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4E7EF5" w14:textId="77777777" w:rsidR="00436B3A" w:rsidRPr="007B434C" w:rsidRDefault="00436B3A" w:rsidP="00F812AD">
      <w:pPr>
        <w:pStyle w:val="Nadpis6"/>
        <w:spacing w:before="132"/>
        <w:ind w:right="-1"/>
        <w:jc w:val="center"/>
        <w:rPr>
          <w:sz w:val="24"/>
        </w:rPr>
      </w:pPr>
      <w:r w:rsidRPr="007B434C">
        <w:rPr>
          <w:sz w:val="24"/>
        </w:rPr>
        <w:t>ÚRAD PODPREDSEDU VLÁDY SR PRE INVESTÍCIE A INFORMATIZÁCIU</w:t>
      </w:r>
    </w:p>
    <w:p w14:paraId="0D6983E1" w14:textId="77777777" w:rsidR="00436B3A" w:rsidRPr="007B434C" w:rsidRDefault="00436B3A" w:rsidP="00F812AD">
      <w:pPr>
        <w:pStyle w:val="ListParagraph1"/>
        <w:ind w:left="0" w:right="-1"/>
        <w:jc w:val="center"/>
      </w:pPr>
    </w:p>
    <w:p w14:paraId="23F5006B" w14:textId="230A7945" w:rsidR="00436B3A" w:rsidRPr="007B434C" w:rsidRDefault="00436B3A" w:rsidP="00F812AD">
      <w:pPr>
        <w:tabs>
          <w:tab w:val="clear" w:pos="2160"/>
          <w:tab w:val="clear" w:pos="2880"/>
          <w:tab w:val="clear" w:pos="4500"/>
        </w:tabs>
        <w:spacing w:before="224"/>
        <w:ind w:right="-1"/>
        <w:jc w:val="center"/>
      </w:pPr>
      <w:r w:rsidRPr="007B434C">
        <w:rPr>
          <w:b/>
          <w:w w:val="105"/>
        </w:rPr>
        <w:t>NADLIMITNÁ ZÁKAZKA NA POSKYTNUTIE</w:t>
      </w:r>
      <w:r w:rsidRPr="007B434C">
        <w:rPr>
          <w:b/>
          <w:w w:val="105"/>
          <w:sz w:val="30"/>
        </w:rPr>
        <w:t xml:space="preserve"> </w:t>
      </w:r>
      <w:r w:rsidRPr="007B434C">
        <w:rPr>
          <w:b/>
        </w:rPr>
        <w:t>SLUŽIEB</w:t>
      </w:r>
    </w:p>
    <w:p w14:paraId="091DCCC3" w14:textId="03FE307B" w:rsidR="00436B3A" w:rsidRPr="007B434C" w:rsidRDefault="00436B3A" w:rsidP="00F812AD">
      <w:pPr>
        <w:pStyle w:val="Zkladntext"/>
        <w:spacing w:before="3" w:line="297" w:lineRule="auto"/>
        <w:ind w:right="-1"/>
        <w:jc w:val="center"/>
        <w:rPr>
          <w:sz w:val="18"/>
        </w:rPr>
      </w:pPr>
      <w:r w:rsidRPr="007B434C">
        <w:rPr>
          <w:sz w:val="18"/>
        </w:rPr>
        <w:t xml:space="preserve">zadávaná postupom </w:t>
      </w:r>
      <w:r w:rsidR="00513AFC" w:rsidRPr="007B434C">
        <w:rPr>
          <w:sz w:val="18"/>
        </w:rPr>
        <w:t xml:space="preserve">užšej </w:t>
      </w:r>
      <w:r w:rsidR="00B57314" w:rsidRPr="007B434C">
        <w:rPr>
          <w:sz w:val="18"/>
        </w:rPr>
        <w:t xml:space="preserve">súťaže </w:t>
      </w:r>
      <w:r w:rsidR="006B56B9" w:rsidRPr="006B56B9">
        <w:rPr>
          <w:sz w:val="18"/>
        </w:rPr>
        <w:t xml:space="preserve">prostredníctvom </w:t>
      </w:r>
      <w:r w:rsidR="009B533D">
        <w:rPr>
          <w:sz w:val="18"/>
        </w:rPr>
        <w:t xml:space="preserve">modernizovaného </w:t>
      </w:r>
      <w:r w:rsidR="006B56B9" w:rsidRPr="006B56B9">
        <w:rPr>
          <w:sz w:val="18"/>
        </w:rPr>
        <w:t>systému elektronického verejného obstarávania (ďalej len „</w:t>
      </w:r>
      <w:r w:rsidR="009B533D">
        <w:rPr>
          <w:sz w:val="18"/>
        </w:rPr>
        <w:t xml:space="preserve">modernizovaný </w:t>
      </w:r>
      <w:r w:rsidR="006B56B9" w:rsidRPr="006B56B9">
        <w:rPr>
          <w:sz w:val="18"/>
        </w:rPr>
        <w:t>systém EVO“)</w:t>
      </w:r>
      <w:r w:rsidR="006B56B9">
        <w:rPr>
          <w:sz w:val="18"/>
        </w:rPr>
        <w:t xml:space="preserve"> </w:t>
      </w:r>
      <w:r w:rsidRPr="007B434C">
        <w:rPr>
          <w:sz w:val="18"/>
        </w:rPr>
        <w:t xml:space="preserve">zákona č. 343/2015 Z. z. o verejnom obstarávaní a o zmene a doplnení niektorých zákonov </w:t>
      </w:r>
      <w:r w:rsidRPr="007B434C">
        <w:rPr>
          <w:sz w:val="18"/>
          <w:szCs w:val="18"/>
        </w:rPr>
        <w:t xml:space="preserve">v znení </w:t>
      </w:r>
      <w:r w:rsidR="00FD12BE" w:rsidRPr="007B434C">
        <w:rPr>
          <w:sz w:val="18"/>
          <w:szCs w:val="18"/>
        </w:rPr>
        <w:t>neskorších predpisov</w:t>
      </w:r>
    </w:p>
    <w:p w14:paraId="5744F7AE" w14:textId="77777777" w:rsidR="00436B3A" w:rsidRPr="007B434C" w:rsidRDefault="008F275F" w:rsidP="00F812AD">
      <w:pPr>
        <w:pStyle w:val="Zkladntext"/>
        <w:ind w:right="-1"/>
        <w:jc w:val="center"/>
      </w:pPr>
      <w:r w:rsidRPr="007B434C">
        <w:rPr>
          <w:b/>
          <w:w w:val="105"/>
          <w:sz w:val="30"/>
        </w:rPr>
        <w:t xml:space="preserve">Užšia </w:t>
      </w:r>
      <w:r w:rsidR="00436B3A" w:rsidRPr="007B434C">
        <w:rPr>
          <w:b/>
          <w:w w:val="105"/>
          <w:sz w:val="30"/>
        </w:rPr>
        <w:t>sútaž</w:t>
      </w:r>
    </w:p>
    <w:p w14:paraId="0BDEB9D0" w14:textId="77777777" w:rsidR="00436B3A" w:rsidRPr="007B434C" w:rsidRDefault="00436B3A" w:rsidP="00F812AD">
      <w:pPr>
        <w:pStyle w:val="Zkladntext"/>
        <w:ind w:right="-1"/>
        <w:jc w:val="center"/>
      </w:pPr>
    </w:p>
    <w:p w14:paraId="7A8B0DBE" w14:textId="77777777" w:rsidR="00436B3A" w:rsidRPr="007B434C" w:rsidRDefault="00436B3A" w:rsidP="00F812AD">
      <w:pPr>
        <w:pStyle w:val="Zkladntext"/>
        <w:ind w:right="-1"/>
        <w:jc w:val="center"/>
      </w:pPr>
    </w:p>
    <w:p w14:paraId="439B202B" w14:textId="77777777" w:rsidR="00436B3A" w:rsidRPr="007B434C" w:rsidRDefault="00436B3A" w:rsidP="00F812AD">
      <w:pPr>
        <w:pStyle w:val="Zkladntext"/>
        <w:spacing w:before="6"/>
        <w:ind w:right="-1"/>
        <w:jc w:val="center"/>
        <w:rPr>
          <w:sz w:val="24"/>
        </w:rPr>
      </w:pPr>
    </w:p>
    <w:p w14:paraId="312DEC10" w14:textId="77777777" w:rsidR="00436B3A" w:rsidRPr="007B434C" w:rsidRDefault="00436B3A" w:rsidP="00F812AD">
      <w:pPr>
        <w:tabs>
          <w:tab w:val="left" w:pos="3495"/>
        </w:tabs>
        <w:ind w:right="-1"/>
        <w:jc w:val="center"/>
        <w:rPr>
          <w:sz w:val="50"/>
        </w:rPr>
      </w:pPr>
      <w:r w:rsidRPr="007B434C">
        <w:rPr>
          <w:sz w:val="50"/>
        </w:rPr>
        <w:t>SÚŤAŽNÉ</w:t>
      </w:r>
      <w:r w:rsidRPr="007B434C">
        <w:rPr>
          <w:sz w:val="50"/>
        </w:rPr>
        <w:tab/>
        <w:t>PODKLADY</w:t>
      </w:r>
    </w:p>
    <w:p w14:paraId="49C5DE81" w14:textId="77777777" w:rsidR="00EC7ADB" w:rsidRPr="007B434C" w:rsidRDefault="00EC7ADB" w:rsidP="00F812AD">
      <w:pPr>
        <w:pStyle w:val="Zkladntext3"/>
        <w:ind w:right="-1"/>
        <w:rPr>
          <w:rFonts w:ascii="Arial Narrow" w:hAnsi="Arial Narrow" w:cs="Arial"/>
          <w:noProof w:val="0"/>
          <w:color w:val="auto"/>
          <w:sz w:val="30"/>
          <w:szCs w:val="30"/>
        </w:rPr>
      </w:pPr>
    </w:p>
    <w:p w14:paraId="46F5D9A6" w14:textId="77777777" w:rsidR="00EC7ADB" w:rsidRPr="007B434C" w:rsidRDefault="00EC7ADB" w:rsidP="00F812AD">
      <w:pPr>
        <w:pStyle w:val="Zkladntext3"/>
        <w:ind w:right="-1"/>
        <w:rPr>
          <w:rFonts w:ascii="Arial Narrow" w:hAnsi="Arial Narrow" w:cs="Arial"/>
          <w:noProof w:val="0"/>
          <w:color w:val="auto"/>
          <w:sz w:val="30"/>
          <w:szCs w:val="30"/>
        </w:rPr>
      </w:pPr>
    </w:p>
    <w:p w14:paraId="60AB8686" w14:textId="77777777" w:rsidR="00876F10" w:rsidRPr="007B434C" w:rsidRDefault="00436B3A" w:rsidP="00F812AD">
      <w:pPr>
        <w:ind w:right="-1"/>
        <w:jc w:val="center"/>
        <w:rPr>
          <w:sz w:val="24"/>
        </w:rPr>
      </w:pPr>
      <w:r w:rsidRPr="007B434C">
        <w:rPr>
          <w:sz w:val="24"/>
        </w:rPr>
        <w:t>Predmet zákazky:</w:t>
      </w:r>
    </w:p>
    <w:p w14:paraId="2F54BEFD" w14:textId="77777777" w:rsidR="00876F10" w:rsidRPr="007B434C" w:rsidRDefault="00876F10" w:rsidP="00F812AD">
      <w:pPr>
        <w:ind w:right="-1"/>
        <w:jc w:val="center"/>
        <w:rPr>
          <w:sz w:val="24"/>
        </w:rPr>
      </w:pPr>
    </w:p>
    <w:p w14:paraId="612FB07F" w14:textId="63DAFE44" w:rsidR="00436B3A" w:rsidRPr="007B434C" w:rsidRDefault="008F275F" w:rsidP="00F812AD">
      <w:pPr>
        <w:pStyle w:val="Zkladntext"/>
        <w:ind w:right="-1"/>
        <w:jc w:val="center"/>
        <w:rPr>
          <w:b/>
          <w:i/>
        </w:rPr>
      </w:pPr>
      <w:r w:rsidRPr="007B434C">
        <w:rPr>
          <w:rFonts w:ascii="Arial Narrow" w:hAnsi="Arial Narrow"/>
          <w:b/>
          <w:i/>
          <w:sz w:val="28"/>
          <w:szCs w:val="28"/>
        </w:rPr>
        <w:t>Dátová integrácia: sprístupnenie údajovej základne VS vrátane otvorených údajov prostredníctvom platformy dátovej integrácie</w:t>
      </w:r>
    </w:p>
    <w:p w14:paraId="7D92E800" w14:textId="77777777" w:rsidR="00436B3A" w:rsidRPr="007B434C" w:rsidRDefault="00436B3A" w:rsidP="00F812AD">
      <w:pPr>
        <w:pStyle w:val="Zkladntext"/>
        <w:ind w:right="-1"/>
        <w:jc w:val="center"/>
        <w:rPr>
          <w:b/>
          <w:sz w:val="28"/>
        </w:rPr>
      </w:pPr>
    </w:p>
    <w:p w14:paraId="07DB4F79" w14:textId="77777777" w:rsidR="00436B3A" w:rsidRPr="007B434C" w:rsidRDefault="00436B3A" w:rsidP="00F812AD">
      <w:pPr>
        <w:ind w:right="-1"/>
        <w:jc w:val="center"/>
      </w:pPr>
      <w:r w:rsidRPr="007B434C">
        <w:t xml:space="preserve">Súlad súťažných podkladov so zákonom č. 343/2015 Z. z. o verejnom obstarávaní a o zmene a doplnení niektorých zákonov v znení </w:t>
      </w:r>
      <w:r w:rsidR="00FD12BE" w:rsidRPr="007B434C">
        <w:t>neskorších predpisov</w:t>
      </w:r>
      <w:r w:rsidRPr="007B434C">
        <w:t>(ďalej len „</w:t>
      </w:r>
      <w:r w:rsidR="00FD12BE" w:rsidRPr="007B434C">
        <w:t>zákon</w:t>
      </w:r>
      <w:r w:rsidRPr="007B434C">
        <w:t>) potvrdzuje:</w:t>
      </w:r>
    </w:p>
    <w:p w14:paraId="03849806" w14:textId="77777777" w:rsidR="00436B3A" w:rsidRPr="007B434C" w:rsidRDefault="00436B3A" w:rsidP="00F812AD">
      <w:pPr>
        <w:pStyle w:val="Zkladntext"/>
        <w:jc w:val="center"/>
        <w:rPr>
          <w:sz w:val="22"/>
        </w:rPr>
      </w:pPr>
    </w:p>
    <w:p w14:paraId="10C8C119" w14:textId="77777777" w:rsidR="00796CFF" w:rsidRPr="007B434C" w:rsidRDefault="00796CFF" w:rsidP="00436219">
      <w:pPr>
        <w:pStyle w:val="Zkladntext"/>
        <w:rPr>
          <w:sz w:val="22"/>
        </w:rPr>
      </w:pPr>
    </w:p>
    <w:p w14:paraId="00A4A84A" w14:textId="77777777" w:rsidR="00EC7ADB" w:rsidRPr="007B434C" w:rsidRDefault="00EC7ADB" w:rsidP="00436219">
      <w:pPr>
        <w:pStyle w:val="Zkladntext3"/>
        <w:jc w:val="both"/>
        <w:rPr>
          <w:rFonts w:ascii="Arial Narrow" w:hAnsi="Arial Narrow" w:cs="Arial"/>
          <w:color w:val="auto"/>
          <w:sz w:val="30"/>
        </w:rPr>
      </w:pPr>
    </w:p>
    <w:p w14:paraId="47D8C7F2" w14:textId="77777777" w:rsidR="00436B3A" w:rsidRPr="007B434C" w:rsidRDefault="00436B3A" w:rsidP="00436219">
      <w:pPr>
        <w:pStyle w:val="Zkladntext"/>
        <w:rPr>
          <w:sz w:val="22"/>
        </w:rPr>
      </w:pPr>
    </w:p>
    <w:p w14:paraId="627B5712" w14:textId="77777777" w:rsidR="002534B4" w:rsidRPr="007B434C" w:rsidRDefault="00436B3A" w:rsidP="00436219">
      <w:pPr>
        <w:spacing w:before="1" w:line="253" w:lineRule="exact"/>
        <w:ind w:left="5392" w:right="490" w:hanging="430"/>
        <w:jc w:val="both"/>
      </w:pPr>
      <w:r w:rsidRPr="007B434C">
        <w:t>.........................................</w:t>
      </w:r>
      <w:r w:rsidR="002534B4" w:rsidRPr="007B434C">
        <w:t>......................</w:t>
      </w:r>
    </w:p>
    <w:p w14:paraId="30C82FC5" w14:textId="77777777" w:rsidR="002534B4" w:rsidRPr="007B434C" w:rsidRDefault="00436219" w:rsidP="00436219">
      <w:pPr>
        <w:spacing w:before="1" w:line="253" w:lineRule="exact"/>
        <w:ind w:left="5392" w:right="490" w:hanging="430"/>
        <w:jc w:val="both"/>
      </w:pPr>
      <w:r w:rsidRPr="007B434C">
        <w:t xml:space="preserve">                 </w:t>
      </w:r>
      <w:r w:rsidR="00436B3A" w:rsidRPr="007B434C">
        <w:t>Mgr. Branislav Hudec</w:t>
      </w:r>
      <w:r w:rsidR="00A17704" w:rsidRPr="007B434C">
        <w:t xml:space="preserve">, </w:t>
      </w:r>
    </w:p>
    <w:p w14:paraId="0ADD776E" w14:textId="19529AD0" w:rsidR="002534B4" w:rsidRPr="007B434C" w:rsidRDefault="002534B4" w:rsidP="00436219">
      <w:pPr>
        <w:spacing w:before="1" w:line="253" w:lineRule="exact"/>
        <w:ind w:right="490"/>
        <w:jc w:val="both"/>
      </w:pPr>
      <w:r w:rsidRPr="007B434C">
        <w:tab/>
      </w:r>
      <w:r w:rsidRPr="007B434C">
        <w:tab/>
      </w:r>
      <w:r w:rsidRPr="007B434C">
        <w:tab/>
      </w:r>
      <w:r w:rsidRPr="007B434C">
        <w:tab/>
      </w:r>
      <w:r w:rsidRPr="007B434C">
        <w:tab/>
        <w:t xml:space="preserve">         </w:t>
      </w:r>
      <w:r w:rsidR="00A17704" w:rsidRPr="007B434C">
        <w:t xml:space="preserve"> </w:t>
      </w:r>
      <w:r w:rsidR="00B5027D">
        <w:t xml:space="preserve">JUDr. Štefan Halický </w:t>
      </w:r>
      <w:r w:rsidR="00A17704" w:rsidRPr="007B434C">
        <w:t xml:space="preserve">                       </w:t>
      </w:r>
    </w:p>
    <w:p w14:paraId="1B2FDF35" w14:textId="77777777" w:rsidR="00436B3A" w:rsidRPr="007B434C" w:rsidRDefault="002534B4" w:rsidP="00436219">
      <w:pPr>
        <w:spacing w:before="1"/>
        <w:ind w:right="-1"/>
        <w:jc w:val="both"/>
      </w:pPr>
      <w:r w:rsidRPr="007B434C">
        <w:tab/>
      </w:r>
      <w:r w:rsidRPr="007B434C">
        <w:tab/>
      </w:r>
      <w:r w:rsidRPr="007B434C">
        <w:tab/>
      </w:r>
      <w:r w:rsidRPr="007B434C">
        <w:tab/>
        <w:t xml:space="preserve">    </w:t>
      </w:r>
      <w:r w:rsidR="00A17704" w:rsidRPr="007B434C">
        <w:t>osoby zodpovedné</w:t>
      </w:r>
      <w:r w:rsidR="00436B3A" w:rsidRPr="007B434C">
        <w:t xml:space="preserve"> za verejné obstarávanie</w:t>
      </w:r>
    </w:p>
    <w:p w14:paraId="1692B538" w14:textId="77777777" w:rsidR="00436B3A" w:rsidRPr="007B434C" w:rsidRDefault="00436B3A" w:rsidP="00436219">
      <w:pPr>
        <w:pStyle w:val="Zkladntext"/>
        <w:rPr>
          <w:sz w:val="22"/>
        </w:rPr>
      </w:pPr>
    </w:p>
    <w:p w14:paraId="153EEB54" w14:textId="77777777" w:rsidR="00436B3A" w:rsidRPr="007B434C" w:rsidRDefault="00436B3A" w:rsidP="00436219">
      <w:pPr>
        <w:pStyle w:val="Zkladntext"/>
        <w:rPr>
          <w:sz w:val="22"/>
        </w:rPr>
      </w:pPr>
    </w:p>
    <w:p w14:paraId="29D6C205" w14:textId="77777777" w:rsidR="00436B3A" w:rsidRPr="007B434C" w:rsidRDefault="00436B3A" w:rsidP="00436219">
      <w:pPr>
        <w:pStyle w:val="Zkladntext"/>
        <w:spacing w:before="10"/>
        <w:rPr>
          <w:sz w:val="21"/>
        </w:rPr>
      </w:pPr>
    </w:p>
    <w:p w14:paraId="2EDDFEC0" w14:textId="77777777" w:rsidR="00436B3A" w:rsidRPr="007B434C" w:rsidRDefault="00436B3A" w:rsidP="00436219">
      <w:pPr>
        <w:ind w:left="5394" w:right="490" w:hanging="574"/>
        <w:jc w:val="both"/>
      </w:pPr>
      <w:r w:rsidRPr="007B434C">
        <w:t>..................................................................</w:t>
      </w:r>
    </w:p>
    <w:p w14:paraId="1582E9CA" w14:textId="08DBD5C9" w:rsidR="00436B3A" w:rsidRPr="007B434C" w:rsidRDefault="008D465D" w:rsidP="00796CFF">
      <w:pPr>
        <w:spacing w:before="1"/>
        <w:ind w:left="5954" w:right="1114"/>
        <w:jc w:val="both"/>
      </w:pPr>
      <w:r w:rsidRPr="007B434C">
        <w:t>Ing. Ján Bačko</w:t>
      </w:r>
      <w:r w:rsidR="00436B3A" w:rsidRPr="007B434C">
        <w:t xml:space="preserve">            </w:t>
      </w:r>
    </w:p>
    <w:p w14:paraId="5A4F9C49" w14:textId="313A4233" w:rsidR="00436B3A" w:rsidRPr="007B434C" w:rsidRDefault="00F812AD" w:rsidP="00F812AD">
      <w:pPr>
        <w:spacing w:before="1"/>
        <w:ind w:right="-1"/>
        <w:jc w:val="both"/>
      </w:pPr>
      <w:r w:rsidRPr="007B434C">
        <w:tab/>
      </w:r>
      <w:r w:rsidRPr="007B434C">
        <w:tab/>
      </w:r>
      <w:r w:rsidRPr="007B434C">
        <w:tab/>
      </w:r>
      <w:r w:rsidRPr="007B434C">
        <w:tab/>
      </w:r>
      <w:r w:rsidR="008D465D" w:rsidRPr="007B434C">
        <w:t>osoby zodpovedné</w:t>
      </w:r>
      <w:r w:rsidR="00436B3A" w:rsidRPr="007B434C">
        <w:t xml:space="preserve"> za opis</w:t>
      </w:r>
      <w:r w:rsidR="00436B3A" w:rsidRPr="007B434C">
        <w:rPr>
          <w:spacing w:val="-5"/>
        </w:rPr>
        <w:t xml:space="preserve"> </w:t>
      </w:r>
      <w:r w:rsidRPr="007B434C">
        <w:rPr>
          <w:spacing w:val="-5"/>
        </w:rPr>
        <w:t xml:space="preserve">predmetu </w:t>
      </w:r>
      <w:r w:rsidR="00436B3A" w:rsidRPr="007B434C">
        <w:t>zákazky</w:t>
      </w:r>
    </w:p>
    <w:p w14:paraId="3B2B754F" w14:textId="77777777" w:rsidR="00436B3A" w:rsidRPr="007B434C" w:rsidRDefault="00436B3A" w:rsidP="00436219">
      <w:pPr>
        <w:pStyle w:val="Zkladntext"/>
        <w:spacing w:before="10"/>
        <w:rPr>
          <w:sz w:val="21"/>
        </w:rPr>
      </w:pPr>
    </w:p>
    <w:p w14:paraId="0D403AE8" w14:textId="77777777" w:rsidR="00436B3A" w:rsidRPr="007B434C" w:rsidRDefault="00436219" w:rsidP="00436219">
      <w:pPr>
        <w:spacing w:before="1"/>
        <w:ind w:left="992" w:right="1114"/>
        <w:jc w:val="both"/>
      </w:pPr>
      <w:r w:rsidRPr="007B434C">
        <w:t xml:space="preserve">   </w:t>
      </w:r>
    </w:p>
    <w:p w14:paraId="74209CA3" w14:textId="77777777" w:rsidR="00436B3A" w:rsidRPr="007B434C" w:rsidRDefault="00436B3A" w:rsidP="00436219">
      <w:pPr>
        <w:pStyle w:val="Zkladntext"/>
        <w:rPr>
          <w:sz w:val="22"/>
        </w:rPr>
      </w:pPr>
    </w:p>
    <w:p w14:paraId="7310B784" w14:textId="77777777" w:rsidR="00620407" w:rsidRDefault="00620407" w:rsidP="00620407">
      <w:pPr>
        <w:spacing w:line="253" w:lineRule="exact"/>
        <w:ind w:right="490"/>
        <w:jc w:val="both"/>
      </w:pPr>
    </w:p>
    <w:p w14:paraId="2226088F" w14:textId="0C1657C3" w:rsidR="00436B3A" w:rsidRPr="007B434C" w:rsidRDefault="00620407" w:rsidP="00620407">
      <w:pPr>
        <w:spacing w:line="253" w:lineRule="exact"/>
        <w:ind w:right="490"/>
        <w:jc w:val="both"/>
      </w:pPr>
      <w:r>
        <w:tab/>
      </w:r>
      <w:r>
        <w:tab/>
      </w:r>
      <w:r>
        <w:tab/>
      </w:r>
      <w:r w:rsidR="00436B3A" w:rsidRPr="007B434C">
        <w:t>...............................................................</w:t>
      </w:r>
      <w:r w:rsidR="00436219" w:rsidRPr="007B434C">
        <w:t xml:space="preserve">      </w:t>
      </w:r>
      <w:r w:rsidR="00513AFC" w:rsidRPr="007B434C">
        <w:t xml:space="preserve">   </w:t>
      </w:r>
      <w:r>
        <w:t xml:space="preserve">   </w:t>
      </w:r>
      <w:r>
        <w:tab/>
      </w:r>
      <w:r>
        <w:tab/>
      </w:r>
      <w:r>
        <w:tab/>
      </w:r>
      <w:r>
        <w:tab/>
        <w:t xml:space="preserve">                        </w:t>
      </w:r>
      <w:r w:rsidR="00436B3A" w:rsidRPr="007B434C">
        <w:t xml:space="preserve">Mgr. </w:t>
      </w:r>
      <w:r w:rsidR="009B533D">
        <w:t xml:space="preserve">Ján Hrubý </w:t>
      </w:r>
    </w:p>
    <w:p w14:paraId="28232CCB" w14:textId="1FC447D5" w:rsidR="00436B3A" w:rsidRPr="007B434C" w:rsidRDefault="00F812AD" w:rsidP="00F812AD">
      <w:pPr>
        <w:ind w:right="-1"/>
        <w:jc w:val="both"/>
      </w:pPr>
      <w:r w:rsidRPr="007B434C">
        <w:tab/>
      </w:r>
      <w:r w:rsidRPr="007B434C">
        <w:tab/>
      </w:r>
      <w:r w:rsidRPr="007B434C">
        <w:tab/>
      </w:r>
      <w:r w:rsidRPr="007B434C">
        <w:tab/>
        <w:t xml:space="preserve">   </w:t>
      </w:r>
      <w:r w:rsidR="00620407" w:rsidRPr="007B434C">
        <w:t>G</w:t>
      </w:r>
      <w:r w:rsidR="00436B3A" w:rsidRPr="007B434C">
        <w:t>enerálny tajomník služobného úradu</w:t>
      </w:r>
    </w:p>
    <w:p w14:paraId="687A2F3A" w14:textId="77777777" w:rsidR="00436B3A" w:rsidRPr="007B434C" w:rsidRDefault="00436B3A" w:rsidP="00436219">
      <w:pPr>
        <w:pStyle w:val="Zkladntext"/>
        <w:spacing w:before="10"/>
        <w:rPr>
          <w:sz w:val="23"/>
        </w:rPr>
      </w:pPr>
    </w:p>
    <w:p w14:paraId="3272A8DA" w14:textId="7B3F7F4C" w:rsidR="00436B3A" w:rsidRPr="007B434C" w:rsidRDefault="008751FC" w:rsidP="00436219">
      <w:pPr>
        <w:ind w:left="992" w:right="1114"/>
        <w:jc w:val="both"/>
      </w:pPr>
      <w:r w:rsidRPr="007B434C">
        <w:t xml:space="preserve">Bratislava, </w:t>
      </w:r>
      <w:r w:rsidR="009B533D">
        <w:t>10</w:t>
      </w:r>
      <w:r w:rsidR="00A17704" w:rsidRPr="007B434C">
        <w:t>/2018</w:t>
      </w:r>
    </w:p>
    <w:p w14:paraId="73C4726F" w14:textId="6B03AE4E" w:rsidR="00436B3A" w:rsidRPr="007B434C" w:rsidRDefault="00436B3A" w:rsidP="00436219">
      <w:pPr>
        <w:pStyle w:val="Zkladntext"/>
      </w:pPr>
    </w:p>
    <w:p w14:paraId="0742E92A" w14:textId="2CF7A96E" w:rsidR="00513AFC" w:rsidRPr="007B434C" w:rsidRDefault="00513AFC" w:rsidP="00436219">
      <w:pPr>
        <w:pStyle w:val="Zkladntext"/>
      </w:pPr>
    </w:p>
    <w:p w14:paraId="342BAB24" w14:textId="0A51572D" w:rsidR="00513AFC" w:rsidRPr="007B434C" w:rsidRDefault="00513AFC" w:rsidP="00436219">
      <w:pPr>
        <w:pStyle w:val="Zkladntext"/>
      </w:pPr>
    </w:p>
    <w:p w14:paraId="6D8A1DAE" w14:textId="66A18F39" w:rsidR="00513AFC" w:rsidRPr="007B434C" w:rsidRDefault="00513AFC" w:rsidP="00436219">
      <w:pPr>
        <w:pStyle w:val="Zkladntext"/>
      </w:pPr>
    </w:p>
    <w:p w14:paraId="5F007704" w14:textId="2FE2B137" w:rsidR="00513AFC" w:rsidRPr="007B434C" w:rsidRDefault="00513AFC" w:rsidP="00436219">
      <w:pPr>
        <w:pStyle w:val="Zkladntext"/>
      </w:pPr>
    </w:p>
    <w:p w14:paraId="26B55FE0" w14:textId="172BE680" w:rsidR="00513AFC" w:rsidRPr="007B434C" w:rsidRDefault="00513AFC" w:rsidP="00436219">
      <w:pPr>
        <w:pStyle w:val="Zkladntext"/>
      </w:pPr>
    </w:p>
    <w:p w14:paraId="0A3672FA" w14:textId="65E59651" w:rsidR="00513AFC" w:rsidRPr="007B434C" w:rsidRDefault="00513AFC" w:rsidP="00436219">
      <w:pPr>
        <w:pStyle w:val="Zkladntext"/>
      </w:pPr>
    </w:p>
    <w:p w14:paraId="33C495CA" w14:textId="17B34399" w:rsidR="00513AFC" w:rsidRPr="007B434C" w:rsidRDefault="00513AFC" w:rsidP="00436219">
      <w:pPr>
        <w:pStyle w:val="Zkladntext"/>
      </w:pPr>
    </w:p>
    <w:p w14:paraId="5334F68F" w14:textId="31E3ABB5" w:rsidR="00513AFC" w:rsidRPr="007B434C" w:rsidRDefault="00513AFC" w:rsidP="00436219">
      <w:pPr>
        <w:pStyle w:val="Zkladntext"/>
      </w:pPr>
    </w:p>
    <w:p w14:paraId="063F1DD7" w14:textId="77777777" w:rsidR="00513AFC" w:rsidRPr="007B434C" w:rsidRDefault="00513AFC" w:rsidP="00436219">
      <w:pPr>
        <w:pStyle w:val="Zkladntext"/>
      </w:pPr>
    </w:p>
    <w:p w14:paraId="5266F1DA" w14:textId="6ED62884" w:rsidR="00EC7ADB" w:rsidRPr="007B434C" w:rsidRDefault="00E634CD" w:rsidP="00436219">
      <w:pPr>
        <w:pStyle w:val="Zkladntext"/>
        <w:spacing w:before="1"/>
        <w:rPr>
          <w:sz w:val="27"/>
        </w:rPr>
      </w:pPr>
      <w:r w:rsidRPr="007B434C">
        <mc:AlternateContent>
          <mc:Choice Requires="wpg">
            <w:drawing>
              <wp:anchor distT="0" distB="0" distL="0" distR="0" simplePos="0" relativeHeight="251658240" behindDoc="0" locked="0" layoutInCell="1" allowOverlap="1" wp14:anchorId="293DF9D2" wp14:editId="25E5756A">
                <wp:simplePos x="0" y="0"/>
                <wp:positionH relativeFrom="page">
                  <wp:posOffset>718185</wp:posOffset>
                </wp:positionH>
                <wp:positionV relativeFrom="paragraph">
                  <wp:posOffset>222885</wp:posOffset>
                </wp:positionV>
                <wp:extent cx="6360795" cy="2540"/>
                <wp:effectExtent l="0" t="0" r="20955" b="16510"/>
                <wp:wrapTopAndBottom/>
                <wp:docPr id="243"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0795" cy="2540"/>
                          <a:chOff x="1131" y="351"/>
                          <a:chExt cx="10017" cy="4"/>
                        </a:xfrm>
                      </wpg:grpSpPr>
                      <wps:wsp>
                        <wps:cNvPr id="244" name="Line 153"/>
                        <wps:cNvCnPr>
                          <a:cxnSpLocks noChangeShapeType="1"/>
                        </wps:cNvCnPr>
                        <wps:spPr bwMode="auto">
                          <a:xfrm>
                            <a:off x="1133" y="353"/>
                            <a:ext cx="8473" cy="0"/>
                          </a:xfrm>
                          <a:prstGeom prst="line">
                            <a:avLst/>
                          </a:prstGeom>
                          <a:noFill/>
                          <a:ln w="2400">
                            <a:solidFill>
                              <a:srgbClr val="7F7F7F"/>
                            </a:solidFill>
                            <a:round/>
                            <a:headEnd/>
                            <a:tailEnd/>
                          </a:ln>
                          <a:extLst>
                            <a:ext uri="{909E8E84-426E-40DD-AFC4-6F175D3DCCD1}">
                              <a14:hiddenFill xmlns:a14="http://schemas.microsoft.com/office/drawing/2010/main">
                                <a:noFill/>
                              </a14:hiddenFill>
                            </a:ext>
                          </a:extLst>
                        </wps:spPr>
                        <wps:bodyPr/>
                      </wps:wsp>
                      <wps:wsp>
                        <wps:cNvPr id="245" name="Line 152"/>
                        <wps:cNvCnPr>
                          <a:cxnSpLocks noChangeShapeType="1"/>
                        </wps:cNvCnPr>
                        <wps:spPr bwMode="auto">
                          <a:xfrm>
                            <a:off x="9614" y="353"/>
                            <a:ext cx="1531" cy="0"/>
                          </a:xfrm>
                          <a:prstGeom prst="line">
                            <a:avLst/>
                          </a:prstGeom>
                          <a:noFill/>
                          <a:ln w="2400">
                            <a:solidFill>
                              <a:srgbClr val="7F7F7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36CA84B0" id="Group 151" o:spid="_x0000_s1026" style="position:absolute;margin-left:56.55pt;margin-top:17.55pt;width:500.85pt;height:.2pt;z-index:251658240;mso-wrap-distance-left:0;mso-wrap-distance-right:0;mso-position-horizontal-relative:page" coordorigin="1131,351" coordsize="100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tysgIAACcIAAAOAAAAZHJzL2Uyb0RvYy54bWzsVV1r2zAUfR/sPwi9p7YS58vUKSNO+tJt&#10;hXY/QJHlD2ZLQlLjhLH/vivJST822Oig7GEEHMlXujr3nHOty6tD16I916aRIsPkIsaICyaLRlQZ&#10;/nK/HS0wMpaKgrZS8AwfucFXq/fvLnuV8rGsZVtwjSCJMGmvMlxbq9IoMqzmHTUXUnEBwVLqjlqY&#10;6ioqNO0he9dG4zieRb3UhdKScWPgbR6CeOXzlyVn9nNZGm5Rm2HAZv1T++fOPaPVJU0rTVXdsAEG&#10;fQWKjjYCDj2nyqml6EE3P6XqGqalkaW9YLKLZFk2jPsaoBoSv6jmWssH5Wup0r5SZ5qA2hc8vTot&#10;+7S/1agpMjxOJhgJ2oFI/lxEpsTR06sqhVXXWt2pWx1qhOGNZF8NhKOXcTevwmK06z/KAhLSBys9&#10;PYdSdy4FFI4OXoXjWQV+sIjBy9lkFs+XU4wYxMbTZBCJ1aCk20TIhGAEsUkASFNWb4a9JI7JPOxM&#10;HPiIpuFID3OA5WoCt5lHQs3fEXpXU8W9TsZRdSY0ORF60wgOfE4Cn37RWgQy2UEMZCIh1zUVFffp&#10;7o8KiPMKAPYnW9zEgBK/JRd4AkU9T/5gmp4YXiRziDh6PbdnkmiqtLHXXHbIDTLcAm6vG93fGBv4&#10;PC1xMgq5bdoW3tO0Fah3Jopjv8HItilc0MWMrnbrVqM9hS6cb91vEOfZMnC7KHyymtNiM4wtbdow&#10;BpytcPmgDoAzjEKbfVvGy81is0hGyXi2GSVxno8+bNfJaLYl82k+ydfrnHx30EiS1k1RcOHQnVqe&#10;JH/mgOHjE5r13PRnGqLn2b3/AOzp34P2ajoBgw13sjjeakftYMo3cyd0WGj3wZ3jN3XnckagPX7l&#10;TugT6O//7vxH3em/pHAbeVMPN6e77p7OvZsf7/fVDwAAAP//AwBQSwMEFAAGAAgAAAAhAKbf9Jze&#10;AAAACgEAAA8AAABkcnMvZG93bnJldi54bWxMj0FLw0AQhe+C/2EZwZvdrDEiaTalFPVUBFtBepsm&#10;0yQ0uxuy2yT9905O9jS8mceb72WrybRioN43zmpQiwgE2cKVja00/Ow/nt5A+IC2xNZZ0nAlD6v8&#10;/i7DtHSj/aZhFyrBIdanqKEOoUul9EVNBv3CdWT5dnK9wcCyr2TZ48jhppXPUfQqDTaWP9TY0aam&#10;4ry7GA2fI47rWL0P2/Npcz3sk6/frSKtHx+m9RJEoCn8m2HGZ3TImenoLrb0omWtYsVWDXHCczYo&#10;9cJljvMmAZln8rZC/gcAAP//AwBQSwECLQAUAAYACAAAACEAtoM4kv4AAADhAQAAEwAAAAAAAAAA&#10;AAAAAAAAAAAAW0NvbnRlbnRfVHlwZXNdLnhtbFBLAQItABQABgAIAAAAIQA4/SH/1gAAAJQBAAAL&#10;AAAAAAAAAAAAAAAAAC8BAABfcmVscy8ucmVsc1BLAQItABQABgAIAAAAIQCsV+tysgIAACcIAAAO&#10;AAAAAAAAAAAAAAAAAC4CAABkcnMvZTJvRG9jLnhtbFBLAQItABQABgAIAAAAIQCm3/Sc3gAAAAoB&#10;AAAPAAAAAAAAAAAAAAAAAAwFAABkcnMvZG93bnJldi54bWxQSwUGAAAAAAQABADzAAAAFwYAAAAA&#10;">
                <v:line id="Line 153" o:spid="_x0000_s1027" style="position:absolute;visibility:visible;mso-wrap-style:square" from="1133,353" to="9606,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DCKxAAAANwAAAAPAAAAZHJzL2Rvd25yZXYueG1sRI9Ra8JA&#10;EITfC/0PxxZ8q5eIFE09pbSIRQKi7Q9YcttcaG4vZE+N/fU9QfBxmJlvmMVq8K06US9NYAP5OANF&#10;XAXbcG3g+2v9PAMlEdliG5gMXEhgtXx8WGBhw5n3dDrEWiUIS4EGXIxdobVUjjzKOHTEyfsJvceY&#10;ZF9r2+M5wX2rJ1n2oj02nBYcdvTuqPo9HL2B+dxlu20puS03/qM8/sks34oxo6fh7RVUpCHew7f2&#10;pzUwmU7heiYdAb38BwAA//8DAFBLAQItABQABgAIAAAAIQDb4fbL7gAAAIUBAAATAAAAAAAAAAAA&#10;AAAAAAAAAABbQ29udGVudF9UeXBlc10ueG1sUEsBAi0AFAAGAAgAAAAhAFr0LFu/AAAAFQEAAAsA&#10;AAAAAAAAAAAAAAAAHwEAAF9yZWxzLy5yZWxzUEsBAi0AFAAGAAgAAAAhAN+AMIrEAAAA3AAAAA8A&#10;AAAAAAAAAAAAAAAABwIAAGRycy9kb3ducmV2LnhtbFBLBQYAAAAAAwADALcAAAD4AgAAAAA=&#10;" strokecolor="#7f7f7f" strokeweight=".06667mm"/>
                <v:line id="Line 152" o:spid="_x0000_s1028" style="position:absolute;visibility:visible;mso-wrap-style:square" from="9614,353" to="11145,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JURxQAAANwAAAAPAAAAZHJzL2Rvd25yZXYueG1sRI9RS8NA&#10;EITfBf/DsYJv9pJiJY29FlHEUgLF6g9YcmsumNsL2Wsb++t7hYKPw8x8wyxWo+/UgQZpAxvIJxko&#10;4jrYlhsD31/vDwUoicgWu8Bk4I8EVsvbmwWWNhz5kw672KgEYSnRgIuxL7WW2pFHmYSeOHk/YfAY&#10;kxwabQc8Jrjv9DTLnrTHltOCw55eHdW/u703MJ+7bLupJLfVh3+r9icp8o0Yc383vjyDijTG//C1&#10;vbYGpo8zuJxJR0AvzwAAAP//AwBQSwECLQAUAAYACAAAACEA2+H2y+4AAACFAQAAEwAAAAAAAAAA&#10;AAAAAAAAAAAAW0NvbnRlbnRfVHlwZXNdLnhtbFBLAQItABQABgAIAAAAIQBa9CxbvwAAABUBAAAL&#10;AAAAAAAAAAAAAAAAAB8BAABfcmVscy8ucmVsc1BLAQItABQABgAIAAAAIQCwzJURxQAAANwAAAAP&#10;AAAAAAAAAAAAAAAAAAcCAABkcnMvZG93bnJldi54bWxQSwUGAAAAAAMAAwC3AAAA+QIAAAAA&#10;" strokecolor="#7f7f7f" strokeweight=".06667mm"/>
                <w10:wrap type="topAndBottom" anchorx="page"/>
              </v:group>
            </w:pict>
          </mc:Fallback>
        </mc:AlternateContent>
      </w:r>
    </w:p>
    <w:p w14:paraId="525916D4" w14:textId="77777777" w:rsidR="00EC7ADB" w:rsidRPr="007B434C" w:rsidRDefault="00364E65" w:rsidP="00436219">
      <w:pPr>
        <w:pStyle w:val="Zkladntext3"/>
        <w:spacing w:before="20"/>
        <w:ind w:right="-45"/>
        <w:jc w:val="both"/>
        <w:rPr>
          <w:rFonts w:ascii="Arial Narrow" w:hAnsi="Arial Narrow" w:cs="Arial"/>
          <w:color w:val="auto"/>
          <w:sz w:val="22"/>
          <w:szCs w:val="22"/>
        </w:rPr>
      </w:pPr>
      <w:r w:rsidRPr="007B434C">
        <w:rPr>
          <w:rFonts w:ascii="Arial Narrow" w:hAnsi="Arial Narrow"/>
          <w:b/>
          <w:color w:val="auto"/>
          <w:sz w:val="24"/>
          <w:szCs w:val="24"/>
        </w:rPr>
        <w:t>O</w:t>
      </w:r>
      <w:r w:rsidR="00EC7ADB" w:rsidRPr="007B434C">
        <w:rPr>
          <w:rFonts w:ascii="Arial Narrow" w:hAnsi="Arial Narrow"/>
          <w:b/>
          <w:color w:val="auto"/>
          <w:sz w:val="24"/>
          <w:szCs w:val="24"/>
        </w:rPr>
        <w:t>BSAH  SÚŤAŽNÝCH  PODKLADOV</w:t>
      </w:r>
    </w:p>
    <w:p w14:paraId="3ECDACAA" w14:textId="77777777" w:rsidR="00EC7ADB" w:rsidRPr="007B434C" w:rsidRDefault="00EC7ADB" w:rsidP="00436219">
      <w:pPr>
        <w:tabs>
          <w:tab w:val="clear" w:pos="2160"/>
          <w:tab w:val="clear" w:pos="2880"/>
          <w:tab w:val="clear" w:pos="4500"/>
        </w:tabs>
        <w:jc w:val="both"/>
        <w:rPr>
          <w:rFonts w:ascii="Arial Narrow" w:hAnsi="Arial Narrow"/>
          <w:sz w:val="8"/>
          <w:szCs w:val="8"/>
        </w:rPr>
      </w:pPr>
    </w:p>
    <w:p w14:paraId="7365D3F1" w14:textId="77777777" w:rsidR="00EC7ADB" w:rsidRPr="007B434C" w:rsidRDefault="00EC7ADB" w:rsidP="00436219">
      <w:pPr>
        <w:tabs>
          <w:tab w:val="clear" w:pos="2160"/>
          <w:tab w:val="clear" w:pos="2880"/>
          <w:tab w:val="clear" w:pos="4500"/>
        </w:tabs>
        <w:jc w:val="both"/>
        <w:rPr>
          <w:rFonts w:ascii="Arial Narrow" w:eastAsia="Calibri" w:hAnsi="Arial Narrow"/>
          <w:b/>
          <w:lang w:eastAsia="en-US"/>
        </w:rPr>
      </w:pPr>
      <w:r w:rsidRPr="007B434C">
        <w:rPr>
          <w:rFonts w:ascii="Arial Narrow" w:eastAsia="Calibri" w:hAnsi="Arial Narrow"/>
          <w:b/>
          <w:lang w:eastAsia="en-US"/>
        </w:rPr>
        <w:t>Časť I.</w:t>
      </w:r>
      <w:r w:rsidRPr="007B434C">
        <w:rPr>
          <w:rFonts w:ascii="Arial Narrow" w:eastAsia="Calibri" w:hAnsi="Arial Narrow"/>
          <w:b/>
          <w:lang w:eastAsia="en-US"/>
        </w:rPr>
        <w:tab/>
        <w:t>INFORMÁCIE O VEREJNOM OBSTARÁVATEĽOVI</w:t>
      </w:r>
    </w:p>
    <w:p w14:paraId="2480AAC1" w14:textId="77777777" w:rsidR="00EC7ADB" w:rsidRPr="007B434C" w:rsidRDefault="00EC7ADB" w:rsidP="00436219">
      <w:pPr>
        <w:tabs>
          <w:tab w:val="clear" w:pos="2160"/>
          <w:tab w:val="clear" w:pos="2880"/>
          <w:tab w:val="clear" w:pos="4500"/>
        </w:tabs>
        <w:ind w:left="142"/>
        <w:jc w:val="both"/>
        <w:rPr>
          <w:rFonts w:ascii="Arial Narrow" w:eastAsia="Calibri" w:hAnsi="Arial Narrow"/>
          <w:sz w:val="18"/>
          <w:szCs w:val="18"/>
          <w:lang w:eastAsia="en-US"/>
        </w:rPr>
      </w:pPr>
      <w:r w:rsidRPr="007B434C">
        <w:rPr>
          <w:rFonts w:ascii="Arial Narrow" w:eastAsia="Calibri" w:hAnsi="Arial Narrow"/>
          <w:sz w:val="18"/>
          <w:szCs w:val="18"/>
          <w:lang w:eastAsia="en-US"/>
        </w:rPr>
        <w:t xml:space="preserve"> 1</w:t>
      </w:r>
      <w:r w:rsidRPr="007B434C">
        <w:rPr>
          <w:rFonts w:ascii="Arial Narrow" w:eastAsia="Calibri" w:hAnsi="Arial Narrow"/>
          <w:sz w:val="18"/>
          <w:szCs w:val="18"/>
          <w:lang w:eastAsia="en-US"/>
        </w:rPr>
        <w:tab/>
        <w:t xml:space="preserve">Identifikácia verejného obstarávateľa </w:t>
      </w:r>
    </w:p>
    <w:p w14:paraId="77237EA8" w14:textId="77777777" w:rsidR="00EC7ADB" w:rsidRPr="007B434C" w:rsidRDefault="00EC7ADB" w:rsidP="00436219">
      <w:pPr>
        <w:tabs>
          <w:tab w:val="clear" w:pos="2160"/>
          <w:tab w:val="clear" w:pos="2880"/>
          <w:tab w:val="clear" w:pos="4500"/>
        </w:tabs>
        <w:jc w:val="both"/>
        <w:rPr>
          <w:rFonts w:ascii="Arial Narrow" w:hAnsi="Arial Narrow"/>
          <w:sz w:val="18"/>
          <w:szCs w:val="18"/>
        </w:rPr>
      </w:pPr>
    </w:p>
    <w:p w14:paraId="27BEFD5A" w14:textId="77777777" w:rsidR="00EC7ADB" w:rsidRPr="007B434C" w:rsidRDefault="00EC7ADB" w:rsidP="00436219">
      <w:pPr>
        <w:tabs>
          <w:tab w:val="clear" w:pos="2160"/>
          <w:tab w:val="clear" w:pos="2880"/>
          <w:tab w:val="clear" w:pos="4500"/>
        </w:tabs>
        <w:jc w:val="both"/>
        <w:rPr>
          <w:rFonts w:ascii="Arial Narrow" w:eastAsia="Calibri" w:hAnsi="Arial Narrow"/>
          <w:b/>
          <w:lang w:eastAsia="en-US"/>
        </w:rPr>
      </w:pPr>
      <w:r w:rsidRPr="007B434C">
        <w:rPr>
          <w:rFonts w:ascii="Arial Narrow" w:eastAsia="Calibri" w:hAnsi="Arial Narrow"/>
          <w:b/>
          <w:lang w:eastAsia="en-US"/>
        </w:rPr>
        <w:t>Časť II.</w:t>
      </w:r>
      <w:r w:rsidRPr="007B434C">
        <w:rPr>
          <w:rFonts w:ascii="Arial Narrow" w:eastAsia="Calibri" w:hAnsi="Arial Narrow"/>
          <w:b/>
          <w:lang w:eastAsia="en-US"/>
        </w:rPr>
        <w:tab/>
        <w:t>INFORMÁCIE O PREDMETE ZÁKAZKY</w:t>
      </w:r>
    </w:p>
    <w:p w14:paraId="650A2528" w14:textId="77777777" w:rsidR="00EC7ADB" w:rsidRPr="007B434C" w:rsidRDefault="00EC7ADB" w:rsidP="00436219">
      <w:pPr>
        <w:tabs>
          <w:tab w:val="clear" w:pos="2160"/>
          <w:tab w:val="clear" w:pos="2880"/>
          <w:tab w:val="clear" w:pos="4500"/>
        </w:tabs>
        <w:ind w:left="142"/>
        <w:jc w:val="both"/>
        <w:rPr>
          <w:rFonts w:ascii="Arial Narrow" w:eastAsia="Calibri" w:hAnsi="Arial Narrow"/>
          <w:sz w:val="18"/>
          <w:szCs w:val="18"/>
          <w:lang w:eastAsia="en-US"/>
        </w:rPr>
      </w:pPr>
      <w:r w:rsidRPr="007B434C">
        <w:rPr>
          <w:rFonts w:ascii="Arial Narrow" w:eastAsia="Calibri" w:hAnsi="Arial Narrow"/>
          <w:sz w:val="18"/>
          <w:szCs w:val="18"/>
          <w:lang w:eastAsia="en-US"/>
        </w:rPr>
        <w:t xml:space="preserve"> 2</w:t>
      </w:r>
      <w:r w:rsidRPr="007B434C">
        <w:rPr>
          <w:rFonts w:ascii="Arial Narrow" w:eastAsia="Calibri" w:hAnsi="Arial Narrow"/>
          <w:sz w:val="18"/>
          <w:szCs w:val="18"/>
          <w:lang w:eastAsia="en-US"/>
        </w:rPr>
        <w:tab/>
        <w:t>Predmet zákazky</w:t>
      </w:r>
    </w:p>
    <w:p w14:paraId="514069F7" w14:textId="77777777" w:rsidR="00EC7ADB" w:rsidRPr="007B434C" w:rsidRDefault="00EC7ADB" w:rsidP="00436219">
      <w:pPr>
        <w:tabs>
          <w:tab w:val="clear" w:pos="2160"/>
          <w:tab w:val="clear" w:pos="2880"/>
          <w:tab w:val="clear" w:pos="4500"/>
        </w:tabs>
        <w:ind w:left="142"/>
        <w:jc w:val="both"/>
        <w:rPr>
          <w:rFonts w:ascii="Arial Narrow" w:eastAsia="Calibri" w:hAnsi="Arial Narrow"/>
          <w:sz w:val="18"/>
          <w:szCs w:val="18"/>
          <w:lang w:eastAsia="en-US"/>
        </w:rPr>
      </w:pPr>
      <w:r w:rsidRPr="007B434C">
        <w:rPr>
          <w:rFonts w:ascii="Arial Narrow" w:eastAsia="Calibri" w:hAnsi="Arial Narrow"/>
          <w:sz w:val="18"/>
          <w:szCs w:val="18"/>
          <w:lang w:eastAsia="en-US"/>
        </w:rPr>
        <w:t xml:space="preserve"> 3</w:t>
      </w:r>
      <w:r w:rsidRPr="007B434C">
        <w:rPr>
          <w:rFonts w:ascii="Arial Narrow" w:eastAsia="Calibri" w:hAnsi="Arial Narrow"/>
          <w:sz w:val="18"/>
          <w:szCs w:val="18"/>
          <w:lang w:eastAsia="en-US"/>
        </w:rPr>
        <w:tab/>
        <w:t>Rozdelenie predmetu zákazky</w:t>
      </w:r>
    </w:p>
    <w:p w14:paraId="2F2DFAEE" w14:textId="77777777" w:rsidR="00EC7ADB" w:rsidRPr="007B434C" w:rsidRDefault="00EC7ADB" w:rsidP="00436219">
      <w:pPr>
        <w:tabs>
          <w:tab w:val="clear" w:pos="2160"/>
          <w:tab w:val="clear" w:pos="2880"/>
          <w:tab w:val="clear" w:pos="4500"/>
        </w:tabs>
        <w:ind w:left="142"/>
        <w:jc w:val="both"/>
        <w:rPr>
          <w:rFonts w:ascii="Arial Narrow" w:eastAsia="Calibri" w:hAnsi="Arial Narrow"/>
          <w:sz w:val="18"/>
          <w:szCs w:val="18"/>
          <w:lang w:eastAsia="en-US"/>
        </w:rPr>
      </w:pPr>
      <w:r w:rsidRPr="007B434C">
        <w:rPr>
          <w:rFonts w:ascii="Arial Narrow" w:eastAsia="Calibri" w:hAnsi="Arial Narrow"/>
          <w:sz w:val="18"/>
          <w:szCs w:val="18"/>
          <w:lang w:eastAsia="en-US"/>
        </w:rPr>
        <w:t xml:space="preserve"> 4</w:t>
      </w:r>
      <w:r w:rsidRPr="007B434C">
        <w:rPr>
          <w:rFonts w:ascii="Arial Narrow" w:eastAsia="Calibri" w:hAnsi="Arial Narrow"/>
          <w:sz w:val="18"/>
          <w:szCs w:val="18"/>
          <w:lang w:eastAsia="en-US"/>
        </w:rPr>
        <w:tab/>
        <w:t>Miesto poskytnutia predmetu zákazky</w:t>
      </w:r>
    </w:p>
    <w:p w14:paraId="120039E8" w14:textId="77777777" w:rsidR="00EC7ADB" w:rsidRPr="007B434C" w:rsidRDefault="00EC7ADB" w:rsidP="00436219">
      <w:pPr>
        <w:tabs>
          <w:tab w:val="clear" w:pos="2160"/>
          <w:tab w:val="clear" w:pos="2880"/>
          <w:tab w:val="clear" w:pos="4500"/>
        </w:tabs>
        <w:ind w:left="142"/>
        <w:jc w:val="both"/>
        <w:rPr>
          <w:rFonts w:ascii="Arial Narrow" w:eastAsia="Calibri" w:hAnsi="Arial Narrow"/>
          <w:sz w:val="18"/>
          <w:szCs w:val="18"/>
          <w:lang w:eastAsia="en-US"/>
        </w:rPr>
      </w:pPr>
      <w:r w:rsidRPr="007B434C">
        <w:rPr>
          <w:rFonts w:ascii="Arial Narrow" w:eastAsia="Calibri" w:hAnsi="Arial Narrow"/>
          <w:sz w:val="18"/>
          <w:szCs w:val="18"/>
          <w:lang w:eastAsia="en-US"/>
        </w:rPr>
        <w:t xml:space="preserve"> 5</w:t>
      </w:r>
      <w:r w:rsidRPr="007B434C">
        <w:rPr>
          <w:rFonts w:ascii="Arial Narrow" w:eastAsia="Calibri" w:hAnsi="Arial Narrow"/>
          <w:sz w:val="18"/>
          <w:szCs w:val="18"/>
          <w:lang w:eastAsia="en-US"/>
        </w:rPr>
        <w:tab/>
        <w:t>Lehoty uskutočnenia</w:t>
      </w:r>
    </w:p>
    <w:p w14:paraId="2DBA2AA9" w14:textId="77777777" w:rsidR="00EC7ADB" w:rsidRPr="007B434C" w:rsidRDefault="00EC7ADB" w:rsidP="00436219">
      <w:pPr>
        <w:tabs>
          <w:tab w:val="clear" w:pos="2160"/>
          <w:tab w:val="clear" w:pos="2880"/>
          <w:tab w:val="clear" w:pos="4500"/>
        </w:tabs>
        <w:ind w:left="142"/>
        <w:jc w:val="both"/>
        <w:rPr>
          <w:rFonts w:ascii="Arial Narrow" w:eastAsia="Calibri" w:hAnsi="Arial Narrow"/>
          <w:sz w:val="18"/>
          <w:szCs w:val="18"/>
          <w:lang w:eastAsia="en-US"/>
        </w:rPr>
      </w:pPr>
      <w:r w:rsidRPr="007B434C">
        <w:rPr>
          <w:rFonts w:ascii="Arial Narrow" w:eastAsia="Calibri" w:hAnsi="Arial Narrow"/>
          <w:sz w:val="18"/>
          <w:szCs w:val="18"/>
          <w:lang w:eastAsia="en-US"/>
        </w:rPr>
        <w:t xml:space="preserve"> 6</w:t>
      </w:r>
      <w:r w:rsidRPr="007B434C">
        <w:rPr>
          <w:rFonts w:ascii="Arial Narrow" w:eastAsia="Calibri" w:hAnsi="Arial Narrow"/>
          <w:sz w:val="18"/>
          <w:szCs w:val="18"/>
          <w:lang w:eastAsia="en-US"/>
        </w:rPr>
        <w:tab/>
        <w:t>Zdroj finančných prostriedkov</w:t>
      </w:r>
    </w:p>
    <w:p w14:paraId="5A0363C5" w14:textId="77777777" w:rsidR="00EC7ADB" w:rsidRPr="007B434C" w:rsidRDefault="00EC7ADB" w:rsidP="00436219">
      <w:pPr>
        <w:tabs>
          <w:tab w:val="clear" w:pos="2160"/>
          <w:tab w:val="clear" w:pos="2880"/>
          <w:tab w:val="clear" w:pos="4500"/>
          <w:tab w:val="left" w:pos="993"/>
        </w:tabs>
        <w:ind w:left="709"/>
        <w:jc w:val="both"/>
        <w:rPr>
          <w:rFonts w:ascii="Arial Narrow" w:eastAsia="Calibri" w:hAnsi="Arial Narrow"/>
          <w:sz w:val="18"/>
          <w:szCs w:val="18"/>
          <w:lang w:eastAsia="en-US"/>
        </w:rPr>
      </w:pPr>
    </w:p>
    <w:p w14:paraId="4F175641" w14:textId="77777777" w:rsidR="00EC7ADB" w:rsidRPr="007B434C" w:rsidRDefault="00EC7ADB" w:rsidP="00436219">
      <w:pPr>
        <w:tabs>
          <w:tab w:val="clear" w:pos="2160"/>
          <w:tab w:val="clear" w:pos="2880"/>
          <w:tab w:val="clear" w:pos="4500"/>
        </w:tabs>
        <w:jc w:val="both"/>
        <w:rPr>
          <w:rFonts w:ascii="Arial Narrow" w:eastAsia="Calibri" w:hAnsi="Arial Narrow"/>
          <w:b/>
          <w:lang w:eastAsia="en-US"/>
        </w:rPr>
      </w:pPr>
      <w:r w:rsidRPr="007B434C">
        <w:rPr>
          <w:rFonts w:ascii="Arial Narrow" w:eastAsia="Calibri" w:hAnsi="Arial Narrow"/>
          <w:b/>
          <w:lang w:eastAsia="en-US"/>
        </w:rPr>
        <w:t>Časť III.</w:t>
      </w:r>
      <w:r w:rsidRPr="007B434C">
        <w:rPr>
          <w:rFonts w:ascii="Arial Narrow" w:eastAsia="Calibri" w:hAnsi="Arial Narrow"/>
          <w:b/>
          <w:lang w:eastAsia="en-US"/>
        </w:rPr>
        <w:tab/>
        <w:t>INFORMÁCIE O PONUKE</w:t>
      </w:r>
    </w:p>
    <w:p w14:paraId="4D54E5B6" w14:textId="77777777" w:rsidR="00EC7ADB" w:rsidRPr="007B434C" w:rsidRDefault="00EC7ADB" w:rsidP="00436219">
      <w:pPr>
        <w:tabs>
          <w:tab w:val="clear" w:pos="2160"/>
          <w:tab w:val="clear" w:pos="2880"/>
          <w:tab w:val="clear" w:pos="4500"/>
        </w:tabs>
        <w:jc w:val="both"/>
        <w:rPr>
          <w:rFonts w:ascii="Arial Narrow" w:hAnsi="Arial Narrow"/>
          <w:b/>
        </w:rPr>
      </w:pPr>
      <w:r w:rsidRPr="007B434C">
        <w:rPr>
          <w:rFonts w:ascii="Arial Narrow" w:hAnsi="Arial Narrow"/>
          <w:b/>
        </w:rPr>
        <w:t>Príprava ponuky</w:t>
      </w:r>
    </w:p>
    <w:p w14:paraId="4CFD58C0" w14:textId="77777777" w:rsidR="00EC7ADB" w:rsidRPr="007B434C" w:rsidRDefault="00EC7ADB" w:rsidP="00436219">
      <w:pPr>
        <w:tabs>
          <w:tab w:val="clear" w:pos="2160"/>
          <w:tab w:val="clear" w:pos="2880"/>
          <w:tab w:val="clear" w:pos="4500"/>
        </w:tabs>
        <w:ind w:left="142"/>
        <w:jc w:val="both"/>
        <w:rPr>
          <w:rFonts w:ascii="Arial Narrow" w:eastAsia="Calibri" w:hAnsi="Arial Narrow"/>
          <w:sz w:val="18"/>
          <w:szCs w:val="18"/>
          <w:lang w:eastAsia="en-US"/>
        </w:rPr>
      </w:pPr>
      <w:r w:rsidRPr="007B434C">
        <w:rPr>
          <w:rFonts w:ascii="Arial Narrow" w:eastAsia="Calibri" w:hAnsi="Arial Narrow"/>
          <w:sz w:val="18"/>
          <w:szCs w:val="18"/>
          <w:lang w:eastAsia="en-US"/>
        </w:rPr>
        <w:t xml:space="preserve"> 7</w:t>
      </w:r>
      <w:r w:rsidRPr="007B434C">
        <w:rPr>
          <w:rFonts w:ascii="Arial Narrow" w:eastAsia="Calibri" w:hAnsi="Arial Narrow"/>
          <w:sz w:val="18"/>
          <w:szCs w:val="18"/>
          <w:lang w:eastAsia="en-US"/>
        </w:rPr>
        <w:tab/>
        <w:t>Vyhotovenie ponuky</w:t>
      </w:r>
    </w:p>
    <w:p w14:paraId="2E428B3A" w14:textId="77777777" w:rsidR="00EC7ADB" w:rsidRPr="007B434C" w:rsidRDefault="00EC7ADB" w:rsidP="00436219">
      <w:pPr>
        <w:tabs>
          <w:tab w:val="clear" w:pos="2160"/>
          <w:tab w:val="clear" w:pos="2880"/>
          <w:tab w:val="clear" w:pos="4500"/>
        </w:tabs>
        <w:ind w:left="142"/>
        <w:jc w:val="both"/>
        <w:rPr>
          <w:rFonts w:ascii="Arial Narrow" w:eastAsia="Calibri" w:hAnsi="Arial Narrow"/>
          <w:sz w:val="18"/>
          <w:szCs w:val="18"/>
          <w:lang w:eastAsia="en-US"/>
        </w:rPr>
      </w:pPr>
      <w:r w:rsidRPr="007B434C">
        <w:rPr>
          <w:rFonts w:ascii="Arial Narrow" w:eastAsia="Calibri" w:hAnsi="Arial Narrow"/>
          <w:sz w:val="18"/>
          <w:szCs w:val="18"/>
          <w:lang w:eastAsia="en-US"/>
        </w:rPr>
        <w:t xml:space="preserve"> 8</w:t>
      </w:r>
      <w:r w:rsidRPr="007B434C">
        <w:rPr>
          <w:rFonts w:ascii="Arial Narrow" w:eastAsia="Calibri" w:hAnsi="Arial Narrow"/>
          <w:sz w:val="18"/>
          <w:szCs w:val="18"/>
          <w:lang w:eastAsia="en-US"/>
        </w:rPr>
        <w:tab/>
        <w:t>Jazyk ponuky</w:t>
      </w:r>
    </w:p>
    <w:p w14:paraId="49E402DE" w14:textId="77777777" w:rsidR="00EC7ADB" w:rsidRPr="007B434C" w:rsidRDefault="00EC7ADB" w:rsidP="00436219">
      <w:pPr>
        <w:tabs>
          <w:tab w:val="clear" w:pos="2160"/>
          <w:tab w:val="clear" w:pos="2880"/>
          <w:tab w:val="clear" w:pos="4500"/>
        </w:tabs>
        <w:ind w:left="142"/>
        <w:jc w:val="both"/>
        <w:rPr>
          <w:rFonts w:ascii="Arial Narrow" w:eastAsia="Calibri" w:hAnsi="Arial Narrow"/>
          <w:sz w:val="18"/>
          <w:szCs w:val="18"/>
          <w:lang w:eastAsia="en-US"/>
        </w:rPr>
      </w:pPr>
      <w:r w:rsidRPr="007B434C">
        <w:rPr>
          <w:rFonts w:ascii="Arial Narrow" w:eastAsia="Calibri" w:hAnsi="Arial Narrow"/>
          <w:sz w:val="18"/>
          <w:szCs w:val="18"/>
          <w:lang w:eastAsia="en-US"/>
        </w:rPr>
        <w:t xml:space="preserve"> 9</w:t>
      </w:r>
      <w:r w:rsidRPr="007B434C">
        <w:rPr>
          <w:rFonts w:ascii="Arial Narrow" w:eastAsia="Calibri" w:hAnsi="Arial Narrow"/>
          <w:sz w:val="18"/>
          <w:szCs w:val="18"/>
          <w:lang w:eastAsia="en-US"/>
        </w:rPr>
        <w:tab/>
        <w:t>Variantné riešenie</w:t>
      </w:r>
    </w:p>
    <w:p w14:paraId="4B4ECD79" w14:textId="77777777" w:rsidR="00EC7ADB" w:rsidRPr="007B434C" w:rsidRDefault="00EC7ADB" w:rsidP="00436219">
      <w:pPr>
        <w:tabs>
          <w:tab w:val="clear" w:pos="2160"/>
          <w:tab w:val="clear" w:pos="2880"/>
          <w:tab w:val="clear" w:pos="4500"/>
        </w:tabs>
        <w:ind w:left="142"/>
        <w:jc w:val="both"/>
        <w:rPr>
          <w:rFonts w:ascii="Arial Narrow" w:eastAsia="Calibri" w:hAnsi="Arial Narrow"/>
          <w:sz w:val="18"/>
          <w:szCs w:val="18"/>
          <w:lang w:eastAsia="en-US"/>
        </w:rPr>
      </w:pPr>
      <w:r w:rsidRPr="007B434C">
        <w:rPr>
          <w:rFonts w:ascii="Arial Narrow" w:eastAsia="Calibri" w:hAnsi="Arial Narrow"/>
          <w:sz w:val="18"/>
          <w:szCs w:val="18"/>
          <w:lang w:eastAsia="en-US"/>
        </w:rPr>
        <w:t>10</w:t>
      </w:r>
      <w:r w:rsidRPr="007B434C">
        <w:rPr>
          <w:rFonts w:ascii="Arial Narrow" w:eastAsia="Calibri" w:hAnsi="Arial Narrow"/>
          <w:sz w:val="18"/>
          <w:szCs w:val="18"/>
          <w:lang w:eastAsia="en-US"/>
        </w:rPr>
        <w:tab/>
        <w:t>Mena a ceny uvádzané v ponuke</w:t>
      </w:r>
    </w:p>
    <w:p w14:paraId="292D7818" w14:textId="77777777" w:rsidR="00EC7ADB" w:rsidRPr="007B434C" w:rsidRDefault="00EC7ADB" w:rsidP="00436219">
      <w:pPr>
        <w:tabs>
          <w:tab w:val="clear" w:pos="2160"/>
          <w:tab w:val="clear" w:pos="2880"/>
          <w:tab w:val="clear" w:pos="4500"/>
        </w:tabs>
        <w:ind w:left="142"/>
        <w:jc w:val="both"/>
        <w:rPr>
          <w:rFonts w:ascii="Arial Narrow" w:eastAsia="Calibri" w:hAnsi="Arial Narrow"/>
          <w:sz w:val="18"/>
          <w:szCs w:val="18"/>
          <w:lang w:eastAsia="en-US"/>
        </w:rPr>
      </w:pPr>
      <w:r w:rsidRPr="007B434C">
        <w:rPr>
          <w:rFonts w:ascii="Arial Narrow" w:eastAsia="Calibri" w:hAnsi="Arial Narrow"/>
          <w:sz w:val="18"/>
          <w:szCs w:val="18"/>
          <w:lang w:eastAsia="en-US"/>
        </w:rPr>
        <w:t>11</w:t>
      </w:r>
      <w:r w:rsidRPr="007B434C">
        <w:rPr>
          <w:rFonts w:ascii="Arial Narrow" w:eastAsia="Calibri" w:hAnsi="Arial Narrow"/>
          <w:sz w:val="18"/>
          <w:szCs w:val="18"/>
          <w:lang w:eastAsia="en-US"/>
        </w:rPr>
        <w:tab/>
      </w:r>
      <w:r w:rsidR="00AF6BA3" w:rsidRPr="007B434C">
        <w:rPr>
          <w:rFonts w:ascii="Arial Narrow" w:eastAsia="Calibri" w:hAnsi="Arial Narrow"/>
          <w:sz w:val="18"/>
          <w:szCs w:val="18"/>
          <w:lang w:eastAsia="en-US"/>
        </w:rPr>
        <w:t>Zábezpeka</w:t>
      </w:r>
    </w:p>
    <w:p w14:paraId="50650217" w14:textId="77777777" w:rsidR="00EC7ADB" w:rsidRPr="007B434C" w:rsidRDefault="00EC7ADB" w:rsidP="00436219">
      <w:pPr>
        <w:tabs>
          <w:tab w:val="clear" w:pos="2160"/>
          <w:tab w:val="clear" w:pos="2880"/>
          <w:tab w:val="clear" w:pos="4500"/>
        </w:tabs>
        <w:jc w:val="both"/>
        <w:rPr>
          <w:rFonts w:ascii="Arial Narrow" w:hAnsi="Arial Narrow"/>
          <w:b/>
        </w:rPr>
      </w:pPr>
      <w:r w:rsidRPr="007B434C">
        <w:rPr>
          <w:rFonts w:ascii="Arial Narrow" w:hAnsi="Arial Narrow"/>
          <w:b/>
        </w:rPr>
        <w:t xml:space="preserve">Obsah ponuky </w:t>
      </w:r>
    </w:p>
    <w:p w14:paraId="4E0E103C" w14:textId="77777777" w:rsidR="00EC7ADB" w:rsidRPr="007B434C" w:rsidRDefault="00EC7ADB" w:rsidP="00436219">
      <w:pPr>
        <w:tabs>
          <w:tab w:val="clear" w:pos="2160"/>
          <w:tab w:val="clear" w:pos="2880"/>
          <w:tab w:val="clear" w:pos="4500"/>
        </w:tabs>
        <w:ind w:left="142"/>
        <w:jc w:val="both"/>
        <w:rPr>
          <w:rFonts w:ascii="Arial Narrow" w:eastAsia="Calibri" w:hAnsi="Arial Narrow"/>
          <w:sz w:val="18"/>
          <w:szCs w:val="18"/>
          <w:lang w:eastAsia="en-US"/>
        </w:rPr>
      </w:pPr>
      <w:r w:rsidRPr="007B434C">
        <w:rPr>
          <w:rFonts w:ascii="Arial Narrow" w:eastAsia="Calibri" w:hAnsi="Arial Narrow"/>
          <w:sz w:val="18"/>
          <w:szCs w:val="18"/>
          <w:lang w:eastAsia="en-US"/>
        </w:rPr>
        <w:t>12</w:t>
      </w:r>
      <w:r w:rsidRPr="007B434C">
        <w:rPr>
          <w:rFonts w:ascii="Arial Narrow" w:eastAsia="Calibri" w:hAnsi="Arial Narrow"/>
          <w:sz w:val="18"/>
          <w:szCs w:val="18"/>
          <w:lang w:eastAsia="en-US"/>
        </w:rPr>
        <w:tab/>
        <w:t>Obsah ponuky</w:t>
      </w:r>
    </w:p>
    <w:p w14:paraId="0C91AC82" w14:textId="77777777" w:rsidR="00EC7ADB" w:rsidRPr="007B434C" w:rsidRDefault="00EC7ADB" w:rsidP="00436219">
      <w:pPr>
        <w:tabs>
          <w:tab w:val="clear" w:pos="2160"/>
          <w:tab w:val="clear" w:pos="2880"/>
          <w:tab w:val="clear" w:pos="4500"/>
        </w:tabs>
        <w:ind w:left="142"/>
        <w:jc w:val="both"/>
        <w:rPr>
          <w:rFonts w:ascii="Arial Narrow" w:eastAsia="Calibri" w:hAnsi="Arial Narrow"/>
          <w:sz w:val="18"/>
          <w:szCs w:val="18"/>
          <w:lang w:eastAsia="en-US"/>
        </w:rPr>
      </w:pPr>
      <w:r w:rsidRPr="007B434C">
        <w:rPr>
          <w:rFonts w:ascii="Arial Narrow" w:eastAsia="Calibri" w:hAnsi="Arial Narrow"/>
          <w:sz w:val="18"/>
          <w:szCs w:val="18"/>
          <w:lang w:eastAsia="en-US"/>
        </w:rPr>
        <w:t>1</w:t>
      </w:r>
      <w:r w:rsidR="00AF6BA3" w:rsidRPr="007B434C">
        <w:rPr>
          <w:rFonts w:ascii="Arial Narrow" w:eastAsia="Calibri" w:hAnsi="Arial Narrow"/>
          <w:sz w:val="18"/>
          <w:szCs w:val="18"/>
          <w:lang w:eastAsia="en-US"/>
        </w:rPr>
        <w:t>3</w:t>
      </w:r>
      <w:r w:rsidRPr="007B434C">
        <w:rPr>
          <w:rFonts w:ascii="Arial Narrow" w:eastAsia="Calibri" w:hAnsi="Arial Narrow"/>
          <w:sz w:val="18"/>
          <w:szCs w:val="18"/>
          <w:lang w:eastAsia="en-US"/>
        </w:rPr>
        <w:tab/>
        <w:t>Ponuka</w:t>
      </w:r>
    </w:p>
    <w:p w14:paraId="4B93C17B" w14:textId="77777777" w:rsidR="00EC7ADB" w:rsidRPr="007B434C" w:rsidRDefault="00EC7ADB" w:rsidP="008E4764">
      <w:pPr>
        <w:numPr>
          <w:ilvl w:val="0"/>
          <w:numId w:val="25"/>
        </w:numPr>
        <w:tabs>
          <w:tab w:val="clear" w:pos="2160"/>
          <w:tab w:val="clear" w:pos="2880"/>
          <w:tab w:val="clear" w:pos="4500"/>
        </w:tabs>
        <w:jc w:val="both"/>
        <w:rPr>
          <w:rFonts w:ascii="Arial Narrow" w:eastAsia="Calibri" w:hAnsi="Arial Narrow"/>
          <w:sz w:val="18"/>
          <w:szCs w:val="18"/>
          <w:lang w:eastAsia="en-US"/>
        </w:rPr>
      </w:pPr>
      <w:r w:rsidRPr="007B434C">
        <w:rPr>
          <w:rFonts w:ascii="Arial Narrow" w:eastAsia="Calibri" w:hAnsi="Arial Narrow"/>
          <w:sz w:val="18"/>
          <w:szCs w:val="18"/>
          <w:lang w:eastAsia="en-US"/>
        </w:rPr>
        <w:t>Ponuka -  obsah časti ponuky označenej slovom „Ostatné“</w:t>
      </w:r>
    </w:p>
    <w:p w14:paraId="7E7265BE" w14:textId="77777777" w:rsidR="00EC7ADB" w:rsidRPr="007B434C" w:rsidRDefault="00EC7ADB" w:rsidP="008E4764">
      <w:pPr>
        <w:numPr>
          <w:ilvl w:val="0"/>
          <w:numId w:val="25"/>
        </w:numPr>
        <w:tabs>
          <w:tab w:val="clear" w:pos="2160"/>
          <w:tab w:val="clear" w:pos="2880"/>
          <w:tab w:val="clear" w:pos="4500"/>
        </w:tabs>
        <w:jc w:val="both"/>
        <w:rPr>
          <w:rFonts w:ascii="Arial Narrow" w:eastAsia="Calibri" w:hAnsi="Arial Narrow"/>
          <w:sz w:val="18"/>
          <w:szCs w:val="18"/>
          <w:lang w:eastAsia="en-US"/>
        </w:rPr>
      </w:pPr>
      <w:r w:rsidRPr="007B434C">
        <w:rPr>
          <w:rFonts w:ascii="Arial Narrow" w:eastAsia="Calibri" w:hAnsi="Arial Narrow"/>
          <w:sz w:val="18"/>
          <w:szCs w:val="18"/>
          <w:lang w:eastAsia="en-US"/>
        </w:rPr>
        <w:t>Ponuka -  obsah časti ponuky označenej slovom „Kritériá“</w:t>
      </w:r>
    </w:p>
    <w:p w14:paraId="05B636F8" w14:textId="77777777" w:rsidR="00EC7ADB" w:rsidRPr="007B434C" w:rsidRDefault="00EC7ADB" w:rsidP="00436219">
      <w:pPr>
        <w:tabs>
          <w:tab w:val="clear" w:pos="2160"/>
          <w:tab w:val="clear" w:pos="2880"/>
          <w:tab w:val="clear" w:pos="4500"/>
        </w:tabs>
        <w:jc w:val="both"/>
        <w:rPr>
          <w:rFonts w:ascii="Arial Narrow" w:hAnsi="Arial Narrow"/>
          <w:b/>
        </w:rPr>
      </w:pPr>
      <w:r w:rsidRPr="007B434C">
        <w:rPr>
          <w:rFonts w:ascii="Arial Narrow" w:hAnsi="Arial Narrow"/>
          <w:b/>
        </w:rPr>
        <w:t>Predkladanie ponuky</w:t>
      </w:r>
    </w:p>
    <w:p w14:paraId="3A676ED5" w14:textId="77777777" w:rsidR="00EC7ADB" w:rsidRPr="007B434C" w:rsidRDefault="00AF6BA3" w:rsidP="00436219">
      <w:pPr>
        <w:tabs>
          <w:tab w:val="clear" w:pos="2160"/>
          <w:tab w:val="clear" w:pos="2880"/>
          <w:tab w:val="clear" w:pos="4500"/>
        </w:tabs>
        <w:ind w:left="142"/>
        <w:jc w:val="both"/>
        <w:rPr>
          <w:rFonts w:ascii="Arial Narrow" w:eastAsia="Calibri" w:hAnsi="Arial Narrow"/>
          <w:sz w:val="18"/>
          <w:szCs w:val="18"/>
          <w:lang w:eastAsia="en-US"/>
        </w:rPr>
      </w:pPr>
      <w:r w:rsidRPr="007B434C">
        <w:rPr>
          <w:rFonts w:ascii="Arial Narrow" w:eastAsia="Calibri" w:hAnsi="Arial Narrow"/>
          <w:sz w:val="18"/>
          <w:szCs w:val="18"/>
          <w:lang w:eastAsia="en-US"/>
        </w:rPr>
        <w:t>14</w:t>
      </w:r>
      <w:r w:rsidR="00EC7ADB" w:rsidRPr="007B434C">
        <w:rPr>
          <w:rFonts w:ascii="Arial Narrow" w:eastAsia="Calibri" w:hAnsi="Arial Narrow"/>
          <w:sz w:val="18"/>
          <w:szCs w:val="18"/>
          <w:lang w:eastAsia="en-US"/>
        </w:rPr>
        <w:tab/>
        <w:t>Náklady na ponuku</w:t>
      </w:r>
    </w:p>
    <w:p w14:paraId="2D13B7B3" w14:textId="77777777" w:rsidR="00EC7ADB" w:rsidRPr="007B434C" w:rsidRDefault="00AF6BA3" w:rsidP="00436219">
      <w:pPr>
        <w:tabs>
          <w:tab w:val="clear" w:pos="2160"/>
          <w:tab w:val="clear" w:pos="2880"/>
          <w:tab w:val="clear" w:pos="4500"/>
        </w:tabs>
        <w:ind w:left="142"/>
        <w:jc w:val="both"/>
        <w:rPr>
          <w:rFonts w:ascii="Arial Narrow" w:eastAsia="Calibri" w:hAnsi="Arial Narrow"/>
          <w:sz w:val="18"/>
          <w:szCs w:val="18"/>
          <w:lang w:eastAsia="en-US"/>
        </w:rPr>
      </w:pPr>
      <w:r w:rsidRPr="007B434C">
        <w:rPr>
          <w:rFonts w:ascii="Arial Narrow" w:eastAsia="Calibri" w:hAnsi="Arial Narrow"/>
          <w:sz w:val="18"/>
          <w:szCs w:val="18"/>
          <w:lang w:eastAsia="en-US"/>
        </w:rPr>
        <w:t>15</w:t>
      </w:r>
      <w:r w:rsidR="00EC7ADB" w:rsidRPr="007B434C">
        <w:rPr>
          <w:rFonts w:ascii="Arial Narrow" w:eastAsia="Calibri" w:hAnsi="Arial Narrow"/>
          <w:sz w:val="18"/>
          <w:szCs w:val="18"/>
          <w:lang w:eastAsia="en-US"/>
        </w:rPr>
        <w:tab/>
        <w:t>Oprávnenie predložiť ponuku</w:t>
      </w:r>
    </w:p>
    <w:p w14:paraId="687B0B17" w14:textId="77777777" w:rsidR="00EC7ADB" w:rsidRPr="007B434C" w:rsidRDefault="00AF6BA3" w:rsidP="00436219">
      <w:pPr>
        <w:tabs>
          <w:tab w:val="clear" w:pos="2160"/>
          <w:tab w:val="clear" w:pos="2880"/>
          <w:tab w:val="clear" w:pos="4500"/>
        </w:tabs>
        <w:ind w:left="142"/>
        <w:jc w:val="both"/>
        <w:rPr>
          <w:rFonts w:ascii="Arial Narrow" w:eastAsia="Calibri" w:hAnsi="Arial Narrow"/>
          <w:sz w:val="18"/>
          <w:szCs w:val="18"/>
          <w:lang w:eastAsia="en-US"/>
        </w:rPr>
      </w:pPr>
      <w:r w:rsidRPr="007B434C">
        <w:rPr>
          <w:rFonts w:ascii="Arial Narrow" w:eastAsia="Calibri" w:hAnsi="Arial Narrow"/>
          <w:sz w:val="18"/>
          <w:szCs w:val="18"/>
          <w:lang w:eastAsia="en-US"/>
        </w:rPr>
        <w:t>16</w:t>
      </w:r>
      <w:r w:rsidR="00EC7ADB" w:rsidRPr="007B434C">
        <w:rPr>
          <w:rFonts w:ascii="Arial Narrow" w:eastAsia="Calibri" w:hAnsi="Arial Narrow"/>
          <w:sz w:val="18"/>
          <w:szCs w:val="18"/>
          <w:lang w:eastAsia="en-US"/>
        </w:rPr>
        <w:tab/>
        <w:t>Predloženie ponuky, doplnenie, zmena a odvolanie ponuky</w:t>
      </w:r>
    </w:p>
    <w:p w14:paraId="536572FB" w14:textId="77777777" w:rsidR="00EC7ADB" w:rsidRPr="007B434C" w:rsidRDefault="00AF6BA3" w:rsidP="00436219">
      <w:pPr>
        <w:tabs>
          <w:tab w:val="clear" w:pos="2160"/>
          <w:tab w:val="clear" w:pos="2880"/>
          <w:tab w:val="clear" w:pos="4500"/>
        </w:tabs>
        <w:ind w:left="142"/>
        <w:jc w:val="both"/>
        <w:rPr>
          <w:rFonts w:ascii="Arial Narrow" w:eastAsia="Calibri" w:hAnsi="Arial Narrow"/>
          <w:sz w:val="18"/>
          <w:szCs w:val="18"/>
          <w:lang w:eastAsia="en-US"/>
        </w:rPr>
      </w:pPr>
      <w:r w:rsidRPr="007B434C">
        <w:rPr>
          <w:rFonts w:ascii="Arial Narrow" w:eastAsia="Calibri" w:hAnsi="Arial Narrow"/>
          <w:sz w:val="18"/>
          <w:szCs w:val="18"/>
          <w:lang w:eastAsia="en-US"/>
        </w:rPr>
        <w:t>17</w:t>
      </w:r>
      <w:r w:rsidR="00EC7ADB" w:rsidRPr="007B434C">
        <w:rPr>
          <w:rFonts w:ascii="Arial Narrow" w:eastAsia="Calibri" w:hAnsi="Arial Narrow"/>
          <w:sz w:val="18"/>
          <w:szCs w:val="18"/>
          <w:lang w:eastAsia="en-US"/>
        </w:rPr>
        <w:tab/>
        <w:t>Označenie obálky ponuky</w:t>
      </w:r>
    </w:p>
    <w:p w14:paraId="75F8EA29" w14:textId="77777777" w:rsidR="00EC7ADB" w:rsidRPr="007B434C" w:rsidRDefault="00AF6BA3" w:rsidP="00436219">
      <w:pPr>
        <w:tabs>
          <w:tab w:val="clear" w:pos="2160"/>
          <w:tab w:val="clear" w:pos="2880"/>
          <w:tab w:val="clear" w:pos="4500"/>
        </w:tabs>
        <w:ind w:left="142"/>
        <w:jc w:val="both"/>
        <w:rPr>
          <w:rFonts w:ascii="Arial Narrow" w:eastAsia="Calibri" w:hAnsi="Arial Narrow"/>
          <w:sz w:val="18"/>
          <w:szCs w:val="18"/>
          <w:lang w:eastAsia="en-US"/>
        </w:rPr>
      </w:pPr>
      <w:r w:rsidRPr="007B434C">
        <w:rPr>
          <w:rFonts w:ascii="Arial Narrow" w:eastAsia="Calibri" w:hAnsi="Arial Narrow"/>
          <w:sz w:val="18"/>
          <w:szCs w:val="18"/>
          <w:lang w:eastAsia="en-US"/>
        </w:rPr>
        <w:t>18</w:t>
      </w:r>
      <w:r w:rsidR="00EC7ADB" w:rsidRPr="007B434C">
        <w:rPr>
          <w:rFonts w:ascii="Arial Narrow" w:eastAsia="Calibri" w:hAnsi="Arial Narrow"/>
          <w:sz w:val="18"/>
          <w:szCs w:val="18"/>
          <w:lang w:eastAsia="en-US"/>
        </w:rPr>
        <w:tab/>
        <w:t>Miesto a lehota na predkladanie ponuky</w:t>
      </w:r>
    </w:p>
    <w:p w14:paraId="693C2512" w14:textId="77777777" w:rsidR="00EC7ADB" w:rsidRPr="007B434C" w:rsidRDefault="00AF6BA3" w:rsidP="00436219">
      <w:pPr>
        <w:tabs>
          <w:tab w:val="clear" w:pos="2160"/>
          <w:tab w:val="clear" w:pos="2880"/>
          <w:tab w:val="clear" w:pos="4500"/>
        </w:tabs>
        <w:ind w:left="142"/>
        <w:jc w:val="both"/>
        <w:rPr>
          <w:rFonts w:ascii="Arial Narrow" w:eastAsia="Calibri" w:hAnsi="Arial Narrow"/>
          <w:sz w:val="18"/>
          <w:szCs w:val="18"/>
          <w:lang w:eastAsia="en-US"/>
        </w:rPr>
      </w:pPr>
      <w:r w:rsidRPr="007B434C">
        <w:rPr>
          <w:rFonts w:ascii="Arial Narrow" w:eastAsia="Calibri" w:hAnsi="Arial Narrow"/>
          <w:sz w:val="18"/>
          <w:szCs w:val="18"/>
          <w:lang w:eastAsia="en-US"/>
        </w:rPr>
        <w:t>19</w:t>
      </w:r>
      <w:r w:rsidR="00EC7ADB" w:rsidRPr="007B434C">
        <w:rPr>
          <w:rFonts w:ascii="Arial Narrow" w:eastAsia="Calibri" w:hAnsi="Arial Narrow"/>
          <w:sz w:val="18"/>
          <w:szCs w:val="18"/>
          <w:lang w:eastAsia="en-US"/>
        </w:rPr>
        <w:tab/>
        <w:t>Lehota viazanosti ponuky</w:t>
      </w:r>
    </w:p>
    <w:p w14:paraId="43671F3F" w14:textId="77777777" w:rsidR="00EC7ADB" w:rsidRPr="007B434C" w:rsidRDefault="00EC7ADB" w:rsidP="00436219">
      <w:pPr>
        <w:tabs>
          <w:tab w:val="clear" w:pos="2160"/>
          <w:tab w:val="clear" w:pos="2880"/>
          <w:tab w:val="clear" w:pos="4500"/>
        </w:tabs>
        <w:jc w:val="both"/>
        <w:rPr>
          <w:rFonts w:ascii="Arial Narrow" w:hAnsi="Arial Narrow"/>
          <w:sz w:val="18"/>
          <w:szCs w:val="18"/>
        </w:rPr>
      </w:pPr>
    </w:p>
    <w:p w14:paraId="66268974" w14:textId="77777777" w:rsidR="00EC7ADB" w:rsidRPr="007B434C" w:rsidRDefault="00EC7ADB" w:rsidP="00436219">
      <w:pPr>
        <w:tabs>
          <w:tab w:val="clear" w:pos="2160"/>
          <w:tab w:val="clear" w:pos="2880"/>
          <w:tab w:val="clear" w:pos="4500"/>
        </w:tabs>
        <w:jc w:val="both"/>
        <w:rPr>
          <w:rFonts w:ascii="Arial Narrow" w:eastAsia="Calibri" w:hAnsi="Arial Narrow"/>
          <w:b/>
          <w:lang w:eastAsia="en-US"/>
        </w:rPr>
      </w:pPr>
      <w:r w:rsidRPr="007B434C">
        <w:rPr>
          <w:rFonts w:ascii="Arial Narrow" w:eastAsia="Calibri" w:hAnsi="Arial Narrow"/>
          <w:b/>
          <w:lang w:eastAsia="en-US"/>
        </w:rPr>
        <w:t>Časť IV.</w:t>
      </w:r>
      <w:r w:rsidRPr="007B434C">
        <w:rPr>
          <w:rFonts w:ascii="Arial Narrow" w:eastAsia="Calibri" w:hAnsi="Arial Narrow"/>
          <w:b/>
          <w:lang w:eastAsia="en-US"/>
        </w:rPr>
        <w:tab/>
        <w:t>INFORMÁCIE O POSTUPE VO VEREJNOM OBSTARÁVANÍ</w:t>
      </w:r>
    </w:p>
    <w:p w14:paraId="6F74119C" w14:textId="77777777" w:rsidR="00EC7ADB" w:rsidRPr="007B434C" w:rsidRDefault="00EC7ADB" w:rsidP="00436219">
      <w:pPr>
        <w:tabs>
          <w:tab w:val="clear" w:pos="2160"/>
          <w:tab w:val="clear" w:pos="2880"/>
          <w:tab w:val="clear" w:pos="4500"/>
        </w:tabs>
        <w:jc w:val="both"/>
        <w:rPr>
          <w:rFonts w:ascii="Arial Narrow" w:hAnsi="Arial Narrow"/>
          <w:b/>
        </w:rPr>
      </w:pPr>
      <w:r w:rsidRPr="007B434C">
        <w:rPr>
          <w:rFonts w:ascii="Arial Narrow" w:hAnsi="Arial Narrow"/>
          <w:b/>
        </w:rPr>
        <w:t>Dorozumievanie a vysvetľovanie</w:t>
      </w:r>
    </w:p>
    <w:p w14:paraId="52D49225" w14:textId="3E6887D7" w:rsidR="00EC7ADB" w:rsidRPr="007B434C" w:rsidRDefault="00AF6BA3" w:rsidP="001A0A8E">
      <w:pPr>
        <w:pStyle w:val="Farebnzoznamzvraznenie11"/>
        <w:tabs>
          <w:tab w:val="clear" w:pos="2160"/>
          <w:tab w:val="clear" w:pos="2880"/>
          <w:tab w:val="clear" w:pos="4500"/>
        </w:tabs>
        <w:ind w:left="142"/>
        <w:jc w:val="both"/>
        <w:rPr>
          <w:rFonts w:ascii="Arial Narrow" w:eastAsia="Calibri" w:hAnsi="Arial Narrow"/>
          <w:sz w:val="18"/>
          <w:szCs w:val="18"/>
          <w:lang w:eastAsia="en-US"/>
        </w:rPr>
      </w:pPr>
      <w:r w:rsidRPr="007B434C">
        <w:rPr>
          <w:rFonts w:ascii="Arial Narrow" w:eastAsia="Calibri" w:hAnsi="Arial Narrow"/>
          <w:sz w:val="18"/>
          <w:szCs w:val="18"/>
          <w:lang w:eastAsia="en-US"/>
        </w:rPr>
        <w:t>20</w:t>
      </w:r>
      <w:r w:rsidR="00EC7ADB" w:rsidRPr="007B434C">
        <w:rPr>
          <w:rFonts w:ascii="Arial Narrow" w:eastAsia="Calibri" w:hAnsi="Arial Narrow"/>
          <w:sz w:val="18"/>
          <w:szCs w:val="18"/>
          <w:lang w:eastAsia="en-US"/>
        </w:rPr>
        <w:t xml:space="preserve">    </w:t>
      </w:r>
      <w:r w:rsidR="00513AFC" w:rsidRPr="007B434C">
        <w:rPr>
          <w:rFonts w:ascii="Arial Narrow" w:eastAsia="Calibri" w:hAnsi="Arial Narrow"/>
          <w:sz w:val="18"/>
          <w:szCs w:val="18"/>
          <w:lang w:eastAsia="en-US"/>
        </w:rPr>
        <w:tab/>
      </w:r>
      <w:r w:rsidR="00EC7ADB" w:rsidRPr="007B434C">
        <w:rPr>
          <w:rFonts w:ascii="Arial Narrow" w:eastAsia="Calibri" w:hAnsi="Arial Narrow"/>
          <w:sz w:val="18"/>
          <w:szCs w:val="18"/>
          <w:lang w:eastAsia="en-US"/>
        </w:rPr>
        <w:t>Dorozumievanie medzi verejným obstarávateľom a záujemcami/uchádzačmi</w:t>
      </w:r>
    </w:p>
    <w:p w14:paraId="3FF774AD" w14:textId="77777777" w:rsidR="00EC7ADB" w:rsidRPr="007B434C" w:rsidRDefault="00EC7ADB" w:rsidP="00436219">
      <w:pPr>
        <w:tabs>
          <w:tab w:val="clear" w:pos="2160"/>
          <w:tab w:val="clear" w:pos="2880"/>
          <w:tab w:val="clear" w:pos="4500"/>
        </w:tabs>
        <w:jc w:val="both"/>
        <w:rPr>
          <w:rFonts w:ascii="Arial Narrow" w:eastAsia="Calibri" w:hAnsi="Arial Narrow"/>
          <w:sz w:val="18"/>
          <w:szCs w:val="18"/>
          <w:lang w:eastAsia="en-US"/>
        </w:rPr>
      </w:pPr>
      <w:r w:rsidRPr="007B434C">
        <w:rPr>
          <w:rFonts w:ascii="Arial Narrow" w:eastAsia="Calibri" w:hAnsi="Arial Narrow"/>
          <w:sz w:val="18"/>
          <w:szCs w:val="18"/>
          <w:lang w:eastAsia="en-US"/>
        </w:rPr>
        <w:t xml:space="preserve">   </w:t>
      </w:r>
      <w:r w:rsidR="00AF6BA3" w:rsidRPr="007B434C">
        <w:rPr>
          <w:rFonts w:ascii="Arial Narrow" w:eastAsia="Calibri" w:hAnsi="Arial Narrow"/>
          <w:sz w:val="18"/>
          <w:szCs w:val="18"/>
          <w:lang w:eastAsia="en-US"/>
        </w:rPr>
        <w:t xml:space="preserve">21         </w:t>
      </w:r>
      <w:r w:rsidRPr="007B434C">
        <w:rPr>
          <w:rFonts w:ascii="Arial Narrow" w:eastAsia="Calibri" w:hAnsi="Arial Narrow"/>
          <w:sz w:val="18"/>
          <w:szCs w:val="18"/>
          <w:lang w:eastAsia="en-US"/>
        </w:rPr>
        <w:t>Obhliadka miesta dodania predmetu zákazky</w:t>
      </w:r>
    </w:p>
    <w:p w14:paraId="1343E585" w14:textId="77777777" w:rsidR="00EC7ADB" w:rsidRPr="007B434C" w:rsidRDefault="00EC7ADB" w:rsidP="00436219">
      <w:pPr>
        <w:tabs>
          <w:tab w:val="clear" w:pos="2160"/>
          <w:tab w:val="clear" w:pos="2880"/>
          <w:tab w:val="clear" w:pos="4500"/>
        </w:tabs>
        <w:jc w:val="both"/>
        <w:rPr>
          <w:rFonts w:ascii="Arial Narrow" w:hAnsi="Arial Narrow"/>
          <w:b/>
        </w:rPr>
      </w:pPr>
      <w:r w:rsidRPr="007B434C">
        <w:rPr>
          <w:rFonts w:ascii="Arial Narrow" w:hAnsi="Arial Narrow"/>
          <w:b/>
        </w:rPr>
        <w:t>Otváranie ponúk</w:t>
      </w:r>
    </w:p>
    <w:p w14:paraId="2EC8DC89" w14:textId="77777777" w:rsidR="00EC7ADB" w:rsidRPr="007B434C" w:rsidRDefault="00AF6BA3" w:rsidP="00436219">
      <w:pPr>
        <w:tabs>
          <w:tab w:val="clear" w:pos="2160"/>
          <w:tab w:val="clear" w:pos="2880"/>
          <w:tab w:val="clear" w:pos="4500"/>
        </w:tabs>
        <w:ind w:left="142"/>
        <w:jc w:val="both"/>
        <w:rPr>
          <w:rFonts w:ascii="Arial Narrow" w:eastAsia="Calibri" w:hAnsi="Arial Narrow"/>
          <w:sz w:val="18"/>
          <w:szCs w:val="18"/>
          <w:lang w:eastAsia="en-US"/>
        </w:rPr>
      </w:pPr>
      <w:r w:rsidRPr="007B434C">
        <w:rPr>
          <w:rFonts w:ascii="Arial Narrow" w:eastAsia="Calibri" w:hAnsi="Arial Narrow"/>
          <w:sz w:val="18"/>
          <w:szCs w:val="18"/>
          <w:lang w:eastAsia="en-US"/>
        </w:rPr>
        <w:t>22</w:t>
      </w:r>
      <w:r w:rsidR="00EC7ADB" w:rsidRPr="007B434C">
        <w:rPr>
          <w:rFonts w:ascii="Arial Narrow" w:eastAsia="Calibri" w:hAnsi="Arial Narrow"/>
          <w:sz w:val="18"/>
          <w:szCs w:val="18"/>
          <w:lang w:eastAsia="en-US"/>
        </w:rPr>
        <w:tab/>
        <w:t>Otváranie ponúk</w:t>
      </w:r>
    </w:p>
    <w:p w14:paraId="6AC1369A" w14:textId="77777777" w:rsidR="00EC7ADB" w:rsidRPr="007B434C" w:rsidRDefault="00EC7ADB" w:rsidP="00436219">
      <w:pPr>
        <w:tabs>
          <w:tab w:val="clear" w:pos="2160"/>
          <w:tab w:val="clear" w:pos="2880"/>
          <w:tab w:val="clear" w:pos="4500"/>
        </w:tabs>
        <w:jc w:val="both"/>
        <w:rPr>
          <w:rFonts w:ascii="Arial Narrow" w:hAnsi="Arial Narrow"/>
          <w:b/>
        </w:rPr>
      </w:pPr>
      <w:r w:rsidRPr="007B434C">
        <w:rPr>
          <w:rFonts w:ascii="Arial Narrow" w:hAnsi="Arial Narrow"/>
          <w:b/>
        </w:rPr>
        <w:t>Vyhodnocovanie ponúk</w:t>
      </w:r>
    </w:p>
    <w:p w14:paraId="1158B30D" w14:textId="77777777" w:rsidR="00EC7ADB" w:rsidRPr="007B434C" w:rsidRDefault="00AF6BA3" w:rsidP="00436219">
      <w:pPr>
        <w:tabs>
          <w:tab w:val="clear" w:pos="2160"/>
          <w:tab w:val="clear" w:pos="2880"/>
          <w:tab w:val="clear" w:pos="4500"/>
        </w:tabs>
        <w:ind w:left="142"/>
        <w:jc w:val="both"/>
        <w:rPr>
          <w:rFonts w:ascii="Arial Narrow" w:eastAsia="Calibri" w:hAnsi="Arial Narrow"/>
          <w:sz w:val="18"/>
          <w:szCs w:val="18"/>
          <w:lang w:eastAsia="en-US"/>
        </w:rPr>
      </w:pPr>
      <w:r w:rsidRPr="007B434C">
        <w:rPr>
          <w:rFonts w:ascii="Arial Narrow" w:eastAsia="Calibri" w:hAnsi="Arial Narrow"/>
          <w:sz w:val="18"/>
          <w:szCs w:val="18"/>
          <w:lang w:eastAsia="en-US"/>
        </w:rPr>
        <w:t>23</w:t>
      </w:r>
      <w:r w:rsidR="00EC7ADB" w:rsidRPr="007B434C">
        <w:rPr>
          <w:rFonts w:ascii="Arial Narrow" w:eastAsia="Calibri" w:hAnsi="Arial Narrow"/>
          <w:sz w:val="18"/>
          <w:szCs w:val="18"/>
          <w:lang w:eastAsia="en-US"/>
        </w:rPr>
        <w:tab/>
        <w:t>Preskúmanie a hodnotenie ponúk</w:t>
      </w:r>
    </w:p>
    <w:p w14:paraId="12D9ABED" w14:textId="77777777" w:rsidR="00EC7ADB" w:rsidRPr="007B434C" w:rsidRDefault="00AF6BA3" w:rsidP="00436219">
      <w:pPr>
        <w:tabs>
          <w:tab w:val="clear" w:pos="2160"/>
          <w:tab w:val="clear" w:pos="2880"/>
          <w:tab w:val="clear" w:pos="4500"/>
        </w:tabs>
        <w:ind w:left="142"/>
        <w:jc w:val="both"/>
        <w:rPr>
          <w:rFonts w:ascii="Arial Narrow" w:eastAsia="Calibri" w:hAnsi="Arial Narrow"/>
          <w:sz w:val="18"/>
          <w:szCs w:val="18"/>
          <w:lang w:eastAsia="en-US"/>
        </w:rPr>
      </w:pPr>
      <w:r w:rsidRPr="007B434C">
        <w:rPr>
          <w:rFonts w:ascii="Arial Narrow" w:eastAsia="Calibri" w:hAnsi="Arial Narrow"/>
          <w:sz w:val="18"/>
          <w:szCs w:val="18"/>
          <w:lang w:eastAsia="en-US"/>
        </w:rPr>
        <w:t>24</w:t>
      </w:r>
      <w:r w:rsidR="00EC7ADB" w:rsidRPr="007B434C">
        <w:rPr>
          <w:rFonts w:ascii="Arial Narrow" w:eastAsia="Calibri" w:hAnsi="Arial Narrow"/>
          <w:sz w:val="18"/>
          <w:szCs w:val="18"/>
          <w:lang w:eastAsia="en-US"/>
        </w:rPr>
        <w:tab/>
        <w:t xml:space="preserve">Vysvetľovanie ponúk, odôvodnenie mimoriadne nízkej ponuky </w:t>
      </w:r>
    </w:p>
    <w:p w14:paraId="43A57166" w14:textId="77777777" w:rsidR="00EC7ADB" w:rsidRPr="007B434C" w:rsidRDefault="00AF6BA3" w:rsidP="00436219">
      <w:pPr>
        <w:tabs>
          <w:tab w:val="clear" w:pos="2160"/>
          <w:tab w:val="clear" w:pos="2880"/>
          <w:tab w:val="clear" w:pos="4500"/>
        </w:tabs>
        <w:ind w:left="142"/>
        <w:jc w:val="both"/>
        <w:rPr>
          <w:rFonts w:ascii="Arial Narrow" w:eastAsia="Calibri" w:hAnsi="Arial Narrow"/>
          <w:sz w:val="18"/>
          <w:szCs w:val="18"/>
          <w:lang w:eastAsia="en-US"/>
        </w:rPr>
      </w:pPr>
      <w:r w:rsidRPr="007B434C">
        <w:rPr>
          <w:rFonts w:ascii="Arial Narrow" w:eastAsia="Calibri" w:hAnsi="Arial Narrow"/>
          <w:sz w:val="18"/>
          <w:szCs w:val="18"/>
          <w:lang w:eastAsia="en-US"/>
        </w:rPr>
        <w:t>25</w:t>
      </w:r>
      <w:r w:rsidR="00EC7ADB" w:rsidRPr="007B434C">
        <w:rPr>
          <w:rFonts w:ascii="Arial Narrow" w:eastAsia="Calibri" w:hAnsi="Arial Narrow"/>
          <w:sz w:val="18"/>
          <w:szCs w:val="18"/>
          <w:lang w:eastAsia="en-US"/>
        </w:rPr>
        <w:tab/>
        <w:t>Vylúčenie ponuky</w:t>
      </w:r>
    </w:p>
    <w:p w14:paraId="3CFC28C7" w14:textId="77777777" w:rsidR="00EC7ADB" w:rsidRPr="007B434C" w:rsidRDefault="00AF6BA3" w:rsidP="00436219">
      <w:pPr>
        <w:tabs>
          <w:tab w:val="clear" w:pos="2160"/>
          <w:tab w:val="clear" w:pos="2880"/>
          <w:tab w:val="clear" w:pos="4500"/>
        </w:tabs>
        <w:ind w:left="142"/>
        <w:jc w:val="both"/>
        <w:rPr>
          <w:rFonts w:ascii="Arial Narrow" w:eastAsia="Calibri" w:hAnsi="Arial Narrow"/>
          <w:sz w:val="18"/>
          <w:szCs w:val="18"/>
          <w:lang w:eastAsia="en-US"/>
        </w:rPr>
      </w:pPr>
      <w:r w:rsidRPr="007B434C">
        <w:rPr>
          <w:rFonts w:ascii="Arial Narrow" w:eastAsia="Calibri" w:hAnsi="Arial Narrow"/>
          <w:sz w:val="18"/>
          <w:szCs w:val="18"/>
          <w:lang w:eastAsia="en-US"/>
        </w:rPr>
        <w:t>26</w:t>
      </w:r>
      <w:r w:rsidR="00EC7ADB" w:rsidRPr="007B434C">
        <w:rPr>
          <w:rFonts w:ascii="Arial Narrow" w:eastAsia="Calibri" w:hAnsi="Arial Narrow"/>
          <w:sz w:val="18"/>
          <w:szCs w:val="18"/>
          <w:lang w:eastAsia="en-US"/>
        </w:rPr>
        <w:tab/>
        <w:t>Vyhodnocovanie návrhov na plnenie kritérií</w:t>
      </w:r>
    </w:p>
    <w:p w14:paraId="30B52227" w14:textId="77777777" w:rsidR="002242CC" w:rsidRPr="007B434C" w:rsidRDefault="002242CC" w:rsidP="00436219">
      <w:pPr>
        <w:tabs>
          <w:tab w:val="clear" w:pos="2160"/>
          <w:tab w:val="clear" w:pos="2880"/>
          <w:tab w:val="clear" w:pos="4500"/>
        </w:tabs>
        <w:jc w:val="both"/>
        <w:rPr>
          <w:rFonts w:ascii="Arial Narrow" w:hAnsi="Arial Narrow"/>
          <w:b/>
        </w:rPr>
      </w:pPr>
    </w:p>
    <w:p w14:paraId="2FEBED10" w14:textId="77777777" w:rsidR="00EC7ADB" w:rsidRPr="007B434C" w:rsidRDefault="00EC7ADB" w:rsidP="00436219">
      <w:pPr>
        <w:tabs>
          <w:tab w:val="clear" w:pos="2160"/>
          <w:tab w:val="clear" w:pos="2880"/>
          <w:tab w:val="clear" w:pos="4500"/>
        </w:tabs>
        <w:jc w:val="both"/>
        <w:rPr>
          <w:rFonts w:ascii="Arial Narrow" w:hAnsi="Arial Narrow"/>
          <w:b/>
        </w:rPr>
      </w:pPr>
      <w:r w:rsidRPr="007B434C">
        <w:rPr>
          <w:rFonts w:ascii="Arial Narrow" w:hAnsi="Arial Narrow"/>
          <w:b/>
        </w:rPr>
        <w:t>Prijatie ponuky</w:t>
      </w:r>
    </w:p>
    <w:p w14:paraId="08F24FD0" w14:textId="77777777" w:rsidR="00EC7ADB" w:rsidRPr="007B434C" w:rsidRDefault="00AF6BA3" w:rsidP="00436219">
      <w:pPr>
        <w:tabs>
          <w:tab w:val="clear" w:pos="2160"/>
          <w:tab w:val="clear" w:pos="2880"/>
          <w:tab w:val="clear" w:pos="4500"/>
        </w:tabs>
        <w:ind w:left="142"/>
        <w:jc w:val="both"/>
        <w:rPr>
          <w:rFonts w:ascii="Arial Narrow" w:eastAsia="Calibri" w:hAnsi="Arial Narrow"/>
          <w:sz w:val="18"/>
          <w:szCs w:val="18"/>
          <w:lang w:eastAsia="en-US"/>
        </w:rPr>
      </w:pPr>
      <w:r w:rsidRPr="007B434C">
        <w:rPr>
          <w:rFonts w:ascii="Arial Narrow" w:eastAsia="Calibri" w:hAnsi="Arial Narrow"/>
          <w:sz w:val="18"/>
          <w:szCs w:val="18"/>
          <w:lang w:eastAsia="en-US"/>
        </w:rPr>
        <w:t>27</w:t>
      </w:r>
      <w:r w:rsidR="00EC7ADB" w:rsidRPr="007B434C">
        <w:rPr>
          <w:rFonts w:ascii="Arial Narrow" w:eastAsia="Calibri" w:hAnsi="Arial Narrow"/>
          <w:sz w:val="18"/>
          <w:szCs w:val="18"/>
          <w:lang w:eastAsia="en-US"/>
        </w:rPr>
        <w:tab/>
        <w:t>Informácia o výsledku vyhodnocovania ponúk</w:t>
      </w:r>
    </w:p>
    <w:p w14:paraId="52EC9F99" w14:textId="77777777" w:rsidR="00EC7ADB" w:rsidRPr="007B434C" w:rsidRDefault="00EC7ADB" w:rsidP="00436219">
      <w:pPr>
        <w:tabs>
          <w:tab w:val="clear" w:pos="2160"/>
          <w:tab w:val="clear" w:pos="2880"/>
          <w:tab w:val="clear" w:pos="4500"/>
        </w:tabs>
        <w:ind w:left="142"/>
        <w:jc w:val="both"/>
        <w:rPr>
          <w:rFonts w:ascii="Arial Narrow" w:eastAsia="Calibri" w:hAnsi="Arial Narrow"/>
          <w:sz w:val="18"/>
          <w:szCs w:val="18"/>
          <w:lang w:eastAsia="en-US"/>
        </w:rPr>
      </w:pPr>
    </w:p>
    <w:p w14:paraId="5AB3A3E5" w14:textId="77777777" w:rsidR="00EC7ADB" w:rsidRPr="007B434C" w:rsidRDefault="00EC7ADB" w:rsidP="00436219">
      <w:pPr>
        <w:tabs>
          <w:tab w:val="clear" w:pos="2160"/>
          <w:tab w:val="clear" w:pos="2880"/>
          <w:tab w:val="clear" w:pos="4500"/>
        </w:tabs>
        <w:jc w:val="both"/>
        <w:rPr>
          <w:rFonts w:ascii="Arial Narrow" w:eastAsia="Calibri" w:hAnsi="Arial Narrow"/>
          <w:b/>
          <w:lang w:eastAsia="en-US"/>
        </w:rPr>
      </w:pPr>
      <w:r w:rsidRPr="007B434C">
        <w:rPr>
          <w:rFonts w:ascii="Arial Narrow" w:eastAsia="Calibri" w:hAnsi="Arial Narrow"/>
          <w:b/>
          <w:lang w:eastAsia="en-US"/>
        </w:rPr>
        <w:t>Časť V.</w:t>
      </w:r>
      <w:r w:rsidRPr="007B434C">
        <w:rPr>
          <w:rFonts w:ascii="Arial Narrow" w:eastAsia="Calibri" w:hAnsi="Arial Narrow"/>
          <w:b/>
          <w:lang w:eastAsia="en-US"/>
        </w:rPr>
        <w:tab/>
        <w:t>INFORMÁCIE O ZMLUVE</w:t>
      </w:r>
    </w:p>
    <w:p w14:paraId="38A376F0" w14:textId="77777777" w:rsidR="00EC7ADB" w:rsidRPr="007B434C" w:rsidRDefault="00AF6BA3" w:rsidP="00436219">
      <w:pPr>
        <w:tabs>
          <w:tab w:val="clear" w:pos="2160"/>
          <w:tab w:val="clear" w:pos="2880"/>
          <w:tab w:val="clear" w:pos="4500"/>
        </w:tabs>
        <w:ind w:left="142"/>
        <w:jc w:val="both"/>
        <w:rPr>
          <w:rFonts w:ascii="Arial Narrow" w:eastAsia="Calibri" w:hAnsi="Arial Narrow"/>
          <w:sz w:val="18"/>
          <w:szCs w:val="18"/>
          <w:lang w:eastAsia="en-US"/>
        </w:rPr>
      </w:pPr>
      <w:r w:rsidRPr="007B434C">
        <w:rPr>
          <w:rFonts w:ascii="Arial Narrow" w:eastAsia="Calibri" w:hAnsi="Arial Narrow"/>
          <w:sz w:val="18"/>
          <w:szCs w:val="18"/>
          <w:lang w:eastAsia="en-US"/>
        </w:rPr>
        <w:t>28</w:t>
      </w:r>
      <w:r w:rsidR="00EC7ADB" w:rsidRPr="007B434C">
        <w:rPr>
          <w:rFonts w:ascii="Arial Narrow" w:eastAsia="Calibri" w:hAnsi="Arial Narrow"/>
          <w:sz w:val="18"/>
          <w:szCs w:val="18"/>
          <w:lang w:eastAsia="en-US"/>
        </w:rPr>
        <w:tab/>
        <w:t>Typ zmluvy</w:t>
      </w:r>
    </w:p>
    <w:p w14:paraId="72169A7E" w14:textId="77777777" w:rsidR="00EC7ADB" w:rsidRPr="007B434C" w:rsidRDefault="00AF6BA3" w:rsidP="00436219">
      <w:pPr>
        <w:tabs>
          <w:tab w:val="clear" w:pos="2160"/>
          <w:tab w:val="clear" w:pos="2880"/>
          <w:tab w:val="clear" w:pos="4500"/>
        </w:tabs>
        <w:ind w:left="142"/>
        <w:jc w:val="both"/>
        <w:rPr>
          <w:rFonts w:ascii="Arial Narrow" w:eastAsia="Calibri" w:hAnsi="Arial Narrow"/>
          <w:sz w:val="18"/>
          <w:szCs w:val="18"/>
          <w:lang w:eastAsia="en-US"/>
        </w:rPr>
      </w:pPr>
      <w:r w:rsidRPr="007B434C">
        <w:rPr>
          <w:rFonts w:ascii="Arial Narrow" w:eastAsia="Calibri" w:hAnsi="Arial Narrow"/>
          <w:sz w:val="18"/>
          <w:szCs w:val="18"/>
          <w:lang w:eastAsia="en-US"/>
        </w:rPr>
        <w:t>29</w:t>
      </w:r>
      <w:r w:rsidR="00EC7ADB" w:rsidRPr="007B434C">
        <w:rPr>
          <w:rFonts w:ascii="Arial Narrow" w:eastAsia="Calibri" w:hAnsi="Arial Narrow"/>
          <w:sz w:val="18"/>
          <w:szCs w:val="18"/>
          <w:lang w:eastAsia="en-US"/>
        </w:rPr>
        <w:tab/>
        <w:t>Uzavretie zmluvy</w:t>
      </w:r>
    </w:p>
    <w:p w14:paraId="6831D4A6" w14:textId="510FE0D6" w:rsidR="00EC7ADB" w:rsidRPr="007B434C" w:rsidRDefault="00AF6BA3" w:rsidP="00436219">
      <w:pPr>
        <w:tabs>
          <w:tab w:val="clear" w:pos="2160"/>
          <w:tab w:val="clear" w:pos="2880"/>
          <w:tab w:val="clear" w:pos="4500"/>
        </w:tabs>
        <w:ind w:left="142"/>
        <w:jc w:val="both"/>
        <w:rPr>
          <w:rFonts w:ascii="Arial Narrow" w:eastAsia="Calibri" w:hAnsi="Arial Narrow"/>
          <w:sz w:val="18"/>
          <w:szCs w:val="18"/>
          <w:lang w:eastAsia="en-US"/>
        </w:rPr>
      </w:pPr>
      <w:r w:rsidRPr="007B434C">
        <w:rPr>
          <w:rFonts w:ascii="Arial Narrow" w:eastAsia="Calibri" w:hAnsi="Arial Narrow"/>
          <w:sz w:val="18"/>
          <w:szCs w:val="18"/>
          <w:lang w:eastAsia="en-US"/>
        </w:rPr>
        <w:t xml:space="preserve">30        </w:t>
      </w:r>
      <w:r w:rsidR="00135402">
        <w:rPr>
          <w:rFonts w:ascii="Arial Narrow" w:eastAsia="Calibri" w:hAnsi="Arial Narrow"/>
          <w:sz w:val="18"/>
          <w:szCs w:val="18"/>
          <w:lang w:eastAsia="en-US"/>
        </w:rPr>
        <w:t xml:space="preserve"> </w:t>
      </w:r>
      <w:r w:rsidR="00EC7ADB" w:rsidRPr="007B434C">
        <w:rPr>
          <w:rFonts w:ascii="Arial Narrow" w:eastAsia="Calibri" w:hAnsi="Arial Narrow"/>
          <w:sz w:val="18"/>
          <w:szCs w:val="18"/>
          <w:lang w:eastAsia="en-US"/>
        </w:rPr>
        <w:t>Zrušenie verejného obstarávania</w:t>
      </w:r>
    </w:p>
    <w:p w14:paraId="5AB7CE54" w14:textId="77777777" w:rsidR="00EC7ADB" w:rsidRPr="007B434C" w:rsidRDefault="00AF6BA3" w:rsidP="00436219">
      <w:pPr>
        <w:tabs>
          <w:tab w:val="clear" w:pos="2160"/>
          <w:tab w:val="clear" w:pos="2880"/>
          <w:tab w:val="clear" w:pos="4500"/>
        </w:tabs>
        <w:ind w:left="142"/>
        <w:jc w:val="both"/>
        <w:rPr>
          <w:rFonts w:ascii="Arial Narrow" w:eastAsia="Calibri" w:hAnsi="Arial Narrow"/>
          <w:sz w:val="18"/>
          <w:szCs w:val="18"/>
          <w:lang w:eastAsia="en-US"/>
        </w:rPr>
      </w:pPr>
      <w:r w:rsidRPr="007B434C">
        <w:rPr>
          <w:rFonts w:ascii="Arial Narrow" w:eastAsia="Calibri" w:hAnsi="Arial Narrow"/>
          <w:sz w:val="18"/>
          <w:szCs w:val="18"/>
          <w:lang w:eastAsia="en-US"/>
        </w:rPr>
        <w:t xml:space="preserve">31         </w:t>
      </w:r>
      <w:r w:rsidR="00EC7ADB" w:rsidRPr="007B434C">
        <w:rPr>
          <w:rFonts w:ascii="Arial Narrow" w:eastAsia="Calibri" w:hAnsi="Arial Narrow"/>
          <w:sz w:val="18"/>
          <w:szCs w:val="18"/>
          <w:lang w:eastAsia="en-US"/>
        </w:rPr>
        <w:t>Aplikácia zákona o verejnom obstarávaní</w:t>
      </w:r>
    </w:p>
    <w:p w14:paraId="5873472D" w14:textId="693163DB" w:rsidR="00EC7ADB" w:rsidRPr="007B434C" w:rsidRDefault="00AF6BA3" w:rsidP="00436219">
      <w:pPr>
        <w:tabs>
          <w:tab w:val="clear" w:pos="2160"/>
          <w:tab w:val="clear" w:pos="2880"/>
          <w:tab w:val="clear" w:pos="4500"/>
        </w:tabs>
        <w:ind w:left="142"/>
        <w:jc w:val="both"/>
        <w:rPr>
          <w:rFonts w:ascii="Arial Narrow" w:eastAsia="Calibri" w:hAnsi="Arial Narrow"/>
          <w:sz w:val="18"/>
          <w:szCs w:val="18"/>
          <w:lang w:eastAsia="en-US"/>
        </w:rPr>
      </w:pPr>
      <w:r w:rsidRPr="007B434C">
        <w:rPr>
          <w:rFonts w:ascii="Arial Narrow" w:eastAsia="Calibri" w:hAnsi="Arial Narrow"/>
          <w:sz w:val="18"/>
          <w:szCs w:val="18"/>
          <w:lang w:eastAsia="en-US"/>
        </w:rPr>
        <w:t xml:space="preserve">32        </w:t>
      </w:r>
      <w:r w:rsidR="00135402">
        <w:rPr>
          <w:rFonts w:ascii="Arial Narrow" w:eastAsia="Calibri" w:hAnsi="Arial Narrow"/>
          <w:sz w:val="18"/>
          <w:szCs w:val="18"/>
          <w:lang w:eastAsia="en-US"/>
        </w:rPr>
        <w:t xml:space="preserve"> </w:t>
      </w:r>
      <w:r w:rsidR="00EC7ADB" w:rsidRPr="007B434C">
        <w:rPr>
          <w:rFonts w:ascii="Arial Narrow" w:eastAsia="Calibri" w:hAnsi="Arial Narrow"/>
          <w:sz w:val="18"/>
          <w:szCs w:val="18"/>
          <w:lang w:eastAsia="en-US"/>
        </w:rPr>
        <w:t>Zápis v registri partnerov verejného sektora</w:t>
      </w:r>
    </w:p>
    <w:p w14:paraId="597E814E" w14:textId="77777777" w:rsidR="009D20F8" w:rsidRPr="007B434C" w:rsidRDefault="009D20F8" w:rsidP="00436219">
      <w:pPr>
        <w:tabs>
          <w:tab w:val="clear" w:pos="2160"/>
          <w:tab w:val="clear" w:pos="2880"/>
          <w:tab w:val="clear" w:pos="4500"/>
        </w:tabs>
        <w:jc w:val="both"/>
        <w:rPr>
          <w:rFonts w:ascii="Arial Narrow" w:hAnsi="Arial Narrow"/>
          <w:sz w:val="18"/>
          <w:szCs w:val="18"/>
        </w:rPr>
      </w:pPr>
    </w:p>
    <w:p w14:paraId="6533861E" w14:textId="77777777" w:rsidR="001849FB" w:rsidRPr="007B434C" w:rsidRDefault="001849FB" w:rsidP="00436219">
      <w:pPr>
        <w:jc w:val="both"/>
        <w:rPr>
          <w:rFonts w:ascii="Arial Narrow" w:hAnsi="Arial Narrow"/>
          <w:b/>
          <w:sz w:val="18"/>
          <w:szCs w:val="18"/>
          <w:u w:val="single"/>
        </w:rPr>
      </w:pPr>
    </w:p>
    <w:p w14:paraId="04AD259D" w14:textId="77777777" w:rsidR="001849FB" w:rsidRPr="007B434C" w:rsidRDefault="001849FB" w:rsidP="00436219">
      <w:pPr>
        <w:jc w:val="both"/>
        <w:rPr>
          <w:rFonts w:ascii="Arial Narrow" w:hAnsi="Arial Narrow"/>
          <w:b/>
          <w:sz w:val="18"/>
          <w:szCs w:val="18"/>
          <w:u w:val="single"/>
        </w:rPr>
      </w:pPr>
    </w:p>
    <w:p w14:paraId="01889D0E" w14:textId="77777777" w:rsidR="00EC7ADB" w:rsidRPr="007B434C" w:rsidRDefault="00EC7ADB" w:rsidP="00436219">
      <w:pPr>
        <w:jc w:val="both"/>
        <w:rPr>
          <w:rFonts w:ascii="Arial Narrow" w:hAnsi="Arial Narrow"/>
          <w:b/>
          <w:sz w:val="18"/>
          <w:szCs w:val="18"/>
          <w:u w:val="single"/>
        </w:rPr>
      </w:pPr>
      <w:r w:rsidRPr="007B434C">
        <w:rPr>
          <w:rFonts w:ascii="Arial Narrow" w:hAnsi="Arial Narrow"/>
          <w:b/>
          <w:sz w:val="18"/>
          <w:szCs w:val="18"/>
          <w:u w:val="single"/>
        </w:rPr>
        <w:t>PRÍLOHY SÚŤAŽNÝCH PODKLADOV:</w:t>
      </w:r>
    </w:p>
    <w:p w14:paraId="70FDCB38" w14:textId="77777777" w:rsidR="00A41B3A" w:rsidRPr="007B434C" w:rsidRDefault="00A41B3A" w:rsidP="00436219">
      <w:pPr>
        <w:jc w:val="both"/>
        <w:rPr>
          <w:rFonts w:ascii="Arial Narrow" w:hAnsi="Arial Narrow"/>
          <w:b/>
          <w:sz w:val="18"/>
          <w:szCs w:val="18"/>
          <w:u w:val="single"/>
        </w:rPr>
      </w:pPr>
    </w:p>
    <w:p w14:paraId="536A18D5" w14:textId="77777777" w:rsidR="00EC7ADB" w:rsidRPr="007B434C" w:rsidRDefault="00EC7ADB" w:rsidP="00436219">
      <w:pPr>
        <w:tabs>
          <w:tab w:val="clear" w:pos="2160"/>
          <w:tab w:val="clear" w:pos="2880"/>
          <w:tab w:val="clear" w:pos="4500"/>
        </w:tabs>
        <w:jc w:val="both"/>
        <w:rPr>
          <w:rFonts w:ascii="Arial Narrow" w:hAnsi="Arial Narrow"/>
          <w:sz w:val="18"/>
          <w:szCs w:val="18"/>
        </w:rPr>
      </w:pPr>
      <w:r w:rsidRPr="007B434C">
        <w:rPr>
          <w:rFonts w:ascii="Arial Narrow" w:hAnsi="Arial Narrow"/>
          <w:sz w:val="18"/>
          <w:szCs w:val="18"/>
        </w:rPr>
        <w:t xml:space="preserve">Príloha č. 1:      </w:t>
      </w:r>
      <w:r w:rsidR="001849FB" w:rsidRPr="007B434C">
        <w:rPr>
          <w:rFonts w:ascii="Arial Narrow" w:hAnsi="Arial Narrow"/>
          <w:sz w:val="18"/>
          <w:szCs w:val="18"/>
        </w:rPr>
        <w:t xml:space="preserve"> </w:t>
      </w:r>
      <w:r w:rsidRPr="007B434C">
        <w:rPr>
          <w:rFonts w:ascii="Arial Narrow" w:hAnsi="Arial Narrow"/>
          <w:sz w:val="18"/>
          <w:szCs w:val="18"/>
        </w:rPr>
        <w:t>Opis predmetu zákazky</w:t>
      </w:r>
    </w:p>
    <w:p w14:paraId="28478191" w14:textId="77777777" w:rsidR="00EC7ADB" w:rsidRPr="007B434C" w:rsidRDefault="00EC7ADB" w:rsidP="00436219">
      <w:pPr>
        <w:tabs>
          <w:tab w:val="clear" w:pos="2160"/>
          <w:tab w:val="clear" w:pos="2880"/>
          <w:tab w:val="clear" w:pos="4500"/>
        </w:tabs>
        <w:jc w:val="both"/>
        <w:rPr>
          <w:rFonts w:ascii="Arial Narrow" w:hAnsi="Arial Narrow" w:cs="Arial"/>
          <w:sz w:val="18"/>
          <w:szCs w:val="18"/>
        </w:rPr>
      </w:pPr>
      <w:r w:rsidRPr="007B434C">
        <w:rPr>
          <w:rFonts w:ascii="Arial Narrow" w:hAnsi="Arial Narrow"/>
          <w:sz w:val="18"/>
          <w:szCs w:val="18"/>
        </w:rPr>
        <w:t xml:space="preserve">Príloha č. 2:       </w:t>
      </w:r>
      <w:r w:rsidRPr="007B434C">
        <w:rPr>
          <w:rFonts w:ascii="Arial Narrow" w:hAnsi="Arial Narrow" w:cs="Arial"/>
          <w:sz w:val="18"/>
          <w:szCs w:val="18"/>
        </w:rPr>
        <w:t xml:space="preserve">Obchodné podmienky/ Návrh </w:t>
      </w:r>
      <w:r w:rsidR="00476202" w:rsidRPr="007B434C">
        <w:rPr>
          <w:rFonts w:ascii="Arial Narrow" w:hAnsi="Arial Narrow" w:cs="Arial"/>
          <w:sz w:val="18"/>
          <w:szCs w:val="18"/>
        </w:rPr>
        <w:t>zmluvy o dielo</w:t>
      </w:r>
      <w:r w:rsidRPr="007B434C">
        <w:rPr>
          <w:rFonts w:ascii="Arial Narrow" w:hAnsi="Arial Narrow" w:cs="Arial"/>
          <w:sz w:val="18"/>
          <w:szCs w:val="18"/>
        </w:rPr>
        <w:t xml:space="preserve"> </w:t>
      </w:r>
    </w:p>
    <w:p w14:paraId="5A425783" w14:textId="77777777" w:rsidR="00EC7ADB" w:rsidRPr="007B434C" w:rsidRDefault="00EC7ADB" w:rsidP="00436219">
      <w:pPr>
        <w:tabs>
          <w:tab w:val="clear" w:pos="2160"/>
          <w:tab w:val="clear" w:pos="2880"/>
          <w:tab w:val="clear" w:pos="4500"/>
        </w:tabs>
        <w:jc w:val="both"/>
        <w:rPr>
          <w:rFonts w:ascii="Arial Narrow" w:hAnsi="Arial Narrow"/>
          <w:sz w:val="18"/>
          <w:szCs w:val="18"/>
        </w:rPr>
      </w:pPr>
      <w:r w:rsidRPr="007B434C">
        <w:rPr>
          <w:rFonts w:ascii="Arial Narrow" w:hAnsi="Arial Narrow" w:cs="Arial"/>
          <w:sz w:val="18"/>
          <w:szCs w:val="18"/>
        </w:rPr>
        <w:t xml:space="preserve">Príloha č. 3:       </w:t>
      </w:r>
      <w:r w:rsidRPr="007B434C">
        <w:rPr>
          <w:rFonts w:ascii="Arial Narrow" w:hAnsi="Arial Narrow"/>
          <w:sz w:val="18"/>
          <w:szCs w:val="18"/>
        </w:rPr>
        <w:t>Vzory vyhlásení a plnomocenstiev</w:t>
      </w:r>
    </w:p>
    <w:p w14:paraId="3E243380" w14:textId="77777777" w:rsidR="00EC7ADB" w:rsidRPr="007B434C" w:rsidRDefault="00EC7ADB" w:rsidP="00436219">
      <w:pPr>
        <w:tabs>
          <w:tab w:val="clear" w:pos="2160"/>
          <w:tab w:val="clear" w:pos="2880"/>
          <w:tab w:val="clear" w:pos="4500"/>
        </w:tabs>
        <w:jc w:val="both"/>
        <w:rPr>
          <w:rFonts w:ascii="Arial Narrow" w:hAnsi="Arial Narrow"/>
          <w:sz w:val="18"/>
          <w:szCs w:val="18"/>
        </w:rPr>
      </w:pPr>
      <w:r w:rsidRPr="007B434C">
        <w:rPr>
          <w:rFonts w:ascii="Arial Narrow" w:hAnsi="Arial Narrow"/>
          <w:sz w:val="18"/>
          <w:szCs w:val="18"/>
        </w:rPr>
        <w:t>Príloha č. 4:       Návrh na plnenie kritérií</w:t>
      </w:r>
    </w:p>
    <w:p w14:paraId="0DD89975" w14:textId="77777777" w:rsidR="00EC7ADB" w:rsidRPr="007B434C" w:rsidRDefault="00EC7ADB" w:rsidP="00436219">
      <w:pPr>
        <w:tabs>
          <w:tab w:val="clear" w:pos="2160"/>
          <w:tab w:val="clear" w:pos="2880"/>
          <w:tab w:val="clear" w:pos="4500"/>
          <w:tab w:val="left" w:pos="1276"/>
          <w:tab w:val="left" w:pos="1418"/>
        </w:tabs>
        <w:jc w:val="both"/>
        <w:rPr>
          <w:rFonts w:ascii="Arial Narrow" w:hAnsi="Arial Narrow"/>
          <w:sz w:val="18"/>
          <w:szCs w:val="18"/>
        </w:rPr>
      </w:pPr>
      <w:r w:rsidRPr="007B434C">
        <w:rPr>
          <w:rFonts w:ascii="Arial Narrow" w:hAnsi="Arial Narrow"/>
          <w:sz w:val="18"/>
          <w:szCs w:val="18"/>
        </w:rPr>
        <w:t xml:space="preserve">Príloha č. </w:t>
      </w:r>
      <w:r w:rsidR="002242CC" w:rsidRPr="007B434C">
        <w:rPr>
          <w:rFonts w:ascii="Arial Narrow" w:hAnsi="Arial Narrow"/>
          <w:sz w:val="18"/>
          <w:szCs w:val="18"/>
        </w:rPr>
        <w:t>5</w:t>
      </w:r>
      <w:r w:rsidRPr="007B434C">
        <w:rPr>
          <w:rFonts w:ascii="Arial Narrow" w:hAnsi="Arial Narrow"/>
          <w:sz w:val="18"/>
          <w:szCs w:val="18"/>
        </w:rPr>
        <w:t>:       Identifikačné údaje uchádzača</w:t>
      </w:r>
    </w:p>
    <w:p w14:paraId="4983DCD1" w14:textId="4B300890" w:rsidR="00807CA7" w:rsidRPr="007B434C" w:rsidRDefault="00807CA7" w:rsidP="00436219">
      <w:pPr>
        <w:tabs>
          <w:tab w:val="clear" w:pos="2160"/>
          <w:tab w:val="clear" w:pos="2880"/>
          <w:tab w:val="clear" w:pos="4500"/>
          <w:tab w:val="left" w:pos="1276"/>
          <w:tab w:val="left" w:pos="1418"/>
        </w:tabs>
        <w:jc w:val="both"/>
        <w:rPr>
          <w:rFonts w:ascii="Arial Narrow" w:hAnsi="Arial Narrow"/>
          <w:sz w:val="18"/>
          <w:szCs w:val="18"/>
        </w:rPr>
      </w:pPr>
      <w:r w:rsidRPr="007B434C">
        <w:rPr>
          <w:rFonts w:ascii="Arial Narrow" w:hAnsi="Arial Narrow"/>
          <w:sz w:val="18"/>
          <w:szCs w:val="18"/>
        </w:rPr>
        <w:t xml:space="preserve">Príloha č. 6:      </w:t>
      </w:r>
      <w:r w:rsidR="00513AFC" w:rsidRPr="007B434C">
        <w:rPr>
          <w:rFonts w:ascii="Arial Narrow" w:hAnsi="Arial Narrow"/>
          <w:sz w:val="18"/>
          <w:szCs w:val="18"/>
        </w:rPr>
        <w:t xml:space="preserve"> </w:t>
      </w:r>
      <w:r w:rsidRPr="007B434C">
        <w:rPr>
          <w:rFonts w:ascii="Arial Narrow" w:hAnsi="Arial Narrow"/>
          <w:sz w:val="18"/>
          <w:szCs w:val="18"/>
        </w:rPr>
        <w:t>Štruktúrovaný rozpočet</w:t>
      </w:r>
    </w:p>
    <w:p w14:paraId="62BB2A6C" w14:textId="77777777" w:rsidR="00EC7ADB" w:rsidRPr="007B434C" w:rsidRDefault="00EC7ADB" w:rsidP="00436219">
      <w:pPr>
        <w:tabs>
          <w:tab w:val="clear" w:pos="2160"/>
          <w:tab w:val="clear" w:pos="2880"/>
          <w:tab w:val="clear" w:pos="4500"/>
          <w:tab w:val="left" w:pos="1276"/>
          <w:tab w:val="left" w:pos="1418"/>
        </w:tabs>
        <w:jc w:val="both"/>
        <w:rPr>
          <w:rFonts w:ascii="Arial Narrow" w:hAnsi="Arial Narrow"/>
          <w:sz w:val="18"/>
          <w:szCs w:val="18"/>
        </w:rPr>
      </w:pPr>
    </w:p>
    <w:p w14:paraId="09674148" w14:textId="77777777" w:rsidR="00E37639" w:rsidRDefault="00E37639">
      <w:pPr>
        <w:tabs>
          <w:tab w:val="clear" w:pos="2160"/>
          <w:tab w:val="clear" w:pos="2880"/>
          <w:tab w:val="clear" w:pos="4500"/>
        </w:tabs>
        <w:rPr>
          <w:rFonts w:ascii="Arial Narrow" w:hAnsi="Arial Narrow"/>
          <w:sz w:val="18"/>
          <w:szCs w:val="18"/>
        </w:rPr>
      </w:pPr>
      <w:r>
        <w:rPr>
          <w:rFonts w:ascii="Arial Narrow" w:hAnsi="Arial Narrow"/>
          <w:sz w:val="18"/>
          <w:szCs w:val="18"/>
        </w:rPr>
        <w:br w:type="page"/>
      </w:r>
    </w:p>
    <w:p w14:paraId="05E21EA7" w14:textId="77777777" w:rsidR="00EC7ADB" w:rsidRPr="007B434C" w:rsidRDefault="00EC7ADB" w:rsidP="00436219">
      <w:pPr>
        <w:tabs>
          <w:tab w:val="clear" w:pos="2160"/>
          <w:tab w:val="clear" w:pos="2880"/>
          <w:tab w:val="clear" w:pos="4500"/>
        </w:tabs>
        <w:jc w:val="both"/>
        <w:rPr>
          <w:rFonts w:ascii="Arial Narrow" w:hAnsi="Arial Narrow" w:cs="Arial"/>
          <w:sz w:val="22"/>
          <w:szCs w:val="22"/>
        </w:rPr>
      </w:pPr>
      <w:r w:rsidRPr="007B434C">
        <w:rPr>
          <w:rFonts w:ascii="Arial Narrow" w:hAnsi="Arial Narrow" w:cs="Arial"/>
          <w:sz w:val="22"/>
          <w:szCs w:val="22"/>
        </w:rPr>
        <w:lastRenderedPageBreak/>
        <w:t>Časť I.</w:t>
      </w:r>
    </w:p>
    <w:p w14:paraId="4EBE9DE5" w14:textId="77777777" w:rsidR="00EC7ADB" w:rsidRPr="007B434C" w:rsidRDefault="00EC7ADB" w:rsidP="00436219">
      <w:pPr>
        <w:tabs>
          <w:tab w:val="clear" w:pos="2160"/>
          <w:tab w:val="clear" w:pos="2880"/>
          <w:tab w:val="clear" w:pos="4500"/>
        </w:tabs>
        <w:spacing w:before="120" w:after="120"/>
        <w:jc w:val="both"/>
        <w:rPr>
          <w:rFonts w:ascii="Arial Narrow" w:hAnsi="Arial Narrow"/>
          <w:b/>
          <w:sz w:val="24"/>
          <w:szCs w:val="24"/>
        </w:rPr>
      </w:pPr>
      <w:r w:rsidRPr="007B434C">
        <w:rPr>
          <w:rFonts w:ascii="Arial Narrow" w:hAnsi="Arial Narrow"/>
          <w:b/>
          <w:sz w:val="24"/>
          <w:szCs w:val="24"/>
        </w:rPr>
        <w:t>INFORMÁCIE O VEREJNOM OBSTARÁVATEĽOVI</w:t>
      </w:r>
    </w:p>
    <w:p w14:paraId="01BC40FF" w14:textId="77777777" w:rsidR="00EC7ADB" w:rsidRPr="007B434C" w:rsidRDefault="00EC7ADB" w:rsidP="00436219">
      <w:pPr>
        <w:numPr>
          <w:ilvl w:val="0"/>
          <w:numId w:val="1"/>
        </w:numPr>
        <w:tabs>
          <w:tab w:val="clear" w:pos="432"/>
          <w:tab w:val="clear" w:pos="2160"/>
          <w:tab w:val="clear" w:pos="2880"/>
          <w:tab w:val="clear" w:pos="4500"/>
        </w:tabs>
        <w:spacing w:before="120" w:after="120"/>
        <w:ind w:left="567" w:hanging="567"/>
        <w:jc w:val="both"/>
        <w:rPr>
          <w:rFonts w:ascii="Arial Narrow" w:hAnsi="Arial Narrow" w:cs="Arial"/>
          <w:b/>
          <w:bCs/>
          <w:smallCaps/>
          <w:sz w:val="22"/>
          <w:szCs w:val="22"/>
        </w:rPr>
      </w:pPr>
      <w:r w:rsidRPr="007B434C">
        <w:rPr>
          <w:rFonts w:ascii="Arial Narrow" w:hAnsi="Arial Narrow" w:cs="Arial"/>
          <w:b/>
          <w:bCs/>
          <w:smallCaps/>
          <w:sz w:val="22"/>
          <w:szCs w:val="22"/>
        </w:rPr>
        <w:t>identifikácia verejného obstarávateľa a osôb pristupujúcich k verejnému obstarávaniu</w:t>
      </w:r>
    </w:p>
    <w:p w14:paraId="2E163235" w14:textId="77777777" w:rsidR="00EC7ADB" w:rsidRPr="007B434C" w:rsidRDefault="00EC7ADB" w:rsidP="00436219">
      <w:pPr>
        <w:tabs>
          <w:tab w:val="clear" w:pos="2160"/>
          <w:tab w:val="clear" w:pos="2880"/>
          <w:tab w:val="clear" w:pos="4500"/>
        </w:tabs>
        <w:jc w:val="both"/>
        <w:rPr>
          <w:rFonts w:ascii="Arial Narrow" w:hAnsi="Arial Narrow" w:cs="Arial"/>
          <w:b/>
          <w:sz w:val="22"/>
          <w:szCs w:val="22"/>
        </w:rPr>
      </w:pPr>
      <w:r w:rsidRPr="007B434C">
        <w:rPr>
          <w:rFonts w:ascii="Arial Narrow" w:hAnsi="Arial Narrow" w:cs="Arial"/>
          <w:b/>
          <w:sz w:val="22"/>
          <w:szCs w:val="22"/>
        </w:rPr>
        <w:t xml:space="preserve">    </w:t>
      </w:r>
    </w:p>
    <w:p w14:paraId="2490DE3F" w14:textId="77777777" w:rsidR="00C95A1D" w:rsidRPr="007B434C" w:rsidRDefault="00436B3A" w:rsidP="00436219">
      <w:pPr>
        <w:tabs>
          <w:tab w:val="clear" w:pos="2160"/>
          <w:tab w:val="clear" w:pos="2880"/>
          <w:tab w:val="clear" w:pos="4500"/>
        </w:tabs>
        <w:ind w:left="567"/>
        <w:jc w:val="both"/>
        <w:rPr>
          <w:rFonts w:ascii="Arial Narrow" w:hAnsi="Arial Narrow" w:cs="Arial"/>
          <w:sz w:val="22"/>
          <w:szCs w:val="22"/>
        </w:rPr>
      </w:pPr>
      <w:r w:rsidRPr="007B434C">
        <w:rPr>
          <w:rFonts w:ascii="Arial Narrow" w:hAnsi="Arial Narrow" w:cs="Arial"/>
          <w:b/>
          <w:bCs/>
          <w:sz w:val="22"/>
          <w:szCs w:val="22"/>
        </w:rPr>
        <w:t>1.1</w:t>
      </w:r>
      <w:r w:rsidR="00C95A1D" w:rsidRPr="007B434C">
        <w:rPr>
          <w:rFonts w:ascii="Arial Narrow" w:hAnsi="Arial Narrow" w:cs="Arial"/>
          <w:b/>
          <w:bCs/>
          <w:sz w:val="22"/>
          <w:szCs w:val="22"/>
        </w:rPr>
        <w:t xml:space="preserve">  Verejný obstarávateľ:</w:t>
      </w:r>
      <w:r w:rsidR="00C95A1D" w:rsidRPr="007B434C">
        <w:rPr>
          <w:rFonts w:ascii="Arial Narrow" w:hAnsi="Arial Narrow" w:cs="Arial"/>
          <w:b/>
          <w:bCs/>
          <w:sz w:val="22"/>
          <w:szCs w:val="22"/>
        </w:rPr>
        <w:tab/>
      </w:r>
      <w:r w:rsidR="00C95A1D" w:rsidRPr="007B434C">
        <w:rPr>
          <w:rFonts w:ascii="Arial Narrow" w:hAnsi="Arial Narrow" w:cs="Arial"/>
          <w:b/>
          <w:bCs/>
          <w:sz w:val="22"/>
          <w:szCs w:val="22"/>
        </w:rPr>
        <w:tab/>
      </w:r>
    </w:p>
    <w:p w14:paraId="64AAC9D6" w14:textId="77777777" w:rsidR="00C95A1D" w:rsidRPr="007B434C" w:rsidRDefault="00C95A1D" w:rsidP="00436219">
      <w:pPr>
        <w:tabs>
          <w:tab w:val="clear" w:pos="2160"/>
          <w:tab w:val="clear" w:pos="2880"/>
          <w:tab w:val="clear" w:pos="4500"/>
        </w:tabs>
        <w:spacing w:before="60"/>
        <w:ind w:left="567"/>
        <w:jc w:val="both"/>
        <w:rPr>
          <w:rFonts w:ascii="Arial Narrow" w:hAnsi="Arial Narrow" w:cs="Arial"/>
          <w:sz w:val="22"/>
          <w:szCs w:val="22"/>
        </w:rPr>
      </w:pPr>
      <w:r w:rsidRPr="007B434C">
        <w:rPr>
          <w:rFonts w:ascii="Arial Narrow" w:hAnsi="Arial Narrow" w:cs="Arial"/>
          <w:sz w:val="22"/>
          <w:szCs w:val="22"/>
        </w:rPr>
        <w:t>Názov organizácie:</w:t>
      </w:r>
      <w:r w:rsidRPr="007B434C">
        <w:rPr>
          <w:rFonts w:ascii="Arial Narrow" w:hAnsi="Arial Narrow" w:cs="Arial"/>
          <w:sz w:val="22"/>
          <w:szCs w:val="22"/>
        </w:rPr>
        <w:tab/>
        <w:t>Úrad podpredsedu vlády Slovenskej republiky pre investície a informatizáciu</w:t>
      </w:r>
      <w:r w:rsidRPr="007B434C">
        <w:rPr>
          <w:rFonts w:ascii="Arial Narrow" w:hAnsi="Arial Narrow" w:cs="Arial"/>
          <w:sz w:val="22"/>
          <w:szCs w:val="22"/>
        </w:rPr>
        <w:tab/>
      </w:r>
    </w:p>
    <w:p w14:paraId="070E045E" w14:textId="77777777" w:rsidR="00C95A1D" w:rsidRPr="007B434C" w:rsidRDefault="00C95A1D" w:rsidP="00436219">
      <w:pPr>
        <w:tabs>
          <w:tab w:val="clear" w:pos="2160"/>
          <w:tab w:val="clear" w:pos="2880"/>
          <w:tab w:val="clear" w:pos="4500"/>
        </w:tabs>
        <w:spacing w:before="60"/>
        <w:ind w:left="567"/>
        <w:jc w:val="both"/>
        <w:rPr>
          <w:rFonts w:ascii="Arial Narrow" w:hAnsi="Arial Narrow" w:cs="Arial"/>
          <w:sz w:val="22"/>
          <w:szCs w:val="22"/>
        </w:rPr>
      </w:pPr>
      <w:r w:rsidRPr="007B434C">
        <w:rPr>
          <w:rFonts w:ascii="Arial Narrow" w:hAnsi="Arial Narrow" w:cs="Arial"/>
          <w:sz w:val="22"/>
          <w:szCs w:val="22"/>
        </w:rPr>
        <w:t>Adresa organizácie:</w:t>
      </w:r>
      <w:r w:rsidR="00A60949" w:rsidRPr="007B434C">
        <w:rPr>
          <w:rFonts w:ascii="Arial Narrow" w:hAnsi="Arial Narrow" w:cs="Arial"/>
          <w:sz w:val="22"/>
          <w:szCs w:val="22"/>
        </w:rPr>
        <w:tab/>
        <w:t>Štefánikova ul. č. 15, 811 05 Bratislava</w:t>
      </w:r>
    </w:p>
    <w:p w14:paraId="3FCA33A9" w14:textId="77777777" w:rsidR="00C95A1D" w:rsidRPr="007B434C" w:rsidRDefault="00C95A1D" w:rsidP="00436219">
      <w:pPr>
        <w:tabs>
          <w:tab w:val="clear" w:pos="2160"/>
          <w:tab w:val="clear" w:pos="2880"/>
          <w:tab w:val="clear" w:pos="4500"/>
        </w:tabs>
        <w:spacing w:before="60"/>
        <w:ind w:left="567"/>
        <w:jc w:val="both"/>
        <w:rPr>
          <w:rFonts w:ascii="Arial Narrow" w:hAnsi="Arial Narrow" w:cs="Arial"/>
          <w:sz w:val="22"/>
          <w:szCs w:val="22"/>
        </w:rPr>
      </w:pPr>
      <w:r w:rsidRPr="007B434C">
        <w:rPr>
          <w:rFonts w:ascii="Arial Narrow" w:hAnsi="Arial Narrow" w:cs="Arial"/>
          <w:sz w:val="22"/>
          <w:szCs w:val="22"/>
        </w:rPr>
        <w:t>IČO:</w:t>
      </w:r>
      <w:r w:rsidRPr="007B434C">
        <w:rPr>
          <w:rFonts w:ascii="Arial Narrow" w:hAnsi="Arial Narrow" w:cs="Arial"/>
          <w:sz w:val="22"/>
          <w:szCs w:val="22"/>
        </w:rPr>
        <w:tab/>
      </w:r>
      <w:r w:rsidRPr="007B434C">
        <w:rPr>
          <w:rFonts w:ascii="Arial Narrow" w:hAnsi="Arial Narrow" w:cs="Arial"/>
          <w:sz w:val="22"/>
          <w:szCs w:val="22"/>
        </w:rPr>
        <w:tab/>
      </w:r>
      <w:r w:rsidRPr="007B434C">
        <w:rPr>
          <w:rFonts w:ascii="Arial Narrow" w:hAnsi="Arial Narrow" w:cs="Arial"/>
          <w:sz w:val="22"/>
          <w:szCs w:val="22"/>
        </w:rPr>
        <w:tab/>
      </w:r>
      <w:r w:rsidRPr="007B434C">
        <w:rPr>
          <w:rFonts w:ascii="Arial Narrow" w:hAnsi="Arial Narrow" w:cs="Garamond"/>
          <w:sz w:val="22"/>
          <w:szCs w:val="22"/>
        </w:rPr>
        <w:t>50349287</w:t>
      </w:r>
    </w:p>
    <w:p w14:paraId="4B2CA5FF" w14:textId="77777777" w:rsidR="00C95A1D" w:rsidRPr="007B434C" w:rsidRDefault="00C95A1D" w:rsidP="00436219">
      <w:pPr>
        <w:tabs>
          <w:tab w:val="clear" w:pos="2160"/>
          <w:tab w:val="clear" w:pos="2880"/>
          <w:tab w:val="clear" w:pos="4500"/>
        </w:tabs>
        <w:spacing w:before="60"/>
        <w:ind w:left="567"/>
        <w:jc w:val="both"/>
        <w:rPr>
          <w:rFonts w:ascii="Arial Narrow" w:hAnsi="Arial Narrow" w:cs="Arial"/>
          <w:sz w:val="22"/>
          <w:szCs w:val="22"/>
        </w:rPr>
      </w:pPr>
      <w:r w:rsidRPr="007B434C">
        <w:rPr>
          <w:rFonts w:ascii="Arial Narrow" w:hAnsi="Arial Narrow" w:cs="Arial"/>
          <w:sz w:val="22"/>
          <w:szCs w:val="22"/>
        </w:rPr>
        <w:t>Krajina:</w:t>
      </w:r>
      <w:r w:rsidRPr="007B434C">
        <w:rPr>
          <w:rFonts w:ascii="Arial Narrow" w:hAnsi="Arial Narrow" w:cs="Arial"/>
          <w:sz w:val="22"/>
          <w:szCs w:val="22"/>
        </w:rPr>
        <w:tab/>
      </w:r>
      <w:r w:rsidRPr="007B434C">
        <w:rPr>
          <w:rFonts w:ascii="Arial Narrow" w:hAnsi="Arial Narrow" w:cs="Arial"/>
          <w:sz w:val="22"/>
          <w:szCs w:val="22"/>
        </w:rPr>
        <w:tab/>
      </w:r>
      <w:r w:rsidRPr="007B434C">
        <w:rPr>
          <w:rFonts w:ascii="Arial Narrow" w:hAnsi="Arial Narrow" w:cs="Arial"/>
          <w:sz w:val="22"/>
          <w:szCs w:val="22"/>
        </w:rPr>
        <w:tab/>
        <w:t>Slovenská republika</w:t>
      </w:r>
      <w:r w:rsidRPr="007B434C">
        <w:rPr>
          <w:rFonts w:ascii="Arial Narrow" w:hAnsi="Arial Narrow" w:cs="Arial"/>
          <w:sz w:val="22"/>
          <w:szCs w:val="22"/>
        </w:rPr>
        <w:tab/>
      </w:r>
    </w:p>
    <w:p w14:paraId="0AE90C0B" w14:textId="77777777" w:rsidR="00E87AE5" w:rsidRPr="007B434C" w:rsidRDefault="00E87AE5" w:rsidP="00436219">
      <w:pPr>
        <w:tabs>
          <w:tab w:val="clear" w:pos="2160"/>
          <w:tab w:val="clear" w:pos="2880"/>
          <w:tab w:val="clear" w:pos="4500"/>
        </w:tabs>
        <w:spacing w:before="60"/>
        <w:ind w:left="567"/>
        <w:jc w:val="both"/>
        <w:rPr>
          <w:rFonts w:ascii="Arial Narrow" w:hAnsi="Arial Narrow" w:cs="Arial"/>
          <w:sz w:val="22"/>
          <w:szCs w:val="22"/>
        </w:rPr>
      </w:pPr>
      <w:r w:rsidRPr="007B434C">
        <w:rPr>
          <w:rFonts w:ascii="Arial Narrow" w:hAnsi="Arial Narrow" w:cs="Arial"/>
          <w:sz w:val="22"/>
          <w:szCs w:val="22"/>
        </w:rPr>
        <w:t>V zastúpení:</w:t>
      </w:r>
      <w:r w:rsidRPr="007B434C">
        <w:rPr>
          <w:rFonts w:ascii="Arial Narrow" w:hAnsi="Arial Narrow" w:cs="Arial"/>
          <w:sz w:val="22"/>
          <w:szCs w:val="22"/>
        </w:rPr>
        <w:tab/>
      </w:r>
      <w:r w:rsidRPr="007B434C">
        <w:rPr>
          <w:rFonts w:ascii="Arial Narrow" w:hAnsi="Arial Narrow" w:cs="Arial"/>
          <w:sz w:val="22"/>
          <w:szCs w:val="22"/>
        </w:rPr>
        <w:tab/>
        <w:t>Mgr. Patrik Krauspe</w:t>
      </w:r>
    </w:p>
    <w:p w14:paraId="297FC4C2" w14:textId="77777777" w:rsidR="00B166FA" w:rsidRPr="007B434C" w:rsidRDefault="00E87AE5" w:rsidP="00436219">
      <w:pPr>
        <w:tabs>
          <w:tab w:val="clear" w:pos="2160"/>
          <w:tab w:val="clear" w:pos="2880"/>
          <w:tab w:val="clear" w:pos="4500"/>
        </w:tabs>
        <w:spacing w:before="60"/>
        <w:ind w:left="567"/>
        <w:jc w:val="both"/>
        <w:rPr>
          <w:rFonts w:ascii="Arial Narrow" w:hAnsi="Arial Narrow" w:cs="Arial"/>
          <w:sz w:val="22"/>
          <w:szCs w:val="22"/>
        </w:rPr>
      </w:pPr>
      <w:r w:rsidRPr="007B434C">
        <w:rPr>
          <w:rFonts w:ascii="Arial Narrow" w:hAnsi="Arial Narrow" w:cs="Arial"/>
          <w:sz w:val="22"/>
          <w:szCs w:val="22"/>
        </w:rPr>
        <w:tab/>
      </w:r>
      <w:r w:rsidRPr="007B434C">
        <w:rPr>
          <w:rFonts w:ascii="Arial Narrow" w:hAnsi="Arial Narrow" w:cs="Arial"/>
          <w:sz w:val="22"/>
          <w:szCs w:val="22"/>
        </w:rPr>
        <w:tab/>
      </w:r>
      <w:r w:rsidRPr="007B434C">
        <w:rPr>
          <w:rFonts w:ascii="Arial Narrow" w:hAnsi="Arial Narrow" w:cs="Arial"/>
          <w:sz w:val="22"/>
          <w:szCs w:val="22"/>
        </w:rPr>
        <w:tab/>
      </w:r>
      <w:r w:rsidRPr="007B434C">
        <w:rPr>
          <w:rFonts w:ascii="Arial Narrow" w:hAnsi="Arial Narrow" w:cs="Arial"/>
          <w:sz w:val="22"/>
          <w:szCs w:val="22"/>
        </w:rPr>
        <w:tab/>
        <w:t>vedúci úradu</w:t>
      </w:r>
    </w:p>
    <w:p w14:paraId="25AC1A40" w14:textId="041C656A" w:rsidR="00C95A1D" w:rsidRPr="007B434C" w:rsidRDefault="00C95A1D" w:rsidP="00436219">
      <w:pPr>
        <w:tabs>
          <w:tab w:val="clear" w:pos="2160"/>
          <w:tab w:val="clear" w:pos="2880"/>
          <w:tab w:val="clear" w:pos="4500"/>
        </w:tabs>
        <w:spacing w:before="60"/>
        <w:ind w:left="567"/>
        <w:jc w:val="both"/>
        <w:rPr>
          <w:rFonts w:ascii="Arial Narrow" w:hAnsi="Arial Narrow" w:cs="Arial"/>
          <w:sz w:val="22"/>
          <w:szCs w:val="22"/>
        </w:rPr>
      </w:pPr>
      <w:r w:rsidRPr="007B434C">
        <w:rPr>
          <w:rFonts w:ascii="Arial Narrow" w:hAnsi="Arial Narrow" w:cs="Arial"/>
          <w:sz w:val="22"/>
          <w:szCs w:val="22"/>
        </w:rPr>
        <w:t>Kontaktná osoba:</w:t>
      </w:r>
      <w:r w:rsidRPr="007B434C">
        <w:rPr>
          <w:rFonts w:ascii="Arial Narrow" w:hAnsi="Arial Narrow" w:cs="Arial"/>
          <w:sz w:val="22"/>
          <w:szCs w:val="22"/>
        </w:rPr>
        <w:tab/>
      </w:r>
      <w:r w:rsidRPr="007B434C">
        <w:rPr>
          <w:rFonts w:ascii="Arial Narrow" w:hAnsi="Arial Narrow" w:cs="Arial"/>
          <w:sz w:val="22"/>
          <w:szCs w:val="22"/>
        </w:rPr>
        <w:tab/>
      </w:r>
      <w:r w:rsidR="00513AFC" w:rsidRPr="007B434C">
        <w:rPr>
          <w:rFonts w:ascii="Arial Narrow" w:hAnsi="Arial Narrow" w:cs="Arial"/>
          <w:sz w:val="22"/>
          <w:szCs w:val="22"/>
        </w:rPr>
        <w:t xml:space="preserve">Ing. Ján Bačko, </w:t>
      </w:r>
      <w:r w:rsidR="00513AFC" w:rsidRPr="007B434C">
        <w:rPr>
          <w:rFonts w:ascii="Arial Narrow" w:hAnsi="Arial Narrow" w:cs="Arial"/>
          <w:sz w:val="22"/>
          <w:szCs w:val="22"/>
        </w:rPr>
        <w:tab/>
      </w:r>
      <w:r w:rsidR="00513AFC" w:rsidRPr="007B434C">
        <w:rPr>
          <w:rFonts w:ascii="Arial Narrow" w:hAnsi="Arial Narrow" w:cs="Arial"/>
          <w:sz w:val="22"/>
          <w:szCs w:val="22"/>
        </w:rPr>
        <w:tab/>
      </w:r>
      <w:r w:rsidR="00436B3A" w:rsidRPr="007B434C">
        <w:rPr>
          <w:rFonts w:ascii="Arial Narrow" w:hAnsi="Arial Narrow" w:cs="Arial"/>
          <w:sz w:val="22"/>
          <w:szCs w:val="22"/>
        </w:rPr>
        <w:t>Mgr. Branislav Hudec</w:t>
      </w:r>
      <w:r w:rsidR="009B533D">
        <w:rPr>
          <w:rFonts w:ascii="Arial Narrow" w:hAnsi="Arial Narrow" w:cs="Arial"/>
          <w:sz w:val="22"/>
          <w:szCs w:val="22"/>
        </w:rPr>
        <w:tab/>
        <w:t>Mgr. Robert Kramár</w:t>
      </w:r>
    </w:p>
    <w:p w14:paraId="5677BF92" w14:textId="7BA0FBED" w:rsidR="00C95A1D" w:rsidRPr="007B434C" w:rsidRDefault="00C95A1D" w:rsidP="00436219">
      <w:pPr>
        <w:tabs>
          <w:tab w:val="clear" w:pos="2160"/>
          <w:tab w:val="clear" w:pos="2880"/>
          <w:tab w:val="clear" w:pos="4500"/>
        </w:tabs>
        <w:spacing w:before="60"/>
        <w:ind w:left="567"/>
        <w:jc w:val="both"/>
        <w:rPr>
          <w:rFonts w:ascii="Arial Narrow" w:hAnsi="Arial Narrow" w:cs="Arial"/>
          <w:sz w:val="22"/>
          <w:szCs w:val="22"/>
        </w:rPr>
      </w:pPr>
      <w:r w:rsidRPr="007B434C">
        <w:rPr>
          <w:rFonts w:ascii="Arial Narrow" w:hAnsi="Arial Narrow" w:cs="Arial"/>
          <w:sz w:val="22"/>
          <w:szCs w:val="22"/>
        </w:rPr>
        <w:t>Telefón:</w:t>
      </w:r>
      <w:r w:rsidRPr="007B434C">
        <w:rPr>
          <w:rFonts w:ascii="Arial Narrow" w:hAnsi="Arial Narrow" w:cs="Arial"/>
          <w:sz w:val="22"/>
          <w:szCs w:val="22"/>
        </w:rPr>
        <w:tab/>
      </w:r>
      <w:r w:rsidRPr="007B434C">
        <w:rPr>
          <w:rFonts w:ascii="Arial Narrow" w:hAnsi="Arial Narrow" w:cs="Arial"/>
          <w:sz w:val="22"/>
          <w:szCs w:val="22"/>
        </w:rPr>
        <w:tab/>
      </w:r>
      <w:r w:rsidRPr="007B434C">
        <w:rPr>
          <w:rFonts w:ascii="Arial Narrow" w:hAnsi="Arial Narrow" w:cs="Arial"/>
          <w:sz w:val="22"/>
          <w:szCs w:val="22"/>
        </w:rPr>
        <w:tab/>
      </w:r>
      <w:r w:rsidR="00513AFC" w:rsidRPr="007B434C">
        <w:rPr>
          <w:rFonts w:ascii="Arial Narrow" w:hAnsi="Arial Narrow" w:cs="Arial"/>
          <w:sz w:val="22"/>
          <w:szCs w:val="22"/>
        </w:rPr>
        <w:t>+ 421 2 2092</w:t>
      </w:r>
      <w:r w:rsidR="00F812AD" w:rsidRPr="007B434C">
        <w:rPr>
          <w:rFonts w:ascii="Arial Narrow" w:hAnsi="Arial Narrow" w:cs="Arial"/>
          <w:sz w:val="22"/>
          <w:szCs w:val="22"/>
        </w:rPr>
        <w:t xml:space="preserve"> 8098</w:t>
      </w:r>
      <w:r w:rsidR="00513AFC" w:rsidRPr="007B434C">
        <w:rPr>
          <w:rFonts w:ascii="Arial Narrow" w:hAnsi="Arial Narrow" w:cs="Arial"/>
          <w:sz w:val="22"/>
          <w:szCs w:val="22"/>
        </w:rPr>
        <w:tab/>
      </w:r>
      <w:r w:rsidR="00E71797" w:rsidRPr="007B434C">
        <w:rPr>
          <w:rFonts w:ascii="Arial Narrow" w:hAnsi="Arial Narrow" w:cs="Arial"/>
          <w:sz w:val="22"/>
          <w:szCs w:val="22"/>
        </w:rPr>
        <w:t>+ 421 2 2092</w:t>
      </w:r>
      <w:r w:rsidR="00364E65" w:rsidRPr="007B434C">
        <w:rPr>
          <w:rFonts w:ascii="Arial Narrow" w:hAnsi="Arial Narrow" w:cs="Arial"/>
          <w:sz w:val="22"/>
          <w:szCs w:val="22"/>
        </w:rPr>
        <w:t xml:space="preserve"> </w:t>
      </w:r>
      <w:r w:rsidR="00AA1821" w:rsidRPr="007B434C">
        <w:rPr>
          <w:rFonts w:ascii="Arial Narrow" w:hAnsi="Arial Narrow" w:cs="Arial"/>
          <w:sz w:val="22"/>
          <w:szCs w:val="22"/>
        </w:rPr>
        <w:t>8</w:t>
      </w:r>
      <w:r w:rsidR="00436B3A" w:rsidRPr="007B434C">
        <w:rPr>
          <w:rFonts w:ascii="Arial Narrow" w:hAnsi="Arial Narrow" w:cs="Arial"/>
          <w:sz w:val="22"/>
          <w:szCs w:val="22"/>
        </w:rPr>
        <w:t>102</w:t>
      </w:r>
      <w:r w:rsidRPr="007B434C">
        <w:rPr>
          <w:rFonts w:ascii="Arial Narrow" w:hAnsi="Arial Narrow" w:cs="Arial"/>
          <w:sz w:val="22"/>
          <w:szCs w:val="22"/>
        </w:rPr>
        <w:tab/>
      </w:r>
      <w:r w:rsidR="009B533D" w:rsidRPr="007B434C">
        <w:rPr>
          <w:rFonts w:ascii="Arial Narrow" w:hAnsi="Arial Narrow" w:cs="Arial"/>
          <w:sz w:val="22"/>
          <w:szCs w:val="22"/>
        </w:rPr>
        <w:t>+ 421 2 2092 8</w:t>
      </w:r>
      <w:r w:rsidR="009B533D">
        <w:rPr>
          <w:rFonts w:ascii="Arial Narrow" w:hAnsi="Arial Narrow" w:cs="Arial"/>
          <w:sz w:val="22"/>
          <w:szCs w:val="22"/>
        </w:rPr>
        <w:t>060</w:t>
      </w:r>
    </w:p>
    <w:p w14:paraId="4AFD3854" w14:textId="3C9616EA" w:rsidR="00C95A1D" w:rsidRPr="007B434C" w:rsidRDefault="00C95A1D" w:rsidP="00436219">
      <w:pPr>
        <w:tabs>
          <w:tab w:val="clear" w:pos="2160"/>
          <w:tab w:val="clear" w:pos="2880"/>
          <w:tab w:val="clear" w:pos="4500"/>
        </w:tabs>
        <w:spacing w:before="60"/>
        <w:ind w:left="567"/>
        <w:jc w:val="both"/>
        <w:rPr>
          <w:rFonts w:ascii="Arial Narrow" w:hAnsi="Arial Narrow" w:cs="Arial"/>
          <w:sz w:val="22"/>
          <w:szCs w:val="22"/>
        </w:rPr>
      </w:pPr>
      <w:r w:rsidRPr="007B434C">
        <w:rPr>
          <w:rFonts w:ascii="Arial Narrow" w:hAnsi="Arial Narrow" w:cs="Arial"/>
          <w:sz w:val="22"/>
          <w:szCs w:val="22"/>
        </w:rPr>
        <w:t>E-mail:</w:t>
      </w:r>
      <w:r w:rsidRPr="007B434C">
        <w:rPr>
          <w:rFonts w:ascii="Arial Narrow" w:hAnsi="Arial Narrow" w:cs="Arial"/>
          <w:sz w:val="22"/>
          <w:szCs w:val="22"/>
        </w:rPr>
        <w:tab/>
      </w:r>
      <w:r w:rsidRPr="007B434C">
        <w:rPr>
          <w:rFonts w:ascii="Arial Narrow" w:hAnsi="Arial Narrow" w:cs="Arial"/>
          <w:sz w:val="22"/>
          <w:szCs w:val="22"/>
        </w:rPr>
        <w:tab/>
      </w:r>
      <w:r w:rsidRPr="007B434C">
        <w:rPr>
          <w:rFonts w:ascii="Arial Narrow" w:hAnsi="Arial Narrow" w:cs="Arial"/>
          <w:sz w:val="22"/>
          <w:szCs w:val="22"/>
        </w:rPr>
        <w:tab/>
      </w:r>
      <w:hyperlink r:id="rId8" w:history="1">
        <w:r w:rsidR="00513AFC" w:rsidRPr="007B434C">
          <w:rPr>
            <w:rStyle w:val="Hypertextovprepojenie"/>
            <w:rFonts w:ascii="Arial Narrow" w:hAnsi="Arial Narrow" w:cs="Arial"/>
            <w:sz w:val="22"/>
            <w:szCs w:val="22"/>
          </w:rPr>
          <w:t>jan.backo</w:t>
        </w:r>
        <w:r w:rsidR="00513AFC" w:rsidRPr="007B434C">
          <w:rPr>
            <w:rStyle w:val="Hypertextovprepojenie"/>
            <w:rFonts w:ascii="Arial Narrow" w:hAnsi="Arial Narrow" w:cs="Arial"/>
            <w:sz w:val="22"/>
            <w:szCs w:val="22"/>
            <w:lang w:val="en-US"/>
          </w:rPr>
          <w:t>@</w:t>
        </w:r>
        <w:r w:rsidR="00513AFC" w:rsidRPr="007B434C">
          <w:rPr>
            <w:rStyle w:val="Hypertextovprepojenie"/>
            <w:rFonts w:ascii="Arial Narrow" w:hAnsi="Arial Narrow" w:cs="Arial"/>
            <w:sz w:val="22"/>
            <w:szCs w:val="22"/>
            <w:lang w:val="en-GB"/>
          </w:rPr>
          <w:t>vicepremier.gov.sk</w:t>
        </w:r>
      </w:hyperlink>
      <w:r w:rsidR="00AA5403" w:rsidRPr="007B434C">
        <w:rPr>
          <w:rFonts w:ascii="Arial Narrow" w:hAnsi="Arial Narrow" w:cs="Arial"/>
          <w:sz w:val="22"/>
          <w:szCs w:val="22"/>
        </w:rPr>
        <w:t xml:space="preserve"> </w:t>
      </w:r>
      <w:r w:rsidR="00513AFC" w:rsidRPr="007B434C">
        <w:rPr>
          <w:rFonts w:ascii="Arial Narrow" w:hAnsi="Arial Narrow" w:cs="Arial"/>
          <w:sz w:val="22"/>
          <w:szCs w:val="22"/>
        </w:rPr>
        <w:t xml:space="preserve">; </w:t>
      </w:r>
      <w:hyperlink r:id="rId9" w:history="1">
        <w:r w:rsidR="00B57314" w:rsidRPr="007B434C">
          <w:rPr>
            <w:rStyle w:val="Hypertextovprepojenie"/>
            <w:rFonts w:ascii="Arial Narrow" w:hAnsi="Arial Narrow" w:cs="Arial"/>
            <w:sz w:val="22"/>
            <w:szCs w:val="22"/>
          </w:rPr>
          <w:t>branislav.hudec@vicepremier.gov.sk</w:t>
        </w:r>
      </w:hyperlink>
      <w:r w:rsidR="00B57314" w:rsidRPr="007B434C">
        <w:rPr>
          <w:rStyle w:val="Hypertextovprepojenie"/>
          <w:rFonts w:ascii="Arial Narrow" w:hAnsi="Arial Narrow" w:cs="Arial"/>
          <w:color w:val="auto"/>
          <w:sz w:val="22"/>
          <w:szCs w:val="22"/>
        </w:rPr>
        <w:t xml:space="preserve"> </w:t>
      </w:r>
      <w:r w:rsidR="009B533D">
        <w:rPr>
          <w:rStyle w:val="Hypertextovprepojenie"/>
          <w:rFonts w:ascii="Arial Narrow" w:hAnsi="Arial Narrow" w:cs="Arial"/>
          <w:color w:val="auto"/>
          <w:sz w:val="22"/>
          <w:szCs w:val="22"/>
        </w:rPr>
        <w:t xml:space="preserve">, </w:t>
      </w:r>
      <w:hyperlink r:id="rId10" w:history="1">
        <w:r w:rsidR="00F6608D" w:rsidRPr="00B04094">
          <w:rPr>
            <w:rStyle w:val="Hypertextovprepojenie"/>
            <w:rFonts w:ascii="Arial Narrow" w:hAnsi="Arial Narrow" w:cs="Arial"/>
            <w:sz w:val="22"/>
            <w:szCs w:val="22"/>
          </w:rPr>
          <w:t>stefan.halicky@vicepremier.gov.sk</w:t>
        </w:r>
      </w:hyperlink>
      <w:r w:rsidR="00333F0C">
        <w:rPr>
          <w:rStyle w:val="Hypertextovprepojenie"/>
          <w:rFonts w:ascii="Arial Narrow" w:hAnsi="Arial Narrow" w:cs="Arial"/>
          <w:color w:val="auto"/>
          <w:sz w:val="22"/>
          <w:szCs w:val="22"/>
        </w:rPr>
        <w:t xml:space="preserve"> </w:t>
      </w:r>
      <w:r w:rsidRPr="007B434C">
        <w:rPr>
          <w:rFonts w:ascii="Arial Narrow" w:hAnsi="Arial Narrow" w:cs="Arial"/>
          <w:sz w:val="22"/>
          <w:szCs w:val="22"/>
        </w:rPr>
        <w:tab/>
      </w:r>
    </w:p>
    <w:p w14:paraId="6F66C4C1" w14:textId="076B76FB" w:rsidR="00C95A1D" w:rsidRPr="007B434C" w:rsidRDefault="00C95A1D" w:rsidP="00436219">
      <w:pPr>
        <w:tabs>
          <w:tab w:val="clear" w:pos="2160"/>
          <w:tab w:val="clear" w:pos="2880"/>
          <w:tab w:val="clear" w:pos="4500"/>
        </w:tabs>
        <w:ind w:firstLine="567"/>
        <w:jc w:val="both"/>
        <w:rPr>
          <w:rFonts w:ascii="Arial Narrow" w:hAnsi="Arial Narrow" w:cs="Arial"/>
          <w:sz w:val="22"/>
          <w:szCs w:val="22"/>
        </w:rPr>
      </w:pPr>
      <w:r w:rsidRPr="007B434C">
        <w:rPr>
          <w:rFonts w:ascii="Arial Narrow" w:hAnsi="Arial Narrow" w:cs="Arial"/>
          <w:sz w:val="22"/>
          <w:szCs w:val="22"/>
        </w:rPr>
        <w:t>Internetová adresa (URL):</w:t>
      </w:r>
      <w:r w:rsidRPr="007B434C">
        <w:rPr>
          <w:rFonts w:ascii="Arial Narrow" w:hAnsi="Arial Narrow" w:cs="Arial"/>
          <w:sz w:val="22"/>
          <w:szCs w:val="22"/>
        </w:rPr>
        <w:tab/>
      </w:r>
      <w:hyperlink r:id="rId11" w:history="1">
        <w:r w:rsidR="00B57314" w:rsidRPr="007B434C">
          <w:rPr>
            <w:rStyle w:val="Hypertextovprepojenie"/>
            <w:rFonts w:ascii="Arial Narrow" w:hAnsi="Arial Narrow" w:cs="Arial"/>
            <w:sz w:val="22"/>
            <w:szCs w:val="22"/>
          </w:rPr>
          <w:t>www.vicepremier.gov.skk</w:t>
        </w:r>
      </w:hyperlink>
      <w:r w:rsidR="00B57314" w:rsidRPr="007B434C">
        <w:rPr>
          <w:rStyle w:val="Hypertextovprepojenie"/>
          <w:rFonts w:ascii="Arial Narrow" w:hAnsi="Arial Narrow" w:cs="Arial"/>
          <w:color w:val="auto"/>
          <w:sz w:val="22"/>
          <w:szCs w:val="22"/>
        </w:rPr>
        <w:t xml:space="preserve">  </w:t>
      </w:r>
      <w:r w:rsidR="00AA5403" w:rsidRPr="007B434C">
        <w:rPr>
          <w:rStyle w:val="Hypertextovprepojenie"/>
          <w:rFonts w:ascii="Arial Narrow" w:hAnsi="Arial Narrow" w:cs="Arial"/>
          <w:color w:val="auto"/>
          <w:sz w:val="22"/>
          <w:szCs w:val="22"/>
        </w:rPr>
        <w:t xml:space="preserve"> </w:t>
      </w:r>
      <w:r w:rsidR="00B166FA" w:rsidRPr="007B434C">
        <w:rPr>
          <w:rFonts w:ascii="Arial Narrow" w:hAnsi="Arial Narrow" w:cs="Arial"/>
          <w:sz w:val="22"/>
          <w:szCs w:val="22"/>
        </w:rPr>
        <w:t xml:space="preserve"> </w:t>
      </w:r>
    </w:p>
    <w:p w14:paraId="549722F0" w14:textId="77777777" w:rsidR="00C95A1D" w:rsidRPr="007B434C" w:rsidRDefault="00C95A1D" w:rsidP="00436219">
      <w:pPr>
        <w:tabs>
          <w:tab w:val="clear" w:pos="2160"/>
          <w:tab w:val="clear" w:pos="2880"/>
          <w:tab w:val="clear" w:pos="4500"/>
        </w:tabs>
        <w:ind w:firstLine="567"/>
        <w:jc w:val="both"/>
        <w:rPr>
          <w:rFonts w:ascii="Arial Narrow" w:hAnsi="Arial Narrow" w:cs="Arial"/>
          <w:sz w:val="22"/>
          <w:szCs w:val="22"/>
        </w:rPr>
      </w:pPr>
    </w:p>
    <w:p w14:paraId="452430B9" w14:textId="77777777" w:rsidR="00EC7ADB" w:rsidRPr="007B434C" w:rsidRDefault="00EC7ADB" w:rsidP="00436219">
      <w:pPr>
        <w:tabs>
          <w:tab w:val="clear" w:pos="2160"/>
          <w:tab w:val="clear" w:pos="2880"/>
          <w:tab w:val="clear" w:pos="4500"/>
        </w:tabs>
        <w:ind w:left="567" w:hanging="567"/>
        <w:jc w:val="both"/>
        <w:rPr>
          <w:rFonts w:ascii="Arial Narrow" w:hAnsi="Arial Narrow" w:cs="Arial"/>
          <w:sz w:val="22"/>
          <w:szCs w:val="22"/>
        </w:rPr>
      </w:pPr>
      <w:r w:rsidRPr="007B434C">
        <w:rPr>
          <w:rFonts w:ascii="Arial Narrow" w:hAnsi="Arial Narrow" w:cs="Arial"/>
          <w:sz w:val="22"/>
          <w:szCs w:val="22"/>
        </w:rPr>
        <w:t xml:space="preserve">           </w:t>
      </w:r>
    </w:p>
    <w:p w14:paraId="186DF364" w14:textId="77777777" w:rsidR="00EC7ADB" w:rsidRPr="007B434C" w:rsidRDefault="00EC7ADB" w:rsidP="00436219">
      <w:pPr>
        <w:tabs>
          <w:tab w:val="clear" w:pos="2160"/>
          <w:tab w:val="clear" w:pos="2880"/>
          <w:tab w:val="clear" w:pos="4500"/>
        </w:tabs>
        <w:jc w:val="both"/>
        <w:rPr>
          <w:rFonts w:ascii="Arial Narrow" w:hAnsi="Arial Narrow" w:cs="Arial"/>
          <w:sz w:val="22"/>
          <w:szCs w:val="22"/>
        </w:rPr>
      </w:pPr>
      <w:r w:rsidRPr="007B434C">
        <w:rPr>
          <w:rFonts w:ascii="Arial Narrow" w:hAnsi="Arial Narrow" w:cs="Arial"/>
          <w:sz w:val="22"/>
          <w:szCs w:val="22"/>
        </w:rPr>
        <w:t>Časť II.</w:t>
      </w:r>
    </w:p>
    <w:p w14:paraId="4D1EF00F" w14:textId="77777777" w:rsidR="00EC7ADB" w:rsidRPr="007B434C" w:rsidRDefault="00EC7ADB" w:rsidP="00436219">
      <w:pPr>
        <w:tabs>
          <w:tab w:val="clear" w:pos="2160"/>
          <w:tab w:val="clear" w:pos="2880"/>
          <w:tab w:val="clear" w:pos="4500"/>
        </w:tabs>
        <w:spacing w:before="120" w:after="120"/>
        <w:jc w:val="both"/>
        <w:rPr>
          <w:rFonts w:ascii="Arial Narrow" w:hAnsi="Arial Narrow"/>
          <w:b/>
          <w:sz w:val="24"/>
          <w:szCs w:val="24"/>
        </w:rPr>
      </w:pPr>
      <w:r w:rsidRPr="007B434C">
        <w:rPr>
          <w:rFonts w:ascii="Arial Narrow" w:hAnsi="Arial Narrow"/>
          <w:b/>
          <w:sz w:val="24"/>
          <w:szCs w:val="24"/>
        </w:rPr>
        <w:t>INFORMÁCIE O PREDMETE ZÁKAZKY</w:t>
      </w:r>
    </w:p>
    <w:p w14:paraId="36EC5A26" w14:textId="77777777" w:rsidR="00EC7ADB" w:rsidRPr="007B434C" w:rsidRDefault="00EC7ADB" w:rsidP="00436219">
      <w:pPr>
        <w:numPr>
          <w:ilvl w:val="0"/>
          <w:numId w:val="1"/>
        </w:numPr>
        <w:tabs>
          <w:tab w:val="clear" w:pos="432"/>
          <w:tab w:val="clear" w:pos="2160"/>
          <w:tab w:val="clear" w:pos="2880"/>
          <w:tab w:val="clear" w:pos="4500"/>
        </w:tabs>
        <w:spacing w:before="120" w:after="120"/>
        <w:ind w:left="567" w:hanging="567"/>
        <w:jc w:val="both"/>
        <w:rPr>
          <w:rFonts w:ascii="Arial Narrow" w:hAnsi="Arial Narrow" w:cs="Arial"/>
          <w:b/>
          <w:bCs/>
          <w:smallCaps/>
          <w:sz w:val="22"/>
          <w:szCs w:val="22"/>
        </w:rPr>
      </w:pPr>
      <w:r w:rsidRPr="007B434C">
        <w:rPr>
          <w:rFonts w:ascii="Arial Narrow" w:hAnsi="Arial Narrow" w:cs="Arial"/>
          <w:b/>
          <w:bCs/>
          <w:smallCaps/>
          <w:sz w:val="22"/>
          <w:szCs w:val="22"/>
        </w:rPr>
        <w:t>predmet zákazky</w:t>
      </w:r>
    </w:p>
    <w:p w14:paraId="244B3075" w14:textId="77777777" w:rsidR="00EC7ADB" w:rsidRPr="007B434C" w:rsidRDefault="00EC7ADB" w:rsidP="001A0A8E">
      <w:pPr>
        <w:pStyle w:val="Zkladntext3"/>
        <w:ind w:left="567" w:hanging="567"/>
        <w:jc w:val="both"/>
        <w:rPr>
          <w:rFonts w:ascii="Arial Narrow" w:hAnsi="Arial Narrow" w:cs="Arial"/>
          <w:noProof w:val="0"/>
          <w:color w:val="auto"/>
          <w:sz w:val="22"/>
          <w:szCs w:val="22"/>
        </w:rPr>
      </w:pPr>
      <w:r w:rsidRPr="007B434C">
        <w:rPr>
          <w:rFonts w:ascii="Arial Narrow" w:hAnsi="Arial Narrow" w:cs="Arial"/>
          <w:noProof w:val="0"/>
          <w:color w:val="auto"/>
          <w:sz w:val="22"/>
          <w:szCs w:val="22"/>
        </w:rPr>
        <w:t>2.</w:t>
      </w:r>
      <w:r w:rsidR="00844951" w:rsidRPr="007B434C">
        <w:rPr>
          <w:rFonts w:ascii="Arial Narrow" w:hAnsi="Arial Narrow" w:cs="Arial"/>
          <w:noProof w:val="0"/>
          <w:color w:val="auto"/>
          <w:sz w:val="22"/>
          <w:szCs w:val="22"/>
        </w:rPr>
        <w:t>1</w:t>
      </w:r>
      <w:r w:rsidR="00844951" w:rsidRPr="007B434C">
        <w:rPr>
          <w:rFonts w:ascii="Arial Narrow" w:hAnsi="Arial Narrow" w:cs="Arial"/>
          <w:noProof w:val="0"/>
          <w:color w:val="auto"/>
          <w:sz w:val="22"/>
          <w:szCs w:val="22"/>
        </w:rPr>
        <w:tab/>
      </w:r>
      <w:r w:rsidRPr="007B434C">
        <w:rPr>
          <w:rFonts w:ascii="Arial Narrow" w:hAnsi="Arial Narrow" w:cs="Arial"/>
          <w:noProof w:val="0"/>
          <w:color w:val="auto"/>
          <w:sz w:val="22"/>
          <w:szCs w:val="22"/>
        </w:rPr>
        <w:t>Názov predmetu zákazky:</w:t>
      </w:r>
      <w:bookmarkStart w:id="0" w:name="nazov1"/>
      <w:bookmarkEnd w:id="0"/>
      <w:r w:rsidRPr="007B434C">
        <w:rPr>
          <w:rFonts w:ascii="Arial Narrow" w:hAnsi="Arial Narrow" w:cs="Arial"/>
          <w:noProof w:val="0"/>
          <w:color w:val="auto"/>
          <w:sz w:val="22"/>
          <w:szCs w:val="22"/>
        </w:rPr>
        <w:t xml:space="preserve"> </w:t>
      </w:r>
      <w:r w:rsidR="00B44416" w:rsidRPr="007B434C">
        <w:rPr>
          <w:rFonts w:ascii="Arial Narrow" w:hAnsi="Arial Narrow" w:cs="Arial"/>
          <w:noProof w:val="0"/>
          <w:color w:val="auto"/>
          <w:sz w:val="22"/>
          <w:szCs w:val="22"/>
        </w:rPr>
        <w:t xml:space="preserve"> </w:t>
      </w:r>
      <w:r w:rsidR="008F275F" w:rsidRPr="007B434C">
        <w:rPr>
          <w:rFonts w:ascii="Arial Narrow" w:hAnsi="Arial Narrow" w:cs="Arial"/>
          <w:b/>
          <w:noProof w:val="0"/>
          <w:color w:val="auto"/>
          <w:sz w:val="22"/>
          <w:szCs w:val="22"/>
        </w:rPr>
        <w:t>Dátová integrácia: sprístupnenie údajovej základne VS vrátane otvorených údajov prostredníctvom platformy dátovej integrácie</w:t>
      </w:r>
      <w:r w:rsidR="008F275F" w:rsidRPr="007B434C">
        <w:rPr>
          <w:rFonts w:ascii="Arial Narrow" w:hAnsi="Arial Narrow" w:cs="Arial"/>
          <w:noProof w:val="0"/>
          <w:color w:val="auto"/>
          <w:sz w:val="22"/>
          <w:szCs w:val="22"/>
        </w:rPr>
        <w:t xml:space="preserve"> </w:t>
      </w:r>
    </w:p>
    <w:p w14:paraId="738ECB5F" w14:textId="77777777" w:rsidR="00EC7ADB" w:rsidRPr="007B434C" w:rsidRDefault="00EC7ADB" w:rsidP="00436219">
      <w:pPr>
        <w:pStyle w:val="Zkladntext3"/>
        <w:ind w:left="2694" w:hanging="2978"/>
        <w:jc w:val="both"/>
        <w:rPr>
          <w:rFonts w:ascii="Arial Narrow" w:hAnsi="Arial Narrow" w:cs="Arial"/>
          <w:color w:val="auto"/>
          <w:sz w:val="22"/>
          <w:szCs w:val="22"/>
        </w:rPr>
      </w:pPr>
    </w:p>
    <w:p w14:paraId="481CF7AB" w14:textId="77777777" w:rsidR="00EC7ADB" w:rsidRPr="007B434C" w:rsidRDefault="00EC7ADB" w:rsidP="008E4764">
      <w:pPr>
        <w:pStyle w:val="Zarkazkladnhotextu2"/>
        <w:numPr>
          <w:ilvl w:val="1"/>
          <w:numId w:val="27"/>
        </w:numPr>
        <w:spacing w:before="120" w:after="120"/>
        <w:rPr>
          <w:rFonts w:ascii="Arial Narrow" w:hAnsi="Arial Narrow" w:cs="Arial"/>
          <w:b/>
          <w:sz w:val="22"/>
          <w:szCs w:val="22"/>
        </w:rPr>
      </w:pPr>
      <w:r w:rsidRPr="007B434C">
        <w:rPr>
          <w:rFonts w:ascii="Arial Narrow" w:hAnsi="Arial Narrow" w:cs="Arial"/>
          <w:noProof w:val="0"/>
          <w:sz w:val="22"/>
          <w:szCs w:val="22"/>
        </w:rPr>
        <w:t xml:space="preserve"> </w:t>
      </w:r>
      <w:r w:rsidR="00A41B3A" w:rsidRPr="007B434C">
        <w:rPr>
          <w:rFonts w:ascii="Arial Narrow" w:hAnsi="Arial Narrow" w:cs="Arial"/>
          <w:noProof w:val="0"/>
          <w:sz w:val="22"/>
          <w:szCs w:val="22"/>
        </w:rPr>
        <w:t xml:space="preserve"> </w:t>
      </w:r>
      <w:r w:rsidRPr="007B434C">
        <w:rPr>
          <w:rFonts w:ascii="Arial Narrow" w:hAnsi="Arial Narrow" w:cs="Arial"/>
          <w:noProof w:val="0"/>
          <w:sz w:val="22"/>
          <w:szCs w:val="22"/>
        </w:rPr>
        <w:t xml:space="preserve"> Spoločný slovník obstarávania (CPV):</w:t>
      </w:r>
      <w:bookmarkStart w:id="1" w:name="SS"/>
      <w:bookmarkEnd w:id="1"/>
    </w:p>
    <w:p w14:paraId="1A563437" w14:textId="77777777" w:rsidR="00EC7ADB" w:rsidRPr="007B434C" w:rsidRDefault="00A41B3A" w:rsidP="00436219">
      <w:pPr>
        <w:tabs>
          <w:tab w:val="clear" w:pos="2160"/>
          <w:tab w:val="clear" w:pos="2880"/>
          <w:tab w:val="clear" w:pos="4500"/>
        </w:tabs>
        <w:ind w:left="426"/>
        <w:jc w:val="both"/>
        <w:rPr>
          <w:rFonts w:ascii="Arial Narrow" w:hAnsi="Arial Narrow" w:cs="Arial"/>
          <w:sz w:val="22"/>
          <w:szCs w:val="22"/>
        </w:rPr>
      </w:pPr>
      <w:r w:rsidRPr="007B434C">
        <w:rPr>
          <w:rFonts w:ascii="Arial Narrow" w:hAnsi="Arial Narrow" w:cs="Arial"/>
          <w:sz w:val="22"/>
          <w:szCs w:val="22"/>
        </w:rPr>
        <w:t xml:space="preserve">  </w:t>
      </w:r>
      <w:r w:rsidR="00EC7ADB" w:rsidRPr="007B434C">
        <w:rPr>
          <w:rFonts w:ascii="Arial Narrow" w:hAnsi="Arial Narrow" w:cs="Arial"/>
          <w:sz w:val="22"/>
          <w:szCs w:val="22"/>
        </w:rPr>
        <w:t xml:space="preserve">Hlavný predmet: </w:t>
      </w:r>
      <w:r w:rsidR="00484CD0" w:rsidRPr="007B434C">
        <w:rPr>
          <w:rFonts w:ascii="Arial Narrow" w:hAnsi="Arial Narrow" w:cs="Arial"/>
          <w:sz w:val="22"/>
          <w:szCs w:val="22"/>
        </w:rPr>
        <w:t xml:space="preserve"> </w:t>
      </w:r>
      <w:r w:rsidR="00EC7ADB" w:rsidRPr="007B434C">
        <w:rPr>
          <w:rFonts w:ascii="Arial Narrow" w:hAnsi="Arial Narrow" w:cs="Arial"/>
          <w:sz w:val="22"/>
          <w:szCs w:val="22"/>
        </w:rPr>
        <w:t xml:space="preserve">  </w:t>
      </w:r>
      <w:r w:rsidR="001E670A" w:rsidRPr="007B434C">
        <w:rPr>
          <w:rFonts w:ascii="Arial Narrow" w:hAnsi="Arial Narrow" w:cs="Arial"/>
          <w:sz w:val="22"/>
          <w:szCs w:val="22"/>
        </w:rPr>
        <w:t xml:space="preserve">72222300-0 Služby informačných technológií  </w:t>
      </w:r>
    </w:p>
    <w:p w14:paraId="781DD454" w14:textId="77777777" w:rsidR="00646551" w:rsidRPr="007B434C" w:rsidRDefault="00646551" w:rsidP="00436219">
      <w:pPr>
        <w:tabs>
          <w:tab w:val="clear" w:pos="2160"/>
          <w:tab w:val="clear" w:pos="2880"/>
          <w:tab w:val="clear" w:pos="4500"/>
        </w:tabs>
        <w:ind w:left="426"/>
        <w:jc w:val="both"/>
        <w:rPr>
          <w:rFonts w:ascii="Arial Narrow" w:hAnsi="Arial Narrow" w:cs="Arial"/>
          <w:sz w:val="22"/>
          <w:szCs w:val="22"/>
        </w:rPr>
      </w:pPr>
    </w:p>
    <w:p w14:paraId="2B679D1E" w14:textId="77777777" w:rsidR="00646551" w:rsidRPr="007B434C" w:rsidRDefault="00646551" w:rsidP="00436219">
      <w:pPr>
        <w:tabs>
          <w:tab w:val="clear" w:pos="2160"/>
          <w:tab w:val="clear" w:pos="2880"/>
          <w:tab w:val="clear" w:pos="4500"/>
        </w:tabs>
        <w:ind w:left="426"/>
        <w:jc w:val="both"/>
        <w:rPr>
          <w:rFonts w:ascii="Arial Narrow" w:hAnsi="Arial Narrow" w:cs="Arial"/>
          <w:sz w:val="22"/>
          <w:szCs w:val="22"/>
        </w:rPr>
      </w:pPr>
      <w:r w:rsidRPr="007B434C">
        <w:rPr>
          <w:rFonts w:ascii="Arial Narrow" w:hAnsi="Arial Narrow" w:cs="Arial"/>
          <w:sz w:val="22"/>
          <w:szCs w:val="22"/>
        </w:rPr>
        <w:t>Doplňujúce predmety:</w:t>
      </w:r>
    </w:p>
    <w:p w14:paraId="41035274" w14:textId="77777777" w:rsidR="001E670A" w:rsidRPr="007B434C" w:rsidRDefault="001E670A" w:rsidP="001A0A8E">
      <w:pPr>
        <w:tabs>
          <w:tab w:val="clear" w:pos="2160"/>
          <w:tab w:val="clear" w:pos="2880"/>
          <w:tab w:val="clear" w:pos="4500"/>
        </w:tabs>
        <w:ind w:left="426" w:firstLine="992"/>
        <w:jc w:val="both"/>
        <w:rPr>
          <w:rFonts w:ascii="Arial Narrow" w:hAnsi="Arial Narrow" w:cs="Arial"/>
          <w:sz w:val="22"/>
          <w:szCs w:val="22"/>
        </w:rPr>
      </w:pPr>
      <w:r w:rsidRPr="007B434C">
        <w:rPr>
          <w:rFonts w:ascii="Arial Narrow" w:hAnsi="Arial Narrow" w:cs="Arial"/>
          <w:sz w:val="22"/>
          <w:szCs w:val="22"/>
        </w:rPr>
        <w:t>48000000-8</w:t>
      </w:r>
      <w:r w:rsidRPr="007B434C">
        <w:rPr>
          <w:rFonts w:ascii="Arial Narrow" w:hAnsi="Arial Narrow" w:cs="Arial"/>
          <w:sz w:val="22"/>
          <w:szCs w:val="22"/>
        </w:rPr>
        <w:tab/>
        <w:t>Softvérové balíky a informačné systémy</w:t>
      </w:r>
    </w:p>
    <w:p w14:paraId="377EFBB7" w14:textId="77777777" w:rsidR="001E670A" w:rsidRPr="007B434C" w:rsidRDefault="001E670A" w:rsidP="001A0A8E">
      <w:pPr>
        <w:tabs>
          <w:tab w:val="clear" w:pos="2160"/>
          <w:tab w:val="clear" w:pos="2880"/>
          <w:tab w:val="clear" w:pos="4500"/>
        </w:tabs>
        <w:ind w:left="426" w:firstLine="992"/>
        <w:jc w:val="both"/>
        <w:rPr>
          <w:rFonts w:ascii="Arial Narrow" w:hAnsi="Arial Narrow" w:cs="Arial"/>
          <w:sz w:val="22"/>
          <w:szCs w:val="22"/>
        </w:rPr>
      </w:pPr>
      <w:r w:rsidRPr="007B434C">
        <w:rPr>
          <w:rFonts w:ascii="Arial Narrow" w:hAnsi="Arial Narrow" w:cs="Arial"/>
          <w:sz w:val="22"/>
          <w:szCs w:val="22"/>
        </w:rPr>
        <w:t>72246000-1</w:t>
      </w:r>
      <w:r w:rsidRPr="007B434C">
        <w:rPr>
          <w:rFonts w:ascii="Arial Narrow" w:hAnsi="Arial Narrow" w:cs="Arial"/>
          <w:sz w:val="22"/>
          <w:szCs w:val="22"/>
        </w:rPr>
        <w:tab/>
        <w:t>Systémové poradenstvo</w:t>
      </w:r>
    </w:p>
    <w:p w14:paraId="1D8B7193" w14:textId="77777777" w:rsidR="001E670A" w:rsidRPr="007B434C" w:rsidRDefault="001E670A" w:rsidP="001A0A8E">
      <w:pPr>
        <w:tabs>
          <w:tab w:val="clear" w:pos="2160"/>
          <w:tab w:val="clear" w:pos="2880"/>
          <w:tab w:val="clear" w:pos="4500"/>
        </w:tabs>
        <w:ind w:left="426" w:firstLine="992"/>
        <w:jc w:val="both"/>
        <w:rPr>
          <w:rFonts w:ascii="Arial Narrow" w:hAnsi="Arial Narrow" w:cs="Arial"/>
          <w:sz w:val="22"/>
          <w:szCs w:val="22"/>
        </w:rPr>
      </w:pPr>
      <w:r w:rsidRPr="007B434C">
        <w:rPr>
          <w:rFonts w:ascii="Arial Narrow" w:hAnsi="Arial Narrow" w:cs="Arial"/>
          <w:sz w:val="22"/>
          <w:szCs w:val="22"/>
        </w:rPr>
        <w:t>72254000-0</w:t>
      </w:r>
      <w:r w:rsidRPr="007B434C">
        <w:rPr>
          <w:rFonts w:ascii="Arial Narrow" w:hAnsi="Arial Narrow" w:cs="Arial"/>
          <w:sz w:val="22"/>
          <w:szCs w:val="22"/>
        </w:rPr>
        <w:tab/>
        <w:t>Testovanie softvéru</w:t>
      </w:r>
    </w:p>
    <w:p w14:paraId="0990E2EE" w14:textId="77777777" w:rsidR="001E670A" w:rsidRPr="007B434C" w:rsidRDefault="001E670A" w:rsidP="001A0A8E">
      <w:pPr>
        <w:tabs>
          <w:tab w:val="clear" w:pos="2160"/>
          <w:tab w:val="clear" w:pos="2880"/>
          <w:tab w:val="clear" w:pos="4500"/>
        </w:tabs>
        <w:ind w:left="426" w:firstLine="992"/>
        <w:jc w:val="both"/>
        <w:rPr>
          <w:rFonts w:ascii="Arial Narrow" w:hAnsi="Arial Narrow" w:cs="Arial"/>
          <w:sz w:val="22"/>
          <w:szCs w:val="22"/>
        </w:rPr>
      </w:pPr>
      <w:r w:rsidRPr="007B434C">
        <w:rPr>
          <w:rFonts w:ascii="Arial Narrow" w:hAnsi="Arial Narrow" w:cs="Arial"/>
          <w:sz w:val="22"/>
          <w:szCs w:val="22"/>
        </w:rPr>
        <w:t>72254100-1</w:t>
      </w:r>
      <w:r w:rsidRPr="007B434C">
        <w:rPr>
          <w:rFonts w:ascii="Arial Narrow" w:hAnsi="Arial Narrow" w:cs="Arial"/>
          <w:sz w:val="22"/>
          <w:szCs w:val="22"/>
        </w:rPr>
        <w:tab/>
        <w:t>Testovanie systémov</w:t>
      </w:r>
    </w:p>
    <w:p w14:paraId="433CEC10" w14:textId="77777777" w:rsidR="001E670A" w:rsidRPr="007B434C" w:rsidRDefault="001E670A" w:rsidP="001A0A8E">
      <w:pPr>
        <w:tabs>
          <w:tab w:val="clear" w:pos="2160"/>
          <w:tab w:val="clear" w:pos="2880"/>
          <w:tab w:val="clear" w:pos="4500"/>
        </w:tabs>
        <w:ind w:left="426" w:firstLine="992"/>
        <w:jc w:val="both"/>
        <w:rPr>
          <w:rFonts w:ascii="Arial Narrow" w:hAnsi="Arial Narrow" w:cs="Arial"/>
          <w:sz w:val="22"/>
          <w:szCs w:val="22"/>
        </w:rPr>
      </w:pPr>
      <w:r w:rsidRPr="007B434C">
        <w:rPr>
          <w:rFonts w:ascii="Arial Narrow" w:hAnsi="Arial Narrow" w:cs="Arial"/>
          <w:sz w:val="22"/>
          <w:szCs w:val="22"/>
        </w:rPr>
        <w:t>72263000-6</w:t>
      </w:r>
      <w:r w:rsidRPr="007B434C">
        <w:rPr>
          <w:rFonts w:ascii="Arial Narrow" w:hAnsi="Arial Narrow" w:cs="Arial"/>
          <w:sz w:val="22"/>
          <w:szCs w:val="22"/>
        </w:rPr>
        <w:tab/>
        <w:t>Implementácia softvéru</w:t>
      </w:r>
    </w:p>
    <w:p w14:paraId="13390432" w14:textId="77777777" w:rsidR="001E670A" w:rsidRPr="007B434C" w:rsidRDefault="001E670A" w:rsidP="001A0A8E">
      <w:pPr>
        <w:tabs>
          <w:tab w:val="clear" w:pos="2160"/>
          <w:tab w:val="clear" w:pos="2880"/>
          <w:tab w:val="clear" w:pos="4500"/>
        </w:tabs>
        <w:ind w:left="426" w:firstLine="992"/>
        <w:jc w:val="both"/>
        <w:rPr>
          <w:rFonts w:ascii="Arial Narrow" w:hAnsi="Arial Narrow" w:cs="Arial"/>
          <w:sz w:val="22"/>
          <w:szCs w:val="22"/>
        </w:rPr>
      </w:pPr>
      <w:r w:rsidRPr="007B434C">
        <w:rPr>
          <w:rFonts w:ascii="Arial Narrow" w:hAnsi="Arial Narrow" w:cs="Arial"/>
          <w:sz w:val="22"/>
          <w:szCs w:val="22"/>
        </w:rPr>
        <w:t>72268000-1</w:t>
      </w:r>
      <w:r w:rsidRPr="007B434C">
        <w:rPr>
          <w:rFonts w:ascii="Arial Narrow" w:hAnsi="Arial Narrow" w:cs="Arial"/>
          <w:sz w:val="22"/>
          <w:szCs w:val="22"/>
        </w:rPr>
        <w:tab/>
        <w:t>Dodávky softvéru</w:t>
      </w:r>
    </w:p>
    <w:p w14:paraId="0D62B89A" w14:textId="77777777" w:rsidR="001E670A" w:rsidRPr="007B434C" w:rsidRDefault="001E670A" w:rsidP="001A0A8E">
      <w:pPr>
        <w:tabs>
          <w:tab w:val="clear" w:pos="2160"/>
          <w:tab w:val="clear" w:pos="2880"/>
          <w:tab w:val="clear" w:pos="4500"/>
        </w:tabs>
        <w:ind w:left="426" w:firstLine="992"/>
        <w:jc w:val="both"/>
        <w:rPr>
          <w:rFonts w:ascii="Arial Narrow" w:hAnsi="Arial Narrow" w:cs="Arial"/>
          <w:sz w:val="22"/>
          <w:szCs w:val="22"/>
        </w:rPr>
      </w:pPr>
      <w:r w:rsidRPr="007B434C">
        <w:rPr>
          <w:rFonts w:ascii="Arial Narrow" w:hAnsi="Arial Narrow" w:cs="Arial"/>
          <w:sz w:val="22"/>
          <w:szCs w:val="22"/>
        </w:rPr>
        <w:t>72310000-1</w:t>
      </w:r>
      <w:r w:rsidRPr="007B434C">
        <w:rPr>
          <w:rFonts w:ascii="Arial Narrow" w:hAnsi="Arial Narrow" w:cs="Arial"/>
          <w:sz w:val="22"/>
          <w:szCs w:val="22"/>
        </w:rPr>
        <w:tab/>
        <w:t>Spracovanie údajov</w:t>
      </w:r>
    </w:p>
    <w:p w14:paraId="1F509588" w14:textId="77777777" w:rsidR="001E670A" w:rsidRPr="007B434C" w:rsidRDefault="001E670A" w:rsidP="001A0A8E">
      <w:pPr>
        <w:tabs>
          <w:tab w:val="clear" w:pos="2160"/>
          <w:tab w:val="clear" w:pos="2880"/>
          <w:tab w:val="clear" w:pos="4500"/>
        </w:tabs>
        <w:ind w:left="426" w:firstLine="992"/>
        <w:jc w:val="both"/>
        <w:rPr>
          <w:rFonts w:ascii="Arial Narrow" w:hAnsi="Arial Narrow" w:cs="Arial"/>
          <w:sz w:val="22"/>
          <w:szCs w:val="22"/>
        </w:rPr>
      </w:pPr>
      <w:r w:rsidRPr="007B434C">
        <w:rPr>
          <w:rFonts w:ascii="Arial Narrow" w:hAnsi="Arial Narrow" w:cs="Arial"/>
          <w:sz w:val="22"/>
          <w:szCs w:val="22"/>
        </w:rPr>
        <w:t>72311100-9</w:t>
      </w:r>
      <w:r w:rsidRPr="007B434C">
        <w:rPr>
          <w:rFonts w:ascii="Arial Narrow" w:hAnsi="Arial Narrow" w:cs="Arial"/>
          <w:sz w:val="22"/>
          <w:szCs w:val="22"/>
        </w:rPr>
        <w:tab/>
        <w:t>Konverzia údajov</w:t>
      </w:r>
    </w:p>
    <w:p w14:paraId="718554F9" w14:textId="77777777" w:rsidR="001E670A" w:rsidRPr="007B434C" w:rsidRDefault="001E670A" w:rsidP="001A0A8E">
      <w:pPr>
        <w:tabs>
          <w:tab w:val="clear" w:pos="2160"/>
          <w:tab w:val="clear" w:pos="2880"/>
          <w:tab w:val="clear" w:pos="4500"/>
        </w:tabs>
        <w:ind w:left="426" w:firstLine="992"/>
        <w:jc w:val="both"/>
        <w:rPr>
          <w:rFonts w:ascii="Arial Narrow" w:hAnsi="Arial Narrow" w:cs="Arial"/>
          <w:sz w:val="22"/>
          <w:szCs w:val="22"/>
        </w:rPr>
      </w:pPr>
      <w:r w:rsidRPr="007B434C">
        <w:rPr>
          <w:rFonts w:ascii="Arial Narrow" w:hAnsi="Arial Narrow" w:cs="Arial"/>
          <w:sz w:val="22"/>
          <w:szCs w:val="22"/>
        </w:rPr>
        <w:t>72312000-5</w:t>
      </w:r>
      <w:r w:rsidRPr="007B434C">
        <w:rPr>
          <w:rFonts w:ascii="Arial Narrow" w:hAnsi="Arial Narrow" w:cs="Arial"/>
          <w:sz w:val="22"/>
          <w:szCs w:val="22"/>
        </w:rPr>
        <w:tab/>
        <w:t>Vstup údajov</w:t>
      </w:r>
    </w:p>
    <w:p w14:paraId="2319DB1B" w14:textId="77777777" w:rsidR="001E670A" w:rsidRPr="007B434C" w:rsidRDefault="001E670A" w:rsidP="001A0A8E">
      <w:pPr>
        <w:tabs>
          <w:tab w:val="clear" w:pos="2160"/>
          <w:tab w:val="clear" w:pos="2880"/>
          <w:tab w:val="clear" w:pos="4500"/>
        </w:tabs>
        <w:ind w:left="426" w:firstLine="992"/>
        <w:jc w:val="both"/>
        <w:rPr>
          <w:rFonts w:ascii="Arial Narrow" w:hAnsi="Arial Narrow" w:cs="Arial"/>
          <w:sz w:val="22"/>
          <w:szCs w:val="22"/>
        </w:rPr>
      </w:pPr>
      <w:r w:rsidRPr="007B434C">
        <w:rPr>
          <w:rFonts w:ascii="Arial Narrow" w:hAnsi="Arial Narrow" w:cs="Arial"/>
          <w:sz w:val="22"/>
          <w:szCs w:val="22"/>
        </w:rPr>
        <w:t>72314000-9</w:t>
      </w:r>
      <w:r w:rsidRPr="007B434C">
        <w:rPr>
          <w:rFonts w:ascii="Arial Narrow" w:hAnsi="Arial Narrow" w:cs="Arial"/>
          <w:sz w:val="22"/>
          <w:szCs w:val="22"/>
        </w:rPr>
        <w:tab/>
        <w:t>Zhromažďovanie a triedenie údajov</w:t>
      </w:r>
    </w:p>
    <w:p w14:paraId="31F75E05" w14:textId="77777777" w:rsidR="001E670A" w:rsidRPr="007B434C" w:rsidRDefault="001E670A" w:rsidP="001A0A8E">
      <w:pPr>
        <w:tabs>
          <w:tab w:val="clear" w:pos="2160"/>
          <w:tab w:val="clear" w:pos="2880"/>
          <w:tab w:val="clear" w:pos="4500"/>
        </w:tabs>
        <w:ind w:left="426" w:firstLine="992"/>
        <w:jc w:val="both"/>
        <w:rPr>
          <w:rFonts w:ascii="Arial Narrow" w:hAnsi="Arial Narrow" w:cs="Arial"/>
          <w:sz w:val="22"/>
          <w:szCs w:val="22"/>
        </w:rPr>
      </w:pPr>
      <w:r w:rsidRPr="007B434C">
        <w:rPr>
          <w:rFonts w:ascii="Arial Narrow" w:hAnsi="Arial Narrow" w:cs="Arial"/>
          <w:sz w:val="22"/>
          <w:szCs w:val="22"/>
        </w:rPr>
        <w:t>72316000-3</w:t>
      </w:r>
      <w:r w:rsidRPr="007B434C">
        <w:rPr>
          <w:rFonts w:ascii="Arial Narrow" w:hAnsi="Arial Narrow" w:cs="Arial"/>
          <w:sz w:val="22"/>
          <w:szCs w:val="22"/>
        </w:rPr>
        <w:tab/>
        <w:t>Analýza údajov</w:t>
      </w:r>
    </w:p>
    <w:p w14:paraId="79DEBD08" w14:textId="77777777" w:rsidR="001E670A" w:rsidRPr="007B434C" w:rsidRDefault="001E670A" w:rsidP="001A0A8E">
      <w:pPr>
        <w:tabs>
          <w:tab w:val="clear" w:pos="2160"/>
          <w:tab w:val="clear" w:pos="2880"/>
          <w:tab w:val="clear" w:pos="4500"/>
        </w:tabs>
        <w:ind w:left="426" w:firstLine="992"/>
        <w:jc w:val="both"/>
        <w:rPr>
          <w:rFonts w:ascii="Arial Narrow" w:hAnsi="Arial Narrow" w:cs="Arial"/>
          <w:sz w:val="22"/>
          <w:szCs w:val="22"/>
        </w:rPr>
      </w:pPr>
      <w:r w:rsidRPr="007B434C">
        <w:rPr>
          <w:rFonts w:ascii="Arial Narrow" w:hAnsi="Arial Narrow" w:cs="Arial"/>
          <w:sz w:val="22"/>
          <w:szCs w:val="22"/>
        </w:rPr>
        <w:t>72317000-0</w:t>
      </w:r>
      <w:r w:rsidRPr="007B434C">
        <w:rPr>
          <w:rFonts w:ascii="Arial Narrow" w:hAnsi="Arial Narrow" w:cs="Arial"/>
          <w:sz w:val="22"/>
          <w:szCs w:val="22"/>
        </w:rPr>
        <w:tab/>
        <w:t>Ukladanie údajov</w:t>
      </w:r>
    </w:p>
    <w:p w14:paraId="7106C63A" w14:textId="77777777" w:rsidR="001E670A" w:rsidRPr="007B434C" w:rsidRDefault="001E670A" w:rsidP="001A0A8E">
      <w:pPr>
        <w:tabs>
          <w:tab w:val="clear" w:pos="2160"/>
          <w:tab w:val="clear" w:pos="2880"/>
          <w:tab w:val="clear" w:pos="4500"/>
        </w:tabs>
        <w:ind w:left="426" w:firstLine="992"/>
        <w:jc w:val="both"/>
        <w:rPr>
          <w:rFonts w:ascii="Arial Narrow" w:hAnsi="Arial Narrow" w:cs="Arial"/>
          <w:sz w:val="22"/>
          <w:szCs w:val="22"/>
        </w:rPr>
      </w:pPr>
      <w:r w:rsidRPr="007B434C">
        <w:rPr>
          <w:rFonts w:ascii="Arial Narrow" w:hAnsi="Arial Narrow" w:cs="Arial"/>
          <w:sz w:val="22"/>
          <w:szCs w:val="22"/>
        </w:rPr>
        <w:t>72318000-7</w:t>
      </w:r>
      <w:r w:rsidRPr="007B434C">
        <w:rPr>
          <w:rFonts w:ascii="Arial Narrow" w:hAnsi="Arial Narrow" w:cs="Arial"/>
          <w:sz w:val="22"/>
          <w:szCs w:val="22"/>
        </w:rPr>
        <w:tab/>
        <w:t>Prenos údajov</w:t>
      </w:r>
    </w:p>
    <w:p w14:paraId="2BEF95AF" w14:textId="77777777" w:rsidR="001E670A" w:rsidRPr="007B434C" w:rsidRDefault="001E670A" w:rsidP="001A0A8E">
      <w:pPr>
        <w:tabs>
          <w:tab w:val="clear" w:pos="2160"/>
          <w:tab w:val="clear" w:pos="2880"/>
          <w:tab w:val="clear" w:pos="4500"/>
        </w:tabs>
        <w:ind w:left="426" w:firstLine="992"/>
        <w:jc w:val="both"/>
        <w:rPr>
          <w:rFonts w:ascii="Arial Narrow" w:hAnsi="Arial Narrow" w:cs="Arial"/>
          <w:sz w:val="22"/>
          <w:szCs w:val="22"/>
        </w:rPr>
      </w:pPr>
      <w:r w:rsidRPr="007B434C">
        <w:rPr>
          <w:rFonts w:ascii="Arial Narrow" w:hAnsi="Arial Narrow" w:cs="Arial"/>
          <w:sz w:val="22"/>
          <w:szCs w:val="22"/>
        </w:rPr>
        <w:t>72319000-4</w:t>
      </w:r>
      <w:r w:rsidRPr="007B434C">
        <w:rPr>
          <w:rFonts w:ascii="Arial Narrow" w:hAnsi="Arial Narrow" w:cs="Arial"/>
          <w:sz w:val="22"/>
          <w:szCs w:val="22"/>
        </w:rPr>
        <w:tab/>
        <w:t>Poskytovanie údajov</w:t>
      </w:r>
    </w:p>
    <w:p w14:paraId="214E22BB" w14:textId="77777777" w:rsidR="001E670A" w:rsidRPr="007B434C" w:rsidRDefault="001E670A" w:rsidP="001A0A8E">
      <w:pPr>
        <w:tabs>
          <w:tab w:val="clear" w:pos="2160"/>
          <w:tab w:val="clear" w:pos="2880"/>
          <w:tab w:val="clear" w:pos="4500"/>
        </w:tabs>
        <w:ind w:left="426" w:firstLine="992"/>
        <w:jc w:val="both"/>
        <w:rPr>
          <w:rFonts w:ascii="Arial Narrow" w:hAnsi="Arial Narrow" w:cs="Arial"/>
          <w:sz w:val="22"/>
          <w:szCs w:val="22"/>
        </w:rPr>
      </w:pPr>
      <w:r w:rsidRPr="007B434C">
        <w:rPr>
          <w:rFonts w:ascii="Arial Narrow" w:hAnsi="Arial Narrow" w:cs="Arial"/>
          <w:sz w:val="22"/>
          <w:szCs w:val="22"/>
        </w:rPr>
        <w:t>72320000-4</w:t>
      </w:r>
      <w:r w:rsidRPr="007B434C">
        <w:rPr>
          <w:rFonts w:ascii="Arial Narrow" w:hAnsi="Arial Narrow" w:cs="Arial"/>
          <w:sz w:val="22"/>
          <w:szCs w:val="22"/>
        </w:rPr>
        <w:tab/>
        <w:t>Databázové služby</w:t>
      </w:r>
    </w:p>
    <w:p w14:paraId="4D9736B3" w14:textId="77777777" w:rsidR="001E670A" w:rsidRPr="007B434C" w:rsidRDefault="001E670A" w:rsidP="001A0A8E">
      <w:pPr>
        <w:tabs>
          <w:tab w:val="clear" w:pos="2160"/>
          <w:tab w:val="clear" w:pos="2880"/>
          <w:tab w:val="clear" w:pos="4500"/>
        </w:tabs>
        <w:ind w:left="426" w:firstLine="992"/>
        <w:jc w:val="both"/>
        <w:rPr>
          <w:rFonts w:ascii="Arial Narrow" w:hAnsi="Arial Narrow" w:cs="Arial"/>
          <w:sz w:val="22"/>
          <w:szCs w:val="22"/>
        </w:rPr>
      </w:pPr>
      <w:r w:rsidRPr="007B434C">
        <w:rPr>
          <w:rFonts w:ascii="Arial Narrow" w:hAnsi="Arial Narrow" w:cs="Arial"/>
          <w:sz w:val="22"/>
          <w:szCs w:val="22"/>
        </w:rPr>
        <w:t>72322000-8</w:t>
      </w:r>
      <w:r w:rsidRPr="007B434C">
        <w:rPr>
          <w:rFonts w:ascii="Arial Narrow" w:hAnsi="Arial Narrow" w:cs="Arial"/>
          <w:sz w:val="22"/>
          <w:szCs w:val="22"/>
        </w:rPr>
        <w:tab/>
        <w:t>Správa údajov</w:t>
      </w:r>
    </w:p>
    <w:p w14:paraId="3D1A57E8" w14:textId="77777777" w:rsidR="001E670A" w:rsidRPr="007B434C" w:rsidRDefault="001E670A" w:rsidP="001A0A8E">
      <w:pPr>
        <w:tabs>
          <w:tab w:val="clear" w:pos="2160"/>
          <w:tab w:val="clear" w:pos="2880"/>
          <w:tab w:val="clear" w:pos="4500"/>
        </w:tabs>
        <w:ind w:left="1786" w:hanging="368"/>
        <w:jc w:val="both"/>
        <w:rPr>
          <w:rFonts w:ascii="Arial Narrow" w:hAnsi="Arial Narrow" w:cs="Arial"/>
          <w:sz w:val="22"/>
          <w:szCs w:val="22"/>
        </w:rPr>
      </w:pPr>
    </w:p>
    <w:p w14:paraId="36AB21D2" w14:textId="77777777" w:rsidR="00EC7ADB" w:rsidRPr="007B434C" w:rsidRDefault="00EC7ADB" w:rsidP="00436219">
      <w:pPr>
        <w:tabs>
          <w:tab w:val="clear" w:pos="2160"/>
          <w:tab w:val="clear" w:pos="2880"/>
          <w:tab w:val="clear" w:pos="4500"/>
        </w:tabs>
        <w:ind w:left="720"/>
        <w:jc w:val="both"/>
        <w:rPr>
          <w:rFonts w:ascii="Arial Narrow" w:hAnsi="Arial Narrow" w:cs="Arial"/>
          <w:b/>
          <w:sz w:val="22"/>
          <w:szCs w:val="22"/>
        </w:rPr>
      </w:pPr>
      <w:r w:rsidRPr="007B434C">
        <w:rPr>
          <w:rFonts w:ascii="Arial Narrow" w:hAnsi="Arial Narrow" w:cs="Arial"/>
          <w:b/>
          <w:sz w:val="22"/>
          <w:szCs w:val="22"/>
        </w:rPr>
        <w:tab/>
      </w:r>
      <w:r w:rsidRPr="007B434C">
        <w:rPr>
          <w:rFonts w:ascii="Arial Narrow" w:hAnsi="Arial Narrow" w:cs="Arial"/>
          <w:b/>
          <w:sz w:val="22"/>
          <w:szCs w:val="22"/>
        </w:rPr>
        <w:tab/>
      </w:r>
    </w:p>
    <w:p w14:paraId="5E3D3427" w14:textId="77777777" w:rsidR="00EC7ADB" w:rsidRPr="007B434C" w:rsidRDefault="00EC7ADB" w:rsidP="00436219">
      <w:pPr>
        <w:pStyle w:val="Zarkazkladnhotextu2"/>
        <w:tabs>
          <w:tab w:val="left" w:pos="2127"/>
        </w:tabs>
        <w:ind w:left="0"/>
        <w:rPr>
          <w:rFonts w:ascii="Arial Narrow" w:hAnsi="Arial Narrow" w:cs="Arial"/>
          <w:noProof w:val="0"/>
          <w:sz w:val="22"/>
          <w:szCs w:val="22"/>
        </w:rPr>
      </w:pPr>
      <w:r w:rsidRPr="007B434C">
        <w:rPr>
          <w:rFonts w:ascii="Arial Narrow" w:hAnsi="Arial Narrow" w:cs="Arial"/>
          <w:noProof w:val="0"/>
          <w:sz w:val="22"/>
          <w:szCs w:val="22"/>
        </w:rPr>
        <w:t>2.3      Stručný opis zákazky:</w:t>
      </w:r>
      <w:r w:rsidRPr="007B434C">
        <w:rPr>
          <w:rFonts w:ascii="Arial Narrow" w:hAnsi="Arial Narrow" w:cs="Arial"/>
          <w:noProof w:val="0"/>
          <w:sz w:val="22"/>
          <w:szCs w:val="22"/>
        </w:rPr>
        <w:tab/>
      </w:r>
    </w:p>
    <w:p w14:paraId="6D06A537" w14:textId="6DE7CA84" w:rsidR="00EC7ADB" w:rsidRPr="007B434C" w:rsidRDefault="00EC7ADB" w:rsidP="004A4AD9">
      <w:pPr>
        <w:ind w:left="567" w:hanging="567"/>
        <w:jc w:val="both"/>
        <w:rPr>
          <w:rFonts w:ascii="Arial Narrow" w:hAnsi="Arial Narrow"/>
          <w:sz w:val="22"/>
          <w:szCs w:val="22"/>
        </w:rPr>
      </w:pPr>
      <w:r w:rsidRPr="007B434C">
        <w:rPr>
          <w:rFonts w:ascii="Arial Narrow" w:hAnsi="Arial Narrow" w:cs="Arial"/>
          <w:sz w:val="22"/>
          <w:szCs w:val="22"/>
        </w:rPr>
        <w:t xml:space="preserve">           </w:t>
      </w:r>
      <w:r w:rsidRPr="007B434C">
        <w:rPr>
          <w:rFonts w:ascii="Arial Narrow" w:hAnsi="Arial Narrow"/>
          <w:sz w:val="22"/>
          <w:szCs w:val="22"/>
        </w:rPr>
        <w:t xml:space="preserve">Predmetom zákazky je </w:t>
      </w:r>
      <w:r w:rsidR="004A4AD9" w:rsidRPr="007B434C">
        <w:rPr>
          <w:rFonts w:ascii="Arial Narrow" w:hAnsi="Arial Narrow"/>
          <w:sz w:val="22"/>
          <w:szCs w:val="22"/>
        </w:rPr>
        <w:t xml:space="preserve">poskytovanie služby dátovej integrácie: sprístupnenie údajovej základne VS vrátane otvorených údajov prostredníctvom platformy dátovej integrácie v zmysle Prílohy č.1 Opis predmetu zákazky týchto súťažných podkladov. </w:t>
      </w:r>
    </w:p>
    <w:p w14:paraId="70510DAE" w14:textId="77777777" w:rsidR="00513AFC" w:rsidRPr="007B434C" w:rsidRDefault="00513AFC" w:rsidP="004A4AD9">
      <w:pPr>
        <w:ind w:left="567" w:hanging="567"/>
        <w:jc w:val="both"/>
        <w:rPr>
          <w:rFonts w:ascii="Arial Narrow" w:hAnsi="Arial Narrow" w:cs="Arial"/>
          <w:sz w:val="22"/>
          <w:szCs w:val="22"/>
        </w:rPr>
      </w:pPr>
    </w:p>
    <w:p w14:paraId="32FD2225" w14:textId="05C6F7E3" w:rsidR="00EC7ADB" w:rsidRDefault="00EC7ADB" w:rsidP="008E4764">
      <w:pPr>
        <w:numPr>
          <w:ilvl w:val="0"/>
          <w:numId w:val="27"/>
        </w:numPr>
        <w:tabs>
          <w:tab w:val="clear" w:pos="2160"/>
          <w:tab w:val="clear" w:pos="2880"/>
          <w:tab w:val="clear" w:pos="4500"/>
        </w:tabs>
        <w:spacing w:before="120" w:after="120"/>
        <w:ind w:left="567" w:hanging="567"/>
        <w:jc w:val="both"/>
        <w:rPr>
          <w:rFonts w:ascii="Arial Narrow" w:hAnsi="Arial Narrow" w:cs="Arial"/>
          <w:b/>
          <w:bCs/>
          <w:smallCaps/>
          <w:sz w:val="22"/>
          <w:szCs w:val="22"/>
        </w:rPr>
      </w:pPr>
      <w:bookmarkStart w:id="2" w:name="opis1"/>
      <w:bookmarkEnd w:id="2"/>
      <w:r w:rsidRPr="007B434C">
        <w:rPr>
          <w:rFonts w:ascii="Arial Narrow" w:hAnsi="Arial Narrow" w:cs="Arial"/>
          <w:b/>
          <w:bCs/>
          <w:smallCaps/>
          <w:sz w:val="22"/>
          <w:szCs w:val="22"/>
        </w:rPr>
        <w:t>rozdelenie predmetu zákazky</w:t>
      </w:r>
      <w:r w:rsidR="00D75C9F">
        <w:rPr>
          <w:rFonts w:ascii="Arial Narrow" w:hAnsi="Arial Narrow" w:cs="Arial"/>
          <w:b/>
          <w:bCs/>
          <w:smallCaps/>
          <w:sz w:val="22"/>
          <w:szCs w:val="22"/>
        </w:rPr>
        <w:t xml:space="preserve"> </w:t>
      </w:r>
    </w:p>
    <w:p w14:paraId="39B92C96" w14:textId="77777777" w:rsidR="00D75C9F" w:rsidRDefault="00D75C9F" w:rsidP="00D75C9F">
      <w:pPr>
        <w:tabs>
          <w:tab w:val="clear" w:pos="2160"/>
          <w:tab w:val="clear" w:pos="2880"/>
          <w:tab w:val="clear" w:pos="4500"/>
        </w:tabs>
        <w:spacing w:before="120" w:after="120"/>
        <w:jc w:val="both"/>
        <w:rPr>
          <w:rFonts w:ascii="Arial Narrow" w:hAnsi="Arial Narrow" w:cs="Arial"/>
          <w:b/>
          <w:bCs/>
          <w:smallCaps/>
          <w:sz w:val="22"/>
          <w:szCs w:val="22"/>
        </w:rPr>
      </w:pPr>
    </w:p>
    <w:p w14:paraId="12D06CD6" w14:textId="09C3E0E1" w:rsidR="00D75C9F" w:rsidRPr="00D75C9F" w:rsidRDefault="00D75C9F" w:rsidP="00D75C9F">
      <w:pPr>
        <w:pStyle w:val="Odsekzoznamu"/>
        <w:spacing w:after="120"/>
        <w:ind w:left="0"/>
        <w:jc w:val="both"/>
        <w:rPr>
          <w:rFonts w:ascii="Arial Narrow" w:hAnsi="Arial Narrow"/>
          <w:i/>
          <w:sz w:val="22"/>
          <w:szCs w:val="22"/>
          <w:lang w:eastAsia="ar-SA"/>
        </w:rPr>
      </w:pPr>
      <w:r w:rsidRPr="00D75C9F">
        <w:rPr>
          <w:rFonts w:ascii="Arial Narrow" w:hAnsi="Arial Narrow"/>
          <w:sz w:val="22"/>
          <w:szCs w:val="22"/>
          <w:lang w:eastAsia="ar-SA"/>
        </w:rPr>
        <w:t xml:space="preserve">Podľa § 28 ods. 1 zákona o verejnom obstarávaní: </w:t>
      </w:r>
      <w:r w:rsidRPr="00D75C9F">
        <w:rPr>
          <w:rFonts w:ascii="Arial Narrow" w:hAnsi="Arial Narrow"/>
          <w:i/>
          <w:sz w:val="22"/>
          <w:szCs w:val="22"/>
          <w:lang w:eastAsia="ar-SA"/>
        </w:rPr>
        <w:t>„Verejný obstarávateľ a obstarávateľ môžu rozdeliť zákazku alebo koncesiu na samostatné časti, pričom v oznámení o vyhlásení verejného obstarávania, oznámení použitom ako výzva na účasť alebo v oznámení o koncesii určia veľkosť a predmet takýchto častí a uvedú, či ponuky možno predložiť na jednu časť, niekoľko častí alebo všetky časti.“</w:t>
      </w:r>
      <w:r>
        <w:rPr>
          <w:rFonts w:ascii="Arial Narrow" w:hAnsi="Arial Narrow"/>
          <w:i/>
          <w:sz w:val="22"/>
          <w:szCs w:val="22"/>
          <w:lang w:eastAsia="ar-SA"/>
        </w:rPr>
        <w:t xml:space="preserve"> </w:t>
      </w:r>
      <w:r w:rsidRPr="00D75C9F">
        <w:rPr>
          <w:rFonts w:ascii="Arial Narrow" w:hAnsi="Arial Narrow"/>
          <w:sz w:val="22"/>
          <w:szCs w:val="22"/>
          <w:lang w:eastAsia="ar-SA"/>
        </w:rPr>
        <w:t xml:space="preserve">Podľa § 28 ods. 2 zákona o verejnom obstarávaní: </w:t>
      </w:r>
      <w:r w:rsidRPr="00D75C9F">
        <w:rPr>
          <w:rFonts w:ascii="Arial Narrow" w:hAnsi="Arial Narrow"/>
          <w:i/>
          <w:sz w:val="22"/>
          <w:szCs w:val="22"/>
          <w:lang w:eastAsia="ar-SA"/>
        </w:rPr>
        <w:t>„Ak verejný obstarávateľ nerozdelí zákazku na časti, odôvodnenie uvedie v oznámení o vyhlásení verejného obstarávania alebo v správe o zákazke</w:t>
      </w:r>
      <w:r w:rsidRPr="00D75C9F">
        <w:rPr>
          <w:rFonts w:ascii="Arial Narrow" w:hAnsi="Arial Narrow"/>
          <w:i/>
          <w:sz w:val="22"/>
          <w:szCs w:val="22"/>
        </w:rPr>
        <w:t>; táto povinnosť sa nevzťahuje na zadávanie koncesie.“</w:t>
      </w:r>
      <w:r>
        <w:rPr>
          <w:rFonts w:ascii="Arial Narrow" w:hAnsi="Arial Narrow"/>
          <w:i/>
          <w:sz w:val="22"/>
          <w:szCs w:val="22"/>
          <w:lang w:eastAsia="ar-SA"/>
        </w:rPr>
        <w:t xml:space="preserve"> </w:t>
      </w:r>
      <w:r w:rsidRPr="00D75C9F">
        <w:rPr>
          <w:rFonts w:ascii="Arial Narrow" w:hAnsi="Arial Narrow"/>
          <w:sz w:val="22"/>
          <w:szCs w:val="22"/>
        </w:rPr>
        <w:t xml:space="preserve">Verejný obstarávateľ  nerozdelil predmet zákazky na časti z dôvodu, že jednotlivé služby tvoria jeden celok plnenia  predmetu zákazky. Predmet zákazky predstavuje homogénne aktivity, ktoré sú  navzájom procesne, časovo a vecne prepojené. </w:t>
      </w:r>
      <w:r w:rsidRPr="00D75C9F">
        <w:rPr>
          <w:rFonts w:ascii="Arial Narrow" w:hAnsi="Arial Narrow"/>
          <w:snapToGrid w:val="0"/>
          <w:sz w:val="22"/>
          <w:szCs w:val="22"/>
        </w:rPr>
        <w:t>Predmetom zákazky je poskytovanie služby dátovej integrácie: sprístupnenie údajovej základne VS vrátane otvorených údajov prostredníctvom platformy dátovej integrácie. Výstupom plnení predmetu zákazky má byť dielo, z veľkej časti autorské dielo. Rozdelenie zákazky na časti by predstavovalo riziko, že realizácia zákazky a vytvorenie diela sa stane nadmerne technicky obťažná a finančne náročná. Rozdelenie predmetu zákazky by mohlo spôsobiť komplikácie pri identifikácii zodpovednosti za vady diela pri viacerých dodávateľoch.</w:t>
      </w:r>
      <w:r>
        <w:rPr>
          <w:rFonts w:ascii="Arial Narrow" w:hAnsi="Arial Narrow"/>
          <w:snapToGrid w:val="0"/>
          <w:sz w:val="22"/>
          <w:szCs w:val="22"/>
        </w:rPr>
        <w:t xml:space="preserve"> </w:t>
      </w:r>
      <w:r w:rsidRPr="00D75C9F">
        <w:rPr>
          <w:rFonts w:ascii="Arial Narrow" w:hAnsi="Arial Narrow"/>
          <w:snapToGrid w:val="0"/>
          <w:sz w:val="22"/>
          <w:szCs w:val="22"/>
        </w:rPr>
        <w:t>Služby, ktoré tvoria súčasť predmetu tejto zákazky, spolu časovo, miestne, vecne a funkčne súvisia. Ich ďalšie vyčlenenie do dvoch, prípadne viacerých verejných obstarávaní, resp. rozdelenie predmetu zákazky na samostatné časti, by prinášalo verejnému obstarávateľovi významné komplikácie pri zavádzaní predmetu zákazky do prevádzky. Verejný obstarávateľ nemá personálne kapacity na riadenie a koordináciu viacerých dodávateľov pri tak štruktúrovanom systéme, akým je IS CSRÚ, na ktorý tento predmet zákazky nadväzuje. Pri tomto type plnení a zmluvy o dielo je rozhodujúce aj správne nasadzovanie jednotlivých čiastkových tímov a subdodávateľov, čo vyžaduje sofistikovanú internú projektovú koordináciu. Pre povahu IS CSRÚ je dôležitá aj komunikácia s ďalšími dodávateľmi systémov tretích strán a OVM pri riešení integrácií. Špecifickosť IS CSRÚ v rámci ISVS a regionálny aspekt takisto podporujú potrebu nerozdelenia predmetu zákazky na časti.</w:t>
      </w:r>
      <w:r>
        <w:rPr>
          <w:rFonts w:ascii="Arial Narrow" w:hAnsi="Arial Narrow"/>
          <w:snapToGrid w:val="0"/>
          <w:sz w:val="22"/>
          <w:szCs w:val="22"/>
        </w:rPr>
        <w:t xml:space="preserve"> </w:t>
      </w:r>
      <w:r w:rsidRPr="00D75C9F">
        <w:rPr>
          <w:rFonts w:ascii="Arial Narrow" w:hAnsi="Arial Narrow"/>
          <w:snapToGrid w:val="0"/>
          <w:sz w:val="22"/>
          <w:szCs w:val="22"/>
        </w:rPr>
        <w:t>Najmä s ohľadom na miestne, vecné, funkčné aj časové väzby, charakter  predmetu zákazky a jedinečné požiadavky na služby, by bolo rozdelenie predmetu zákazky po technickej stránke nelogické, neúčelné, nehospodárne až objektívne nerealizovateľné.</w:t>
      </w:r>
      <w:r>
        <w:rPr>
          <w:rFonts w:ascii="Arial Narrow" w:hAnsi="Arial Narrow"/>
          <w:i/>
          <w:sz w:val="22"/>
          <w:szCs w:val="22"/>
          <w:lang w:eastAsia="ar-SA"/>
        </w:rPr>
        <w:t xml:space="preserve"> </w:t>
      </w:r>
      <w:r w:rsidRPr="00D75C9F">
        <w:rPr>
          <w:rFonts w:ascii="Arial Narrow" w:hAnsi="Arial Narrow"/>
          <w:sz w:val="22"/>
          <w:szCs w:val="22"/>
        </w:rPr>
        <w:t>Vzhľadom na to, aby v rámci celej realizácie zákazky boli zabezpečené služby na rovnako vysokej úrovni, je potrebné všetky služby, ktoré spolu súvisia, zabezpečiť jedným kompetentným poskytovateľom služieb.</w:t>
      </w:r>
      <w:r w:rsidR="00D919F7">
        <w:rPr>
          <w:rFonts w:ascii="Arial Narrow" w:hAnsi="Arial Narrow"/>
          <w:sz w:val="22"/>
          <w:szCs w:val="22"/>
        </w:rPr>
        <w:t xml:space="preserve"> </w:t>
      </w:r>
      <w:r w:rsidRPr="00D75C9F">
        <w:rPr>
          <w:rFonts w:ascii="Arial Narrow" w:hAnsi="Arial Narrow"/>
          <w:snapToGrid w:val="0"/>
          <w:sz w:val="22"/>
          <w:szCs w:val="22"/>
        </w:rPr>
        <w:t>Takto vymedzené obstaranie služieb (bez ďalšieho delenia na samostatné časti) predstavuje zároveň tzv. best practices (dobrú prax) na relevantnom trhu.</w:t>
      </w:r>
      <w:r>
        <w:rPr>
          <w:rFonts w:ascii="Arial Narrow" w:hAnsi="Arial Narrow"/>
          <w:i/>
          <w:sz w:val="22"/>
          <w:szCs w:val="22"/>
          <w:lang w:eastAsia="ar-SA"/>
        </w:rPr>
        <w:t xml:space="preserve"> </w:t>
      </w:r>
      <w:r w:rsidRPr="00D75C9F">
        <w:rPr>
          <w:rFonts w:ascii="Arial Narrow" w:hAnsi="Arial Narrow"/>
          <w:sz w:val="22"/>
          <w:szCs w:val="22"/>
        </w:rPr>
        <w:t>Zároveň sú predmetné služby poskytované rovnakým okruhom potenciálnych uchádzačov, a to najmä vzhľadom na rozsah a špecifickosť zákazky, miesto plnenia a typ zákazníka. Prípadné rozdelenie na časti alebo vyhlásenie viacerých verejných obstarávaní neznamená rozšírenie potenciálneho relevantného trhu. Nerozdelenie predmetu zákazky na časti je opodstatnené a odôvodnené a nepredstavuje porušenie princípov verejného obstarávania.</w:t>
      </w:r>
    </w:p>
    <w:p w14:paraId="75AC32AB" w14:textId="77777777" w:rsidR="00EC7ADB" w:rsidRPr="007B434C" w:rsidRDefault="00483CAB" w:rsidP="00436219">
      <w:pPr>
        <w:pStyle w:val="Farebnzoznamzvraznenie11"/>
        <w:tabs>
          <w:tab w:val="clear" w:pos="2160"/>
          <w:tab w:val="clear" w:pos="2880"/>
          <w:tab w:val="clear" w:pos="4500"/>
        </w:tabs>
        <w:spacing w:before="120" w:after="120"/>
        <w:ind w:left="142" w:hanging="142"/>
        <w:jc w:val="both"/>
        <w:rPr>
          <w:rFonts w:ascii="Arial Narrow" w:hAnsi="Arial Narrow" w:cs="Arial"/>
          <w:b/>
        </w:rPr>
      </w:pPr>
      <w:bookmarkStart w:id="3" w:name="urcite_vsetko"/>
      <w:bookmarkEnd w:id="3"/>
      <w:r w:rsidRPr="007B434C">
        <w:rPr>
          <w:rFonts w:ascii="Arial Narrow" w:hAnsi="Arial Narrow" w:cs="Arial"/>
          <w:b/>
          <w:bCs/>
          <w:smallCaps/>
        </w:rPr>
        <w:t xml:space="preserve">4 </w:t>
      </w:r>
      <w:r w:rsidRPr="007B434C">
        <w:rPr>
          <w:rFonts w:ascii="Arial Narrow" w:hAnsi="Arial Narrow" w:cs="Arial"/>
          <w:b/>
          <w:bCs/>
          <w:smallCaps/>
        </w:rPr>
        <w:tab/>
        <w:t xml:space="preserve">           </w:t>
      </w:r>
      <w:r w:rsidR="00EC7ADB" w:rsidRPr="007B434C">
        <w:rPr>
          <w:rFonts w:ascii="Arial Narrow" w:hAnsi="Arial Narrow" w:cs="Arial"/>
          <w:b/>
          <w:bCs/>
          <w:smallCaps/>
        </w:rPr>
        <w:t>MIESTO POSKYTNUTIA PREDMETU ZÁKAZKY</w:t>
      </w:r>
    </w:p>
    <w:p w14:paraId="6A20C620" w14:textId="77777777" w:rsidR="00EC7ADB" w:rsidRPr="007B434C" w:rsidRDefault="00EC7ADB" w:rsidP="008E4764">
      <w:pPr>
        <w:pStyle w:val="Zarkazkladnhotextu2"/>
        <w:numPr>
          <w:ilvl w:val="1"/>
          <w:numId w:val="28"/>
        </w:numPr>
        <w:spacing w:before="120" w:after="120"/>
        <w:ind w:left="567" w:hanging="567"/>
        <w:rPr>
          <w:rFonts w:ascii="Arial Narrow" w:hAnsi="Arial Narrow" w:cs="Arial"/>
          <w:noProof w:val="0"/>
          <w:sz w:val="22"/>
          <w:szCs w:val="22"/>
        </w:rPr>
      </w:pPr>
      <w:r w:rsidRPr="007B434C">
        <w:rPr>
          <w:rFonts w:ascii="Arial Narrow" w:hAnsi="Arial Narrow" w:cs="Arial"/>
          <w:noProof w:val="0"/>
          <w:sz w:val="22"/>
          <w:szCs w:val="22"/>
        </w:rPr>
        <w:t>Miesto</w:t>
      </w:r>
      <w:r w:rsidR="00870B53" w:rsidRPr="007B434C">
        <w:rPr>
          <w:rFonts w:ascii="Arial Narrow" w:hAnsi="Arial Narrow" w:cs="Arial"/>
          <w:noProof w:val="0"/>
          <w:sz w:val="22"/>
          <w:szCs w:val="22"/>
        </w:rPr>
        <w:t xml:space="preserve"> poskytnutia predmetu zákazky:  </w:t>
      </w:r>
      <w:r w:rsidR="008F275F" w:rsidRPr="007B434C">
        <w:rPr>
          <w:rFonts w:ascii="Arial Narrow" w:hAnsi="Arial Narrow" w:cs="Arial"/>
          <w:noProof w:val="0"/>
          <w:sz w:val="22"/>
          <w:szCs w:val="22"/>
        </w:rPr>
        <w:t>Slovenská republika</w:t>
      </w:r>
    </w:p>
    <w:p w14:paraId="065DAB25" w14:textId="77777777" w:rsidR="00F31337" w:rsidRPr="007B434C" w:rsidRDefault="007D79CA" w:rsidP="008E4764">
      <w:pPr>
        <w:pStyle w:val="Zarkazkladnhotextu2"/>
        <w:numPr>
          <w:ilvl w:val="1"/>
          <w:numId w:val="28"/>
        </w:numPr>
        <w:spacing w:before="120" w:after="120"/>
        <w:ind w:left="567" w:hanging="567"/>
        <w:rPr>
          <w:rFonts w:ascii="Arial Narrow" w:hAnsi="Arial Narrow" w:cs="Arial"/>
          <w:noProof w:val="0"/>
          <w:sz w:val="22"/>
          <w:szCs w:val="22"/>
        </w:rPr>
      </w:pPr>
      <w:r w:rsidRPr="007B434C">
        <w:rPr>
          <w:rFonts w:ascii="Arial Narrow" w:hAnsi="Arial Narrow" w:cs="Arial"/>
          <w:noProof w:val="0"/>
          <w:sz w:val="22"/>
          <w:szCs w:val="22"/>
        </w:rPr>
        <w:t>NUTS kód: SK</w:t>
      </w:r>
      <w:r w:rsidR="00C92046" w:rsidRPr="007B434C">
        <w:rPr>
          <w:rFonts w:ascii="Arial Narrow" w:hAnsi="Arial Narrow" w:cs="Arial"/>
          <w:noProof w:val="0"/>
          <w:sz w:val="22"/>
          <w:szCs w:val="22"/>
        </w:rPr>
        <w:t>0</w:t>
      </w:r>
    </w:p>
    <w:p w14:paraId="527B6509" w14:textId="77777777" w:rsidR="00EC7ADB" w:rsidRPr="007B434C" w:rsidRDefault="00870B53" w:rsidP="008E4764">
      <w:pPr>
        <w:pStyle w:val="Farebnzoznamzvraznenie11"/>
        <w:numPr>
          <w:ilvl w:val="0"/>
          <w:numId w:val="28"/>
        </w:numPr>
        <w:tabs>
          <w:tab w:val="clear" w:pos="2160"/>
          <w:tab w:val="clear" w:pos="2880"/>
          <w:tab w:val="clear" w:pos="4500"/>
        </w:tabs>
        <w:spacing w:before="120" w:after="120"/>
        <w:jc w:val="both"/>
        <w:rPr>
          <w:rFonts w:ascii="Arial Narrow" w:hAnsi="Arial Narrow" w:cs="Arial"/>
          <w:b/>
          <w:bCs/>
          <w:smallCaps/>
          <w:sz w:val="22"/>
          <w:szCs w:val="22"/>
        </w:rPr>
      </w:pPr>
      <w:r w:rsidRPr="007B434C">
        <w:rPr>
          <w:rFonts w:ascii="Arial Narrow" w:hAnsi="Arial Narrow" w:cs="Arial"/>
          <w:b/>
          <w:bCs/>
          <w:smallCaps/>
          <w:sz w:val="22"/>
          <w:szCs w:val="22"/>
        </w:rPr>
        <w:t xml:space="preserve">   </w:t>
      </w:r>
      <w:r w:rsidR="004B30D6" w:rsidRPr="007B434C">
        <w:rPr>
          <w:rFonts w:ascii="Arial Narrow" w:hAnsi="Arial Narrow" w:cs="Arial"/>
          <w:b/>
          <w:bCs/>
          <w:smallCaps/>
          <w:sz w:val="22"/>
          <w:szCs w:val="22"/>
        </w:rPr>
        <w:t xml:space="preserve"> </w:t>
      </w:r>
      <w:r w:rsidR="00EC7ADB" w:rsidRPr="007B434C">
        <w:rPr>
          <w:rFonts w:ascii="Arial Narrow" w:hAnsi="Arial Narrow" w:cs="Arial"/>
          <w:b/>
          <w:bCs/>
          <w:smallCaps/>
          <w:sz w:val="22"/>
          <w:szCs w:val="22"/>
        </w:rPr>
        <w:t>Lehoty uskutočnenia</w:t>
      </w:r>
    </w:p>
    <w:p w14:paraId="62DFE5C1" w14:textId="2982C83A" w:rsidR="00EC7ADB" w:rsidRPr="007B434C" w:rsidRDefault="00EC7ADB" w:rsidP="008E4764">
      <w:pPr>
        <w:pStyle w:val="Zarkazkladnhotextu2"/>
        <w:numPr>
          <w:ilvl w:val="1"/>
          <w:numId w:val="28"/>
        </w:numPr>
        <w:spacing w:before="120" w:after="120"/>
        <w:ind w:left="567" w:hanging="567"/>
        <w:rPr>
          <w:rFonts w:ascii="Arial Narrow" w:hAnsi="Arial Narrow" w:cs="Arial"/>
          <w:noProof w:val="0"/>
          <w:sz w:val="22"/>
          <w:szCs w:val="22"/>
        </w:rPr>
      </w:pPr>
      <w:r w:rsidRPr="007B434C">
        <w:rPr>
          <w:rFonts w:ascii="Arial Narrow" w:hAnsi="Arial Narrow" w:cs="Arial"/>
          <w:noProof w:val="0"/>
          <w:sz w:val="22"/>
          <w:szCs w:val="22"/>
        </w:rPr>
        <w:t xml:space="preserve">Trvanie zmluvy na poskytnutie predmetu zákazky: </w:t>
      </w:r>
      <w:r w:rsidR="008F275F" w:rsidRPr="007B434C">
        <w:rPr>
          <w:rFonts w:ascii="Arial Narrow" w:hAnsi="Arial Narrow" w:cs="Arial"/>
          <w:noProof w:val="0"/>
          <w:sz w:val="22"/>
          <w:szCs w:val="22"/>
        </w:rPr>
        <w:t>3</w:t>
      </w:r>
      <w:r w:rsidR="002B1EB3" w:rsidRPr="007B434C">
        <w:rPr>
          <w:rFonts w:ascii="Arial Narrow" w:hAnsi="Arial Narrow" w:cs="Arial"/>
          <w:noProof w:val="0"/>
          <w:sz w:val="22"/>
          <w:szCs w:val="22"/>
        </w:rPr>
        <w:t>4</w:t>
      </w:r>
      <w:r w:rsidR="008F275F" w:rsidRPr="007B434C">
        <w:rPr>
          <w:rFonts w:ascii="Arial Narrow" w:hAnsi="Arial Narrow" w:cs="Arial"/>
          <w:noProof w:val="0"/>
          <w:sz w:val="22"/>
          <w:szCs w:val="22"/>
        </w:rPr>
        <w:t xml:space="preserve"> </w:t>
      </w:r>
      <w:r w:rsidRPr="007B434C">
        <w:rPr>
          <w:rFonts w:ascii="Arial Narrow" w:hAnsi="Arial Narrow" w:cs="Arial"/>
          <w:noProof w:val="0"/>
          <w:sz w:val="22"/>
          <w:szCs w:val="22"/>
        </w:rPr>
        <w:t xml:space="preserve">mesiacov od nadobudnutia účinnosti </w:t>
      </w:r>
      <w:r w:rsidR="008F275F" w:rsidRPr="007B434C">
        <w:rPr>
          <w:rFonts w:ascii="Arial Narrow" w:hAnsi="Arial Narrow" w:cs="Arial"/>
          <w:noProof w:val="0"/>
          <w:sz w:val="22"/>
          <w:szCs w:val="22"/>
        </w:rPr>
        <w:t xml:space="preserve">zmluvy </w:t>
      </w:r>
      <w:r w:rsidR="00513AFC" w:rsidRPr="007B434C">
        <w:rPr>
          <w:rFonts w:ascii="Arial Narrow" w:hAnsi="Arial Narrow" w:cs="Arial"/>
          <w:noProof w:val="0"/>
          <w:sz w:val="22"/>
          <w:szCs w:val="22"/>
        </w:rPr>
        <w:t xml:space="preserve">                           </w:t>
      </w:r>
      <w:r w:rsidR="008F275F" w:rsidRPr="007B434C">
        <w:rPr>
          <w:rFonts w:ascii="Arial Narrow" w:hAnsi="Arial Narrow" w:cs="Arial"/>
          <w:noProof w:val="0"/>
          <w:sz w:val="22"/>
          <w:szCs w:val="22"/>
        </w:rPr>
        <w:t>o dielo</w:t>
      </w:r>
      <w:r w:rsidRPr="007B434C">
        <w:rPr>
          <w:rFonts w:ascii="Arial Narrow" w:hAnsi="Arial Narrow" w:cs="Arial"/>
          <w:noProof w:val="0"/>
          <w:sz w:val="22"/>
          <w:szCs w:val="22"/>
        </w:rPr>
        <w:t xml:space="preserve">. </w:t>
      </w:r>
    </w:p>
    <w:p w14:paraId="427E1500" w14:textId="77777777" w:rsidR="00A41B3A" w:rsidRPr="007B434C" w:rsidRDefault="00A41B3A" w:rsidP="00436219">
      <w:pPr>
        <w:pStyle w:val="Zarkazkladnhotextu2"/>
        <w:spacing w:before="120" w:after="120"/>
        <w:ind w:left="576"/>
        <w:rPr>
          <w:rFonts w:ascii="Arial Narrow" w:hAnsi="Arial Narrow" w:cs="Arial"/>
          <w:noProof w:val="0"/>
          <w:sz w:val="22"/>
          <w:szCs w:val="22"/>
        </w:rPr>
      </w:pPr>
    </w:p>
    <w:p w14:paraId="79F86C73" w14:textId="77777777" w:rsidR="00EC7ADB" w:rsidRPr="007B434C" w:rsidRDefault="00870B53" w:rsidP="008E4764">
      <w:pPr>
        <w:pStyle w:val="Farebnzoznamzvraznenie11"/>
        <w:numPr>
          <w:ilvl w:val="0"/>
          <w:numId w:val="28"/>
        </w:numPr>
        <w:tabs>
          <w:tab w:val="clear" w:pos="2160"/>
          <w:tab w:val="clear" w:pos="2880"/>
          <w:tab w:val="clear" w:pos="4500"/>
        </w:tabs>
        <w:spacing w:before="120" w:after="120"/>
        <w:jc w:val="both"/>
        <w:rPr>
          <w:rFonts w:ascii="Arial Narrow" w:hAnsi="Arial Narrow" w:cs="Arial"/>
          <w:b/>
          <w:bCs/>
          <w:smallCaps/>
        </w:rPr>
      </w:pPr>
      <w:r w:rsidRPr="007B434C">
        <w:rPr>
          <w:rFonts w:ascii="Arial Narrow" w:hAnsi="Arial Narrow" w:cs="Arial"/>
          <w:b/>
          <w:bCs/>
          <w:smallCaps/>
        </w:rPr>
        <w:t xml:space="preserve">    </w:t>
      </w:r>
      <w:r w:rsidR="00EC7ADB" w:rsidRPr="007B434C">
        <w:rPr>
          <w:rFonts w:ascii="Arial Narrow" w:hAnsi="Arial Narrow" w:cs="Arial"/>
          <w:b/>
          <w:bCs/>
          <w:smallCaps/>
        </w:rPr>
        <w:t>ZDROJ FINANČNÝCH PROSTRIEDKOV</w:t>
      </w:r>
    </w:p>
    <w:p w14:paraId="4A65749C" w14:textId="69D3C971" w:rsidR="00EC7ADB" w:rsidRPr="007B434C" w:rsidRDefault="00EC7ADB" w:rsidP="00436219">
      <w:pPr>
        <w:pStyle w:val="Zarkazkladnhotextu2"/>
        <w:spacing w:after="120"/>
        <w:ind w:left="567" w:hanging="567"/>
        <w:rPr>
          <w:rFonts w:ascii="Arial Narrow" w:hAnsi="Arial Narrow" w:cs="Arial"/>
          <w:strike/>
          <w:noProof w:val="0"/>
          <w:sz w:val="22"/>
          <w:szCs w:val="22"/>
        </w:rPr>
      </w:pPr>
      <w:bookmarkStart w:id="4" w:name="financovanie"/>
      <w:bookmarkEnd w:id="4"/>
      <w:r w:rsidRPr="007B434C">
        <w:rPr>
          <w:rFonts w:ascii="Arial Narrow" w:hAnsi="Arial Narrow" w:cs="Arial"/>
          <w:noProof w:val="0"/>
          <w:sz w:val="22"/>
          <w:szCs w:val="22"/>
        </w:rPr>
        <w:t xml:space="preserve">6.1  </w:t>
      </w:r>
      <w:r w:rsidR="00870B53" w:rsidRPr="007B434C">
        <w:rPr>
          <w:rFonts w:ascii="Arial Narrow" w:hAnsi="Arial Narrow" w:cs="Arial"/>
          <w:noProof w:val="0"/>
          <w:sz w:val="22"/>
          <w:szCs w:val="22"/>
        </w:rPr>
        <w:t xml:space="preserve">  </w:t>
      </w:r>
      <w:r w:rsidR="00513AFC" w:rsidRPr="007B434C">
        <w:rPr>
          <w:rFonts w:ascii="Arial Narrow" w:hAnsi="Arial Narrow" w:cs="Arial"/>
          <w:noProof w:val="0"/>
          <w:sz w:val="22"/>
          <w:szCs w:val="22"/>
        </w:rPr>
        <w:tab/>
      </w:r>
      <w:r w:rsidR="00B850D9" w:rsidRPr="007B434C">
        <w:rPr>
          <w:rFonts w:ascii="Arial Narrow" w:hAnsi="Arial Narrow" w:cs="Arial"/>
          <w:noProof w:val="0"/>
          <w:sz w:val="22"/>
          <w:szCs w:val="22"/>
        </w:rPr>
        <w:t>Predmet zákazky bude financovaný zo štátneho rozpočtu a zo štrukturálnych fondov Európskej únie, a to z prostriedkov Operačného programu</w:t>
      </w:r>
      <w:r w:rsidR="004A42AC" w:rsidRPr="007B434C">
        <w:rPr>
          <w:rFonts w:ascii="Arial Narrow" w:hAnsi="Arial Narrow" w:cs="Arial"/>
          <w:noProof w:val="0"/>
          <w:sz w:val="22"/>
          <w:szCs w:val="22"/>
        </w:rPr>
        <w:t xml:space="preserve"> </w:t>
      </w:r>
      <w:r w:rsidR="008F275F" w:rsidRPr="007B434C">
        <w:rPr>
          <w:rFonts w:ascii="Arial Narrow" w:hAnsi="Arial Narrow" w:cs="Arial"/>
          <w:noProof w:val="0"/>
          <w:sz w:val="22"/>
          <w:szCs w:val="22"/>
        </w:rPr>
        <w:t>Integrovaná infraštruktúra</w:t>
      </w:r>
      <w:r w:rsidR="004A4AD9" w:rsidRPr="007B434C">
        <w:rPr>
          <w:rFonts w:ascii="Arial Narrow" w:hAnsi="Arial Narrow" w:cs="Arial"/>
          <w:noProof w:val="0"/>
          <w:sz w:val="22"/>
          <w:szCs w:val="22"/>
        </w:rPr>
        <w:t xml:space="preserve"> ako súčasť národného projektu: </w:t>
      </w:r>
      <w:r w:rsidR="00513AFC" w:rsidRPr="007B434C">
        <w:rPr>
          <w:rFonts w:ascii="Arial Narrow" w:hAnsi="Arial Narrow" w:cs="Arial"/>
          <w:noProof w:val="0"/>
          <w:sz w:val="22"/>
          <w:szCs w:val="22"/>
        </w:rPr>
        <w:t>„</w:t>
      </w:r>
      <w:r w:rsidR="004A4AD9" w:rsidRPr="007B434C">
        <w:rPr>
          <w:rFonts w:ascii="Arial Narrow" w:hAnsi="Arial Narrow" w:cs="Arial"/>
          <w:noProof w:val="0"/>
          <w:sz w:val="22"/>
          <w:szCs w:val="22"/>
        </w:rPr>
        <w:t>Dátová integrácia: sprístupnenie údajovej základne VS vrátane otvorených údajov prostredníctvom platformy dátovej integrácie“</w:t>
      </w:r>
      <w:r w:rsidR="004A42AC" w:rsidRPr="007B434C">
        <w:rPr>
          <w:rFonts w:ascii="Arial Narrow" w:hAnsi="Arial Narrow" w:cs="Arial"/>
          <w:noProof w:val="0"/>
          <w:sz w:val="22"/>
          <w:szCs w:val="22"/>
        </w:rPr>
        <w:t>.</w:t>
      </w:r>
    </w:p>
    <w:p w14:paraId="31374FD4" w14:textId="11AC53EB" w:rsidR="00EC7ADB" w:rsidRPr="007B434C" w:rsidRDefault="00EC7ADB" w:rsidP="007308DB">
      <w:pPr>
        <w:pStyle w:val="Zarkazkladnhotextu2"/>
        <w:spacing w:after="120"/>
        <w:ind w:left="567" w:hanging="567"/>
        <w:rPr>
          <w:rFonts w:ascii="Arial Narrow" w:hAnsi="Arial Narrow" w:cs="Arial"/>
          <w:noProof w:val="0"/>
          <w:sz w:val="22"/>
          <w:szCs w:val="22"/>
        </w:rPr>
      </w:pPr>
      <w:bookmarkStart w:id="5" w:name="_Hlk526758358"/>
      <w:r w:rsidRPr="007B434C">
        <w:rPr>
          <w:rFonts w:ascii="Arial Narrow" w:hAnsi="Arial Narrow" w:cs="Arial"/>
          <w:noProof w:val="0"/>
          <w:sz w:val="22"/>
          <w:szCs w:val="22"/>
        </w:rPr>
        <w:t xml:space="preserve">6.2   </w:t>
      </w:r>
      <w:r w:rsidR="007308DB">
        <w:rPr>
          <w:rFonts w:ascii="Arial Narrow" w:hAnsi="Arial Narrow" w:cs="Arial"/>
          <w:noProof w:val="0"/>
          <w:sz w:val="22"/>
          <w:szCs w:val="22"/>
        </w:rPr>
        <w:t xml:space="preserve"> </w:t>
      </w:r>
      <w:r w:rsidRPr="007B434C">
        <w:rPr>
          <w:rFonts w:ascii="Arial Narrow" w:hAnsi="Arial Narrow" w:cs="Arial"/>
          <w:noProof w:val="0"/>
          <w:sz w:val="22"/>
          <w:szCs w:val="22"/>
        </w:rPr>
        <w:t>Predpokladaná hodnot</w:t>
      </w:r>
      <w:r w:rsidR="00651FF3" w:rsidRPr="007B434C">
        <w:rPr>
          <w:rFonts w:ascii="Arial Narrow" w:hAnsi="Arial Narrow" w:cs="Arial"/>
          <w:noProof w:val="0"/>
          <w:sz w:val="22"/>
          <w:szCs w:val="22"/>
        </w:rPr>
        <w:t>a zákazky je</w:t>
      </w:r>
      <w:r w:rsidR="00DF7574">
        <w:rPr>
          <w:rFonts w:ascii="Arial Narrow" w:hAnsi="Arial Narrow" w:cs="Arial"/>
          <w:noProof w:val="0"/>
          <w:sz w:val="22"/>
          <w:szCs w:val="22"/>
        </w:rPr>
        <w:t xml:space="preserve"> </w:t>
      </w:r>
      <w:r w:rsidR="007308DB" w:rsidRPr="007308DB">
        <w:rPr>
          <w:rFonts w:ascii="Arial Narrow" w:hAnsi="Arial Narrow" w:cs="Arial"/>
          <w:b/>
          <w:noProof w:val="0"/>
          <w:sz w:val="22"/>
          <w:szCs w:val="22"/>
        </w:rPr>
        <w:t>12 449 436,00</w:t>
      </w:r>
      <w:r w:rsidR="00DF7574" w:rsidRPr="00DF7574">
        <w:rPr>
          <w:rFonts w:ascii="Arial Narrow" w:hAnsi="Arial Narrow" w:cs="Arial"/>
          <w:noProof w:val="0"/>
          <w:sz w:val="22"/>
          <w:szCs w:val="22"/>
        </w:rPr>
        <w:t xml:space="preserve"> </w:t>
      </w:r>
      <w:r w:rsidRPr="007B434C">
        <w:rPr>
          <w:rFonts w:ascii="Arial Narrow" w:hAnsi="Arial Narrow" w:cs="Arial"/>
          <w:noProof w:val="0"/>
          <w:sz w:val="22"/>
          <w:szCs w:val="22"/>
        </w:rPr>
        <w:t>EUR bez DPH.</w:t>
      </w:r>
      <w:r w:rsidR="007308DB">
        <w:rPr>
          <w:rFonts w:ascii="Arial Narrow" w:hAnsi="Arial Narrow" w:cs="Arial"/>
          <w:noProof w:val="0"/>
          <w:sz w:val="22"/>
          <w:szCs w:val="22"/>
        </w:rPr>
        <w:t xml:space="preserve"> Slovom dvanásť miliónov štyristoštyridsaťdeväť tisíc štyristotridsaťšesť Eur bez DPH</w:t>
      </w:r>
      <w:bookmarkEnd w:id="5"/>
      <w:r w:rsidR="007308DB">
        <w:rPr>
          <w:rFonts w:ascii="Arial Narrow" w:hAnsi="Arial Narrow" w:cs="Arial"/>
          <w:noProof w:val="0"/>
          <w:sz w:val="22"/>
          <w:szCs w:val="22"/>
        </w:rPr>
        <w:t xml:space="preserve">. </w:t>
      </w:r>
    </w:p>
    <w:p w14:paraId="31FE329C" w14:textId="340F3113" w:rsidR="00EC7ADB" w:rsidRPr="007B434C" w:rsidRDefault="00EC7ADB" w:rsidP="00436219">
      <w:pPr>
        <w:pStyle w:val="Zarkazkladnhotextu2"/>
        <w:spacing w:after="120"/>
        <w:ind w:left="567" w:hanging="567"/>
        <w:rPr>
          <w:rFonts w:ascii="Arial Narrow" w:hAnsi="Arial Narrow" w:cs="Arial"/>
          <w:sz w:val="22"/>
          <w:szCs w:val="22"/>
        </w:rPr>
      </w:pPr>
      <w:r w:rsidRPr="007B434C">
        <w:rPr>
          <w:rFonts w:ascii="Arial Narrow" w:hAnsi="Arial Narrow" w:cs="Arial"/>
          <w:noProof w:val="0"/>
          <w:sz w:val="22"/>
          <w:szCs w:val="22"/>
        </w:rPr>
        <w:t xml:space="preserve">6.3 </w:t>
      </w:r>
      <w:r w:rsidR="004B30D6" w:rsidRPr="007B434C">
        <w:rPr>
          <w:rFonts w:ascii="Arial Narrow" w:hAnsi="Arial Narrow" w:cs="Arial"/>
          <w:noProof w:val="0"/>
          <w:sz w:val="22"/>
          <w:szCs w:val="22"/>
        </w:rPr>
        <w:t xml:space="preserve"> </w:t>
      </w:r>
      <w:r w:rsidR="00870B53" w:rsidRPr="007B434C">
        <w:rPr>
          <w:rFonts w:ascii="Arial Narrow" w:hAnsi="Arial Narrow" w:cs="Arial"/>
          <w:noProof w:val="0"/>
          <w:sz w:val="22"/>
          <w:szCs w:val="22"/>
        </w:rPr>
        <w:t xml:space="preserve"> </w:t>
      </w:r>
      <w:r w:rsidRPr="007B434C">
        <w:rPr>
          <w:rFonts w:ascii="Arial Narrow" w:hAnsi="Arial Narrow" w:cs="Arial"/>
          <w:noProof w:val="0"/>
          <w:sz w:val="22"/>
          <w:szCs w:val="22"/>
        </w:rPr>
        <w:t xml:space="preserve">V prípade, že ponuka úspešného uchádzača prevýši vyčlenené finančné prostriedky (predpokladanú hodnotu </w:t>
      </w:r>
      <w:r w:rsidR="00605818" w:rsidRPr="007B434C">
        <w:rPr>
          <w:rFonts w:ascii="Arial Narrow" w:hAnsi="Arial Narrow" w:cs="Arial"/>
          <w:noProof w:val="0"/>
          <w:sz w:val="22"/>
          <w:szCs w:val="22"/>
        </w:rPr>
        <w:t xml:space="preserve">  </w:t>
      </w:r>
      <w:r w:rsidRPr="007B434C">
        <w:rPr>
          <w:rFonts w:ascii="Arial Narrow" w:hAnsi="Arial Narrow" w:cs="Arial"/>
          <w:noProof w:val="0"/>
          <w:sz w:val="22"/>
          <w:szCs w:val="22"/>
        </w:rPr>
        <w:t>zákazky), verejný obstarávateľ si vyhradzuje právo danú ponuku neprijať.</w:t>
      </w:r>
      <w:r w:rsidR="00BF7500" w:rsidRPr="007B434C">
        <w:rPr>
          <w:rFonts w:ascii="Arial Narrow" w:hAnsi="Arial Narrow" w:cs="Arial"/>
          <w:noProof w:val="0"/>
          <w:sz w:val="22"/>
          <w:szCs w:val="22"/>
        </w:rPr>
        <w:t xml:space="preserve"> V prípade, ak ponuky všetkých uchádzačov presiahnu predpokladanú hodnotu zákazky, verejný obstarávateľ uvedené identifikuje ako dôvod hodný osobitného zreteľa a</w:t>
      </w:r>
      <w:r w:rsidR="00513AFC" w:rsidRPr="007B434C">
        <w:rPr>
          <w:rFonts w:ascii="Arial Narrow" w:hAnsi="Arial Narrow" w:cs="Arial"/>
          <w:noProof w:val="0"/>
          <w:sz w:val="22"/>
          <w:szCs w:val="22"/>
        </w:rPr>
        <w:t xml:space="preserve"> zruší použitý postup zadávania zákazky </w:t>
      </w:r>
      <w:r w:rsidR="00CD277C">
        <w:rPr>
          <w:rFonts w:ascii="Arial Narrow" w:hAnsi="Arial Narrow" w:cs="Arial"/>
          <w:noProof w:val="0"/>
          <w:sz w:val="22"/>
          <w:szCs w:val="22"/>
        </w:rPr>
        <w:t>v súlade</w:t>
      </w:r>
      <w:r w:rsidR="00513AFC" w:rsidRPr="007B434C">
        <w:rPr>
          <w:rFonts w:ascii="Arial Narrow" w:hAnsi="Arial Narrow" w:cs="Arial"/>
          <w:noProof w:val="0"/>
          <w:sz w:val="22"/>
          <w:szCs w:val="22"/>
        </w:rPr>
        <w:t xml:space="preserve">  </w:t>
      </w:r>
      <w:r w:rsidR="00BF7500" w:rsidRPr="007B434C">
        <w:rPr>
          <w:rFonts w:ascii="Arial Narrow" w:hAnsi="Arial Narrow" w:cs="Arial"/>
          <w:noProof w:val="0"/>
          <w:sz w:val="22"/>
          <w:szCs w:val="22"/>
        </w:rPr>
        <w:t>s § 57 ods. 2 zákona.</w:t>
      </w:r>
    </w:p>
    <w:p w14:paraId="7FE86628" w14:textId="77777777" w:rsidR="00EC7ADB" w:rsidRPr="007B434C" w:rsidRDefault="00EC7ADB" w:rsidP="00436219">
      <w:pPr>
        <w:pStyle w:val="Zarkazkladnhotextu2"/>
        <w:ind w:left="567"/>
        <w:rPr>
          <w:rFonts w:ascii="Arial Narrow" w:hAnsi="Arial Narrow" w:cs="Arial"/>
          <w:sz w:val="22"/>
          <w:szCs w:val="22"/>
        </w:rPr>
      </w:pPr>
    </w:p>
    <w:p w14:paraId="11A4046B" w14:textId="77777777" w:rsidR="00EC7ADB" w:rsidRPr="007B434C" w:rsidRDefault="00EC7ADB" w:rsidP="00436219">
      <w:pPr>
        <w:tabs>
          <w:tab w:val="clear" w:pos="2160"/>
          <w:tab w:val="clear" w:pos="2880"/>
          <w:tab w:val="clear" w:pos="4500"/>
        </w:tabs>
        <w:jc w:val="both"/>
        <w:rPr>
          <w:rFonts w:ascii="Arial Narrow" w:hAnsi="Arial Narrow" w:cs="Arial"/>
          <w:sz w:val="22"/>
          <w:szCs w:val="22"/>
        </w:rPr>
      </w:pPr>
      <w:r w:rsidRPr="007B434C">
        <w:rPr>
          <w:rFonts w:ascii="Arial Narrow" w:hAnsi="Arial Narrow" w:cs="Arial"/>
          <w:sz w:val="22"/>
          <w:szCs w:val="22"/>
        </w:rPr>
        <w:t>Časť III.</w:t>
      </w:r>
    </w:p>
    <w:p w14:paraId="5C4A4853" w14:textId="77777777" w:rsidR="00EC7ADB" w:rsidRPr="007B434C" w:rsidRDefault="00EC7ADB" w:rsidP="00436219">
      <w:pPr>
        <w:tabs>
          <w:tab w:val="clear" w:pos="2160"/>
          <w:tab w:val="clear" w:pos="2880"/>
          <w:tab w:val="clear" w:pos="4500"/>
        </w:tabs>
        <w:spacing w:before="120" w:after="120"/>
        <w:jc w:val="both"/>
        <w:rPr>
          <w:rFonts w:ascii="Arial Narrow" w:hAnsi="Arial Narrow"/>
          <w:b/>
          <w:sz w:val="24"/>
          <w:szCs w:val="24"/>
        </w:rPr>
      </w:pPr>
      <w:r w:rsidRPr="007B434C">
        <w:rPr>
          <w:rFonts w:ascii="Arial Narrow" w:hAnsi="Arial Narrow"/>
          <w:b/>
          <w:sz w:val="24"/>
          <w:szCs w:val="24"/>
        </w:rPr>
        <w:t>INFORMÁCIE O PONUKE</w:t>
      </w:r>
    </w:p>
    <w:p w14:paraId="28C56E9F" w14:textId="77777777" w:rsidR="00EC7ADB" w:rsidRPr="00EB0777" w:rsidRDefault="00EC7ADB" w:rsidP="00436219">
      <w:pPr>
        <w:pStyle w:val="Farebnzoznamzvraznenie11"/>
        <w:tabs>
          <w:tab w:val="clear" w:pos="2160"/>
          <w:tab w:val="clear" w:pos="2880"/>
          <w:tab w:val="clear" w:pos="4500"/>
        </w:tabs>
        <w:ind w:left="0"/>
        <w:jc w:val="both"/>
        <w:rPr>
          <w:rFonts w:ascii="Arial Narrow" w:hAnsi="Arial Narrow" w:cs="Arial"/>
          <w:b/>
          <w:bCs/>
          <w:sz w:val="24"/>
          <w:szCs w:val="24"/>
        </w:rPr>
      </w:pPr>
      <w:r w:rsidRPr="00EB0777">
        <w:rPr>
          <w:rFonts w:ascii="Arial Narrow" w:hAnsi="Arial Narrow" w:cs="Arial"/>
          <w:b/>
          <w:bCs/>
          <w:sz w:val="24"/>
          <w:szCs w:val="24"/>
        </w:rPr>
        <w:t>Príprava ponuky</w:t>
      </w:r>
    </w:p>
    <w:p w14:paraId="393194C4" w14:textId="77777777" w:rsidR="00EC7ADB" w:rsidRPr="00EB0777" w:rsidRDefault="00EC7ADB" w:rsidP="00436219">
      <w:pPr>
        <w:tabs>
          <w:tab w:val="clear" w:pos="2160"/>
          <w:tab w:val="clear" w:pos="2880"/>
          <w:tab w:val="clear" w:pos="4500"/>
          <w:tab w:val="left" w:pos="709"/>
        </w:tabs>
        <w:spacing w:before="120" w:after="120"/>
        <w:jc w:val="both"/>
        <w:rPr>
          <w:rFonts w:ascii="Arial Narrow" w:hAnsi="Arial Narrow" w:cs="Arial"/>
          <w:b/>
          <w:bCs/>
          <w:smallCaps/>
        </w:rPr>
      </w:pPr>
      <w:r w:rsidRPr="00EB0777">
        <w:rPr>
          <w:rFonts w:ascii="Arial Narrow" w:hAnsi="Arial Narrow" w:cs="Arial"/>
          <w:b/>
          <w:bCs/>
          <w:smallCaps/>
        </w:rPr>
        <w:t xml:space="preserve">7           </w:t>
      </w:r>
      <w:r w:rsidRPr="00EB0777">
        <w:rPr>
          <w:rFonts w:ascii="Arial Narrow" w:hAnsi="Arial Narrow" w:cs="Arial"/>
          <w:b/>
          <w:bCs/>
          <w:smallCaps/>
          <w:sz w:val="22"/>
          <w:szCs w:val="22"/>
        </w:rPr>
        <w:t>vyhotovenie ponuky</w:t>
      </w:r>
    </w:p>
    <w:p w14:paraId="5BC81669" w14:textId="1EB76ABD" w:rsidR="00751075" w:rsidRPr="00EB0777" w:rsidRDefault="00EC7ADB" w:rsidP="00751075">
      <w:pPr>
        <w:tabs>
          <w:tab w:val="left" w:leader="dot" w:pos="10034"/>
        </w:tabs>
        <w:spacing w:before="120"/>
        <w:ind w:left="567" w:hanging="567"/>
        <w:jc w:val="both"/>
        <w:rPr>
          <w:rFonts w:ascii="Arial Narrow" w:hAnsi="Arial Narrow" w:cs="Arial"/>
          <w:sz w:val="22"/>
          <w:szCs w:val="22"/>
        </w:rPr>
      </w:pPr>
      <w:r w:rsidRPr="00EB0777">
        <w:rPr>
          <w:rFonts w:ascii="Arial Narrow" w:hAnsi="Arial Narrow" w:cs="Arial"/>
          <w:sz w:val="22"/>
          <w:szCs w:val="22"/>
        </w:rPr>
        <w:t>7.1</w:t>
      </w:r>
      <w:r w:rsidRPr="00EB0777">
        <w:rPr>
          <w:rFonts w:ascii="Arial Narrow" w:hAnsi="Arial Narrow" w:cs="Arial"/>
          <w:sz w:val="22"/>
          <w:szCs w:val="22"/>
        </w:rPr>
        <w:tab/>
      </w:r>
      <w:r w:rsidR="00153CF0" w:rsidRPr="00EB0777">
        <w:rPr>
          <w:rFonts w:ascii="Arial Narrow" w:hAnsi="Arial Narrow" w:cs="Arial"/>
          <w:sz w:val="22"/>
          <w:szCs w:val="22"/>
        </w:rPr>
        <w:t>Komunikácia medzi verejným obstarávateľom a záujemcami/uchádzačmi sa uskutočňuje výhradne elektronickým spôsobom, ktorý zabezpečí úplnosť údajov uvedených v ponuke a zaručí ochranu dôverných a osobných údajov uvedených v týchto dokumentoch v súlade s ustanoveniami § 20 a § 22 zákona</w:t>
      </w:r>
      <w:r w:rsidRPr="00EB0777">
        <w:rPr>
          <w:rFonts w:ascii="Arial Narrow" w:hAnsi="Arial Narrow" w:cs="Arial"/>
          <w:sz w:val="22"/>
          <w:szCs w:val="22"/>
        </w:rPr>
        <w:t xml:space="preserve">. </w:t>
      </w:r>
    </w:p>
    <w:p w14:paraId="2B06CC70" w14:textId="77777777" w:rsidR="00EC7ADB" w:rsidRPr="00EB0777" w:rsidRDefault="00EC7ADB" w:rsidP="00436219">
      <w:pPr>
        <w:tabs>
          <w:tab w:val="num" w:pos="1080"/>
          <w:tab w:val="left" w:leader="dot" w:pos="10034"/>
        </w:tabs>
        <w:spacing w:before="120"/>
        <w:ind w:left="540"/>
        <w:jc w:val="both"/>
        <w:rPr>
          <w:rFonts w:ascii="Arial Narrow" w:hAnsi="Arial Narrow" w:cs="Arial"/>
          <w:sz w:val="22"/>
          <w:szCs w:val="22"/>
        </w:rPr>
      </w:pPr>
    </w:p>
    <w:p w14:paraId="0F4F8600" w14:textId="3981A4EE" w:rsidR="000C419E" w:rsidRPr="00EB0777" w:rsidRDefault="00EC7ADB" w:rsidP="00281FFD">
      <w:pPr>
        <w:pStyle w:val="Zarkazkladnhotextu2"/>
        <w:tabs>
          <w:tab w:val="right" w:leader="dot" w:pos="10080"/>
        </w:tabs>
        <w:ind w:left="567" w:hanging="567"/>
        <w:rPr>
          <w:rFonts w:ascii="Arial Narrow" w:hAnsi="Arial Narrow" w:cs="Arial"/>
          <w:sz w:val="22"/>
          <w:szCs w:val="22"/>
        </w:rPr>
      </w:pPr>
      <w:r w:rsidRPr="00EB0777">
        <w:rPr>
          <w:rFonts w:ascii="Arial Narrow" w:hAnsi="Arial Narrow" w:cs="Arial"/>
          <w:sz w:val="22"/>
          <w:szCs w:val="22"/>
        </w:rPr>
        <w:t>7.2</w:t>
      </w:r>
      <w:r w:rsidRPr="00EB0777">
        <w:rPr>
          <w:rFonts w:ascii="Arial Narrow" w:hAnsi="Arial Narrow" w:cs="Arial"/>
          <w:sz w:val="22"/>
          <w:szCs w:val="22"/>
        </w:rPr>
        <w:tab/>
      </w:r>
      <w:r w:rsidR="000C419E" w:rsidRPr="00EB0777">
        <w:rPr>
          <w:rFonts w:ascii="Arial Narrow" w:hAnsi="Arial Narrow" w:cs="Arial"/>
          <w:sz w:val="22"/>
          <w:szCs w:val="22"/>
        </w:rPr>
        <w:t>Predkladanie ponúk</w:t>
      </w:r>
      <w:r w:rsidR="00153CF0" w:rsidRPr="00EB0777">
        <w:rPr>
          <w:rFonts w:ascii="Arial Narrow" w:hAnsi="Arial Narrow" w:cs="Arial"/>
          <w:sz w:val="22"/>
          <w:szCs w:val="22"/>
        </w:rPr>
        <w:t xml:space="preserve"> sa </w:t>
      </w:r>
      <w:r w:rsidR="000C419E" w:rsidRPr="00EB0777">
        <w:rPr>
          <w:rFonts w:ascii="Arial Narrow" w:hAnsi="Arial Narrow" w:cs="Arial"/>
          <w:sz w:val="22"/>
          <w:szCs w:val="22"/>
        </w:rPr>
        <w:t xml:space="preserve">teda </w:t>
      </w:r>
      <w:r w:rsidR="00153CF0" w:rsidRPr="00EB0777">
        <w:rPr>
          <w:rFonts w:ascii="Arial Narrow" w:hAnsi="Arial Narrow" w:cs="Arial"/>
          <w:sz w:val="22"/>
          <w:szCs w:val="22"/>
        </w:rPr>
        <w:t xml:space="preserve">uskutočňuje v tomto verejnom obstarávaní elektronickým spôsobom prostredníctvom </w:t>
      </w:r>
      <w:r w:rsidR="00620407">
        <w:rPr>
          <w:rFonts w:ascii="Arial Narrow" w:hAnsi="Arial Narrow" w:cs="Arial"/>
          <w:sz w:val="22"/>
          <w:szCs w:val="22"/>
        </w:rPr>
        <w:t xml:space="preserve">moderznizovaného </w:t>
      </w:r>
      <w:r w:rsidR="00153CF0" w:rsidRPr="00EB0777">
        <w:rPr>
          <w:rFonts w:ascii="Arial Narrow" w:hAnsi="Arial Narrow" w:cs="Arial"/>
          <w:sz w:val="22"/>
          <w:szCs w:val="22"/>
        </w:rPr>
        <w:t>systému EVO, ktorý zabezpečí trvalé</w:t>
      </w:r>
      <w:r w:rsidR="0064010F" w:rsidRPr="00EB0777">
        <w:rPr>
          <w:rFonts w:ascii="Arial Narrow" w:hAnsi="Arial Narrow" w:cs="Arial"/>
          <w:sz w:val="22"/>
          <w:szCs w:val="22"/>
        </w:rPr>
        <w:t xml:space="preserve"> zachytenie ich obsahu, vrátane </w:t>
      </w:r>
      <w:r w:rsidR="000C419E" w:rsidRPr="00EB0777">
        <w:rPr>
          <w:rFonts w:ascii="Arial Narrow" w:hAnsi="Arial Narrow" w:cs="Arial"/>
          <w:sz w:val="22"/>
          <w:szCs w:val="22"/>
        </w:rPr>
        <w:t>vysvetlenia alebo doplnenia predložených dokladov alebo ponúk alebo mimoriadne nízkej ponuky v rámci vyhodnocovania ponúk.</w:t>
      </w:r>
      <w:r w:rsidR="00C36B88" w:rsidRPr="00EB0777">
        <w:rPr>
          <w:rFonts w:ascii="Arial Narrow" w:hAnsi="Arial Narrow" w:cs="Arial"/>
          <w:sz w:val="22"/>
          <w:szCs w:val="22"/>
        </w:rPr>
        <w:t xml:space="preserve"> Verejný obstarávateľ pri zadávaní zákazky stanovuje elektronickú komunikáciu, ktorá sa realizuje prostredníctvom</w:t>
      </w:r>
      <w:r w:rsidR="00E05725">
        <w:rPr>
          <w:rFonts w:ascii="Arial Narrow" w:hAnsi="Arial Narrow" w:cs="Arial"/>
          <w:sz w:val="22"/>
          <w:szCs w:val="22"/>
        </w:rPr>
        <w:t xml:space="preserve"> modernizovaného </w:t>
      </w:r>
      <w:r w:rsidR="00C36B88" w:rsidRPr="00EB0777">
        <w:rPr>
          <w:rFonts w:ascii="Arial Narrow" w:hAnsi="Arial Narrow" w:cs="Arial"/>
          <w:sz w:val="22"/>
          <w:szCs w:val="22"/>
        </w:rPr>
        <w:t xml:space="preserve"> systému elektronického verejného obstarávania</w:t>
      </w:r>
      <w:r w:rsidR="00E05725">
        <w:rPr>
          <w:rFonts w:ascii="Arial Narrow" w:hAnsi="Arial Narrow" w:cs="Arial"/>
          <w:sz w:val="22"/>
          <w:szCs w:val="22"/>
        </w:rPr>
        <w:t xml:space="preserve">, ktorý je v prevádzke od 18.10.2018 </w:t>
      </w:r>
      <w:r w:rsidR="00C36B88" w:rsidRPr="00EB0777">
        <w:rPr>
          <w:rFonts w:ascii="Arial Narrow" w:hAnsi="Arial Narrow" w:cs="Arial"/>
          <w:sz w:val="22"/>
          <w:szCs w:val="22"/>
        </w:rPr>
        <w:t xml:space="preserve"> (</w:t>
      </w:r>
      <w:r w:rsidR="00620407">
        <w:rPr>
          <w:rFonts w:ascii="Arial Narrow" w:hAnsi="Arial Narrow" w:cs="Arial"/>
          <w:sz w:val="22"/>
          <w:szCs w:val="22"/>
        </w:rPr>
        <w:t xml:space="preserve">modernizovaný </w:t>
      </w:r>
      <w:r w:rsidR="00C36B88" w:rsidRPr="00EB0777">
        <w:rPr>
          <w:rFonts w:ascii="Arial Narrow" w:hAnsi="Arial Narrow" w:cs="Arial"/>
          <w:sz w:val="22"/>
          <w:szCs w:val="22"/>
        </w:rPr>
        <w:t>systém EVO</w:t>
      </w:r>
      <w:r w:rsidR="00620407">
        <w:rPr>
          <w:rFonts w:ascii="Arial Narrow" w:hAnsi="Arial Narrow" w:cs="Arial"/>
          <w:sz w:val="22"/>
          <w:szCs w:val="22"/>
        </w:rPr>
        <w:t>).</w:t>
      </w:r>
    </w:p>
    <w:p w14:paraId="0A100E34" w14:textId="77777777" w:rsidR="00A9448E" w:rsidRPr="00EB0777" w:rsidRDefault="00A9448E" w:rsidP="00A9448E">
      <w:pPr>
        <w:pStyle w:val="Zarkazkladnhotextu2"/>
        <w:tabs>
          <w:tab w:val="left" w:pos="540"/>
          <w:tab w:val="right" w:leader="dot" w:pos="10080"/>
        </w:tabs>
        <w:ind w:left="720"/>
        <w:rPr>
          <w:rFonts w:ascii="Arial Narrow" w:hAnsi="Arial Narrow" w:cs="Arial"/>
          <w:sz w:val="22"/>
          <w:szCs w:val="22"/>
        </w:rPr>
      </w:pPr>
    </w:p>
    <w:p w14:paraId="64719B7F" w14:textId="75E96DD4" w:rsidR="0089497E" w:rsidRDefault="00A9448E" w:rsidP="0089497E">
      <w:pPr>
        <w:pStyle w:val="Default"/>
        <w:ind w:left="567" w:hanging="567"/>
        <w:jc w:val="both"/>
        <w:rPr>
          <w:rFonts w:ascii="Times New Roman" w:hAnsi="Times New Roman"/>
          <w:b/>
          <w:bCs/>
          <w:sz w:val="23"/>
          <w:szCs w:val="23"/>
        </w:rPr>
      </w:pPr>
      <w:r w:rsidRPr="00EB0777">
        <w:rPr>
          <w:rFonts w:ascii="Arial Narrow" w:hAnsi="Arial Narrow"/>
          <w:sz w:val="22"/>
          <w:szCs w:val="22"/>
        </w:rPr>
        <w:t>7.3</w:t>
      </w:r>
      <w:r w:rsidRPr="00EB0777">
        <w:rPr>
          <w:rFonts w:ascii="Arial Narrow" w:hAnsi="Arial Narrow"/>
          <w:sz w:val="22"/>
          <w:szCs w:val="22"/>
        </w:rPr>
        <w:tab/>
        <w:t>Pre účasť na elektronickom verejnom obstarávaní, resp. komunikáciu v</w:t>
      </w:r>
      <w:r w:rsidR="00C5164B">
        <w:rPr>
          <w:rFonts w:ascii="Arial Narrow" w:hAnsi="Arial Narrow"/>
          <w:sz w:val="22"/>
          <w:szCs w:val="22"/>
        </w:rPr>
        <w:t xml:space="preserve"> modernizovanom </w:t>
      </w:r>
      <w:r w:rsidRPr="00EB0777">
        <w:rPr>
          <w:rFonts w:ascii="Arial Narrow" w:hAnsi="Arial Narrow"/>
          <w:sz w:val="22"/>
          <w:szCs w:val="22"/>
        </w:rPr>
        <w:t xml:space="preserve">systéme EVO a pre elektronické predkladanie častí ponúk označených ako „Ostatné“ a „Kritériá“ prostredníctvom </w:t>
      </w:r>
      <w:r w:rsidR="00620407">
        <w:rPr>
          <w:rFonts w:ascii="Arial Narrow" w:hAnsi="Arial Narrow"/>
          <w:sz w:val="22"/>
          <w:szCs w:val="22"/>
        </w:rPr>
        <w:t xml:space="preserve">modernizovaného </w:t>
      </w:r>
      <w:r w:rsidRPr="00EB0777">
        <w:rPr>
          <w:rFonts w:ascii="Arial Narrow" w:hAnsi="Arial Narrow"/>
          <w:sz w:val="22"/>
          <w:szCs w:val="22"/>
        </w:rPr>
        <w:t xml:space="preserve">systému EVO je potrebné vykonať registráciu do zákazky realizovanej prostredníctvom </w:t>
      </w:r>
      <w:r w:rsidR="00C5164B">
        <w:rPr>
          <w:rFonts w:ascii="Arial Narrow" w:hAnsi="Arial Narrow"/>
          <w:sz w:val="22"/>
          <w:szCs w:val="22"/>
        </w:rPr>
        <w:t>modernizovaného</w:t>
      </w:r>
      <w:r w:rsidR="00C5164B" w:rsidRPr="00EB0777">
        <w:rPr>
          <w:rFonts w:ascii="Arial Narrow" w:hAnsi="Arial Narrow"/>
          <w:sz w:val="22"/>
          <w:szCs w:val="22"/>
        </w:rPr>
        <w:t xml:space="preserve"> </w:t>
      </w:r>
      <w:r w:rsidRPr="00EB0777">
        <w:rPr>
          <w:rFonts w:ascii="Arial Narrow" w:hAnsi="Arial Narrow"/>
          <w:sz w:val="22"/>
          <w:szCs w:val="22"/>
        </w:rPr>
        <w:t>systému EVO</w:t>
      </w:r>
      <w:r w:rsidR="00E05725">
        <w:rPr>
          <w:rFonts w:ascii="Arial Narrow" w:hAnsi="Arial Narrow"/>
          <w:sz w:val="22"/>
          <w:szCs w:val="22"/>
        </w:rPr>
        <w:t xml:space="preserve"> </w:t>
      </w:r>
      <w:r w:rsidRPr="00EB0777">
        <w:rPr>
          <w:rFonts w:ascii="Arial Narrow" w:hAnsi="Arial Narrow"/>
          <w:sz w:val="22"/>
          <w:szCs w:val="22"/>
        </w:rPr>
        <w:t xml:space="preserve"> (</w:t>
      </w:r>
      <w:r w:rsidR="00E05725" w:rsidRPr="00E05725">
        <w:rPr>
          <w:rStyle w:val="Hypertextovprepojenie"/>
          <w:rFonts w:ascii="Arial Narrow" w:hAnsi="Arial Narrow"/>
          <w:sz w:val="22"/>
          <w:szCs w:val="22"/>
        </w:rPr>
        <w:t>https://www.uvo.gov.sk/portal-systemu-evo-5f5.html</w:t>
      </w:r>
      <w:r w:rsidRPr="00EB0777">
        <w:rPr>
          <w:rFonts w:ascii="Arial Narrow" w:hAnsi="Arial Narrow"/>
          <w:sz w:val="22"/>
          <w:szCs w:val="22"/>
        </w:rPr>
        <w:t>). Záujemca o zákazku sa zaregistruje priamo v príslušnej zákazke, zverejnenej</w:t>
      </w:r>
      <w:r w:rsidR="009B533D">
        <w:rPr>
          <w:rFonts w:ascii="Arial Narrow" w:hAnsi="Arial Narrow"/>
          <w:sz w:val="22"/>
          <w:szCs w:val="22"/>
        </w:rPr>
        <w:t xml:space="preserve"> na</w:t>
      </w:r>
      <w:r w:rsidR="009B533D" w:rsidRPr="009B533D">
        <w:rPr>
          <w:rFonts w:ascii="Arial Narrow" w:hAnsi="Arial Narrow"/>
          <w:sz w:val="22"/>
          <w:szCs w:val="22"/>
        </w:rPr>
        <w:t>:</w:t>
      </w:r>
      <w:r w:rsidR="00296CF9">
        <w:rPr>
          <w:rFonts w:ascii="Arial Narrow" w:hAnsi="Arial Narrow"/>
          <w:sz w:val="22"/>
          <w:szCs w:val="22"/>
        </w:rPr>
        <w:t xml:space="preserve"> </w:t>
      </w:r>
      <w:hyperlink r:id="rId12" w:history="1">
        <w:r w:rsidR="00296CF9" w:rsidRPr="00FE2E94">
          <w:rPr>
            <w:rStyle w:val="Hypertextovprepojenie"/>
            <w:rFonts w:ascii="Arial Narrow" w:hAnsi="Arial Narrow"/>
            <w:sz w:val="22"/>
            <w:szCs w:val="22"/>
          </w:rPr>
          <w:t>https://www.uvo.gov.sk/vyhladavanie-zakaziek/detail/416762</w:t>
        </w:r>
      </w:hyperlink>
      <w:r w:rsidRPr="00EB0777">
        <w:rPr>
          <w:rFonts w:ascii="Arial Narrow" w:hAnsi="Arial Narrow"/>
          <w:sz w:val="22"/>
          <w:szCs w:val="22"/>
        </w:rPr>
        <w:t>, ktorej detaily sa zobrazia kliknutím na príslušnú ikonku na začiatku riadku s názvom zákazky</w:t>
      </w:r>
      <w:r w:rsidR="0089497E" w:rsidRPr="00EB0777">
        <w:rPr>
          <w:rFonts w:ascii="Times New Roman" w:hAnsi="Times New Roman"/>
          <w:b/>
          <w:bCs/>
          <w:sz w:val="23"/>
          <w:szCs w:val="23"/>
        </w:rPr>
        <w:t>.</w:t>
      </w:r>
    </w:p>
    <w:p w14:paraId="7EBB39E9" w14:textId="1FC49DC6" w:rsidR="009B533D" w:rsidRDefault="009B533D" w:rsidP="0089497E">
      <w:pPr>
        <w:pStyle w:val="Default"/>
        <w:ind w:left="567" w:hanging="567"/>
        <w:jc w:val="both"/>
        <w:rPr>
          <w:rFonts w:ascii="Times New Roman" w:hAnsi="Times New Roman"/>
          <w:b/>
          <w:bCs/>
          <w:sz w:val="23"/>
          <w:szCs w:val="23"/>
        </w:rPr>
      </w:pPr>
    </w:p>
    <w:p w14:paraId="06A4D782" w14:textId="286E6538" w:rsidR="009B533D" w:rsidRDefault="009B533D" w:rsidP="00620407">
      <w:pPr>
        <w:tabs>
          <w:tab w:val="clear" w:pos="2160"/>
          <w:tab w:val="clear" w:pos="2880"/>
          <w:tab w:val="clear" w:pos="4500"/>
        </w:tabs>
        <w:autoSpaceDE w:val="0"/>
        <w:autoSpaceDN w:val="0"/>
        <w:adjustRightInd w:val="0"/>
        <w:ind w:left="567"/>
        <w:jc w:val="both"/>
        <w:rPr>
          <w:rFonts w:ascii="Tahoma" w:hAnsi="Tahoma" w:cs="Tahoma"/>
          <w:sz w:val="18"/>
          <w:szCs w:val="18"/>
          <w:lang w:eastAsia="sk-SK"/>
        </w:rPr>
      </w:pPr>
      <w:r>
        <w:rPr>
          <w:rFonts w:ascii="Times New Roman" w:hAnsi="Times New Roman"/>
          <w:b/>
          <w:bCs/>
          <w:sz w:val="23"/>
          <w:szCs w:val="23"/>
        </w:rPr>
        <w:tab/>
      </w:r>
    </w:p>
    <w:p w14:paraId="7CEC47E7" w14:textId="77777777" w:rsidR="009B533D" w:rsidRPr="00620407" w:rsidRDefault="009B533D" w:rsidP="00620407">
      <w:pPr>
        <w:tabs>
          <w:tab w:val="clear" w:pos="2160"/>
          <w:tab w:val="clear" w:pos="2880"/>
          <w:tab w:val="clear" w:pos="4500"/>
        </w:tabs>
        <w:autoSpaceDE w:val="0"/>
        <w:autoSpaceDN w:val="0"/>
        <w:adjustRightInd w:val="0"/>
        <w:ind w:left="567"/>
        <w:jc w:val="both"/>
        <w:rPr>
          <w:rFonts w:ascii="Arial Narrow" w:hAnsi="Arial Narrow" w:cs="Arial"/>
          <w:sz w:val="22"/>
          <w:szCs w:val="22"/>
          <w:lang w:eastAsia="sk-SK"/>
        </w:rPr>
      </w:pPr>
      <w:r w:rsidRPr="00620407">
        <w:rPr>
          <w:rFonts w:ascii="Arial Narrow" w:hAnsi="Arial Narrow" w:cs="Arial"/>
          <w:sz w:val="22"/>
          <w:szCs w:val="22"/>
          <w:lang w:eastAsia="sk-SK"/>
        </w:rPr>
        <w:t>Postup pre záujemcu/uchádzača:</w:t>
      </w:r>
    </w:p>
    <w:p w14:paraId="0F8F532B" w14:textId="77777777" w:rsidR="009B533D" w:rsidRPr="00620407" w:rsidRDefault="009B533D" w:rsidP="00620407">
      <w:pPr>
        <w:tabs>
          <w:tab w:val="clear" w:pos="2160"/>
          <w:tab w:val="clear" w:pos="2880"/>
          <w:tab w:val="clear" w:pos="4500"/>
        </w:tabs>
        <w:autoSpaceDE w:val="0"/>
        <w:autoSpaceDN w:val="0"/>
        <w:adjustRightInd w:val="0"/>
        <w:ind w:left="567"/>
        <w:jc w:val="both"/>
        <w:rPr>
          <w:rFonts w:ascii="Arial Narrow" w:hAnsi="Arial Narrow" w:cs="Arial"/>
          <w:sz w:val="22"/>
          <w:szCs w:val="22"/>
          <w:lang w:eastAsia="sk-SK"/>
        </w:rPr>
      </w:pPr>
      <w:r w:rsidRPr="00620407">
        <w:rPr>
          <w:rFonts w:ascii="Arial Narrow" w:hAnsi="Arial Narrow" w:cs="Arial"/>
          <w:sz w:val="22"/>
          <w:szCs w:val="22"/>
          <w:lang w:eastAsia="sk-SK"/>
        </w:rPr>
        <w:t>1.V prípade, ak ste používateľ, ktorý nemá konto v IS ÚVO je potrebné vytvoriť si účet.</w:t>
      </w:r>
    </w:p>
    <w:p w14:paraId="409986FE" w14:textId="36185BCC" w:rsidR="009B533D" w:rsidRPr="00620407" w:rsidRDefault="009B533D" w:rsidP="00620407">
      <w:pPr>
        <w:tabs>
          <w:tab w:val="clear" w:pos="2160"/>
          <w:tab w:val="clear" w:pos="2880"/>
          <w:tab w:val="clear" w:pos="4500"/>
        </w:tabs>
        <w:autoSpaceDE w:val="0"/>
        <w:autoSpaceDN w:val="0"/>
        <w:adjustRightInd w:val="0"/>
        <w:ind w:left="567"/>
        <w:jc w:val="both"/>
        <w:rPr>
          <w:rFonts w:ascii="Arial Narrow" w:hAnsi="Arial Narrow" w:cs="Arial"/>
          <w:sz w:val="22"/>
          <w:szCs w:val="22"/>
          <w:lang w:eastAsia="sk-SK"/>
        </w:rPr>
      </w:pPr>
      <w:r w:rsidRPr="00620407">
        <w:rPr>
          <w:rFonts w:ascii="Arial Narrow" w:hAnsi="Arial Narrow" w:cs="Arial"/>
          <w:sz w:val="22"/>
          <w:szCs w:val="22"/>
          <w:lang w:eastAsia="sk-SK"/>
        </w:rPr>
        <w:t>2.V prípade, ak hospodársky subjekt, za ktorého predkladáte dokumenty/ponuky ešte nie je registrovaný v IS ÚVO, je potrebné ho zaregistrovať.</w:t>
      </w:r>
    </w:p>
    <w:p w14:paraId="5CDC8993" w14:textId="33EAC8B2" w:rsidR="009B533D" w:rsidRPr="00620407" w:rsidRDefault="00B06585" w:rsidP="00620407">
      <w:pPr>
        <w:tabs>
          <w:tab w:val="clear" w:pos="2160"/>
          <w:tab w:val="clear" w:pos="2880"/>
          <w:tab w:val="clear" w:pos="4500"/>
        </w:tabs>
        <w:autoSpaceDE w:val="0"/>
        <w:autoSpaceDN w:val="0"/>
        <w:adjustRightInd w:val="0"/>
        <w:ind w:left="567"/>
        <w:jc w:val="both"/>
        <w:rPr>
          <w:rFonts w:ascii="Arial Narrow" w:hAnsi="Arial Narrow" w:cs="Arial"/>
          <w:sz w:val="22"/>
          <w:szCs w:val="22"/>
          <w:lang w:eastAsia="sk-SK"/>
        </w:rPr>
      </w:pPr>
      <w:hyperlink r:id="rId13" w:history="1">
        <w:r w:rsidR="009B533D" w:rsidRPr="00620407">
          <w:rPr>
            <w:rStyle w:val="Hypertextovprepojenie"/>
            <w:rFonts w:ascii="Arial Narrow" w:hAnsi="Arial Narrow" w:cs="Arial"/>
            <w:sz w:val="22"/>
            <w:szCs w:val="22"/>
            <w:lang w:eastAsia="sk-SK"/>
          </w:rPr>
          <w:t>https://www.uvo.gov.sk/private/hospodarske-subjekty/add</w:t>
        </w:r>
      </w:hyperlink>
      <w:r w:rsidR="009B533D" w:rsidRPr="00620407">
        <w:rPr>
          <w:rFonts w:ascii="Arial Narrow" w:hAnsi="Arial Narrow" w:cs="Arial"/>
          <w:sz w:val="22"/>
          <w:szCs w:val="22"/>
          <w:lang w:eastAsia="sk-SK"/>
        </w:rPr>
        <w:t xml:space="preserve"> </w:t>
      </w:r>
    </w:p>
    <w:p w14:paraId="189C25DC" w14:textId="5DC932B3" w:rsidR="009B533D" w:rsidRPr="00620407" w:rsidRDefault="009B533D" w:rsidP="00620407">
      <w:pPr>
        <w:tabs>
          <w:tab w:val="clear" w:pos="2160"/>
          <w:tab w:val="clear" w:pos="2880"/>
          <w:tab w:val="clear" w:pos="4500"/>
        </w:tabs>
        <w:autoSpaceDE w:val="0"/>
        <w:autoSpaceDN w:val="0"/>
        <w:adjustRightInd w:val="0"/>
        <w:ind w:left="567"/>
        <w:jc w:val="both"/>
        <w:rPr>
          <w:rFonts w:ascii="Arial Narrow" w:hAnsi="Arial Narrow" w:cs="Arial"/>
          <w:sz w:val="22"/>
          <w:szCs w:val="22"/>
          <w:lang w:eastAsia="sk-SK"/>
        </w:rPr>
      </w:pPr>
      <w:r w:rsidRPr="00620407">
        <w:rPr>
          <w:rFonts w:ascii="Arial Narrow" w:hAnsi="Arial Narrow" w:cs="Arial"/>
          <w:sz w:val="22"/>
          <w:szCs w:val="22"/>
          <w:lang w:eastAsia="sk-SK"/>
        </w:rPr>
        <w:t>3.V prípade, ak je to potrebné môžete zaevidovať ďalších používateľov, ktorí budú za registrovaný hospodársky subjekt komunikovať s verejným obstarávateľom/obstarávateľom elektronicky.</w:t>
      </w:r>
    </w:p>
    <w:p w14:paraId="75DCF3C9" w14:textId="1CC91AE7" w:rsidR="009B533D" w:rsidRPr="00620407" w:rsidRDefault="009B533D" w:rsidP="00620407">
      <w:pPr>
        <w:tabs>
          <w:tab w:val="clear" w:pos="2160"/>
          <w:tab w:val="clear" w:pos="2880"/>
          <w:tab w:val="clear" w:pos="4500"/>
        </w:tabs>
        <w:autoSpaceDE w:val="0"/>
        <w:autoSpaceDN w:val="0"/>
        <w:adjustRightInd w:val="0"/>
        <w:ind w:left="567"/>
        <w:jc w:val="both"/>
        <w:rPr>
          <w:rFonts w:ascii="Arial Narrow" w:hAnsi="Arial Narrow" w:cs="Arial"/>
          <w:sz w:val="22"/>
          <w:szCs w:val="22"/>
          <w:lang w:eastAsia="sk-SK"/>
        </w:rPr>
      </w:pPr>
      <w:r w:rsidRPr="00620407">
        <w:rPr>
          <w:rFonts w:ascii="Arial Narrow" w:hAnsi="Arial Narrow" w:cs="Arial"/>
          <w:sz w:val="22"/>
          <w:szCs w:val="22"/>
          <w:lang w:eastAsia="sk-SK"/>
        </w:rPr>
        <w:t>4.Cez priložený odkaz zaevidujte Vaše podanie k danej zákazke (budete notifikovaný o zmenách vykonaných na danej zákazke).</w:t>
      </w:r>
    </w:p>
    <w:p w14:paraId="564CD51D" w14:textId="03AA5007" w:rsidR="009B533D" w:rsidRPr="00620407" w:rsidRDefault="00B06585" w:rsidP="00620407">
      <w:pPr>
        <w:tabs>
          <w:tab w:val="clear" w:pos="2160"/>
          <w:tab w:val="clear" w:pos="2880"/>
          <w:tab w:val="clear" w:pos="4500"/>
        </w:tabs>
        <w:autoSpaceDE w:val="0"/>
        <w:autoSpaceDN w:val="0"/>
        <w:adjustRightInd w:val="0"/>
        <w:ind w:left="567"/>
        <w:jc w:val="both"/>
        <w:rPr>
          <w:rFonts w:ascii="Arial Narrow" w:hAnsi="Arial Narrow" w:cs="Arial"/>
          <w:sz w:val="22"/>
          <w:szCs w:val="22"/>
          <w:lang w:eastAsia="sk-SK"/>
        </w:rPr>
      </w:pPr>
      <w:hyperlink r:id="rId14" w:history="1">
        <w:r w:rsidR="008E0C46" w:rsidRPr="0035036F">
          <w:rPr>
            <w:rStyle w:val="Hypertextovprepojenie"/>
            <w:rFonts w:ascii="Arial Narrow" w:hAnsi="Arial Narrow" w:cs="Arial"/>
            <w:sz w:val="22"/>
            <w:szCs w:val="22"/>
            <w:lang w:eastAsia="sk-SK"/>
          </w:rPr>
          <w:t>https://evo.uvo.gov.sk/evo/Pages/Privates/ZiadostPapierovaForma/ZiadostPapierovaFormaDetail.aspx?ZakazkaId=416762</w:t>
        </w:r>
      </w:hyperlink>
      <w:r w:rsidR="008E0C46">
        <w:rPr>
          <w:rStyle w:val="Hypertextovprepojenie"/>
          <w:rFonts w:ascii="Arial Narrow" w:hAnsi="Arial Narrow" w:cs="Arial"/>
          <w:sz w:val="22"/>
          <w:szCs w:val="22"/>
          <w:lang w:eastAsia="sk-SK"/>
        </w:rPr>
        <w:t xml:space="preserve"> </w:t>
      </w:r>
      <w:r w:rsidR="009B533D" w:rsidRPr="00620407">
        <w:rPr>
          <w:rFonts w:ascii="Arial Narrow" w:hAnsi="Arial Narrow" w:cs="Arial"/>
          <w:sz w:val="22"/>
          <w:szCs w:val="22"/>
          <w:lang w:eastAsia="sk-SK"/>
        </w:rPr>
        <w:t xml:space="preserve"> </w:t>
      </w:r>
    </w:p>
    <w:p w14:paraId="5C988FB4" w14:textId="77777777" w:rsidR="009B533D" w:rsidRPr="00620407" w:rsidRDefault="009B533D" w:rsidP="00620407">
      <w:pPr>
        <w:tabs>
          <w:tab w:val="clear" w:pos="2160"/>
          <w:tab w:val="clear" w:pos="2880"/>
          <w:tab w:val="clear" w:pos="4500"/>
        </w:tabs>
        <w:autoSpaceDE w:val="0"/>
        <w:autoSpaceDN w:val="0"/>
        <w:adjustRightInd w:val="0"/>
        <w:ind w:left="567"/>
        <w:jc w:val="both"/>
        <w:rPr>
          <w:rFonts w:ascii="Arial Narrow" w:hAnsi="Arial Narrow" w:cs="Arial"/>
          <w:sz w:val="22"/>
          <w:szCs w:val="22"/>
          <w:lang w:eastAsia="sk-SK"/>
        </w:rPr>
      </w:pPr>
      <w:r w:rsidRPr="00620407">
        <w:rPr>
          <w:rFonts w:ascii="Arial Narrow" w:hAnsi="Arial Narrow" w:cs="Arial"/>
          <w:sz w:val="22"/>
          <w:szCs w:val="22"/>
          <w:lang w:eastAsia="sk-SK"/>
        </w:rPr>
        <w:t>Príručky pre používateľov modernizovaného systému EVO je možné nájsť tu v časti záujemca/uchádzač:</w:t>
      </w:r>
    </w:p>
    <w:p w14:paraId="63CDC1E2" w14:textId="4554E295" w:rsidR="009B533D" w:rsidRDefault="00B06585" w:rsidP="00620407">
      <w:pPr>
        <w:tabs>
          <w:tab w:val="clear" w:pos="2160"/>
          <w:tab w:val="clear" w:pos="2880"/>
          <w:tab w:val="clear" w:pos="4500"/>
        </w:tabs>
        <w:autoSpaceDE w:val="0"/>
        <w:autoSpaceDN w:val="0"/>
        <w:adjustRightInd w:val="0"/>
        <w:ind w:left="567"/>
        <w:jc w:val="both"/>
        <w:rPr>
          <w:rFonts w:ascii="Arial Narrow" w:hAnsi="Arial Narrow" w:cs="Arial"/>
          <w:sz w:val="22"/>
          <w:szCs w:val="22"/>
          <w:lang w:eastAsia="sk-SK"/>
        </w:rPr>
      </w:pPr>
      <w:hyperlink r:id="rId15" w:history="1">
        <w:r w:rsidR="009B533D" w:rsidRPr="00620407">
          <w:rPr>
            <w:rStyle w:val="Hypertextovprepojenie"/>
            <w:rFonts w:ascii="Arial Narrow" w:hAnsi="Arial Narrow" w:cs="Arial"/>
            <w:sz w:val="22"/>
            <w:szCs w:val="22"/>
            <w:lang w:eastAsia="sk-SK"/>
          </w:rPr>
          <w:t>https://www.uvo.gov.sk/viac-o-is-evo/prirucky-5f7.html</w:t>
        </w:r>
      </w:hyperlink>
      <w:r w:rsidR="009B533D" w:rsidRPr="00620407">
        <w:rPr>
          <w:rFonts w:ascii="Arial Narrow" w:hAnsi="Arial Narrow" w:cs="Arial"/>
          <w:sz w:val="22"/>
          <w:szCs w:val="22"/>
          <w:lang w:eastAsia="sk-SK"/>
        </w:rPr>
        <w:t xml:space="preserve"> </w:t>
      </w:r>
    </w:p>
    <w:p w14:paraId="64853B9A" w14:textId="679FCED0" w:rsidR="008E0C46" w:rsidRPr="00620407" w:rsidRDefault="008E0C46" w:rsidP="00620407">
      <w:pPr>
        <w:tabs>
          <w:tab w:val="clear" w:pos="2160"/>
          <w:tab w:val="clear" w:pos="2880"/>
          <w:tab w:val="clear" w:pos="4500"/>
        </w:tabs>
        <w:autoSpaceDE w:val="0"/>
        <w:autoSpaceDN w:val="0"/>
        <w:adjustRightInd w:val="0"/>
        <w:ind w:left="567"/>
        <w:jc w:val="both"/>
        <w:rPr>
          <w:rFonts w:ascii="Arial Narrow" w:hAnsi="Arial Narrow" w:cs="Arial"/>
          <w:sz w:val="22"/>
          <w:szCs w:val="22"/>
          <w:lang w:eastAsia="sk-SK"/>
        </w:rPr>
      </w:pPr>
    </w:p>
    <w:p w14:paraId="6793DE9B" w14:textId="77777777" w:rsidR="009B533D" w:rsidRPr="00620407" w:rsidRDefault="009B533D" w:rsidP="00620407">
      <w:pPr>
        <w:tabs>
          <w:tab w:val="clear" w:pos="2160"/>
          <w:tab w:val="clear" w:pos="2880"/>
          <w:tab w:val="clear" w:pos="4500"/>
        </w:tabs>
        <w:autoSpaceDE w:val="0"/>
        <w:autoSpaceDN w:val="0"/>
        <w:adjustRightInd w:val="0"/>
        <w:ind w:left="567"/>
        <w:jc w:val="both"/>
        <w:rPr>
          <w:rFonts w:ascii="Arial Narrow" w:hAnsi="Arial Narrow" w:cs="Arial"/>
          <w:sz w:val="22"/>
          <w:szCs w:val="22"/>
          <w:lang w:eastAsia="sk-SK"/>
        </w:rPr>
      </w:pPr>
      <w:r w:rsidRPr="00620407">
        <w:rPr>
          <w:rFonts w:ascii="Arial Narrow" w:hAnsi="Arial Narrow" w:cs="Arial"/>
          <w:sz w:val="22"/>
          <w:szCs w:val="22"/>
          <w:lang w:eastAsia="sk-SK"/>
        </w:rPr>
        <w:t>Video návody pre používateľov modernizovaného systému EVO je možné nájsť tu v časti záujemca/uchádzač:</w:t>
      </w:r>
    </w:p>
    <w:p w14:paraId="54E56C4D" w14:textId="71DA287F" w:rsidR="009B533D" w:rsidRPr="0089497E" w:rsidRDefault="00B06585" w:rsidP="009B533D">
      <w:pPr>
        <w:pStyle w:val="Default"/>
        <w:ind w:left="567"/>
        <w:jc w:val="both"/>
        <w:rPr>
          <w:rFonts w:ascii="Times New Roman" w:hAnsi="Times New Roman" w:cs="Times New Roman"/>
        </w:rPr>
      </w:pPr>
      <w:hyperlink r:id="rId16" w:history="1">
        <w:r w:rsidR="009B533D" w:rsidRPr="00620407">
          <w:rPr>
            <w:rStyle w:val="Hypertextovprepojenie"/>
            <w:rFonts w:ascii="Arial Narrow" w:hAnsi="Arial Narrow"/>
            <w:sz w:val="22"/>
            <w:szCs w:val="22"/>
          </w:rPr>
          <w:t>https://www.uvo.gov.sk/viac-o-is-evo/videonavody-5f9.html</w:t>
        </w:r>
      </w:hyperlink>
      <w:r w:rsidR="009B533D" w:rsidRPr="00620407">
        <w:rPr>
          <w:sz w:val="22"/>
          <w:szCs w:val="22"/>
        </w:rPr>
        <w:t xml:space="preserve"> </w:t>
      </w:r>
    </w:p>
    <w:p w14:paraId="28AF2A38" w14:textId="62F36535" w:rsidR="00A9448E" w:rsidRDefault="00A9448E" w:rsidP="00A9448E">
      <w:pPr>
        <w:pStyle w:val="Zarkazkladnhotextu2"/>
        <w:tabs>
          <w:tab w:val="left" w:pos="540"/>
          <w:tab w:val="right" w:leader="dot" w:pos="10080"/>
        </w:tabs>
        <w:ind w:left="0" w:hanging="567"/>
        <w:rPr>
          <w:rFonts w:ascii="Arial Narrow" w:hAnsi="Arial Narrow" w:cs="Arial"/>
          <w:sz w:val="22"/>
          <w:szCs w:val="22"/>
        </w:rPr>
      </w:pPr>
    </w:p>
    <w:p w14:paraId="5FCCC564" w14:textId="77777777" w:rsidR="0089497E" w:rsidRPr="000C419E" w:rsidRDefault="0089497E" w:rsidP="00A9448E">
      <w:pPr>
        <w:pStyle w:val="Zarkazkladnhotextu2"/>
        <w:tabs>
          <w:tab w:val="left" w:pos="540"/>
          <w:tab w:val="right" w:leader="dot" w:pos="10080"/>
        </w:tabs>
        <w:ind w:left="0" w:hanging="567"/>
        <w:rPr>
          <w:rFonts w:ascii="Arial Narrow" w:hAnsi="Arial Narrow" w:cs="Arial"/>
          <w:sz w:val="22"/>
          <w:szCs w:val="22"/>
        </w:rPr>
      </w:pPr>
    </w:p>
    <w:p w14:paraId="6C832533" w14:textId="2118DE94" w:rsidR="00C80974" w:rsidRPr="00C80974" w:rsidRDefault="00C80974" w:rsidP="00525360">
      <w:pPr>
        <w:pStyle w:val="Farebnzoznamzvraznenie11"/>
        <w:ind w:left="567" w:hanging="567"/>
        <w:jc w:val="both"/>
        <w:rPr>
          <w:rFonts w:ascii="Arial Narrow" w:hAnsi="Arial Narrow" w:cs="Arial"/>
          <w:sz w:val="22"/>
          <w:szCs w:val="22"/>
          <w:highlight w:val="yellow"/>
        </w:rPr>
      </w:pPr>
    </w:p>
    <w:p w14:paraId="76FCDC4E" w14:textId="5F9AECE9" w:rsidR="00BF4C79" w:rsidRPr="007B434C" w:rsidRDefault="00EC7ADB" w:rsidP="00E44BAD">
      <w:pPr>
        <w:pStyle w:val="Zarkazkladnhotextu2"/>
        <w:tabs>
          <w:tab w:val="left" w:pos="540"/>
          <w:tab w:val="right" w:leader="dot" w:pos="10080"/>
        </w:tabs>
        <w:ind w:left="567" w:hanging="567"/>
        <w:rPr>
          <w:rFonts w:ascii="Arial Narrow" w:hAnsi="Arial Narrow" w:cs="Arial"/>
          <w:noProof w:val="0"/>
          <w:sz w:val="22"/>
          <w:szCs w:val="22"/>
        </w:rPr>
      </w:pPr>
      <w:r w:rsidRPr="007B434C">
        <w:rPr>
          <w:rFonts w:ascii="Arial Narrow" w:hAnsi="Arial Narrow" w:cs="Arial"/>
          <w:sz w:val="22"/>
          <w:szCs w:val="22"/>
        </w:rPr>
        <w:t xml:space="preserve"> </w:t>
      </w:r>
    </w:p>
    <w:p w14:paraId="5D9C80BD" w14:textId="77777777" w:rsidR="00EC7ADB" w:rsidRPr="007B434C" w:rsidRDefault="00EC7ADB" w:rsidP="00436219">
      <w:pPr>
        <w:tabs>
          <w:tab w:val="clear" w:pos="2160"/>
          <w:tab w:val="clear" w:pos="2880"/>
          <w:tab w:val="clear" w:pos="4500"/>
        </w:tabs>
        <w:spacing w:before="120" w:after="120"/>
        <w:jc w:val="both"/>
        <w:rPr>
          <w:rFonts w:ascii="Arial Narrow" w:hAnsi="Arial Narrow" w:cs="Arial"/>
          <w:b/>
          <w:bCs/>
          <w:smallCaps/>
          <w:sz w:val="22"/>
          <w:szCs w:val="22"/>
        </w:rPr>
      </w:pPr>
      <w:r w:rsidRPr="007B434C">
        <w:rPr>
          <w:rFonts w:ascii="Arial Narrow" w:hAnsi="Arial Narrow" w:cs="Arial"/>
          <w:b/>
          <w:bCs/>
          <w:smallCaps/>
          <w:sz w:val="22"/>
          <w:szCs w:val="22"/>
        </w:rPr>
        <w:t>8           jazyk ponuky</w:t>
      </w:r>
    </w:p>
    <w:p w14:paraId="5803BBC9" w14:textId="77777777" w:rsidR="00EC7ADB" w:rsidRPr="007B434C" w:rsidRDefault="00EC7ADB" w:rsidP="00436219">
      <w:pPr>
        <w:tabs>
          <w:tab w:val="clear" w:pos="2160"/>
          <w:tab w:val="clear" w:pos="2880"/>
          <w:tab w:val="clear" w:pos="4500"/>
        </w:tabs>
        <w:spacing w:before="120" w:after="120"/>
        <w:ind w:left="567" w:hanging="567"/>
        <w:jc w:val="both"/>
        <w:rPr>
          <w:rFonts w:ascii="Arial Narrow" w:hAnsi="Arial Narrow" w:cs="Arial"/>
          <w:sz w:val="22"/>
          <w:szCs w:val="22"/>
        </w:rPr>
      </w:pPr>
      <w:r w:rsidRPr="007B434C">
        <w:rPr>
          <w:rFonts w:ascii="Arial Narrow" w:hAnsi="Arial Narrow" w:cs="Arial"/>
          <w:sz w:val="22"/>
          <w:szCs w:val="22"/>
        </w:rPr>
        <w:t>8.1</w:t>
      </w:r>
      <w:r w:rsidRPr="007B434C">
        <w:rPr>
          <w:rFonts w:ascii="Arial Narrow" w:hAnsi="Arial Narrow" w:cs="Arial"/>
          <w:sz w:val="22"/>
          <w:szCs w:val="22"/>
        </w:rPr>
        <w:tab/>
        <w:t>Ponuka a ďalšie doklady a dokumenty vo verejnom obstarávaní sa predkladajú v slovenskom alebo českom jazyku.</w:t>
      </w:r>
    </w:p>
    <w:p w14:paraId="2247E1CB" w14:textId="77777777" w:rsidR="00EC7ADB" w:rsidRPr="007B434C" w:rsidRDefault="00EC7ADB" w:rsidP="00436219">
      <w:pPr>
        <w:tabs>
          <w:tab w:val="clear" w:pos="2160"/>
          <w:tab w:val="clear" w:pos="2880"/>
          <w:tab w:val="clear" w:pos="4500"/>
        </w:tabs>
        <w:spacing w:before="120" w:after="120"/>
        <w:ind w:left="567" w:hanging="567"/>
        <w:jc w:val="both"/>
        <w:rPr>
          <w:rFonts w:ascii="Arial Narrow" w:hAnsi="Arial Narrow" w:cs="Arial"/>
          <w:sz w:val="22"/>
          <w:szCs w:val="22"/>
        </w:rPr>
      </w:pPr>
      <w:r w:rsidRPr="007B434C">
        <w:rPr>
          <w:rFonts w:ascii="Arial Narrow" w:hAnsi="Arial Narrow" w:cs="Arial"/>
          <w:sz w:val="22"/>
          <w:szCs w:val="22"/>
        </w:rPr>
        <w:t>8.2</w:t>
      </w:r>
      <w:r w:rsidRPr="007B434C">
        <w:rPr>
          <w:rFonts w:ascii="Arial Narrow" w:hAnsi="Arial Narrow" w:cs="Arial"/>
          <w:sz w:val="22"/>
          <w:szCs w:val="22"/>
        </w:rPr>
        <w:tab/>
        <w:t>Ak je doklad alebo dokument vyhotovený v cudzom jazyku, predkladá sa spolu s jeho úradným prekladom do štátneho jazyka, to neplatí pre ponuky, návrhy, doklady a dokumenty vyhotovené v českom jazyku. Ak sa zistí rozdiel v ich obsahu, rozhodujúci je úradný preklad do štátneho (slovenského) jazyka</w:t>
      </w:r>
      <w:r w:rsidRPr="007B434C">
        <w:rPr>
          <w:rFonts w:ascii="Arial Narrow" w:hAnsi="Arial Narrow"/>
          <w:sz w:val="22"/>
          <w:szCs w:val="22"/>
          <w:lang w:eastAsia="sk-SK"/>
        </w:rPr>
        <w:t>.</w:t>
      </w:r>
    </w:p>
    <w:p w14:paraId="3AADDF12" w14:textId="77777777" w:rsidR="00EC7ADB" w:rsidRPr="007B434C" w:rsidRDefault="00EC7ADB" w:rsidP="00436219">
      <w:pPr>
        <w:tabs>
          <w:tab w:val="clear" w:pos="2160"/>
          <w:tab w:val="clear" w:pos="2880"/>
          <w:tab w:val="clear" w:pos="4500"/>
        </w:tabs>
        <w:spacing w:before="120" w:after="120"/>
        <w:ind w:left="567" w:hanging="567"/>
        <w:jc w:val="both"/>
        <w:rPr>
          <w:rFonts w:ascii="Arial Narrow" w:hAnsi="Arial Narrow" w:cs="Arial"/>
          <w:sz w:val="22"/>
          <w:szCs w:val="22"/>
        </w:rPr>
      </w:pPr>
    </w:p>
    <w:p w14:paraId="3B538377" w14:textId="77777777" w:rsidR="00EC7ADB" w:rsidRPr="007B434C" w:rsidRDefault="00EC7ADB" w:rsidP="00436219">
      <w:pPr>
        <w:tabs>
          <w:tab w:val="clear" w:pos="2160"/>
          <w:tab w:val="clear" w:pos="2880"/>
          <w:tab w:val="clear" w:pos="4500"/>
        </w:tabs>
        <w:spacing w:before="120" w:after="120"/>
        <w:jc w:val="both"/>
        <w:rPr>
          <w:rFonts w:ascii="Arial Narrow" w:hAnsi="Arial Narrow" w:cs="Arial"/>
          <w:b/>
          <w:bCs/>
          <w:smallCaps/>
          <w:sz w:val="22"/>
          <w:szCs w:val="22"/>
        </w:rPr>
      </w:pPr>
      <w:r w:rsidRPr="007B434C">
        <w:rPr>
          <w:rFonts w:ascii="Arial Narrow" w:hAnsi="Arial Narrow" w:cs="Arial"/>
          <w:b/>
          <w:bCs/>
          <w:smallCaps/>
          <w:sz w:val="22"/>
          <w:szCs w:val="22"/>
        </w:rPr>
        <w:t>9           variantné riešenie</w:t>
      </w:r>
    </w:p>
    <w:p w14:paraId="0DE7427A" w14:textId="77777777" w:rsidR="00EC7ADB" w:rsidRPr="007B434C" w:rsidRDefault="00EC7ADB" w:rsidP="00436219">
      <w:pPr>
        <w:tabs>
          <w:tab w:val="clear" w:pos="2160"/>
          <w:tab w:val="clear" w:pos="2880"/>
          <w:tab w:val="clear" w:pos="4500"/>
        </w:tabs>
        <w:spacing w:before="120" w:after="120"/>
        <w:ind w:left="567" w:hanging="567"/>
        <w:jc w:val="both"/>
        <w:rPr>
          <w:rFonts w:ascii="Arial Narrow" w:hAnsi="Arial Narrow" w:cs="Arial"/>
          <w:sz w:val="22"/>
          <w:szCs w:val="22"/>
        </w:rPr>
      </w:pPr>
      <w:r w:rsidRPr="007B434C">
        <w:rPr>
          <w:rFonts w:ascii="Arial Narrow" w:hAnsi="Arial Narrow" w:cs="Arial"/>
          <w:sz w:val="22"/>
          <w:szCs w:val="22"/>
        </w:rPr>
        <w:lastRenderedPageBreak/>
        <w:t>9.1</w:t>
      </w:r>
      <w:r w:rsidRPr="007B434C">
        <w:rPr>
          <w:rFonts w:ascii="Arial Narrow" w:hAnsi="Arial Narrow" w:cs="Arial"/>
          <w:sz w:val="22"/>
          <w:szCs w:val="22"/>
        </w:rPr>
        <w:tab/>
        <w:t>Uchádzačom sa neumožňuje predložiť variantné riešenie vo vzťahu k požadovanému predmetu zákazky.</w:t>
      </w:r>
    </w:p>
    <w:p w14:paraId="7BEDF86A" w14:textId="77777777" w:rsidR="00EC7ADB" w:rsidRPr="007B434C" w:rsidRDefault="00EC7ADB" w:rsidP="00436219">
      <w:pPr>
        <w:tabs>
          <w:tab w:val="clear" w:pos="2160"/>
          <w:tab w:val="clear" w:pos="2880"/>
          <w:tab w:val="clear" w:pos="4500"/>
        </w:tabs>
        <w:spacing w:before="120" w:after="120"/>
        <w:ind w:left="567" w:hanging="567"/>
        <w:jc w:val="both"/>
        <w:rPr>
          <w:rFonts w:ascii="Arial Narrow" w:hAnsi="Arial Narrow" w:cs="Arial"/>
          <w:sz w:val="22"/>
          <w:szCs w:val="22"/>
        </w:rPr>
      </w:pPr>
      <w:r w:rsidRPr="007B434C">
        <w:rPr>
          <w:rFonts w:ascii="Arial Narrow" w:hAnsi="Arial Narrow" w:cs="Arial"/>
          <w:sz w:val="22"/>
          <w:szCs w:val="22"/>
        </w:rPr>
        <w:t>9.2</w:t>
      </w:r>
      <w:r w:rsidRPr="007B434C">
        <w:rPr>
          <w:rFonts w:ascii="Arial Narrow" w:hAnsi="Arial Narrow" w:cs="Arial"/>
          <w:sz w:val="22"/>
          <w:szCs w:val="22"/>
        </w:rPr>
        <w:tab/>
        <w:t>Ak súčasťou ponuky bude aj variantné riešenie, variantné riešenie nebude zaradené do vyhodnocovania a bude sa naň hľadieť, akoby nebolo predložené.</w:t>
      </w:r>
    </w:p>
    <w:p w14:paraId="73600041" w14:textId="77777777" w:rsidR="004B30D6" w:rsidRPr="007B434C" w:rsidRDefault="004B30D6" w:rsidP="00436219">
      <w:pPr>
        <w:tabs>
          <w:tab w:val="clear" w:pos="2160"/>
          <w:tab w:val="clear" w:pos="2880"/>
          <w:tab w:val="clear" w:pos="4500"/>
        </w:tabs>
        <w:spacing w:before="120" w:after="120"/>
        <w:ind w:left="567" w:hanging="567"/>
        <w:jc w:val="both"/>
        <w:rPr>
          <w:rFonts w:ascii="Arial Narrow" w:hAnsi="Arial Narrow" w:cs="Arial"/>
          <w:sz w:val="22"/>
          <w:szCs w:val="22"/>
        </w:rPr>
      </w:pPr>
    </w:p>
    <w:p w14:paraId="44F6A04B" w14:textId="77777777" w:rsidR="00EC7ADB" w:rsidRPr="007B434C" w:rsidRDefault="00EC7ADB" w:rsidP="00436219">
      <w:pPr>
        <w:tabs>
          <w:tab w:val="clear" w:pos="2160"/>
          <w:tab w:val="clear" w:pos="2880"/>
          <w:tab w:val="clear" w:pos="4500"/>
          <w:tab w:val="left" w:pos="567"/>
        </w:tabs>
        <w:spacing w:before="120" w:after="120"/>
        <w:ind w:left="-142"/>
        <w:jc w:val="both"/>
        <w:rPr>
          <w:rFonts w:ascii="Arial Narrow" w:hAnsi="Arial Narrow" w:cs="Arial"/>
          <w:b/>
          <w:bCs/>
          <w:smallCaps/>
          <w:sz w:val="22"/>
          <w:szCs w:val="22"/>
        </w:rPr>
      </w:pPr>
      <w:r w:rsidRPr="007B434C">
        <w:rPr>
          <w:rFonts w:ascii="Arial Narrow" w:hAnsi="Arial Narrow" w:cs="Arial"/>
          <w:b/>
          <w:bCs/>
          <w:smallCaps/>
          <w:sz w:val="22"/>
          <w:szCs w:val="22"/>
        </w:rPr>
        <w:t xml:space="preserve">10    </w:t>
      </w:r>
      <w:r w:rsidR="00BD0D0E" w:rsidRPr="007B434C">
        <w:rPr>
          <w:rFonts w:ascii="Arial Narrow" w:hAnsi="Arial Narrow" w:cs="Arial"/>
          <w:b/>
          <w:bCs/>
          <w:smallCaps/>
          <w:sz w:val="22"/>
          <w:szCs w:val="22"/>
        </w:rPr>
        <w:t xml:space="preserve">    </w:t>
      </w:r>
      <w:r w:rsidRPr="007B434C">
        <w:rPr>
          <w:rFonts w:ascii="Arial Narrow" w:hAnsi="Arial Narrow" w:cs="Arial"/>
          <w:b/>
          <w:bCs/>
          <w:smallCaps/>
          <w:sz w:val="22"/>
          <w:szCs w:val="22"/>
        </w:rPr>
        <w:t xml:space="preserve">    mena a ceny uvádzané v ponuke</w:t>
      </w:r>
    </w:p>
    <w:p w14:paraId="44703FA1" w14:textId="0EA63EF0" w:rsidR="00EC7ADB" w:rsidRPr="007B434C" w:rsidRDefault="00EC7ADB" w:rsidP="00436219">
      <w:pPr>
        <w:tabs>
          <w:tab w:val="clear" w:pos="2160"/>
          <w:tab w:val="clear" w:pos="2880"/>
          <w:tab w:val="clear" w:pos="4500"/>
        </w:tabs>
        <w:spacing w:before="120" w:after="120"/>
        <w:ind w:left="567" w:hanging="709"/>
        <w:jc w:val="both"/>
        <w:rPr>
          <w:rFonts w:ascii="Arial Narrow" w:hAnsi="Arial Narrow" w:cs="Arial"/>
          <w:sz w:val="22"/>
          <w:szCs w:val="22"/>
        </w:rPr>
      </w:pPr>
      <w:r w:rsidRPr="007B434C">
        <w:rPr>
          <w:rFonts w:ascii="Arial Narrow" w:hAnsi="Arial Narrow" w:cs="Arial"/>
          <w:sz w:val="22"/>
          <w:szCs w:val="22"/>
        </w:rPr>
        <w:t>10.1</w:t>
      </w:r>
      <w:r w:rsidRPr="007B434C">
        <w:rPr>
          <w:rFonts w:ascii="Arial Narrow" w:hAnsi="Arial Narrow" w:cs="Arial"/>
          <w:sz w:val="22"/>
          <w:szCs w:val="22"/>
        </w:rPr>
        <w:tab/>
        <w:t>Uchádzačom navrhovaná zmluvná cena za dodanie požadovaného predmetu zákazky, uvedená v ponuke uchádzača, bude vyjadrená v mene EUR, v štruktúre podľa bodu 1</w:t>
      </w:r>
      <w:r w:rsidR="00CC6622">
        <w:rPr>
          <w:rFonts w:ascii="Arial Narrow" w:hAnsi="Arial Narrow" w:cs="Arial"/>
          <w:sz w:val="22"/>
          <w:szCs w:val="22"/>
        </w:rPr>
        <w:t>0</w:t>
      </w:r>
      <w:r w:rsidRPr="007B434C">
        <w:rPr>
          <w:rFonts w:ascii="Arial Narrow" w:hAnsi="Arial Narrow" w:cs="Arial"/>
          <w:sz w:val="22"/>
          <w:szCs w:val="22"/>
        </w:rPr>
        <w:t xml:space="preserve"> týchto súťažných podkladov.</w:t>
      </w:r>
    </w:p>
    <w:p w14:paraId="2145C9EC" w14:textId="77777777" w:rsidR="00EC7ADB" w:rsidRPr="007B434C" w:rsidRDefault="00EC7ADB" w:rsidP="00436219">
      <w:pPr>
        <w:tabs>
          <w:tab w:val="clear" w:pos="2160"/>
          <w:tab w:val="clear" w:pos="2880"/>
          <w:tab w:val="clear" w:pos="4500"/>
        </w:tabs>
        <w:spacing w:before="120" w:after="120"/>
        <w:ind w:left="567" w:hanging="709"/>
        <w:jc w:val="both"/>
        <w:rPr>
          <w:rFonts w:ascii="Arial Narrow" w:hAnsi="Arial Narrow" w:cs="Arial"/>
          <w:sz w:val="22"/>
          <w:szCs w:val="22"/>
        </w:rPr>
      </w:pPr>
      <w:r w:rsidRPr="007B434C">
        <w:rPr>
          <w:rFonts w:ascii="Arial Narrow" w:hAnsi="Arial Narrow" w:cs="Arial"/>
          <w:sz w:val="22"/>
          <w:szCs w:val="22"/>
        </w:rPr>
        <w:t>10.2</w:t>
      </w:r>
      <w:r w:rsidRPr="007B434C">
        <w:rPr>
          <w:rFonts w:ascii="Arial Narrow" w:hAnsi="Arial Narrow" w:cs="Arial"/>
          <w:sz w:val="22"/>
          <w:szCs w:val="22"/>
        </w:rPr>
        <w:tab/>
        <w:t>Uchádzač stanoví zmluvnú cenu za obstarávaný predmet zákazky na základe vlastných výpočtov, činností, výdavkov a príjmov podľa platných právnych predpisov. Uchádzač je pred predložením svojej ponuky povinný vziať do úvahy všetko, čo je nevyhnutné na úplné a riadne plnenie zmluvy, pričom do svojich zmluvných cien zahrnie všetky náklady spojené s plnením predmetu zákazky.</w:t>
      </w:r>
    </w:p>
    <w:p w14:paraId="0D6032B0" w14:textId="77777777" w:rsidR="00EC7ADB" w:rsidRPr="007B434C" w:rsidRDefault="00EC7ADB" w:rsidP="00436219">
      <w:pPr>
        <w:tabs>
          <w:tab w:val="clear" w:pos="2160"/>
          <w:tab w:val="clear" w:pos="2880"/>
          <w:tab w:val="clear" w:pos="4500"/>
        </w:tabs>
        <w:spacing w:before="120" w:after="120"/>
        <w:ind w:left="567" w:hanging="709"/>
        <w:jc w:val="both"/>
        <w:rPr>
          <w:rFonts w:ascii="Arial Narrow" w:hAnsi="Arial Narrow" w:cs="Arial"/>
          <w:sz w:val="22"/>
          <w:szCs w:val="22"/>
        </w:rPr>
      </w:pPr>
      <w:r w:rsidRPr="007B434C">
        <w:rPr>
          <w:rFonts w:ascii="Arial Narrow" w:hAnsi="Arial Narrow" w:cs="Arial"/>
          <w:sz w:val="22"/>
          <w:szCs w:val="22"/>
        </w:rPr>
        <w:t>10.3</w:t>
      </w:r>
      <w:r w:rsidRPr="007B434C">
        <w:rPr>
          <w:rFonts w:ascii="Arial Narrow" w:hAnsi="Arial Narrow" w:cs="Arial"/>
          <w:sz w:val="22"/>
          <w:szCs w:val="22"/>
        </w:rPr>
        <w:tab/>
        <w:t>Cena za obstarávaný predmet zákazky alebo službu súvisiacu s dodaním predmetu zákazky musí byť stanovená podľa zákona NR SR č. 18/1996 Z. z. o cenách v znení neskorších predpisov, vyhlášky MF SR  č. 87/1996 Z. z., ktorou sa vykonáva zákon Národnej rady Slovenskej republiky č. 18/1996 Z. z. o cenách.</w:t>
      </w:r>
    </w:p>
    <w:p w14:paraId="3E853625" w14:textId="1AC93ADB" w:rsidR="00EC7ADB" w:rsidRPr="007B434C" w:rsidRDefault="00EC7ADB" w:rsidP="00436219">
      <w:pPr>
        <w:tabs>
          <w:tab w:val="clear" w:pos="2160"/>
          <w:tab w:val="clear" w:pos="2880"/>
          <w:tab w:val="clear" w:pos="4500"/>
        </w:tabs>
        <w:spacing w:before="120" w:after="120"/>
        <w:ind w:left="567" w:hanging="709"/>
        <w:jc w:val="both"/>
        <w:rPr>
          <w:rFonts w:ascii="Arial Narrow" w:hAnsi="Arial Narrow" w:cs="Arial"/>
          <w:sz w:val="22"/>
          <w:szCs w:val="22"/>
        </w:rPr>
      </w:pPr>
      <w:r w:rsidRPr="007B434C">
        <w:rPr>
          <w:rFonts w:ascii="Arial Narrow" w:hAnsi="Arial Narrow" w:cs="Arial"/>
          <w:sz w:val="22"/>
          <w:szCs w:val="22"/>
        </w:rPr>
        <w:t>10.4</w:t>
      </w:r>
      <w:r w:rsidRPr="007B434C">
        <w:rPr>
          <w:rFonts w:ascii="Arial Narrow" w:hAnsi="Arial Narrow" w:cs="Arial"/>
          <w:sz w:val="22"/>
          <w:szCs w:val="22"/>
        </w:rPr>
        <w:tab/>
        <w:t xml:space="preserve">Navrhované ceny, uvedené v návrhu na plnenie kritérií (príloha č. 4) </w:t>
      </w:r>
      <w:r w:rsidR="00C16BF9" w:rsidRPr="007B434C">
        <w:rPr>
          <w:rFonts w:ascii="Arial Narrow" w:hAnsi="Arial Narrow" w:cs="Arial"/>
          <w:sz w:val="22"/>
          <w:szCs w:val="22"/>
        </w:rPr>
        <w:t xml:space="preserve">a v štruktúrovanom rozpočte podľa prílohy č. 6 týchto súťažných podkladov </w:t>
      </w:r>
      <w:r w:rsidRPr="007B434C">
        <w:rPr>
          <w:rFonts w:ascii="Arial Narrow" w:hAnsi="Arial Narrow" w:cs="Arial"/>
          <w:sz w:val="22"/>
          <w:szCs w:val="22"/>
        </w:rPr>
        <w:t xml:space="preserve">je potrebné určiť </w:t>
      </w:r>
      <w:r w:rsidRPr="007B434C">
        <w:rPr>
          <w:rFonts w:ascii="Arial Narrow" w:hAnsi="Arial Narrow" w:cs="Arial"/>
          <w:sz w:val="22"/>
          <w:szCs w:val="22"/>
          <w:u w:val="single"/>
        </w:rPr>
        <w:t>na dve desatinné miesta</w:t>
      </w:r>
      <w:r w:rsidRPr="007B434C">
        <w:rPr>
          <w:rFonts w:ascii="Arial Narrow" w:hAnsi="Arial Narrow" w:cs="Arial"/>
          <w:sz w:val="22"/>
          <w:szCs w:val="22"/>
        </w:rPr>
        <w:t xml:space="preserve"> v štruktúre podľa bodu </w:t>
      </w:r>
      <w:r w:rsidR="009636AC" w:rsidRPr="007B434C">
        <w:rPr>
          <w:rFonts w:ascii="Arial Narrow" w:hAnsi="Arial Narrow" w:cs="Arial"/>
          <w:sz w:val="22"/>
          <w:szCs w:val="22"/>
        </w:rPr>
        <w:t>1</w:t>
      </w:r>
      <w:r w:rsidR="00CC6622">
        <w:rPr>
          <w:rFonts w:ascii="Arial Narrow" w:hAnsi="Arial Narrow" w:cs="Arial"/>
          <w:sz w:val="22"/>
          <w:szCs w:val="22"/>
        </w:rPr>
        <w:t>0</w:t>
      </w:r>
      <w:r w:rsidRPr="007B434C">
        <w:rPr>
          <w:rFonts w:ascii="Arial Narrow" w:hAnsi="Arial Narrow" w:cs="Arial"/>
          <w:sz w:val="22"/>
          <w:szCs w:val="22"/>
        </w:rPr>
        <w:t xml:space="preserve"> týchto súťažných </w:t>
      </w:r>
      <w:r w:rsidR="009636AC" w:rsidRPr="007B434C">
        <w:rPr>
          <w:rFonts w:ascii="Arial Narrow" w:hAnsi="Arial Narrow" w:cs="Arial"/>
          <w:sz w:val="22"/>
          <w:szCs w:val="22"/>
        </w:rPr>
        <w:t>podkladov</w:t>
      </w:r>
      <w:r w:rsidRPr="007B434C">
        <w:rPr>
          <w:rFonts w:ascii="Arial Narrow" w:hAnsi="Arial Narrow" w:cs="Arial"/>
          <w:sz w:val="22"/>
          <w:szCs w:val="22"/>
        </w:rPr>
        <w:t xml:space="preserve">. </w:t>
      </w:r>
    </w:p>
    <w:p w14:paraId="177B09BA" w14:textId="77777777" w:rsidR="00EC7ADB" w:rsidRPr="007B434C" w:rsidRDefault="00EC7ADB" w:rsidP="00436219">
      <w:pPr>
        <w:tabs>
          <w:tab w:val="clear" w:pos="2160"/>
          <w:tab w:val="clear" w:pos="2880"/>
          <w:tab w:val="clear" w:pos="4500"/>
        </w:tabs>
        <w:spacing w:before="120" w:after="120"/>
        <w:ind w:left="567" w:hanging="709"/>
        <w:jc w:val="both"/>
        <w:rPr>
          <w:rFonts w:ascii="Arial Narrow" w:hAnsi="Arial Narrow" w:cs="Arial"/>
          <w:sz w:val="22"/>
          <w:szCs w:val="22"/>
        </w:rPr>
      </w:pPr>
      <w:r w:rsidRPr="007B434C">
        <w:rPr>
          <w:rFonts w:ascii="Arial Narrow" w:hAnsi="Arial Narrow" w:cs="Arial"/>
          <w:sz w:val="22"/>
          <w:szCs w:val="22"/>
        </w:rPr>
        <w:t>10.5</w:t>
      </w:r>
      <w:r w:rsidRPr="007B434C">
        <w:rPr>
          <w:rFonts w:ascii="Arial Narrow" w:hAnsi="Arial Narrow" w:cs="Arial"/>
          <w:sz w:val="22"/>
          <w:szCs w:val="22"/>
        </w:rPr>
        <w:tab/>
        <w:t>Navrhovaná zmluvná cena za dodanie predmetu zákazky vyjadrená v súlade s týmito súťažnými podkladmi musí obsahovať cenu za celý požadovaný predmet zákazky.</w:t>
      </w:r>
    </w:p>
    <w:p w14:paraId="6630E7B4" w14:textId="77777777" w:rsidR="00EC7ADB" w:rsidRPr="007B434C" w:rsidRDefault="00EC7ADB" w:rsidP="00436219">
      <w:pPr>
        <w:tabs>
          <w:tab w:val="clear" w:pos="2160"/>
          <w:tab w:val="clear" w:pos="2880"/>
          <w:tab w:val="clear" w:pos="4500"/>
        </w:tabs>
        <w:spacing w:before="120" w:after="120"/>
        <w:ind w:left="567" w:hanging="709"/>
        <w:jc w:val="both"/>
        <w:rPr>
          <w:rFonts w:ascii="Arial Narrow" w:hAnsi="Arial Narrow" w:cs="Arial"/>
          <w:sz w:val="22"/>
          <w:szCs w:val="22"/>
        </w:rPr>
      </w:pPr>
      <w:r w:rsidRPr="007B434C">
        <w:rPr>
          <w:rFonts w:ascii="Arial Narrow" w:hAnsi="Arial Narrow" w:cs="Arial"/>
          <w:sz w:val="22"/>
          <w:szCs w:val="22"/>
        </w:rPr>
        <w:t>10.6</w:t>
      </w:r>
      <w:r w:rsidRPr="007B434C">
        <w:rPr>
          <w:rFonts w:ascii="Arial Narrow" w:hAnsi="Arial Narrow" w:cs="Arial"/>
          <w:sz w:val="22"/>
          <w:szCs w:val="22"/>
        </w:rPr>
        <w:tab/>
        <w:t>Pri určovaní cien jednotlivých položiek je potrebné vziať do úvahy opis predmetu zákazky uvedený v týchto súťažných podkladoch vrátane návrhu zmluvy, pričom tieto nesmú byť vyjadrené číslom „0“, ani záporným číslom.</w:t>
      </w:r>
    </w:p>
    <w:p w14:paraId="7D35DB00" w14:textId="77777777" w:rsidR="001765CB" w:rsidRPr="007B434C" w:rsidRDefault="001765CB" w:rsidP="001765CB">
      <w:pPr>
        <w:tabs>
          <w:tab w:val="clear" w:pos="2160"/>
          <w:tab w:val="clear" w:pos="2880"/>
          <w:tab w:val="clear" w:pos="4500"/>
        </w:tabs>
        <w:spacing w:before="120" w:after="120"/>
        <w:ind w:left="567" w:hanging="709"/>
        <w:jc w:val="both"/>
        <w:rPr>
          <w:rFonts w:ascii="Arial Narrow" w:hAnsi="Arial Narrow" w:cs="Arial"/>
          <w:sz w:val="22"/>
          <w:szCs w:val="22"/>
        </w:rPr>
      </w:pPr>
      <w:r w:rsidRPr="007B434C">
        <w:rPr>
          <w:rFonts w:ascii="Arial Narrow" w:hAnsi="Arial Narrow" w:cs="Arial"/>
          <w:sz w:val="22"/>
          <w:szCs w:val="22"/>
        </w:rPr>
        <w:t>10.7</w:t>
      </w:r>
      <w:r w:rsidRPr="007B434C">
        <w:rPr>
          <w:rFonts w:ascii="Arial Narrow" w:hAnsi="Arial Narrow" w:cs="Arial"/>
          <w:sz w:val="22"/>
          <w:szCs w:val="22"/>
        </w:rPr>
        <w:tab/>
        <w:t>Ak je uchádzač zdaniteľnou osobou pre DPH v zmysle príslušných predpisov (ďalej len „zdaniteľná osoba“), navrhovanú zmluvnú cenu v štruktúrovanom rozpočte ceny</w:t>
      </w:r>
      <w:r w:rsidR="000F18E1" w:rsidRPr="007B434C">
        <w:rPr>
          <w:rFonts w:ascii="Arial Narrow" w:hAnsi="Arial Narrow" w:cs="Arial"/>
          <w:sz w:val="22"/>
          <w:szCs w:val="22"/>
        </w:rPr>
        <w:t xml:space="preserve"> podľa prílohy č. 6 súťažných podkladov</w:t>
      </w:r>
      <w:r w:rsidRPr="007B434C">
        <w:rPr>
          <w:rFonts w:ascii="Arial Narrow" w:hAnsi="Arial Narrow" w:cs="Arial"/>
          <w:sz w:val="22"/>
          <w:szCs w:val="22"/>
        </w:rPr>
        <w:t>/návrhu kritéria podľa prílohy č. 4 týchto súťažných podkladov uvedie na dve desatinné miesta v zložení:</w:t>
      </w:r>
    </w:p>
    <w:p w14:paraId="161F7D72" w14:textId="77777777" w:rsidR="001765CB" w:rsidRPr="007B434C" w:rsidRDefault="001765CB" w:rsidP="008E4764">
      <w:pPr>
        <w:numPr>
          <w:ilvl w:val="0"/>
          <w:numId w:val="7"/>
        </w:numPr>
        <w:tabs>
          <w:tab w:val="clear" w:pos="1324"/>
          <w:tab w:val="clear" w:pos="2160"/>
          <w:tab w:val="clear" w:pos="2880"/>
          <w:tab w:val="clear" w:pos="4500"/>
        </w:tabs>
        <w:ind w:left="993" w:hanging="426"/>
        <w:jc w:val="both"/>
        <w:rPr>
          <w:rFonts w:ascii="Arial Narrow" w:hAnsi="Arial Narrow" w:cs="Arial"/>
          <w:sz w:val="22"/>
          <w:szCs w:val="22"/>
        </w:rPr>
      </w:pPr>
      <w:r w:rsidRPr="007B434C">
        <w:rPr>
          <w:rFonts w:ascii="Arial Narrow" w:hAnsi="Arial Narrow" w:cs="Arial"/>
          <w:sz w:val="22"/>
          <w:szCs w:val="22"/>
        </w:rPr>
        <w:t>navrhovaná jednotková cena v EUR bez dane z pridanej hodnoty (ďalej len „DPH“),</w:t>
      </w:r>
    </w:p>
    <w:p w14:paraId="511C4E5D" w14:textId="77777777" w:rsidR="001765CB" w:rsidRPr="007B434C" w:rsidRDefault="001765CB" w:rsidP="008E4764">
      <w:pPr>
        <w:numPr>
          <w:ilvl w:val="0"/>
          <w:numId w:val="7"/>
        </w:numPr>
        <w:tabs>
          <w:tab w:val="clear" w:pos="1324"/>
          <w:tab w:val="clear" w:pos="2160"/>
          <w:tab w:val="clear" w:pos="2880"/>
          <w:tab w:val="clear" w:pos="4500"/>
        </w:tabs>
        <w:ind w:left="993" w:hanging="426"/>
        <w:jc w:val="both"/>
        <w:rPr>
          <w:rFonts w:ascii="Arial Narrow" w:hAnsi="Arial Narrow" w:cs="Arial"/>
          <w:sz w:val="22"/>
          <w:szCs w:val="22"/>
        </w:rPr>
      </w:pPr>
      <w:r w:rsidRPr="007B434C">
        <w:rPr>
          <w:rFonts w:ascii="Arial Narrow" w:hAnsi="Arial Narrow" w:cs="Arial"/>
          <w:sz w:val="22"/>
          <w:szCs w:val="22"/>
        </w:rPr>
        <w:t>sadzba DPH,</w:t>
      </w:r>
    </w:p>
    <w:p w14:paraId="45F7185B" w14:textId="77777777" w:rsidR="001765CB" w:rsidRPr="007B434C" w:rsidRDefault="001765CB" w:rsidP="008E4764">
      <w:pPr>
        <w:numPr>
          <w:ilvl w:val="0"/>
          <w:numId w:val="7"/>
        </w:numPr>
        <w:tabs>
          <w:tab w:val="clear" w:pos="1324"/>
          <w:tab w:val="clear" w:pos="2160"/>
          <w:tab w:val="clear" w:pos="2880"/>
          <w:tab w:val="clear" w:pos="4500"/>
        </w:tabs>
        <w:ind w:left="993" w:hanging="426"/>
        <w:jc w:val="both"/>
        <w:rPr>
          <w:rFonts w:ascii="Arial Narrow" w:hAnsi="Arial Narrow" w:cs="Arial"/>
          <w:sz w:val="22"/>
          <w:szCs w:val="22"/>
        </w:rPr>
      </w:pPr>
      <w:r w:rsidRPr="007B434C">
        <w:rPr>
          <w:rFonts w:ascii="Arial Narrow" w:hAnsi="Arial Narrow" w:cs="Arial"/>
          <w:sz w:val="22"/>
          <w:szCs w:val="22"/>
        </w:rPr>
        <w:t>navrhovaná jednotková cena v EUR s DPH,</w:t>
      </w:r>
    </w:p>
    <w:p w14:paraId="336E3B58" w14:textId="77777777" w:rsidR="001765CB" w:rsidRPr="007B434C" w:rsidRDefault="001765CB" w:rsidP="008E4764">
      <w:pPr>
        <w:numPr>
          <w:ilvl w:val="0"/>
          <w:numId w:val="7"/>
        </w:numPr>
        <w:tabs>
          <w:tab w:val="clear" w:pos="1324"/>
          <w:tab w:val="clear" w:pos="2160"/>
          <w:tab w:val="clear" w:pos="2880"/>
          <w:tab w:val="clear" w:pos="4500"/>
        </w:tabs>
        <w:ind w:left="993" w:hanging="426"/>
        <w:jc w:val="both"/>
        <w:rPr>
          <w:rFonts w:ascii="Arial Narrow" w:hAnsi="Arial Narrow" w:cs="Arial"/>
          <w:sz w:val="22"/>
          <w:szCs w:val="22"/>
        </w:rPr>
      </w:pPr>
      <w:r w:rsidRPr="007B434C">
        <w:rPr>
          <w:rFonts w:ascii="Arial Narrow" w:hAnsi="Arial Narrow" w:cs="Arial"/>
          <w:sz w:val="22"/>
          <w:szCs w:val="22"/>
        </w:rPr>
        <w:t>navrhovaná cena spolu v EUR bez DPH,</w:t>
      </w:r>
    </w:p>
    <w:p w14:paraId="26E7621B" w14:textId="77777777" w:rsidR="001765CB" w:rsidRPr="007B434C" w:rsidRDefault="001765CB" w:rsidP="008E4764">
      <w:pPr>
        <w:numPr>
          <w:ilvl w:val="0"/>
          <w:numId w:val="7"/>
        </w:numPr>
        <w:tabs>
          <w:tab w:val="clear" w:pos="1324"/>
          <w:tab w:val="clear" w:pos="2160"/>
          <w:tab w:val="clear" w:pos="2880"/>
          <w:tab w:val="clear" w:pos="4500"/>
        </w:tabs>
        <w:ind w:left="993" w:hanging="426"/>
        <w:jc w:val="both"/>
        <w:rPr>
          <w:rFonts w:ascii="Arial Narrow" w:hAnsi="Arial Narrow" w:cs="Arial"/>
          <w:sz w:val="22"/>
          <w:szCs w:val="22"/>
        </w:rPr>
      </w:pPr>
      <w:r w:rsidRPr="007B434C">
        <w:rPr>
          <w:rFonts w:ascii="Arial Narrow" w:hAnsi="Arial Narrow" w:cs="Arial"/>
          <w:sz w:val="22"/>
          <w:szCs w:val="22"/>
        </w:rPr>
        <w:t>navrhovaná cena spolu v EUR vrátane DPH,</w:t>
      </w:r>
    </w:p>
    <w:p w14:paraId="15AB760F" w14:textId="77777777" w:rsidR="001765CB" w:rsidRPr="007B434C" w:rsidRDefault="001765CB" w:rsidP="008E4764">
      <w:pPr>
        <w:numPr>
          <w:ilvl w:val="0"/>
          <w:numId w:val="7"/>
        </w:numPr>
        <w:tabs>
          <w:tab w:val="clear" w:pos="1324"/>
          <w:tab w:val="clear" w:pos="2160"/>
          <w:tab w:val="clear" w:pos="2880"/>
          <w:tab w:val="clear" w:pos="4500"/>
        </w:tabs>
        <w:ind w:left="993" w:hanging="426"/>
        <w:jc w:val="both"/>
        <w:rPr>
          <w:rFonts w:ascii="Arial Narrow" w:hAnsi="Arial Narrow" w:cs="Arial"/>
          <w:sz w:val="22"/>
          <w:szCs w:val="22"/>
        </w:rPr>
      </w:pPr>
      <w:r w:rsidRPr="007B434C">
        <w:rPr>
          <w:rFonts w:ascii="Arial Narrow" w:hAnsi="Arial Narrow" w:cs="Arial"/>
          <w:sz w:val="22"/>
          <w:szCs w:val="22"/>
        </w:rPr>
        <w:t>navrhovaná</w:t>
      </w:r>
      <w:r w:rsidRPr="007B434C">
        <w:rPr>
          <w:rFonts w:ascii="Arial Narrow" w:hAnsi="Arial Narrow"/>
          <w:sz w:val="22"/>
          <w:szCs w:val="22"/>
        </w:rPr>
        <w:t xml:space="preserve"> cena spolu za celý predmet zákazky bez DPH,</w:t>
      </w:r>
    </w:p>
    <w:p w14:paraId="6DDCE587" w14:textId="77777777" w:rsidR="001765CB" w:rsidRPr="007B434C" w:rsidRDefault="001765CB" w:rsidP="008E4764">
      <w:pPr>
        <w:numPr>
          <w:ilvl w:val="0"/>
          <w:numId w:val="7"/>
        </w:numPr>
        <w:tabs>
          <w:tab w:val="clear" w:pos="1324"/>
          <w:tab w:val="clear" w:pos="2160"/>
          <w:tab w:val="clear" w:pos="2880"/>
          <w:tab w:val="clear" w:pos="4500"/>
        </w:tabs>
        <w:ind w:left="993" w:hanging="426"/>
        <w:jc w:val="both"/>
        <w:rPr>
          <w:rFonts w:ascii="Arial Narrow" w:hAnsi="Arial Narrow" w:cs="Arial"/>
          <w:sz w:val="22"/>
          <w:szCs w:val="22"/>
        </w:rPr>
      </w:pPr>
      <w:r w:rsidRPr="007B434C">
        <w:rPr>
          <w:rFonts w:ascii="Arial Narrow" w:hAnsi="Arial Narrow" w:cs="Arial"/>
          <w:sz w:val="22"/>
          <w:szCs w:val="22"/>
        </w:rPr>
        <w:t>navrhovaná</w:t>
      </w:r>
      <w:r w:rsidRPr="007B434C">
        <w:rPr>
          <w:rFonts w:ascii="Arial Narrow" w:hAnsi="Arial Narrow"/>
          <w:sz w:val="22"/>
          <w:szCs w:val="22"/>
        </w:rPr>
        <w:t xml:space="preserve"> cena spolu za celý predmet zákazky s DPH.</w:t>
      </w:r>
    </w:p>
    <w:p w14:paraId="4E5E6234" w14:textId="77777777" w:rsidR="001765CB" w:rsidRPr="007B434C" w:rsidRDefault="001765CB" w:rsidP="001765CB">
      <w:pPr>
        <w:tabs>
          <w:tab w:val="clear" w:pos="2160"/>
          <w:tab w:val="clear" w:pos="2880"/>
          <w:tab w:val="clear" w:pos="4500"/>
        </w:tabs>
        <w:ind w:left="993"/>
        <w:jc w:val="both"/>
        <w:rPr>
          <w:rFonts w:ascii="Arial Narrow" w:hAnsi="Arial Narrow" w:cs="Arial"/>
          <w:sz w:val="22"/>
          <w:szCs w:val="22"/>
        </w:rPr>
      </w:pPr>
    </w:p>
    <w:p w14:paraId="15EA4FF7" w14:textId="77777777" w:rsidR="001765CB" w:rsidRPr="007B434C" w:rsidRDefault="001765CB" w:rsidP="001765CB">
      <w:pPr>
        <w:tabs>
          <w:tab w:val="clear" w:pos="2160"/>
          <w:tab w:val="clear" w:pos="2880"/>
          <w:tab w:val="clear" w:pos="4500"/>
        </w:tabs>
        <w:ind w:left="567"/>
        <w:jc w:val="both"/>
        <w:rPr>
          <w:rFonts w:ascii="Arial Narrow" w:hAnsi="Arial Narrow" w:cs="Arial"/>
          <w:sz w:val="22"/>
          <w:szCs w:val="22"/>
        </w:rPr>
      </w:pPr>
      <w:r w:rsidRPr="007B434C">
        <w:rPr>
          <w:rFonts w:ascii="Arial Narrow" w:hAnsi="Arial Narrow" w:cs="Arial"/>
          <w:sz w:val="22"/>
          <w:szCs w:val="22"/>
        </w:rPr>
        <w:t>Ak uchádzač nie je zdaniteľnou osobou pre DPH navrhovanú zmluvnú cenu v štruktúrovanom rozpočte ceny</w:t>
      </w:r>
      <w:r w:rsidR="000F18E1" w:rsidRPr="007B434C">
        <w:rPr>
          <w:rFonts w:ascii="Arial Narrow" w:hAnsi="Arial Narrow" w:cs="Arial"/>
          <w:sz w:val="22"/>
          <w:szCs w:val="22"/>
        </w:rPr>
        <w:t xml:space="preserve"> podľa prílohy č. 6 týchto súťažných podkladov </w:t>
      </w:r>
      <w:r w:rsidRPr="007B434C">
        <w:rPr>
          <w:rFonts w:ascii="Arial Narrow" w:hAnsi="Arial Narrow" w:cs="Arial"/>
          <w:sz w:val="22"/>
          <w:szCs w:val="22"/>
        </w:rPr>
        <w:t xml:space="preserve">/návrhu kritéria podľa prílohy č. 4 týchto súťažných podkladov uvedie </w:t>
      </w:r>
      <w:r w:rsidRPr="007B434C">
        <w:rPr>
          <w:rFonts w:ascii="Arial Narrow" w:hAnsi="Arial Narrow" w:cs="Arial"/>
          <w:sz w:val="22"/>
          <w:szCs w:val="22"/>
          <w:u w:val="single"/>
        </w:rPr>
        <w:t xml:space="preserve">na dve desatinné miesta </w:t>
      </w:r>
      <w:r w:rsidRPr="007B434C">
        <w:rPr>
          <w:rFonts w:ascii="Arial Narrow" w:hAnsi="Arial Narrow" w:cs="Arial"/>
          <w:sz w:val="22"/>
          <w:szCs w:val="22"/>
        </w:rPr>
        <w:t>v EUR s DPH (vyplní iba stĺpec cena v EUR s DPH).</w:t>
      </w:r>
    </w:p>
    <w:p w14:paraId="590A7FDC" w14:textId="77777777" w:rsidR="001765CB" w:rsidRPr="007B434C" w:rsidRDefault="001765CB" w:rsidP="001765CB">
      <w:pPr>
        <w:tabs>
          <w:tab w:val="clear" w:pos="2160"/>
          <w:tab w:val="clear" w:pos="2880"/>
          <w:tab w:val="clear" w:pos="4500"/>
        </w:tabs>
        <w:spacing w:before="120" w:after="120"/>
        <w:ind w:left="567" w:hanging="709"/>
        <w:jc w:val="both"/>
        <w:rPr>
          <w:rFonts w:ascii="Arial Narrow" w:hAnsi="Arial Narrow" w:cs="Arial"/>
          <w:sz w:val="22"/>
          <w:szCs w:val="22"/>
        </w:rPr>
      </w:pPr>
      <w:r w:rsidRPr="007B434C">
        <w:rPr>
          <w:rFonts w:ascii="Arial Narrow" w:hAnsi="Arial Narrow" w:cs="Arial"/>
          <w:sz w:val="22"/>
          <w:szCs w:val="22"/>
        </w:rPr>
        <w:t>10.8</w:t>
      </w:r>
      <w:r w:rsidRPr="007B434C">
        <w:rPr>
          <w:rFonts w:ascii="Arial Narrow" w:hAnsi="Arial Narrow" w:cs="Arial"/>
          <w:sz w:val="22"/>
          <w:szCs w:val="22"/>
        </w:rPr>
        <w:tab/>
        <w:t>Ak uchádzač nie je zdaniteľnou osobou pre DPH, skutočnosť, že nie je zdaniteľnou osobou pre DPH, uchádzač uvedie v ponuke. Ak sa uchádzač, ktorý v čase podpisu zmluvy nebol platcom DPH a v priebehu plnenia tejto zmluvy sa ním stane, nemá nárok na zvýšenie ceny o DPH.</w:t>
      </w:r>
    </w:p>
    <w:p w14:paraId="02D7FF8E" w14:textId="77777777" w:rsidR="009A7DD9" w:rsidRPr="007B434C" w:rsidRDefault="009A7DD9" w:rsidP="00436219">
      <w:pPr>
        <w:tabs>
          <w:tab w:val="clear" w:pos="2160"/>
          <w:tab w:val="clear" w:pos="2880"/>
          <w:tab w:val="clear" w:pos="4500"/>
        </w:tabs>
        <w:spacing w:before="120" w:after="120"/>
        <w:jc w:val="both"/>
        <w:rPr>
          <w:rFonts w:ascii="Arial Narrow" w:hAnsi="Arial Narrow" w:cs="Arial"/>
          <w:sz w:val="22"/>
          <w:szCs w:val="22"/>
        </w:rPr>
      </w:pPr>
    </w:p>
    <w:p w14:paraId="33739BE4" w14:textId="77777777" w:rsidR="009A7DD9" w:rsidRPr="007B434C" w:rsidRDefault="009A7DD9" w:rsidP="008E4764">
      <w:pPr>
        <w:numPr>
          <w:ilvl w:val="0"/>
          <w:numId w:val="30"/>
        </w:numPr>
        <w:tabs>
          <w:tab w:val="clear" w:pos="2160"/>
          <w:tab w:val="clear" w:pos="2880"/>
          <w:tab w:val="clear" w:pos="4500"/>
          <w:tab w:val="left" w:pos="567"/>
        </w:tabs>
        <w:spacing w:before="120" w:after="120"/>
        <w:jc w:val="both"/>
        <w:rPr>
          <w:rFonts w:ascii="Arial Narrow" w:hAnsi="Arial Narrow" w:cs="Arial"/>
          <w:b/>
          <w:bCs/>
          <w:smallCaps/>
          <w:sz w:val="22"/>
          <w:szCs w:val="22"/>
        </w:rPr>
      </w:pPr>
      <w:r w:rsidRPr="007B434C">
        <w:rPr>
          <w:rFonts w:ascii="Arial Narrow" w:hAnsi="Arial Narrow" w:cs="Arial"/>
          <w:b/>
          <w:bCs/>
          <w:smallCaps/>
          <w:sz w:val="22"/>
          <w:szCs w:val="22"/>
        </w:rPr>
        <w:t xml:space="preserve">         </w:t>
      </w:r>
      <w:r w:rsidR="001765CB" w:rsidRPr="007B434C">
        <w:rPr>
          <w:rFonts w:ascii="Arial Narrow" w:hAnsi="Arial Narrow" w:cs="Arial"/>
          <w:b/>
          <w:bCs/>
          <w:smallCaps/>
          <w:sz w:val="22"/>
          <w:szCs w:val="22"/>
        </w:rPr>
        <w:t>zábezpeka</w:t>
      </w:r>
    </w:p>
    <w:p w14:paraId="7530413C" w14:textId="20C303DA" w:rsidR="001765CB" w:rsidRPr="007B434C" w:rsidRDefault="00441E03" w:rsidP="008E4764">
      <w:pPr>
        <w:numPr>
          <w:ilvl w:val="1"/>
          <w:numId w:val="30"/>
        </w:numPr>
        <w:tabs>
          <w:tab w:val="clear" w:pos="2160"/>
          <w:tab w:val="left" w:pos="567"/>
        </w:tabs>
        <w:jc w:val="both"/>
        <w:rPr>
          <w:rFonts w:ascii="Arial Narrow" w:hAnsi="Arial Narrow"/>
          <w:sz w:val="22"/>
          <w:szCs w:val="22"/>
        </w:rPr>
      </w:pPr>
      <w:r>
        <w:rPr>
          <w:rFonts w:ascii="Arial Narrow" w:hAnsi="Arial Narrow"/>
          <w:sz w:val="22"/>
          <w:szCs w:val="22"/>
        </w:rPr>
        <w:t xml:space="preserve"> </w:t>
      </w:r>
      <w:r w:rsidR="001765CB" w:rsidRPr="007B434C">
        <w:rPr>
          <w:rFonts w:ascii="Arial Narrow" w:hAnsi="Arial Narrow"/>
          <w:sz w:val="22"/>
          <w:szCs w:val="22"/>
        </w:rPr>
        <w:t>Zábezpeka ponuky sa vyžaduje vo výške 200 000,- EUR (slovom dvesto tisíc EUR)</w:t>
      </w:r>
    </w:p>
    <w:p w14:paraId="57438F9C" w14:textId="77777777" w:rsidR="001765CB" w:rsidRPr="007B434C" w:rsidRDefault="001765CB" w:rsidP="001765CB">
      <w:pPr>
        <w:tabs>
          <w:tab w:val="left" w:leader="dot" w:pos="10034"/>
        </w:tabs>
        <w:jc w:val="both"/>
        <w:rPr>
          <w:rFonts w:ascii="Arial Narrow" w:hAnsi="Arial Narrow" w:cs="Arial Narrow"/>
          <w:color w:val="000000"/>
          <w:sz w:val="22"/>
          <w:szCs w:val="22"/>
        </w:rPr>
      </w:pPr>
    </w:p>
    <w:p w14:paraId="55E93467" w14:textId="34E3A9D8" w:rsidR="001765CB" w:rsidRPr="007B434C" w:rsidRDefault="00441E03" w:rsidP="008E4764">
      <w:pPr>
        <w:numPr>
          <w:ilvl w:val="1"/>
          <w:numId w:val="30"/>
        </w:numPr>
        <w:tabs>
          <w:tab w:val="clear" w:pos="2160"/>
          <w:tab w:val="left" w:pos="567"/>
        </w:tabs>
        <w:jc w:val="both"/>
        <w:rPr>
          <w:rFonts w:ascii="Arial Narrow" w:hAnsi="Arial Narrow"/>
          <w:sz w:val="22"/>
          <w:szCs w:val="22"/>
        </w:rPr>
      </w:pPr>
      <w:r>
        <w:rPr>
          <w:rFonts w:ascii="Arial Narrow" w:hAnsi="Arial Narrow"/>
          <w:sz w:val="22"/>
          <w:szCs w:val="22"/>
        </w:rPr>
        <w:t xml:space="preserve"> </w:t>
      </w:r>
      <w:r w:rsidR="001765CB" w:rsidRPr="007B434C">
        <w:rPr>
          <w:rFonts w:ascii="Arial Narrow" w:hAnsi="Arial Narrow"/>
          <w:sz w:val="22"/>
          <w:szCs w:val="22"/>
        </w:rPr>
        <w:t xml:space="preserve">Doklad o zložení zábezpeky musí byť súčasťou časti ponuky uchádzača označenej slovom „Ostatné“. Ak doklad o zložení zábezpeky nebude súčasťou časti ponuky označenej slovom „Ostatné“ </w:t>
      </w:r>
      <w:r w:rsidR="00092FA7">
        <w:rPr>
          <w:rFonts w:ascii="Arial Narrow" w:hAnsi="Arial Narrow"/>
          <w:sz w:val="22"/>
          <w:szCs w:val="22"/>
        </w:rPr>
        <w:t>alebo</w:t>
      </w:r>
      <w:r w:rsidR="00092FA7" w:rsidRPr="007B434C">
        <w:rPr>
          <w:rFonts w:ascii="Arial Narrow" w:hAnsi="Arial Narrow"/>
          <w:sz w:val="22"/>
          <w:szCs w:val="22"/>
        </w:rPr>
        <w:t xml:space="preserve"> </w:t>
      </w:r>
      <w:r w:rsidR="001765CB" w:rsidRPr="007B434C">
        <w:rPr>
          <w:rFonts w:ascii="Arial Narrow" w:hAnsi="Arial Narrow"/>
          <w:sz w:val="22"/>
          <w:szCs w:val="22"/>
        </w:rPr>
        <w:t>ak finančné prostriedky nebudú zložené na účet verejného obstarávateľa podľa bodu 11.4 a) týchto súťažných podkladov alebo ak banková záruka nebude obsahovať náležitosti podľa bodu 11.4 b) týchto súťažných podkladov, bude ponuka uchádzača z verejného obstarávania vylúčená v súlade s § 53 ods. 5 písm. a) zákona.</w:t>
      </w:r>
    </w:p>
    <w:p w14:paraId="6E8C405C" w14:textId="77777777" w:rsidR="001765CB" w:rsidRPr="007B434C" w:rsidRDefault="001765CB" w:rsidP="001A0A8E">
      <w:pPr>
        <w:tabs>
          <w:tab w:val="clear" w:pos="2160"/>
          <w:tab w:val="left" w:pos="567"/>
        </w:tabs>
        <w:ind w:left="360"/>
        <w:jc w:val="both"/>
        <w:rPr>
          <w:rFonts w:ascii="Arial Narrow" w:hAnsi="Arial Narrow"/>
          <w:sz w:val="22"/>
          <w:szCs w:val="22"/>
        </w:rPr>
      </w:pPr>
    </w:p>
    <w:p w14:paraId="158E0DAC" w14:textId="0C424665" w:rsidR="001765CB" w:rsidRPr="007B434C" w:rsidRDefault="00441E03" w:rsidP="008E4764">
      <w:pPr>
        <w:numPr>
          <w:ilvl w:val="1"/>
          <w:numId w:val="30"/>
        </w:numPr>
        <w:tabs>
          <w:tab w:val="clear" w:pos="2160"/>
          <w:tab w:val="left" w:pos="567"/>
        </w:tabs>
        <w:jc w:val="both"/>
        <w:rPr>
          <w:rFonts w:ascii="Arial Narrow" w:hAnsi="Arial Narrow"/>
          <w:sz w:val="22"/>
          <w:szCs w:val="22"/>
        </w:rPr>
      </w:pPr>
      <w:r>
        <w:rPr>
          <w:rFonts w:ascii="Arial Narrow" w:hAnsi="Arial Narrow"/>
          <w:sz w:val="22"/>
          <w:szCs w:val="22"/>
        </w:rPr>
        <w:t xml:space="preserve"> </w:t>
      </w:r>
      <w:r w:rsidR="001765CB" w:rsidRPr="007B434C">
        <w:rPr>
          <w:rFonts w:ascii="Arial Narrow" w:hAnsi="Arial Narrow"/>
          <w:sz w:val="22"/>
          <w:szCs w:val="22"/>
        </w:rPr>
        <w:t>Spôsob zloženia zábezpeky si vyberie uchádzač. Spôsoby zloženia zábezpeky sú</w:t>
      </w:r>
    </w:p>
    <w:p w14:paraId="05AF49E4" w14:textId="16CE5904" w:rsidR="001765CB" w:rsidRPr="007B434C" w:rsidRDefault="001765CB" w:rsidP="008E4764">
      <w:pPr>
        <w:pStyle w:val="Odsekzoznamu"/>
        <w:numPr>
          <w:ilvl w:val="0"/>
          <w:numId w:val="31"/>
        </w:numPr>
        <w:tabs>
          <w:tab w:val="clear" w:pos="2160"/>
          <w:tab w:val="left" w:pos="567"/>
          <w:tab w:val="left" w:leader="dot" w:pos="10034"/>
        </w:tabs>
        <w:ind w:left="426" w:hanging="349"/>
        <w:contextualSpacing/>
        <w:jc w:val="both"/>
        <w:rPr>
          <w:rFonts w:ascii="Arial Narrow" w:hAnsi="Arial Narrow" w:cs="Arial Narrow"/>
          <w:color w:val="000000"/>
          <w:sz w:val="22"/>
          <w:szCs w:val="22"/>
        </w:rPr>
      </w:pPr>
      <w:r w:rsidRPr="007B434C">
        <w:rPr>
          <w:rFonts w:ascii="Arial Narrow" w:hAnsi="Arial Narrow" w:cs="Arial Narrow"/>
          <w:color w:val="000000"/>
          <w:sz w:val="22"/>
          <w:szCs w:val="22"/>
        </w:rPr>
        <w:lastRenderedPageBreak/>
        <w:t>zloženie finančných prostriedkov na bankový účet verejného obstarávateľa podľa bodu 11.4 a)</w:t>
      </w:r>
      <w:r w:rsidR="00AF4AEF" w:rsidRPr="007B434C">
        <w:rPr>
          <w:rFonts w:ascii="Arial Narrow" w:hAnsi="Arial Narrow" w:cs="Arial Narrow"/>
          <w:color w:val="000000"/>
          <w:sz w:val="22"/>
          <w:szCs w:val="22"/>
        </w:rPr>
        <w:t xml:space="preserve"> </w:t>
      </w:r>
      <w:r w:rsidRPr="007B434C">
        <w:rPr>
          <w:rFonts w:ascii="Arial Narrow" w:hAnsi="Arial Narrow" w:cs="Arial Narrow"/>
          <w:color w:val="000000"/>
          <w:sz w:val="22"/>
          <w:szCs w:val="22"/>
        </w:rPr>
        <w:t>týchto súťažných podkladov alebo</w:t>
      </w:r>
    </w:p>
    <w:p w14:paraId="30B27177" w14:textId="77777777" w:rsidR="001765CB" w:rsidRPr="007B434C" w:rsidRDefault="001765CB" w:rsidP="008E4764">
      <w:pPr>
        <w:pStyle w:val="Odsekzoznamu"/>
        <w:numPr>
          <w:ilvl w:val="0"/>
          <w:numId w:val="31"/>
        </w:numPr>
        <w:tabs>
          <w:tab w:val="clear" w:pos="2160"/>
          <w:tab w:val="left" w:pos="567"/>
          <w:tab w:val="left" w:leader="dot" w:pos="10034"/>
        </w:tabs>
        <w:ind w:left="426" w:hanging="349"/>
        <w:contextualSpacing/>
        <w:jc w:val="both"/>
        <w:rPr>
          <w:rFonts w:ascii="Arial Narrow" w:hAnsi="Arial Narrow" w:cs="Arial Narrow"/>
          <w:color w:val="000000"/>
          <w:sz w:val="22"/>
          <w:szCs w:val="22"/>
        </w:rPr>
      </w:pPr>
      <w:r w:rsidRPr="007B434C">
        <w:rPr>
          <w:rFonts w:ascii="Arial Narrow" w:hAnsi="Arial Narrow" w:cs="Arial Narrow"/>
          <w:color w:val="000000"/>
          <w:sz w:val="22"/>
          <w:szCs w:val="22"/>
        </w:rPr>
        <w:t>poskytnutie bankovej záruky za uchádzača podľa bodu 11.4 b) týchto súťažných podkladov.</w:t>
      </w:r>
    </w:p>
    <w:p w14:paraId="48B7C091" w14:textId="77777777" w:rsidR="001765CB" w:rsidRPr="007B434C" w:rsidRDefault="001765CB" w:rsidP="001765CB">
      <w:pPr>
        <w:tabs>
          <w:tab w:val="left" w:leader="dot" w:pos="10034"/>
        </w:tabs>
        <w:jc w:val="both"/>
        <w:rPr>
          <w:rFonts w:ascii="Arial Narrow" w:hAnsi="Arial Narrow" w:cs="Arial Narrow"/>
          <w:color w:val="000000"/>
          <w:sz w:val="22"/>
          <w:szCs w:val="22"/>
        </w:rPr>
      </w:pPr>
    </w:p>
    <w:p w14:paraId="4C634873" w14:textId="53D6EFCF" w:rsidR="001765CB" w:rsidRPr="007B434C" w:rsidRDefault="00441E03" w:rsidP="008E4764">
      <w:pPr>
        <w:numPr>
          <w:ilvl w:val="1"/>
          <w:numId w:val="30"/>
        </w:numPr>
        <w:tabs>
          <w:tab w:val="clear" w:pos="2160"/>
          <w:tab w:val="left" w:pos="567"/>
        </w:tabs>
        <w:jc w:val="both"/>
        <w:rPr>
          <w:rFonts w:ascii="Arial Narrow" w:hAnsi="Arial Narrow"/>
          <w:sz w:val="22"/>
          <w:szCs w:val="22"/>
        </w:rPr>
      </w:pPr>
      <w:r>
        <w:rPr>
          <w:rFonts w:ascii="Arial Narrow" w:hAnsi="Arial Narrow"/>
          <w:sz w:val="22"/>
          <w:szCs w:val="22"/>
        </w:rPr>
        <w:t xml:space="preserve"> </w:t>
      </w:r>
      <w:r w:rsidR="001765CB" w:rsidRPr="007B434C">
        <w:rPr>
          <w:rFonts w:ascii="Arial Narrow" w:hAnsi="Arial Narrow"/>
          <w:sz w:val="22"/>
          <w:szCs w:val="22"/>
        </w:rPr>
        <w:t>Podmienky zloženia zábezpeky</w:t>
      </w:r>
    </w:p>
    <w:p w14:paraId="17DF5273" w14:textId="77777777" w:rsidR="001765CB" w:rsidRPr="007B434C" w:rsidRDefault="001765CB" w:rsidP="001765CB">
      <w:pPr>
        <w:tabs>
          <w:tab w:val="left" w:leader="dot" w:pos="10034"/>
        </w:tabs>
        <w:jc w:val="both"/>
        <w:rPr>
          <w:rFonts w:ascii="Arial Narrow" w:hAnsi="Arial Narrow" w:cs="Arial Narrow"/>
          <w:color w:val="000000"/>
          <w:sz w:val="22"/>
          <w:szCs w:val="22"/>
        </w:rPr>
      </w:pPr>
    </w:p>
    <w:p w14:paraId="6D6AC41E" w14:textId="77777777" w:rsidR="001765CB" w:rsidRPr="007B434C" w:rsidRDefault="001765CB" w:rsidP="008E4764">
      <w:pPr>
        <w:pStyle w:val="Odsekzoznamu"/>
        <w:numPr>
          <w:ilvl w:val="0"/>
          <w:numId w:val="32"/>
        </w:numPr>
        <w:tabs>
          <w:tab w:val="clear" w:pos="2160"/>
          <w:tab w:val="left" w:pos="709"/>
          <w:tab w:val="left" w:leader="dot" w:pos="10034"/>
        </w:tabs>
        <w:contextualSpacing/>
        <w:jc w:val="both"/>
        <w:rPr>
          <w:rFonts w:ascii="Arial Narrow" w:hAnsi="Arial Narrow" w:cs="Arial Narrow"/>
          <w:color w:val="000000"/>
          <w:sz w:val="22"/>
          <w:szCs w:val="22"/>
        </w:rPr>
      </w:pPr>
      <w:r w:rsidRPr="007B434C">
        <w:rPr>
          <w:rFonts w:ascii="Arial Narrow" w:hAnsi="Arial Narrow" w:cs="Arial Narrow"/>
          <w:color w:val="000000"/>
          <w:sz w:val="22"/>
          <w:szCs w:val="22"/>
        </w:rPr>
        <w:t>Zloženie finančných prostriedkov na bankový účet verejného obstarávateľa.</w:t>
      </w:r>
    </w:p>
    <w:p w14:paraId="33F29189" w14:textId="77777777" w:rsidR="001765CB" w:rsidRPr="007B434C" w:rsidRDefault="001765CB" w:rsidP="001765CB">
      <w:pPr>
        <w:pStyle w:val="Odsekzoznamu"/>
        <w:tabs>
          <w:tab w:val="left" w:leader="dot" w:pos="10034"/>
        </w:tabs>
        <w:jc w:val="both"/>
        <w:rPr>
          <w:rFonts w:ascii="Arial Narrow" w:hAnsi="Arial Narrow" w:cs="Arial Narrow"/>
          <w:color w:val="000000"/>
          <w:sz w:val="22"/>
          <w:szCs w:val="22"/>
        </w:rPr>
      </w:pPr>
      <w:r w:rsidRPr="007B434C">
        <w:rPr>
          <w:rFonts w:ascii="Arial Narrow" w:hAnsi="Arial Narrow" w:cs="Arial Narrow"/>
          <w:color w:val="000000"/>
          <w:sz w:val="22"/>
          <w:szCs w:val="22"/>
        </w:rPr>
        <w:t>Finančné prostriedky musia byť zložené na účet verejného obstarávateľa v Štátnej pokladnici</w:t>
      </w:r>
    </w:p>
    <w:p w14:paraId="7BC5F820" w14:textId="77777777" w:rsidR="001765CB" w:rsidRPr="007B434C" w:rsidRDefault="001765CB" w:rsidP="001765CB">
      <w:pPr>
        <w:pStyle w:val="Odsekzoznamu"/>
        <w:tabs>
          <w:tab w:val="left" w:leader="dot" w:pos="10034"/>
        </w:tabs>
        <w:jc w:val="both"/>
        <w:rPr>
          <w:rFonts w:ascii="Arial Narrow" w:hAnsi="Arial Narrow" w:cs="Arial Narrow"/>
          <w:color w:val="000000"/>
          <w:sz w:val="22"/>
          <w:szCs w:val="22"/>
        </w:rPr>
      </w:pPr>
    </w:p>
    <w:p w14:paraId="74CCEF23" w14:textId="77777777" w:rsidR="001765CB" w:rsidRPr="007B434C" w:rsidRDefault="001765CB" w:rsidP="001765CB">
      <w:pPr>
        <w:tabs>
          <w:tab w:val="left" w:pos="4253"/>
        </w:tabs>
        <w:ind w:firstLine="708"/>
        <w:jc w:val="both"/>
        <w:rPr>
          <w:rFonts w:ascii="Arial Narrow" w:hAnsi="Arial Narrow" w:cs="Arial Narrow"/>
          <w:color w:val="000000"/>
          <w:sz w:val="22"/>
          <w:szCs w:val="22"/>
        </w:rPr>
      </w:pPr>
      <w:r w:rsidRPr="007B434C">
        <w:rPr>
          <w:rFonts w:ascii="Arial Narrow" w:hAnsi="Arial Narrow" w:cs="Arial Narrow"/>
          <w:color w:val="000000"/>
          <w:sz w:val="22"/>
          <w:szCs w:val="22"/>
        </w:rPr>
        <w:t>číslo účtu:</w:t>
      </w:r>
      <w:r w:rsidRPr="007B434C">
        <w:rPr>
          <w:rFonts w:ascii="Arial Narrow" w:hAnsi="Arial Narrow" w:cs="Arial Narrow"/>
          <w:color w:val="000000"/>
          <w:sz w:val="22"/>
          <w:szCs w:val="22"/>
        </w:rPr>
        <w:tab/>
      </w:r>
      <w:r w:rsidRPr="007B434C">
        <w:rPr>
          <w:rFonts w:ascii="Arial Narrow" w:hAnsi="Arial Narrow" w:cs="Arial Narrow"/>
          <w:color w:val="000000"/>
          <w:sz w:val="22"/>
          <w:szCs w:val="22"/>
        </w:rPr>
        <w:tab/>
        <w:t>SK52 8180 000 0070 0055 7142</w:t>
      </w:r>
    </w:p>
    <w:p w14:paraId="74FF1A4E" w14:textId="77777777" w:rsidR="001765CB" w:rsidRPr="007B434C" w:rsidRDefault="001765CB" w:rsidP="001765CB">
      <w:pPr>
        <w:tabs>
          <w:tab w:val="left" w:pos="4253"/>
        </w:tabs>
        <w:ind w:firstLine="708"/>
        <w:jc w:val="both"/>
        <w:rPr>
          <w:rFonts w:ascii="Arial Narrow" w:hAnsi="Arial Narrow" w:cs="Arial Narrow"/>
          <w:color w:val="000000"/>
          <w:sz w:val="22"/>
          <w:szCs w:val="22"/>
        </w:rPr>
      </w:pPr>
      <w:r w:rsidRPr="007B434C">
        <w:rPr>
          <w:rFonts w:ascii="Arial Narrow" w:hAnsi="Arial Narrow" w:cs="Arial Narrow"/>
          <w:color w:val="000000"/>
          <w:sz w:val="22"/>
          <w:szCs w:val="22"/>
        </w:rPr>
        <w:t>špecifický symbol:</w:t>
      </w:r>
      <w:r w:rsidRPr="007B434C">
        <w:rPr>
          <w:rFonts w:ascii="Arial Narrow" w:hAnsi="Arial Narrow" w:cs="Arial Narrow"/>
          <w:color w:val="000000"/>
          <w:sz w:val="22"/>
          <w:szCs w:val="22"/>
        </w:rPr>
        <w:tab/>
        <w:t>XXXXXX</w:t>
      </w:r>
    </w:p>
    <w:p w14:paraId="79A127A1" w14:textId="77777777" w:rsidR="001765CB" w:rsidRPr="007B434C" w:rsidRDefault="001765CB" w:rsidP="001765CB">
      <w:pPr>
        <w:ind w:firstLine="708"/>
        <w:jc w:val="both"/>
        <w:rPr>
          <w:rFonts w:ascii="Arial Narrow" w:hAnsi="Arial Narrow" w:cs="Arial Narrow"/>
          <w:color w:val="000000"/>
          <w:sz w:val="22"/>
          <w:szCs w:val="22"/>
        </w:rPr>
      </w:pPr>
      <w:r w:rsidRPr="007B434C">
        <w:rPr>
          <w:rFonts w:ascii="Arial Narrow" w:hAnsi="Arial Narrow" w:cs="Arial Narrow"/>
          <w:color w:val="000000"/>
          <w:sz w:val="22"/>
          <w:szCs w:val="22"/>
        </w:rPr>
        <w:t>variabilný symbol:</w:t>
      </w:r>
      <w:r w:rsidRPr="007B434C">
        <w:rPr>
          <w:rFonts w:ascii="Arial Narrow" w:hAnsi="Arial Narrow" w:cs="Arial Narrow"/>
          <w:color w:val="000000"/>
          <w:sz w:val="22"/>
          <w:szCs w:val="22"/>
        </w:rPr>
        <w:tab/>
      </w:r>
      <w:r w:rsidRPr="007B434C">
        <w:rPr>
          <w:rFonts w:ascii="Arial Narrow" w:hAnsi="Arial Narrow" w:cs="Arial Narrow"/>
          <w:color w:val="000000"/>
          <w:sz w:val="22"/>
          <w:szCs w:val="22"/>
        </w:rPr>
        <w:tab/>
        <w:t>IČO uchádzača</w:t>
      </w:r>
    </w:p>
    <w:p w14:paraId="367A5116" w14:textId="77777777" w:rsidR="001765CB" w:rsidRPr="007B434C" w:rsidRDefault="001765CB" w:rsidP="001765CB">
      <w:pPr>
        <w:ind w:firstLine="708"/>
        <w:jc w:val="both"/>
        <w:rPr>
          <w:rFonts w:ascii="Arial Narrow" w:hAnsi="Arial Narrow" w:cs="Arial Narrow"/>
          <w:color w:val="000000"/>
          <w:sz w:val="22"/>
          <w:szCs w:val="22"/>
        </w:rPr>
      </w:pPr>
      <w:r w:rsidRPr="007B434C">
        <w:rPr>
          <w:rFonts w:ascii="Arial Narrow" w:hAnsi="Arial Narrow" w:cs="Arial Narrow"/>
          <w:color w:val="000000"/>
          <w:sz w:val="22"/>
          <w:szCs w:val="22"/>
        </w:rPr>
        <w:t>konštantný symbol:</w:t>
      </w:r>
      <w:r w:rsidRPr="007B434C">
        <w:rPr>
          <w:rFonts w:ascii="Arial Narrow" w:hAnsi="Arial Narrow" w:cs="Arial Narrow"/>
          <w:color w:val="000000"/>
          <w:sz w:val="22"/>
          <w:szCs w:val="22"/>
        </w:rPr>
        <w:tab/>
        <w:t>XXXX</w:t>
      </w:r>
    </w:p>
    <w:p w14:paraId="0D858DBD" w14:textId="77777777" w:rsidR="001765CB" w:rsidRPr="007B434C" w:rsidRDefault="001765CB" w:rsidP="001765CB">
      <w:pPr>
        <w:ind w:firstLine="708"/>
        <w:jc w:val="both"/>
        <w:rPr>
          <w:rFonts w:ascii="Arial Narrow" w:hAnsi="Arial Narrow" w:cs="Arial Narrow"/>
          <w:color w:val="000000"/>
          <w:sz w:val="22"/>
          <w:szCs w:val="22"/>
        </w:rPr>
      </w:pPr>
      <w:r w:rsidRPr="007B434C">
        <w:rPr>
          <w:rFonts w:ascii="Arial Narrow" w:hAnsi="Arial Narrow" w:cs="Arial Narrow"/>
          <w:color w:val="000000"/>
          <w:sz w:val="22"/>
          <w:szCs w:val="22"/>
        </w:rPr>
        <w:t>poznámka do ktorej záujemca uvedie:</w:t>
      </w:r>
      <w:r w:rsidRPr="007B434C">
        <w:rPr>
          <w:rFonts w:ascii="Arial Narrow" w:hAnsi="Arial Narrow" w:cs="Arial Narrow"/>
          <w:color w:val="000000"/>
          <w:sz w:val="22"/>
          <w:szCs w:val="22"/>
        </w:rPr>
        <w:tab/>
        <w:t>Zábezpeka a „názov spoločnosti“</w:t>
      </w:r>
    </w:p>
    <w:p w14:paraId="579B4FD8" w14:textId="77777777" w:rsidR="001765CB" w:rsidRPr="007B434C" w:rsidRDefault="001765CB" w:rsidP="001765CB">
      <w:pPr>
        <w:ind w:firstLine="708"/>
        <w:jc w:val="both"/>
        <w:rPr>
          <w:rFonts w:ascii="Arial Narrow" w:hAnsi="Arial Narrow" w:cs="Arial Narrow"/>
          <w:color w:val="000000"/>
          <w:sz w:val="22"/>
          <w:szCs w:val="22"/>
        </w:rPr>
      </w:pPr>
    </w:p>
    <w:p w14:paraId="7C52F68B" w14:textId="77777777" w:rsidR="001765CB" w:rsidRPr="007B434C" w:rsidRDefault="001765CB" w:rsidP="001765CB">
      <w:pPr>
        <w:ind w:firstLine="708"/>
        <w:jc w:val="both"/>
        <w:rPr>
          <w:rFonts w:ascii="Arial Narrow" w:hAnsi="Arial Narrow" w:cs="Arial Narrow"/>
          <w:color w:val="000000"/>
          <w:sz w:val="22"/>
          <w:szCs w:val="22"/>
        </w:rPr>
      </w:pPr>
      <w:r w:rsidRPr="007B434C">
        <w:rPr>
          <w:rFonts w:ascii="Arial Narrow" w:hAnsi="Arial Narrow" w:cs="Arial Narrow"/>
          <w:color w:val="000000"/>
          <w:sz w:val="22"/>
          <w:szCs w:val="22"/>
        </w:rPr>
        <w:t>Pre zahraničného uchádzača uvádzame údaje verejného obstarávateľa:</w:t>
      </w:r>
    </w:p>
    <w:p w14:paraId="15C933FA" w14:textId="77777777" w:rsidR="001765CB" w:rsidRPr="007B434C" w:rsidRDefault="001765CB" w:rsidP="001765CB">
      <w:pPr>
        <w:ind w:firstLine="708"/>
        <w:jc w:val="both"/>
        <w:rPr>
          <w:rFonts w:ascii="Arial Narrow" w:hAnsi="Arial Narrow" w:cs="Arial Narrow"/>
          <w:color w:val="000000"/>
          <w:sz w:val="22"/>
          <w:szCs w:val="22"/>
        </w:rPr>
      </w:pPr>
      <w:r w:rsidRPr="007B434C">
        <w:rPr>
          <w:rFonts w:ascii="Arial Narrow" w:hAnsi="Arial Narrow" w:cs="Arial Narrow"/>
          <w:color w:val="000000"/>
          <w:sz w:val="22"/>
          <w:szCs w:val="22"/>
        </w:rPr>
        <w:t>IBAN:</w:t>
      </w:r>
      <w:r w:rsidRPr="007B434C">
        <w:rPr>
          <w:rFonts w:ascii="Arial Narrow" w:hAnsi="Arial Narrow" w:cs="Arial Narrow"/>
          <w:color w:val="000000"/>
          <w:sz w:val="22"/>
          <w:szCs w:val="22"/>
        </w:rPr>
        <w:tab/>
      </w:r>
      <w:r w:rsidRPr="007B434C">
        <w:rPr>
          <w:rFonts w:ascii="Arial Narrow" w:hAnsi="Arial Narrow" w:cs="Arial Narrow"/>
          <w:color w:val="000000"/>
          <w:sz w:val="22"/>
          <w:szCs w:val="22"/>
        </w:rPr>
        <w:tab/>
        <w:t>SK52 8180 000 0070 0055 7142</w:t>
      </w:r>
    </w:p>
    <w:p w14:paraId="62DBAC80" w14:textId="77777777" w:rsidR="001765CB" w:rsidRPr="007B434C" w:rsidRDefault="001765CB" w:rsidP="001765CB">
      <w:pPr>
        <w:ind w:firstLine="708"/>
        <w:jc w:val="both"/>
        <w:rPr>
          <w:rFonts w:ascii="Arial Narrow" w:hAnsi="Arial Narrow" w:cs="Arial Narrow"/>
          <w:color w:val="000000"/>
          <w:sz w:val="22"/>
          <w:szCs w:val="22"/>
        </w:rPr>
      </w:pPr>
      <w:r w:rsidRPr="007B434C">
        <w:rPr>
          <w:rFonts w:ascii="Arial Narrow" w:hAnsi="Arial Narrow" w:cs="Arial Narrow"/>
          <w:color w:val="000000"/>
          <w:sz w:val="22"/>
          <w:szCs w:val="22"/>
        </w:rPr>
        <w:t>BIC/SWIFT kód:</w:t>
      </w:r>
      <w:r w:rsidRPr="007B434C">
        <w:rPr>
          <w:rFonts w:ascii="Arial Narrow" w:hAnsi="Arial Narrow" w:cs="Arial Narrow"/>
          <w:color w:val="000000"/>
          <w:sz w:val="22"/>
          <w:szCs w:val="22"/>
        </w:rPr>
        <w:tab/>
      </w:r>
      <w:r w:rsidRPr="007B434C">
        <w:rPr>
          <w:rFonts w:ascii="Arial Narrow" w:hAnsi="Arial Narrow" w:cs="Arial Narrow"/>
          <w:color w:val="000000"/>
          <w:sz w:val="22"/>
          <w:szCs w:val="22"/>
        </w:rPr>
        <w:tab/>
        <w:t>SPSRSKBA</w:t>
      </w:r>
    </w:p>
    <w:p w14:paraId="20758A8F" w14:textId="77777777" w:rsidR="001765CB" w:rsidRPr="007B434C" w:rsidRDefault="001765CB" w:rsidP="001A0A8E">
      <w:pPr>
        <w:ind w:firstLine="708"/>
        <w:jc w:val="both"/>
        <w:rPr>
          <w:rFonts w:ascii="Arial Narrow" w:hAnsi="Arial Narrow" w:cs="Arial Narrow"/>
          <w:color w:val="000000"/>
          <w:sz w:val="22"/>
          <w:szCs w:val="22"/>
        </w:rPr>
      </w:pPr>
      <w:r w:rsidRPr="007B434C">
        <w:rPr>
          <w:rFonts w:ascii="Arial Narrow" w:hAnsi="Arial Narrow" w:cs="Arial Narrow"/>
          <w:color w:val="000000"/>
          <w:sz w:val="22"/>
          <w:szCs w:val="22"/>
        </w:rPr>
        <w:t>Banka príjemcu:</w:t>
      </w:r>
      <w:r w:rsidRPr="007B434C">
        <w:rPr>
          <w:rFonts w:ascii="Arial Narrow" w:hAnsi="Arial Narrow" w:cs="Arial Narrow"/>
          <w:color w:val="000000"/>
          <w:sz w:val="22"/>
          <w:szCs w:val="22"/>
        </w:rPr>
        <w:tab/>
      </w:r>
      <w:r w:rsidRPr="007B434C">
        <w:rPr>
          <w:rFonts w:ascii="Arial Narrow" w:hAnsi="Arial Narrow" w:cs="Arial Narrow"/>
          <w:color w:val="000000"/>
          <w:sz w:val="22"/>
          <w:szCs w:val="22"/>
        </w:rPr>
        <w:tab/>
        <w:t>Štátna pokladnica, Radlinského 32, 810 05 Bratislava,</w:t>
      </w:r>
      <w:r w:rsidR="00E40548" w:rsidRPr="007B434C">
        <w:rPr>
          <w:rFonts w:ascii="Arial Narrow" w:hAnsi="Arial Narrow" w:cs="Arial Narrow"/>
          <w:color w:val="000000"/>
          <w:sz w:val="22"/>
          <w:szCs w:val="22"/>
        </w:rPr>
        <w:t xml:space="preserve"> </w:t>
      </w:r>
      <w:r w:rsidRPr="007B434C">
        <w:rPr>
          <w:rFonts w:ascii="Arial Narrow" w:hAnsi="Arial Narrow" w:cs="Arial Narrow"/>
          <w:color w:val="000000"/>
          <w:sz w:val="22"/>
          <w:szCs w:val="22"/>
        </w:rPr>
        <w:t>Slovakia</w:t>
      </w:r>
    </w:p>
    <w:p w14:paraId="5851648B" w14:textId="77777777" w:rsidR="001765CB" w:rsidRPr="007B434C" w:rsidRDefault="001765CB" w:rsidP="001765CB">
      <w:pPr>
        <w:pStyle w:val="Odsekzoznamu"/>
        <w:tabs>
          <w:tab w:val="left" w:pos="5245"/>
          <w:tab w:val="left" w:leader="dot" w:pos="10034"/>
        </w:tabs>
        <w:jc w:val="both"/>
        <w:rPr>
          <w:rFonts w:ascii="Arial Narrow" w:hAnsi="Arial Narrow" w:cs="Arial Narrow"/>
          <w:color w:val="000000"/>
          <w:sz w:val="22"/>
          <w:szCs w:val="22"/>
        </w:rPr>
      </w:pPr>
    </w:p>
    <w:p w14:paraId="458B051C" w14:textId="77777777" w:rsidR="001765CB" w:rsidRPr="007B434C" w:rsidRDefault="001765CB" w:rsidP="001765CB">
      <w:pPr>
        <w:pStyle w:val="Odsekzoznamu"/>
        <w:tabs>
          <w:tab w:val="left" w:pos="5245"/>
          <w:tab w:val="left" w:leader="dot" w:pos="10034"/>
        </w:tabs>
        <w:jc w:val="both"/>
        <w:rPr>
          <w:rFonts w:ascii="Arial Narrow" w:hAnsi="Arial Narrow" w:cs="Arial Narrow"/>
          <w:color w:val="000000"/>
          <w:sz w:val="22"/>
          <w:szCs w:val="22"/>
        </w:rPr>
      </w:pPr>
      <w:r w:rsidRPr="007B434C">
        <w:rPr>
          <w:rFonts w:ascii="Arial Narrow" w:hAnsi="Arial Narrow" w:cs="Arial Narrow"/>
          <w:color w:val="000000"/>
          <w:sz w:val="22"/>
          <w:szCs w:val="22"/>
        </w:rPr>
        <w:t>Účet v štátnej pokladnici nie je úročený.</w:t>
      </w:r>
    </w:p>
    <w:p w14:paraId="014FCA22" w14:textId="77777777" w:rsidR="001765CB" w:rsidRPr="007B434C" w:rsidRDefault="001765CB" w:rsidP="001765CB">
      <w:pPr>
        <w:pStyle w:val="Odsekzoznamu"/>
        <w:tabs>
          <w:tab w:val="left" w:pos="5245"/>
          <w:tab w:val="left" w:leader="dot" w:pos="10034"/>
        </w:tabs>
        <w:jc w:val="both"/>
        <w:rPr>
          <w:rFonts w:ascii="Arial Narrow" w:hAnsi="Arial Narrow" w:cs="Arial Narrow"/>
          <w:color w:val="000000"/>
          <w:sz w:val="22"/>
          <w:szCs w:val="22"/>
        </w:rPr>
      </w:pPr>
      <w:r w:rsidRPr="007B434C">
        <w:rPr>
          <w:rFonts w:ascii="Arial Narrow" w:hAnsi="Arial Narrow" w:cs="Arial Narrow"/>
          <w:color w:val="000000"/>
          <w:sz w:val="22"/>
          <w:szCs w:val="22"/>
        </w:rPr>
        <w:t>Finančné prostriedky musia byť pripísané na účet verejného obstarávateľa najneskôr v deň uplynutia lehoty na predkladanie ponúk. Doba platnosti zábezpeky ponuky poskytnutej zložením finančných prostriedkov na účet verejného obstarávateľa trvá do uplynutia lehoty viazanosti ponúk, resp. do uplynutia primerane predĺženej lehoty viazanosti ponúk.</w:t>
      </w:r>
    </w:p>
    <w:p w14:paraId="6D0A2E59" w14:textId="77777777" w:rsidR="001765CB" w:rsidRPr="007B434C" w:rsidRDefault="001765CB" w:rsidP="001765CB">
      <w:pPr>
        <w:pStyle w:val="Odsekzoznamu"/>
        <w:tabs>
          <w:tab w:val="left" w:pos="5245"/>
          <w:tab w:val="left" w:leader="dot" w:pos="10034"/>
        </w:tabs>
        <w:jc w:val="both"/>
        <w:rPr>
          <w:rFonts w:ascii="Arial Narrow" w:hAnsi="Arial Narrow" w:cs="Arial Narrow"/>
          <w:color w:val="000000"/>
          <w:sz w:val="22"/>
          <w:szCs w:val="22"/>
        </w:rPr>
      </w:pPr>
    </w:p>
    <w:p w14:paraId="72B7959C" w14:textId="1F3DB942" w:rsidR="00F65ACB" w:rsidRPr="00F65ACB" w:rsidRDefault="001765CB" w:rsidP="00F65ACB">
      <w:pPr>
        <w:pStyle w:val="Odsekzoznamu"/>
        <w:numPr>
          <w:ilvl w:val="0"/>
          <w:numId w:val="32"/>
        </w:numPr>
        <w:tabs>
          <w:tab w:val="clear" w:pos="2160"/>
          <w:tab w:val="clear" w:pos="2880"/>
          <w:tab w:val="clear" w:pos="4500"/>
          <w:tab w:val="left" w:pos="709"/>
          <w:tab w:val="left" w:pos="5245"/>
          <w:tab w:val="left" w:leader="dot" w:pos="10034"/>
        </w:tabs>
        <w:contextualSpacing/>
        <w:jc w:val="both"/>
        <w:rPr>
          <w:rFonts w:ascii="Arial Narrow" w:hAnsi="Arial Narrow" w:cs="Arial Narrow"/>
          <w:color w:val="000000"/>
          <w:sz w:val="22"/>
          <w:szCs w:val="22"/>
        </w:rPr>
      </w:pPr>
      <w:r w:rsidRPr="007B434C">
        <w:rPr>
          <w:rFonts w:ascii="Arial Narrow" w:hAnsi="Arial Narrow" w:cs="Arial Narrow"/>
          <w:color w:val="000000"/>
          <w:sz w:val="22"/>
          <w:szCs w:val="22"/>
        </w:rPr>
        <w:t>Poskytnutie bankovej záruky za uchádzača sa riadi ustanoveniami zákona č. 513/1991 Zb. Obchodného zákonníka</w:t>
      </w:r>
      <w:r w:rsidR="00E40548" w:rsidRPr="007B434C">
        <w:rPr>
          <w:rFonts w:ascii="Arial Narrow" w:hAnsi="Arial Narrow" w:cs="Arial Narrow"/>
          <w:color w:val="000000"/>
          <w:sz w:val="22"/>
          <w:szCs w:val="22"/>
        </w:rPr>
        <w:t xml:space="preserve"> alebo ekvivalentného právneho predpisu</w:t>
      </w:r>
      <w:r w:rsidR="00EA5AA5" w:rsidRPr="007B434C">
        <w:rPr>
          <w:rFonts w:ascii="Arial Narrow" w:hAnsi="Arial Narrow" w:cs="Arial Narrow"/>
          <w:color w:val="000000"/>
          <w:sz w:val="22"/>
          <w:szCs w:val="22"/>
        </w:rPr>
        <w:t xml:space="preserve"> platného v krajine sídla uchádzača</w:t>
      </w:r>
      <w:r w:rsidRPr="007B434C">
        <w:rPr>
          <w:rFonts w:ascii="Arial Narrow" w:hAnsi="Arial Narrow" w:cs="Arial Narrow"/>
          <w:color w:val="000000"/>
          <w:sz w:val="22"/>
          <w:szCs w:val="22"/>
        </w:rPr>
        <w:t>. Uchádzač predloží záručnú listinu, v ktorej banka písomne vyhlási, že uspokojí veriteľa (verejného obstarávateľa) za dlžníka (uchádzača) do výšky zábezpeky. Záručná listina môže byť vystavená bankou so sídlom v Slovenskej republike, pobočkou zahraničnej banky v Slovenskej republike alebo zahraničnou bankou. Záručná listina vyhotovená zahraničnou bankou musí byť predložená v pôvodnom jazyku a súčasne úradne preložená do slovenského jazyka</w:t>
      </w:r>
      <w:r w:rsidR="00EA5AA5" w:rsidRPr="007B434C">
        <w:rPr>
          <w:rFonts w:ascii="Arial Narrow" w:hAnsi="Arial Narrow" w:cs="Arial Narrow"/>
          <w:color w:val="000000"/>
          <w:sz w:val="22"/>
          <w:szCs w:val="22"/>
        </w:rPr>
        <w:t xml:space="preserve"> (neplatí pre záručnú listinu predloženú v českom jazyku)</w:t>
      </w:r>
      <w:r w:rsidRPr="007B434C">
        <w:rPr>
          <w:rFonts w:ascii="Arial Narrow" w:hAnsi="Arial Narrow" w:cs="Arial Narrow"/>
          <w:color w:val="000000"/>
          <w:sz w:val="22"/>
          <w:szCs w:val="22"/>
        </w:rPr>
        <w:t>. Doba platnosti bankovej záruky môže byť v záručnej listine obmedzená do uplynutia lehoty viazanosti ponúk. V záručnej listine verejný obstarávateľ odporúča uchádzačovi uviesť, že v prípade zmeny lehoty viazanosti ponúk, zmení sa doba platnosti bankovej záruky. Uchádzač je povinný v prípade obmedzenej platnosti bankovej záruky túto platnosť predĺžiť v súlade s predĺženou lehotou viazanosti. Banková záruka zanikne plnením banky v rozsahu, v akom banka poskytla plnenie za uchádzača v prospech verejného obstarávateľa.</w:t>
      </w:r>
      <w:r w:rsidR="00D919F7">
        <w:rPr>
          <w:rFonts w:ascii="Arial Narrow" w:hAnsi="Arial Narrow" w:cs="Arial Narrow"/>
          <w:color w:val="000000"/>
          <w:sz w:val="22"/>
          <w:szCs w:val="22"/>
        </w:rPr>
        <w:t xml:space="preserve"> </w:t>
      </w:r>
      <w:r w:rsidR="00F65ACB" w:rsidRPr="00F65ACB">
        <w:rPr>
          <w:rFonts w:ascii="Arial Narrow" w:hAnsi="Arial Narrow" w:cs="Arial Narrow"/>
          <w:color w:val="000000"/>
          <w:sz w:val="22"/>
          <w:szCs w:val="22"/>
        </w:rPr>
        <w:t>Banková záruka sa predkladá listinne v originálnom vyhotovení a zároveň i ako scan bankovej záručnej listiny, ktorá je súčasťou ponuky predkladanej cez modernizovaný systém EVO. V prípade ak banka umožňuje vydanie a akceptáciu bankovej záruky aj v prípade dokumentu v elektronickom formáte vydaného pomocou za</w:t>
      </w:r>
      <w:r w:rsidR="00734C27">
        <w:rPr>
          <w:rFonts w:ascii="Arial Narrow" w:hAnsi="Arial Narrow" w:cs="Arial Narrow"/>
          <w:color w:val="000000"/>
          <w:sz w:val="22"/>
          <w:szCs w:val="22"/>
        </w:rPr>
        <w:t>r</w:t>
      </w:r>
      <w:r w:rsidR="00F65ACB" w:rsidRPr="00F65ACB">
        <w:rPr>
          <w:rFonts w:ascii="Arial Narrow" w:hAnsi="Arial Narrow" w:cs="Arial Narrow"/>
          <w:color w:val="000000"/>
          <w:sz w:val="22"/>
          <w:szCs w:val="22"/>
        </w:rPr>
        <w:t xml:space="preserve">učenej konverzie, tak verejný obstarávateľ akceptuje aj takto vydanú bankovú záruku. V prípade listinného predkladania uchádzač predkladá bankovú záruku v originálnom vyhotovení na adresu verejného obstarávateľa v uzavretej obálke, na ktorej bude uvedené meno a adresa hospodárskeho subjektu, názov verejného obstarávania. Originálne vyhotovenie bankovej záruky je </w:t>
      </w:r>
      <w:r w:rsidR="00F65ACB">
        <w:rPr>
          <w:rFonts w:ascii="Arial Narrow" w:hAnsi="Arial Narrow" w:cs="Arial Narrow"/>
          <w:color w:val="000000"/>
          <w:sz w:val="22"/>
          <w:szCs w:val="22"/>
        </w:rPr>
        <w:t>uchádzač</w:t>
      </w:r>
      <w:r w:rsidR="00F65ACB" w:rsidRPr="00F65ACB">
        <w:rPr>
          <w:rFonts w:ascii="Arial Narrow" w:hAnsi="Arial Narrow" w:cs="Arial Narrow"/>
          <w:color w:val="000000"/>
          <w:sz w:val="22"/>
          <w:szCs w:val="22"/>
        </w:rPr>
        <w:t xml:space="preserve"> povinný predložiť v rámci lehoty na pre</w:t>
      </w:r>
      <w:r w:rsidR="00F65ACB">
        <w:rPr>
          <w:rFonts w:ascii="Arial Narrow" w:hAnsi="Arial Narrow" w:cs="Arial Narrow"/>
          <w:color w:val="000000"/>
          <w:sz w:val="22"/>
          <w:szCs w:val="22"/>
        </w:rPr>
        <w:t xml:space="preserve">dkladanie ponúk podľa bodu č. </w:t>
      </w:r>
      <w:r w:rsidR="00F65ACB" w:rsidRPr="00F65ACB">
        <w:rPr>
          <w:rFonts w:ascii="Arial Narrow" w:hAnsi="Arial Narrow" w:cs="Arial Narrow"/>
          <w:color w:val="000000"/>
          <w:sz w:val="22"/>
          <w:szCs w:val="22"/>
        </w:rPr>
        <w:t xml:space="preserve"> </w:t>
      </w:r>
      <w:r w:rsidR="00841120">
        <w:rPr>
          <w:rFonts w:ascii="Arial Narrow" w:hAnsi="Arial Narrow" w:cs="Arial Narrow"/>
          <w:color w:val="000000"/>
          <w:sz w:val="22"/>
          <w:szCs w:val="22"/>
        </w:rPr>
        <w:t xml:space="preserve">17 </w:t>
      </w:r>
      <w:r w:rsidR="00F65ACB" w:rsidRPr="00F65ACB">
        <w:rPr>
          <w:rFonts w:ascii="Arial Narrow" w:hAnsi="Arial Narrow" w:cs="Arial Narrow"/>
          <w:color w:val="000000"/>
          <w:sz w:val="22"/>
          <w:szCs w:val="22"/>
        </w:rPr>
        <w:t>týchto súťažných podkladov na adresu:</w:t>
      </w:r>
    </w:p>
    <w:p w14:paraId="07F38028" w14:textId="77777777" w:rsidR="00F65ACB" w:rsidRPr="00F65ACB" w:rsidRDefault="00F65ACB" w:rsidP="00620407">
      <w:pPr>
        <w:pStyle w:val="Odsekzoznamu"/>
        <w:tabs>
          <w:tab w:val="clear" w:pos="2160"/>
          <w:tab w:val="clear" w:pos="2880"/>
          <w:tab w:val="clear" w:pos="4500"/>
          <w:tab w:val="left" w:pos="709"/>
          <w:tab w:val="left" w:pos="5245"/>
          <w:tab w:val="left" w:leader="dot" w:pos="10034"/>
        </w:tabs>
        <w:ind w:left="720"/>
        <w:contextualSpacing/>
        <w:jc w:val="both"/>
        <w:rPr>
          <w:rFonts w:ascii="Arial Narrow" w:hAnsi="Arial Narrow" w:cs="Arial Narrow"/>
          <w:color w:val="000000"/>
          <w:sz w:val="22"/>
          <w:szCs w:val="22"/>
        </w:rPr>
      </w:pPr>
    </w:p>
    <w:p w14:paraId="23882306" w14:textId="77777777" w:rsidR="00F65ACB" w:rsidRPr="00F65ACB" w:rsidRDefault="00F65ACB" w:rsidP="00620407">
      <w:pPr>
        <w:pStyle w:val="Odsekzoznamu"/>
        <w:tabs>
          <w:tab w:val="clear" w:pos="2160"/>
          <w:tab w:val="clear" w:pos="2880"/>
          <w:tab w:val="clear" w:pos="4500"/>
          <w:tab w:val="left" w:pos="709"/>
          <w:tab w:val="left" w:pos="5245"/>
          <w:tab w:val="left" w:leader="dot" w:pos="10034"/>
        </w:tabs>
        <w:ind w:left="720"/>
        <w:contextualSpacing/>
        <w:jc w:val="both"/>
        <w:rPr>
          <w:rFonts w:ascii="Arial Narrow" w:hAnsi="Arial Narrow" w:cs="Arial Narrow"/>
          <w:color w:val="000000"/>
          <w:sz w:val="22"/>
          <w:szCs w:val="22"/>
        </w:rPr>
      </w:pPr>
      <w:r w:rsidRPr="00F65ACB">
        <w:rPr>
          <w:rFonts w:ascii="Arial Narrow" w:hAnsi="Arial Narrow" w:cs="Arial Narrow"/>
          <w:color w:val="000000"/>
          <w:sz w:val="22"/>
          <w:szCs w:val="22"/>
        </w:rPr>
        <w:t>Úrad podpredsedu vlády SR pre investície a informatizáciu</w:t>
      </w:r>
    </w:p>
    <w:p w14:paraId="38B46244" w14:textId="77777777" w:rsidR="00F65ACB" w:rsidRPr="00F65ACB" w:rsidRDefault="00F65ACB" w:rsidP="00620407">
      <w:pPr>
        <w:pStyle w:val="Odsekzoznamu"/>
        <w:tabs>
          <w:tab w:val="clear" w:pos="2160"/>
          <w:tab w:val="clear" w:pos="2880"/>
          <w:tab w:val="clear" w:pos="4500"/>
          <w:tab w:val="left" w:pos="709"/>
          <w:tab w:val="left" w:pos="5245"/>
          <w:tab w:val="left" w:leader="dot" w:pos="10034"/>
        </w:tabs>
        <w:ind w:left="720"/>
        <w:contextualSpacing/>
        <w:jc w:val="both"/>
        <w:rPr>
          <w:rFonts w:ascii="Arial Narrow" w:hAnsi="Arial Narrow" w:cs="Arial Narrow"/>
          <w:color w:val="000000"/>
          <w:sz w:val="22"/>
          <w:szCs w:val="22"/>
        </w:rPr>
      </w:pPr>
      <w:r w:rsidRPr="00F65ACB">
        <w:rPr>
          <w:rFonts w:ascii="Arial Narrow" w:hAnsi="Arial Narrow" w:cs="Arial Narrow"/>
          <w:color w:val="000000"/>
          <w:sz w:val="22"/>
          <w:szCs w:val="22"/>
        </w:rPr>
        <w:t xml:space="preserve">Odbor verejného obstarávania </w:t>
      </w:r>
    </w:p>
    <w:p w14:paraId="7B2A904F" w14:textId="77777777" w:rsidR="00F65ACB" w:rsidRPr="00F65ACB" w:rsidRDefault="00F65ACB" w:rsidP="00620407">
      <w:pPr>
        <w:pStyle w:val="Odsekzoznamu"/>
        <w:tabs>
          <w:tab w:val="clear" w:pos="2160"/>
          <w:tab w:val="clear" w:pos="2880"/>
          <w:tab w:val="clear" w:pos="4500"/>
          <w:tab w:val="left" w:pos="709"/>
          <w:tab w:val="left" w:pos="5245"/>
          <w:tab w:val="left" w:leader="dot" w:pos="10034"/>
        </w:tabs>
        <w:ind w:left="720"/>
        <w:contextualSpacing/>
        <w:jc w:val="both"/>
        <w:rPr>
          <w:rFonts w:ascii="Arial Narrow" w:hAnsi="Arial Narrow" w:cs="Arial Narrow"/>
          <w:color w:val="000000"/>
          <w:sz w:val="22"/>
          <w:szCs w:val="22"/>
        </w:rPr>
      </w:pPr>
      <w:r w:rsidRPr="00F65ACB">
        <w:rPr>
          <w:rFonts w:ascii="Arial Narrow" w:hAnsi="Arial Narrow" w:cs="Arial Narrow"/>
          <w:color w:val="000000"/>
          <w:sz w:val="22"/>
          <w:szCs w:val="22"/>
        </w:rPr>
        <w:t>Štefánikova 15</w:t>
      </w:r>
    </w:p>
    <w:p w14:paraId="2AEF1D16" w14:textId="77777777" w:rsidR="00F65ACB" w:rsidRPr="00F65ACB" w:rsidRDefault="00F65ACB" w:rsidP="00620407">
      <w:pPr>
        <w:pStyle w:val="Odsekzoznamu"/>
        <w:tabs>
          <w:tab w:val="clear" w:pos="2160"/>
          <w:tab w:val="clear" w:pos="2880"/>
          <w:tab w:val="clear" w:pos="4500"/>
          <w:tab w:val="left" w:pos="709"/>
          <w:tab w:val="left" w:pos="5245"/>
          <w:tab w:val="left" w:leader="dot" w:pos="10034"/>
        </w:tabs>
        <w:ind w:left="720"/>
        <w:contextualSpacing/>
        <w:jc w:val="both"/>
        <w:rPr>
          <w:rFonts w:ascii="Arial Narrow" w:hAnsi="Arial Narrow" w:cs="Arial Narrow"/>
          <w:color w:val="000000"/>
          <w:sz w:val="22"/>
          <w:szCs w:val="22"/>
        </w:rPr>
      </w:pPr>
      <w:r w:rsidRPr="00F65ACB">
        <w:rPr>
          <w:rFonts w:ascii="Arial Narrow" w:hAnsi="Arial Narrow" w:cs="Arial Narrow"/>
          <w:color w:val="000000"/>
          <w:sz w:val="22"/>
          <w:szCs w:val="22"/>
        </w:rPr>
        <w:t>811 05 Bratislava Slovenská republika</w:t>
      </w:r>
    </w:p>
    <w:p w14:paraId="323BAE88" w14:textId="77777777" w:rsidR="00F65ACB" w:rsidRPr="00F65ACB" w:rsidRDefault="00F65ACB" w:rsidP="00620407">
      <w:pPr>
        <w:pStyle w:val="Odsekzoznamu"/>
        <w:tabs>
          <w:tab w:val="clear" w:pos="2160"/>
          <w:tab w:val="clear" w:pos="2880"/>
          <w:tab w:val="clear" w:pos="4500"/>
          <w:tab w:val="left" w:pos="709"/>
          <w:tab w:val="left" w:pos="5245"/>
          <w:tab w:val="left" w:leader="dot" w:pos="10034"/>
        </w:tabs>
        <w:ind w:left="720"/>
        <w:contextualSpacing/>
        <w:jc w:val="both"/>
        <w:rPr>
          <w:rFonts w:ascii="Arial Narrow" w:hAnsi="Arial Narrow" w:cs="Arial Narrow"/>
          <w:color w:val="000000"/>
          <w:sz w:val="22"/>
          <w:szCs w:val="22"/>
        </w:rPr>
      </w:pPr>
    </w:p>
    <w:p w14:paraId="36A37392" w14:textId="77777777" w:rsidR="00F65ACB" w:rsidRPr="00F65ACB" w:rsidRDefault="00F65ACB" w:rsidP="00620407">
      <w:pPr>
        <w:pStyle w:val="Odsekzoznamu"/>
        <w:tabs>
          <w:tab w:val="clear" w:pos="2160"/>
          <w:tab w:val="clear" w:pos="2880"/>
          <w:tab w:val="clear" w:pos="4500"/>
          <w:tab w:val="left" w:pos="709"/>
          <w:tab w:val="left" w:pos="5245"/>
          <w:tab w:val="left" w:leader="dot" w:pos="10034"/>
        </w:tabs>
        <w:ind w:left="720"/>
        <w:contextualSpacing/>
        <w:jc w:val="both"/>
        <w:rPr>
          <w:rFonts w:ascii="Arial Narrow" w:hAnsi="Arial Narrow" w:cs="Arial Narrow"/>
          <w:color w:val="000000"/>
          <w:sz w:val="22"/>
          <w:szCs w:val="22"/>
        </w:rPr>
      </w:pPr>
      <w:r w:rsidRPr="00F65ACB">
        <w:rPr>
          <w:rFonts w:ascii="Arial Narrow" w:hAnsi="Arial Narrow" w:cs="Arial Narrow"/>
          <w:color w:val="000000"/>
          <w:sz w:val="22"/>
          <w:szCs w:val="22"/>
        </w:rPr>
        <w:t>alebo osobne na adresu:</w:t>
      </w:r>
    </w:p>
    <w:p w14:paraId="37956B8D" w14:textId="77777777" w:rsidR="00F65ACB" w:rsidRPr="00F65ACB" w:rsidRDefault="00F65ACB" w:rsidP="00620407">
      <w:pPr>
        <w:pStyle w:val="Odsekzoznamu"/>
        <w:tabs>
          <w:tab w:val="clear" w:pos="2160"/>
          <w:tab w:val="clear" w:pos="2880"/>
          <w:tab w:val="clear" w:pos="4500"/>
          <w:tab w:val="left" w:pos="709"/>
          <w:tab w:val="left" w:pos="5245"/>
          <w:tab w:val="left" w:leader="dot" w:pos="10034"/>
        </w:tabs>
        <w:ind w:left="720"/>
        <w:contextualSpacing/>
        <w:jc w:val="both"/>
        <w:rPr>
          <w:rFonts w:ascii="Arial Narrow" w:hAnsi="Arial Narrow" w:cs="Arial Narrow"/>
          <w:color w:val="000000"/>
          <w:sz w:val="22"/>
          <w:szCs w:val="22"/>
        </w:rPr>
      </w:pPr>
    </w:p>
    <w:p w14:paraId="7A4BCCF2" w14:textId="77777777" w:rsidR="00F65ACB" w:rsidRPr="00F65ACB" w:rsidRDefault="00F65ACB" w:rsidP="00620407">
      <w:pPr>
        <w:pStyle w:val="Odsekzoznamu"/>
        <w:tabs>
          <w:tab w:val="clear" w:pos="2160"/>
          <w:tab w:val="clear" w:pos="2880"/>
          <w:tab w:val="clear" w:pos="4500"/>
          <w:tab w:val="left" w:pos="709"/>
          <w:tab w:val="left" w:pos="5245"/>
          <w:tab w:val="left" w:leader="dot" w:pos="10034"/>
        </w:tabs>
        <w:ind w:left="720"/>
        <w:contextualSpacing/>
        <w:jc w:val="both"/>
        <w:rPr>
          <w:rFonts w:ascii="Arial Narrow" w:hAnsi="Arial Narrow" w:cs="Arial Narrow"/>
          <w:color w:val="000000"/>
          <w:sz w:val="22"/>
          <w:szCs w:val="22"/>
        </w:rPr>
      </w:pPr>
      <w:r w:rsidRPr="00F65ACB">
        <w:rPr>
          <w:rFonts w:ascii="Arial Narrow" w:hAnsi="Arial Narrow" w:cs="Arial Narrow"/>
          <w:color w:val="000000"/>
          <w:sz w:val="22"/>
          <w:szCs w:val="22"/>
        </w:rPr>
        <w:t>Podateľňa: 1. poschodie</w:t>
      </w:r>
    </w:p>
    <w:p w14:paraId="4902601E" w14:textId="77777777" w:rsidR="00F65ACB" w:rsidRPr="00F65ACB" w:rsidRDefault="00F65ACB" w:rsidP="00620407">
      <w:pPr>
        <w:pStyle w:val="Odsekzoznamu"/>
        <w:tabs>
          <w:tab w:val="clear" w:pos="2160"/>
          <w:tab w:val="clear" w:pos="2880"/>
          <w:tab w:val="clear" w:pos="4500"/>
          <w:tab w:val="left" w:pos="709"/>
          <w:tab w:val="left" w:pos="5245"/>
          <w:tab w:val="left" w:leader="dot" w:pos="10034"/>
        </w:tabs>
        <w:ind w:left="720"/>
        <w:contextualSpacing/>
        <w:jc w:val="both"/>
        <w:rPr>
          <w:rFonts w:ascii="Arial Narrow" w:hAnsi="Arial Narrow" w:cs="Arial Narrow"/>
          <w:color w:val="000000"/>
          <w:sz w:val="22"/>
          <w:szCs w:val="22"/>
        </w:rPr>
      </w:pPr>
      <w:r w:rsidRPr="00F65ACB">
        <w:rPr>
          <w:rFonts w:ascii="Arial Narrow" w:hAnsi="Arial Narrow" w:cs="Arial Narrow"/>
          <w:color w:val="000000"/>
          <w:sz w:val="22"/>
          <w:szCs w:val="22"/>
        </w:rPr>
        <w:t xml:space="preserve">Úrad podpredsedu vlády SR pre investície a informatizáciu </w:t>
      </w:r>
    </w:p>
    <w:p w14:paraId="7B2E30A4" w14:textId="77777777" w:rsidR="00F65ACB" w:rsidRPr="00F65ACB" w:rsidRDefault="00F65ACB" w:rsidP="00620407">
      <w:pPr>
        <w:pStyle w:val="Odsekzoznamu"/>
        <w:tabs>
          <w:tab w:val="clear" w:pos="2160"/>
          <w:tab w:val="clear" w:pos="2880"/>
          <w:tab w:val="clear" w:pos="4500"/>
          <w:tab w:val="left" w:pos="709"/>
          <w:tab w:val="left" w:pos="5245"/>
          <w:tab w:val="left" w:leader="dot" w:pos="10034"/>
        </w:tabs>
        <w:ind w:left="720"/>
        <w:contextualSpacing/>
        <w:jc w:val="both"/>
        <w:rPr>
          <w:rFonts w:ascii="Arial Narrow" w:hAnsi="Arial Narrow" w:cs="Arial Narrow"/>
          <w:color w:val="000000"/>
          <w:sz w:val="22"/>
          <w:szCs w:val="22"/>
        </w:rPr>
      </w:pPr>
      <w:r w:rsidRPr="00F65ACB">
        <w:rPr>
          <w:rFonts w:ascii="Arial Narrow" w:hAnsi="Arial Narrow" w:cs="Arial Narrow"/>
          <w:color w:val="000000"/>
          <w:sz w:val="22"/>
          <w:szCs w:val="22"/>
        </w:rPr>
        <w:t>Štefánikova 15</w:t>
      </w:r>
    </w:p>
    <w:p w14:paraId="360D0A4D" w14:textId="77777777" w:rsidR="00F65ACB" w:rsidRPr="00F65ACB" w:rsidRDefault="00F65ACB" w:rsidP="00620407">
      <w:pPr>
        <w:pStyle w:val="Odsekzoznamu"/>
        <w:tabs>
          <w:tab w:val="clear" w:pos="2160"/>
          <w:tab w:val="clear" w:pos="2880"/>
          <w:tab w:val="clear" w:pos="4500"/>
          <w:tab w:val="left" w:pos="709"/>
          <w:tab w:val="left" w:pos="5245"/>
          <w:tab w:val="left" w:leader="dot" w:pos="10034"/>
        </w:tabs>
        <w:ind w:left="720"/>
        <w:contextualSpacing/>
        <w:jc w:val="both"/>
        <w:rPr>
          <w:rFonts w:ascii="Arial Narrow" w:hAnsi="Arial Narrow" w:cs="Arial Narrow"/>
          <w:color w:val="000000"/>
          <w:sz w:val="22"/>
          <w:szCs w:val="22"/>
        </w:rPr>
      </w:pPr>
      <w:r w:rsidRPr="00F65ACB">
        <w:rPr>
          <w:rFonts w:ascii="Arial Narrow" w:hAnsi="Arial Narrow" w:cs="Arial Narrow"/>
          <w:color w:val="000000"/>
          <w:sz w:val="22"/>
          <w:szCs w:val="22"/>
        </w:rPr>
        <w:lastRenderedPageBreak/>
        <w:t>811 05 Bratislava Slovenská republika</w:t>
      </w:r>
    </w:p>
    <w:p w14:paraId="2D50F63A" w14:textId="77777777" w:rsidR="00F65ACB" w:rsidRPr="00F65ACB" w:rsidRDefault="00F65ACB" w:rsidP="00620407">
      <w:pPr>
        <w:pStyle w:val="Odsekzoznamu"/>
        <w:tabs>
          <w:tab w:val="clear" w:pos="2160"/>
          <w:tab w:val="clear" w:pos="2880"/>
          <w:tab w:val="clear" w:pos="4500"/>
          <w:tab w:val="left" w:pos="709"/>
          <w:tab w:val="left" w:pos="5245"/>
          <w:tab w:val="left" w:leader="dot" w:pos="10034"/>
        </w:tabs>
        <w:ind w:left="720"/>
        <w:contextualSpacing/>
        <w:jc w:val="both"/>
        <w:rPr>
          <w:rFonts w:ascii="Arial Narrow" w:hAnsi="Arial Narrow" w:cs="Arial Narrow"/>
          <w:color w:val="000000"/>
          <w:sz w:val="22"/>
          <w:szCs w:val="22"/>
        </w:rPr>
      </w:pPr>
    </w:p>
    <w:p w14:paraId="1602E923" w14:textId="77777777" w:rsidR="00F65ACB" w:rsidRPr="00F65ACB" w:rsidRDefault="00F65ACB" w:rsidP="00620407">
      <w:pPr>
        <w:pStyle w:val="Odsekzoznamu"/>
        <w:tabs>
          <w:tab w:val="clear" w:pos="2160"/>
          <w:tab w:val="clear" w:pos="2880"/>
          <w:tab w:val="clear" w:pos="4500"/>
          <w:tab w:val="left" w:pos="709"/>
          <w:tab w:val="left" w:pos="5245"/>
          <w:tab w:val="left" w:leader="dot" w:pos="10034"/>
        </w:tabs>
        <w:ind w:left="720"/>
        <w:contextualSpacing/>
        <w:jc w:val="both"/>
        <w:rPr>
          <w:rFonts w:ascii="Arial Narrow" w:hAnsi="Arial Narrow" w:cs="Arial Narrow"/>
          <w:color w:val="000000"/>
          <w:sz w:val="22"/>
          <w:szCs w:val="22"/>
        </w:rPr>
      </w:pPr>
      <w:r w:rsidRPr="00F65ACB">
        <w:rPr>
          <w:rFonts w:ascii="Arial Narrow" w:hAnsi="Arial Narrow" w:cs="Arial Narrow"/>
          <w:color w:val="000000"/>
          <w:sz w:val="22"/>
          <w:szCs w:val="22"/>
        </w:rPr>
        <w:t>Úradné hodiny podateľne:</w:t>
      </w:r>
    </w:p>
    <w:p w14:paraId="08B6A3EF" w14:textId="77777777" w:rsidR="00F65ACB" w:rsidRPr="00F65ACB" w:rsidRDefault="00F65ACB" w:rsidP="00620407">
      <w:pPr>
        <w:pStyle w:val="Odsekzoznamu"/>
        <w:tabs>
          <w:tab w:val="clear" w:pos="2160"/>
          <w:tab w:val="clear" w:pos="2880"/>
          <w:tab w:val="clear" w:pos="4500"/>
          <w:tab w:val="left" w:pos="709"/>
          <w:tab w:val="left" w:pos="5245"/>
          <w:tab w:val="left" w:leader="dot" w:pos="10034"/>
        </w:tabs>
        <w:ind w:left="720"/>
        <w:contextualSpacing/>
        <w:jc w:val="both"/>
        <w:rPr>
          <w:rFonts w:ascii="Arial Narrow" w:hAnsi="Arial Narrow" w:cs="Arial Narrow"/>
          <w:color w:val="000000"/>
          <w:sz w:val="22"/>
          <w:szCs w:val="22"/>
        </w:rPr>
      </w:pPr>
    </w:p>
    <w:p w14:paraId="61BBAE7C" w14:textId="77777777" w:rsidR="00F65ACB" w:rsidRPr="00F65ACB" w:rsidRDefault="00F65ACB" w:rsidP="00620407">
      <w:pPr>
        <w:pStyle w:val="Odsekzoznamu"/>
        <w:tabs>
          <w:tab w:val="clear" w:pos="2160"/>
          <w:tab w:val="clear" w:pos="2880"/>
          <w:tab w:val="clear" w:pos="4500"/>
          <w:tab w:val="left" w:pos="709"/>
          <w:tab w:val="left" w:pos="5245"/>
          <w:tab w:val="left" w:leader="dot" w:pos="10034"/>
        </w:tabs>
        <w:ind w:left="720"/>
        <w:contextualSpacing/>
        <w:jc w:val="both"/>
        <w:rPr>
          <w:rFonts w:ascii="Arial Narrow" w:hAnsi="Arial Narrow" w:cs="Arial Narrow"/>
          <w:color w:val="000000"/>
          <w:sz w:val="22"/>
          <w:szCs w:val="22"/>
        </w:rPr>
      </w:pPr>
      <w:r w:rsidRPr="00F65ACB">
        <w:rPr>
          <w:rFonts w:ascii="Arial Narrow" w:hAnsi="Arial Narrow" w:cs="Arial Narrow"/>
          <w:color w:val="000000"/>
          <w:sz w:val="22"/>
          <w:szCs w:val="22"/>
        </w:rPr>
        <w:t xml:space="preserve"> pondelok – štvrtok: 9:00 – 11:30 hod. a 12:30 – 14:30 hod.</w:t>
      </w:r>
    </w:p>
    <w:p w14:paraId="4FC0FD2D" w14:textId="6209BAE9" w:rsidR="001765CB" w:rsidRDefault="00F65ACB" w:rsidP="00620407">
      <w:pPr>
        <w:tabs>
          <w:tab w:val="clear" w:pos="2160"/>
          <w:tab w:val="clear" w:pos="2880"/>
          <w:tab w:val="clear" w:pos="4500"/>
          <w:tab w:val="left" w:pos="709"/>
          <w:tab w:val="left" w:pos="5245"/>
          <w:tab w:val="left" w:leader="dot" w:pos="10034"/>
        </w:tabs>
        <w:contextualSpacing/>
        <w:jc w:val="both"/>
        <w:rPr>
          <w:rFonts w:ascii="Arial Narrow" w:hAnsi="Arial Narrow" w:cs="Arial Narrow"/>
          <w:color w:val="000000"/>
          <w:sz w:val="22"/>
          <w:szCs w:val="22"/>
        </w:rPr>
      </w:pPr>
      <w:r w:rsidRPr="00620407">
        <w:rPr>
          <w:rFonts w:ascii="Arial Narrow" w:hAnsi="Arial Narrow" w:cs="Arial Narrow"/>
          <w:color w:val="000000"/>
          <w:sz w:val="22"/>
          <w:szCs w:val="22"/>
        </w:rPr>
        <w:t xml:space="preserve"> </w:t>
      </w:r>
      <w:r w:rsidR="0059326C">
        <w:rPr>
          <w:rFonts w:ascii="Arial Narrow" w:hAnsi="Arial Narrow" w:cs="Arial Narrow"/>
          <w:color w:val="000000"/>
          <w:sz w:val="22"/>
          <w:szCs w:val="22"/>
        </w:rPr>
        <w:tab/>
        <w:t xml:space="preserve"> </w:t>
      </w:r>
      <w:r w:rsidRPr="00620407">
        <w:rPr>
          <w:rFonts w:ascii="Arial Narrow" w:hAnsi="Arial Narrow" w:cs="Arial Narrow"/>
          <w:color w:val="000000"/>
          <w:sz w:val="22"/>
          <w:szCs w:val="22"/>
        </w:rPr>
        <w:t>piatok: 9:00 – 11:30 hod. a 12:30 – 14:00 hod.</w:t>
      </w:r>
    </w:p>
    <w:p w14:paraId="1CABEBB6" w14:textId="77777777" w:rsidR="00F65ACB" w:rsidRPr="00620407" w:rsidRDefault="00F65ACB" w:rsidP="00F65ACB">
      <w:pPr>
        <w:tabs>
          <w:tab w:val="clear" w:pos="2160"/>
          <w:tab w:val="clear" w:pos="2880"/>
          <w:tab w:val="clear" w:pos="4500"/>
          <w:tab w:val="left" w:pos="709"/>
          <w:tab w:val="left" w:pos="5245"/>
          <w:tab w:val="left" w:leader="dot" w:pos="10034"/>
        </w:tabs>
        <w:contextualSpacing/>
        <w:jc w:val="both"/>
        <w:rPr>
          <w:rFonts w:ascii="Arial Narrow" w:hAnsi="Arial Narrow" w:cs="Arial Narrow"/>
          <w:color w:val="000000"/>
          <w:sz w:val="22"/>
          <w:szCs w:val="22"/>
        </w:rPr>
      </w:pPr>
    </w:p>
    <w:p w14:paraId="39BD7E1E" w14:textId="77777777" w:rsidR="001765CB" w:rsidRPr="007B434C" w:rsidRDefault="001765CB" w:rsidP="00EB0777">
      <w:pPr>
        <w:numPr>
          <w:ilvl w:val="1"/>
          <w:numId w:val="30"/>
        </w:numPr>
        <w:tabs>
          <w:tab w:val="clear" w:pos="2160"/>
          <w:tab w:val="clear" w:pos="2880"/>
          <w:tab w:val="clear" w:pos="4500"/>
        </w:tabs>
        <w:ind w:left="567" w:hanging="567"/>
        <w:jc w:val="both"/>
        <w:rPr>
          <w:rFonts w:ascii="Arial Narrow" w:hAnsi="Arial Narrow"/>
          <w:sz w:val="22"/>
          <w:szCs w:val="22"/>
        </w:rPr>
      </w:pPr>
      <w:r w:rsidRPr="007B434C">
        <w:rPr>
          <w:rFonts w:ascii="Arial Narrow" w:hAnsi="Arial Narrow"/>
          <w:sz w:val="22"/>
          <w:szCs w:val="22"/>
        </w:rPr>
        <w:t>Vrátenie zložených finančných prostriedkov uchádzačovi:</w:t>
      </w:r>
    </w:p>
    <w:p w14:paraId="359C056A" w14:textId="77777777" w:rsidR="001765CB" w:rsidRPr="007B434C" w:rsidRDefault="001765CB" w:rsidP="001765CB">
      <w:pPr>
        <w:tabs>
          <w:tab w:val="left" w:pos="5245"/>
          <w:tab w:val="left" w:leader="dot" w:pos="10034"/>
        </w:tabs>
        <w:jc w:val="both"/>
        <w:rPr>
          <w:rFonts w:ascii="Arial Narrow" w:hAnsi="Arial Narrow" w:cs="Arial Narrow"/>
          <w:color w:val="000000"/>
          <w:sz w:val="22"/>
          <w:szCs w:val="22"/>
        </w:rPr>
      </w:pPr>
    </w:p>
    <w:p w14:paraId="3D88760B" w14:textId="77777777" w:rsidR="001765CB" w:rsidRPr="007B434C" w:rsidRDefault="001765CB" w:rsidP="008E4764">
      <w:pPr>
        <w:pStyle w:val="Odsekzoznamu"/>
        <w:numPr>
          <w:ilvl w:val="0"/>
          <w:numId w:val="33"/>
        </w:numPr>
        <w:tabs>
          <w:tab w:val="clear" w:pos="2160"/>
          <w:tab w:val="clear" w:pos="4500"/>
          <w:tab w:val="left" w:pos="426"/>
          <w:tab w:val="left" w:pos="5245"/>
          <w:tab w:val="left" w:leader="dot" w:pos="10034"/>
        </w:tabs>
        <w:ind w:left="426"/>
        <w:contextualSpacing/>
        <w:jc w:val="both"/>
        <w:rPr>
          <w:rFonts w:ascii="Arial Narrow" w:hAnsi="Arial Narrow" w:cs="Arial Narrow"/>
          <w:color w:val="000000"/>
          <w:sz w:val="22"/>
          <w:szCs w:val="22"/>
        </w:rPr>
      </w:pPr>
      <w:r w:rsidRPr="007B434C">
        <w:rPr>
          <w:rFonts w:ascii="Arial Narrow" w:hAnsi="Arial Narrow" w:cs="Arial Narrow"/>
          <w:color w:val="000000"/>
          <w:sz w:val="22"/>
          <w:szCs w:val="22"/>
        </w:rPr>
        <w:t>Ak uchádzač zložil zábezpeku zložením finančných prostriedkov na účet verejného obstarávateľa podľa bodu 11.4 a) týchto súťažných podkladov, verejný obstarávateľ ju vráti uchádzačovi na účet z ktorého bola zrealizovaná okrem  prípadov, kedy zábezpeka prepadá v prospech verejného obstarávateľa.</w:t>
      </w:r>
    </w:p>
    <w:p w14:paraId="3725693A" w14:textId="77777777" w:rsidR="001765CB" w:rsidRPr="007B434C" w:rsidRDefault="001765CB" w:rsidP="001765CB">
      <w:pPr>
        <w:pStyle w:val="Odsekzoznamu"/>
        <w:tabs>
          <w:tab w:val="left" w:pos="5245"/>
          <w:tab w:val="left" w:leader="dot" w:pos="10034"/>
        </w:tabs>
        <w:ind w:left="426"/>
        <w:jc w:val="both"/>
        <w:rPr>
          <w:rFonts w:ascii="Arial Narrow" w:hAnsi="Arial Narrow" w:cs="Arial Narrow"/>
          <w:color w:val="000000"/>
          <w:sz w:val="22"/>
          <w:szCs w:val="22"/>
        </w:rPr>
      </w:pPr>
    </w:p>
    <w:p w14:paraId="314298C2" w14:textId="77777777" w:rsidR="001765CB" w:rsidRPr="007B434C" w:rsidRDefault="001765CB" w:rsidP="008E4764">
      <w:pPr>
        <w:pStyle w:val="Odsekzoznamu"/>
        <w:numPr>
          <w:ilvl w:val="0"/>
          <w:numId w:val="33"/>
        </w:numPr>
        <w:tabs>
          <w:tab w:val="clear" w:pos="2160"/>
          <w:tab w:val="clear" w:pos="2880"/>
          <w:tab w:val="clear" w:pos="4500"/>
          <w:tab w:val="left" w:pos="567"/>
          <w:tab w:val="left" w:leader="dot" w:pos="10034"/>
        </w:tabs>
        <w:ind w:left="426"/>
        <w:contextualSpacing/>
        <w:jc w:val="both"/>
        <w:rPr>
          <w:rFonts w:ascii="Arial Narrow" w:hAnsi="Arial Narrow" w:cs="Arial Narrow"/>
          <w:color w:val="000000"/>
          <w:sz w:val="22"/>
          <w:szCs w:val="22"/>
        </w:rPr>
      </w:pPr>
      <w:r w:rsidRPr="007B434C">
        <w:rPr>
          <w:rFonts w:ascii="Arial Narrow" w:hAnsi="Arial Narrow" w:cs="Arial Narrow"/>
          <w:color w:val="000000"/>
          <w:sz w:val="22"/>
          <w:szCs w:val="22"/>
        </w:rPr>
        <w:t>Ak uchádzač zložil zábezpeku formou bankovej záruky podľa bodu 11.4 b) týchto súťažných podkladov, táto zanikne uplynutím lehoty, na ktorú bola vystavená, ak veriteľ (verejný obstarávateľ) neoznámi banke písomne svoje nároky z bankovej záruky počas doby jej platnosti</w:t>
      </w:r>
    </w:p>
    <w:p w14:paraId="62EB1747" w14:textId="77777777" w:rsidR="001765CB" w:rsidRPr="007B434C" w:rsidRDefault="001765CB" w:rsidP="001765CB">
      <w:pPr>
        <w:pStyle w:val="Odsekzoznamu"/>
        <w:rPr>
          <w:rFonts w:ascii="Arial Narrow" w:hAnsi="Arial Narrow" w:cs="Arial Narrow"/>
          <w:color w:val="000000"/>
          <w:sz w:val="22"/>
          <w:szCs w:val="22"/>
        </w:rPr>
      </w:pPr>
    </w:p>
    <w:p w14:paraId="6FE8DF99" w14:textId="0E514972" w:rsidR="001765CB" w:rsidRPr="007B434C" w:rsidRDefault="00441E03" w:rsidP="008E4764">
      <w:pPr>
        <w:numPr>
          <w:ilvl w:val="1"/>
          <w:numId w:val="30"/>
        </w:numPr>
        <w:tabs>
          <w:tab w:val="clear" w:pos="2160"/>
          <w:tab w:val="left" w:pos="567"/>
        </w:tabs>
        <w:jc w:val="both"/>
        <w:rPr>
          <w:rFonts w:ascii="Arial Narrow" w:hAnsi="Arial Narrow"/>
          <w:sz w:val="22"/>
          <w:szCs w:val="22"/>
        </w:rPr>
      </w:pPr>
      <w:r>
        <w:rPr>
          <w:rFonts w:ascii="Arial Narrow" w:hAnsi="Arial Narrow"/>
          <w:sz w:val="22"/>
          <w:szCs w:val="22"/>
        </w:rPr>
        <w:t xml:space="preserve"> </w:t>
      </w:r>
      <w:r w:rsidR="001765CB" w:rsidRPr="007B434C">
        <w:rPr>
          <w:rFonts w:ascii="Arial Narrow" w:hAnsi="Arial Narrow"/>
          <w:sz w:val="22"/>
          <w:szCs w:val="22"/>
        </w:rPr>
        <w:t>Podmienky uvoľnenia/ vrátenia zábezpeky v lehote viazanosti ponúk:</w:t>
      </w:r>
    </w:p>
    <w:p w14:paraId="53D6E47F" w14:textId="77777777" w:rsidR="001765CB" w:rsidRPr="007B434C" w:rsidRDefault="001765CB" w:rsidP="001765CB">
      <w:pPr>
        <w:tabs>
          <w:tab w:val="left" w:pos="5245"/>
          <w:tab w:val="left" w:leader="dot" w:pos="10034"/>
        </w:tabs>
        <w:jc w:val="both"/>
        <w:rPr>
          <w:rFonts w:ascii="Arial Narrow" w:hAnsi="Arial Narrow" w:cs="Arial Narrow"/>
          <w:color w:val="000000"/>
          <w:sz w:val="22"/>
          <w:szCs w:val="22"/>
        </w:rPr>
      </w:pPr>
    </w:p>
    <w:p w14:paraId="7608B5F9" w14:textId="77777777" w:rsidR="001765CB" w:rsidRPr="007B434C" w:rsidRDefault="001765CB" w:rsidP="001A0A8E">
      <w:pPr>
        <w:tabs>
          <w:tab w:val="clear" w:pos="2160"/>
          <w:tab w:val="left" w:pos="567"/>
        </w:tabs>
        <w:ind w:left="360"/>
        <w:jc w:val="both"/>
        <w:rPr>
          <w:rFonts w:ascii="Arial Narrow" w:hAnsi="Arial Narrow"/>
          <w:sz w:val="22"/>
          <w:szCs w:val="22"/>
        </w:rPr>
      </w:pPr>
      <w:r w:rsidRPr="007B434C">
        <w:rPr>
          <w:rFonts w:ascii="Arial Narrow" w:hAnsi="Arial Narrow"/>
          <w:sz w:val="22"/>
          <w:szCs w:val="22"/>
        </w:rPr>
        <w:t>Verejný obstarávateľ uvoľní uchádzačovi zábezpeku do 7 dní odo dňa:</w:t>
      </w:r>
    </w:p>
    <w:p w14:paraId="473A097E" w14:textId="77777777" w:rsidR="001765CB" w:rsidRPr="007B434C" w:rsidRDefault="001765CB" w:rsidP="001765CB">
      <w:pPr>
        <w:tabs>
          <w:tab w:val="left" w:pos="5245"/>
          <w:tab w:val="left" w:leader="dot" w:pos="10034"/>
        </w:tabs>
        <w:jc w:val="both"/>
        <w:rPr>
          <w:rFonts w:ascii="Arial Narrow" w:hAnsi="Arial Narrow" w:cs="Arial Narrow"/>
          <w:color w:val="000000"/>
          <w:sz w:val="22"/>
          <w:szCs w:val="22"/>
        </w:rPr>
      </w:pPr>
    </w:p>
    <w:p w14:paraId="188B0051" w14:textId="77777777" w:rsidR="001765CB" w:rsidRPr="007B434C" w:rsidRDefault="001765CB" w:rsidP="008E4764">
      <w:pPr>
        <w:pStyle w:val="Odsekzoznamu"/>
        <w:numPr>
          <w:ilvl w:val="0"/>
          <w:numId w:val="34"/>
        </w:numPr>
        <w:tabs>
          <w:tab w:val="clear" w:pos="2160"/>
          <w:tab w:val="clear" w:pos="4500"/>
          <w:tab w:val="left" w:pos="709"/>
          <w:tab w:val="left" w:pos="5245"/>
          <w:tab w:val="left" w:leader="dot" w:pos="10034"/>
        </w:tabs>
        <w:contextualSpacing/>
        <w:jc w:val="both"/>
        <w:rPr>
          <w:rFonts w:ascii="Arial Narrow" w:hAnsi="Arial Narrow" w:cs="Arial Narrow"/>
          <w:color w:val="000000"/>
          <w:sz w:val="22"/>
          <w:szCs w:val="22"/>
        </w:rPr>
      </w:pPr>
      <w:r w:rsidRPr="007B434C">
        <w:rPr>
          <w:rFonts w:ascii="Arial Narrow" w:hAnsi="Arial Narrow" w:cs="Arial Narrow"/>
          <w:color w:val="000000"/>
          <w:sz w:val="22"/>
          <w:szCs w:val="22"/>
        </w:rPr>
        <w:t>márneho uplynutia lehoty na doručenie námietky, ak ho verejný obstarávateľ vylúčil z verejného obstarávania,</w:t>
      </w:r>
    </w:p>
    <w:p w14:paraId="2797D93A" w14:textId="77777777" w:rsidR="001765CB" w:rsidRPr="007B434C" w:rsidRDefault="001765CB" w:rsidP="008E4764">
      <w:pPr>
        <w:pStyle w:val="Odsekzoznamu"/>
        <w:numPr>
          <w:ilvl w:val="0"/>
          <w:numId w:val="34"/>
        </w:numPr>
        <w:tabs>
          <w:tab w:val="clear" w:pos="2160"/>
          <w:tab w:val="clear" w:pos="4500"/>
          <w:tab w:val="left" w:pos="709"/>
          <w:tab w:val="left" w:pos="5245"/>
          <w:tab w:val="left" w:leader="dot" w:pos="10034"/>
        </w:tabs>
        <w:contextualSpacing/>
        <w:jc w:val="both"/>
        <w:rPr>
          <w:rFonts w:ascii="Arial Narrow" w:hAnsi="Arial Narrow" w:cs="Arial Narrow"/>
          <w:color w:val="000000"/>
          <w:sz w:val="22"/>
          <w:szCs w:val="22"/>
        </w:rPr>
      </w:pPr>
      <w:r w:rsidRPr="007B434C">
        <w:rPr>
          <w:rFonts w:ascii="Arial Narrow" w:hAnsi="Arial Narrow" w:cs="Arial Narrow"/>
          <w:color w:val="000000"/>
          <w:sz w:val="22"/>
          <w:szCs w:val="22"/>
        </w:rPr>
        <w:t>ak verejný obstarávateľ zruší použitý postup zadávania zákazky,</w:t>
      </w:r>
    </w:p>
    <w:p w14:paraId="07754996" w14:textId="77777777" w:rsidR="001765CB" w:rsidRPr="007B434C" w:rsidRDefault="001765CB" w:rsidP="008E4764">
      <w:pPr>
        <w:pStyle w:val="Odsekzoznamu"/>
        <w:numPr>
          <w:ilvl w:val="0"/>
          <w:numId w:val="34"/>
        </w:numPr>
        <w:tabs>
          <w:tab w:val="clear" w:pos="2160"/>
          <w:tab w:val="clear" w:pos="4500"/>
          <w:tab w:val="left" w:pos="709"/>
          <w:tab w:val="left" w:pos="5245"/>
          <w:tab w:val="left" w:leader="dot" w:pos="10034"/>
        </w:tabs>
        <w:contextualSpacing/>
        <w:jc w:val="both"/>
        <w:rPr>
          <w:rFonts w:ascii="Arial Narrow" w:hAnsi="Arial Narrow" w:cs="Arial Narrow"/>
          <w:color w:val="000000"/>
          <w:sz w:val="22"/>
          <w:szCs w:val="22"/>
        </w:rPr>
      </w:pPr>
      <w:r w:rsidRPr="007B434C">
        <w:rPr>
          <w:rFonts w:ascii="Arial Narrow" w:hAnsi="Arial Narrow" w:cs="Arial Narrow"/>
          <w:color w:val="000000"/>
          <w:sz w:val="22"/>
          <w:szCs w:val="22"/>
        </w:rPr>
        <w:t>uzavretia zmluvy o dielo s úspešným uchádzačom.</w:t>
      </w:r>
    </w:p>
    <w:p w14:paraId="3994A5DB" w14:textId="77777777" w:rsidR="001765CB" w:rsidRPr="007B434C" w:rsidRDefault="001765CB" w:rsidP="001A0A8E">
      <w:pPr>
        <w:pStyle w:val="Odsekzoznamu"/>
        <w:tabs>
          <w:tab w:val="clear" w:pos="2160"/>
          <w:tab w:val="left" w:pos="5245"/>
          <w:tab w:val="left" w:leader="dot" w:pos="10034"/>
        </w:tabs>
        <w:ind w:left="426"/>
        <w:jc w:val="both"/>
        <w:rPr>
          <w:rFonts w:ascii="Arial Narrow" w:hAnsi="Arial Narrow" w:cs="Arial Narrow"/>
          <w:color w:val="000000"/>
          <w:sz w:val="22"/>
          <w:szCs w:val="22"/>
        </w:rPr>
      </w:pPr>
    </w:p>
    <w:p w14:paraId="16AB9C67" w14:textId="1087D659" w:rsidR="001765CB" w:rsidRPr="007B434C" w:rsidRDefault="00441E03" w:rsidP="008E4764">
      <w:pPr>
        <w:numPr>
          <w:ilvl w:val="1"/>
          <w:numId w:val="30"/>
        </w:numPr>
        <w:tabs>
          <w:tab w:val="clear" w:pos="2160"/>
          <w:tab w:val="left" w:pos="567"/>
        </w:tabs>
        <w:jc w:val="both"/>
        <w:rPr>
          <w:rFonts w:ascii="Arial Narrow" w:hAnsi="Arial Narrow"/>
          <w:sz w:val="22"/>
          <w:szCs w:val="22"/>
        </w:rPr>
      </w:pPr>
      <w:r>
        <w:rPr>
          <w:rFonts w:ascii="Arial Narrow" w:hAnsi="Arial Narrow"/>
          <w:sz w:val="22"/>
          <w:szCs w:val="22"/>
        </w:rPr>
        <w:t xml:space="preserve"> </w:t>
      </w:r>
      <w:r w:rsidR="001765CB" w:rsidRPr="007B434C">
        <w:rPr>
          <w:rFonts w:ascii="Arial Narrow" w:hAnsi="Arial Narrow"/>
          <w:sz w:val="22"/>
          <w:szCs w:val="22"/>
        </w:rPr>
        <w:t>V prípade zmeny lehoty viazanosti ponúk zábezpeka naďalej zabezpečuje viazanosť ponuky až do uplynutia zmenenej lehoty viazanosti ponúk.</w:t>
      </w:r>
    </w:p>
    <w:p w14:paraId="509BC6BA" w14:textId="77777777" w:rsidR="001765CB" w:rsidRPr="007B434C" w:rsidRDefault="001765CB" w:rsidP="001765CB">
      <w:pPr>
        <w:tabs>
          <w:tab w:val="left" w:pos="5245"/>
          <w:tab w:val="left" w:leader="dot" w:pos="10034"/>
        </w:tabs>
        <w:jc w:val="both"/>
        <w:rPr>
          <w:rFonts w:ascii="Arial Narrow" w:hAnsi="Arial Narrow" w:cs="Arial Narrow"/>
          <w:color w:val="000000"/>
          <w:sz w:val="22"/>
          <w:szCs w:val="22"/>
        </w:rPr>
      </w:pPr>
    </w:p>
    <w:p w14:paraId="0323A6F7" w14:textId="5615E198" w:rsidR="001765CB" w:rsidRPr="007B434C" w:rsidRDefault="00441E03" w:rsidP="008E4764">
      <w:pPr>
        <w:numPr>
          <w:ilvl w:val="1"/>
          <w:numId w:val="30"/>
        </w:numPr>
        <w:tabs>
          <w:tab w:val="clear" w:pos="2160"/>
          <w:tab w:val="left" w:pos="567"/>
        </w:tabs>
        <w:jc w:val="both"/>
        <w:rPr>
          <w:rFonts w:ascii="Arial Narrow" w:hAnsi="Arial Narrow" w:cs="Arial Narrow"/>
          <w:color w:val="000000"/>
          <w:sz w:val="22"/>
          <w:szCs w:val="22"/>
        </w:rPr>
      </w:pPr>
      <w:r>
        <w:rPr>
          <w:rFonts w:ascii="Arial Narrow" w:hAnsi="Arial Narrow" w:cs="Arial Narrow"/>
          <w:color w:val="000000"/>
          <w:sz w:val="22"/>
          <w:szCs w:val="22"/>
        </w:rPr>
        <w:t xml:space="preserve"> </w:t>
      </w:r>
      <w:r w:rsidR="001765CB" w:rsidRPr="007B434C">
        <w:rPr>
          <w:rFonts w:ascii="Arial Narrow" w:hAnsi="Arial Narrow" w:cs="Arial Narrow"/>
          <w:color w:val="000000"/>
          <w:sz w:val="22"/>
          <w:szCs w:val="22"/>
        </w:rPr>
        <w:t>Zábezpeka prepadne v prospech verejného obstarávateľa, ak uchádzač:</w:t>
      </w:r>
    </w:p>
    <w:p w14:paraId="09C8F999" w14:textId="77777777" w:rsidR="001765CB" w:rsidRPr="007B434C" w:rsidRDefault="001765CB" w:rsidP="001765CB">
      <w:pPr>
        <w:tabs>
          <w:tab w:val="left" w:pos="5245"/>
          <w:tab w:val="left" w:leader="dot" w:pos="10034"/>
        </w:tabs>
        <w:jc w:val="both"/>
        <w:rPr>
          <w:rFonts w:ascii="Arial Narrow" w:hAnsi="Arial Narrow" w:cs="Arial Narrow"/>
          <w:color w:val="000000"/>
          <w:sz w:val="22"/>
          <w:szCs w:val="22"/>
        </w:rPr>
      </w:pPr>
    </w:p>
    <w:p w14:paraId="7E1C07F8" w14:textId="77777777" w:rsidR="001765CB" w:rsidRPr="007B434C" w:rsidRDefault="001765CB" w:rsidP="008E4764">
      <w:pPr>
        <w:pStyle w:val="Odsekzoznamu"/>
        <w:numPr>
          <w:ilvl w:val="0"/>
          <w:numId w:val="35"/>
        </w:numPr>
        <w:tabs>
          <w:tab w:val="clear" w:pos="2160"/>
          <w:tab w:val="clear" w:pos="4500"/>
          <w:tab w:val="left" w:pos="709"/>
          <w:tab w:val="left" w:pos="5245"/>
          <w:tab w:val="left" w:leader="dot" w:pos="10034"/>
        </w:tabs>
        <w:ind w:left="426" w:hanging="142"/>
        <w:contextualSpacing/>
        <w:jc w:val="both"/>
        <w:rPr>
          <w:rFonts w:ascii="Arial Narrow" w:hAnsi="Arial Narrow" w:cs="Arial Narrow"/>
          <w:color w:val="000000"/>
          <w:sz w:val="22"/>
          <w:szCs w:val="22"/>
        </w:rPr>
      </w:pPr>
      <w:r w:rsidRPr="007B434C">
        <w:rPr>
          <w:rFonts w:ascii="Arial Narrow" w:hAnsi="Arial Narrow" w:cs="Arial Narrow"/>
          <w:color w:val="000000"/>
          <w:sz w:val="22"/>
          <w:szCs w:val="22"/>
        </w:rPr>
        <w:t>odstúpi od svojej ponuky v lehote viazanosti ponúk,</w:t>
      </w:r>
    </w:p>
    <w:p w14:paraId="146ABE6E" w14:textId="77777777" w:rsidR="001765CB" w:rsidRPr="007B434C" w:rsidRDefault="001765CB" w:rsidP="008E4764">
      <w:pPr>
        <w:pStyle w:val="Odsekzoznamu"/>
        <w:numPr>
          <w:ilvl w:val="0"/>
          <w:numId w:val="35"/>
        </w:numPr>
        <w:tabs>
          <w:tab w:val="clear" w:pos="2160"/>
          <w:tab w:val="clear" w:pos="4500"/>
          <w:tab w:val="left" w:pos="709"/>
          <w:tab w:val="left" w:pos="5245"/>
          <w:tab w:val="left" w:leader="dot" w:pos="10034"/>
        </w:tabs>
        <w:ind w:left="426" w:hanging="142"/>
        <w:contextualSpacing/>
        <w:jc w:val="both"/>
        <w:rPr>
          <w:rFonts w:ascii="Arial Narrow" w:hAnsi="Arial Narrow" w:cs="Arial Narrow"/>
          <w:color w:val="000000"/>
          <w:sz w:val="22"/>
          <w:szCs w:val="22"/>
        </w:rPr>
      </w:pPr>
      <w:r w:rsidRPr="007B434C">
        <w:rPr>
          <w:rFonts w:ascii="Arial Narrow" w:hAnsi="Arial Narrow" w:cs="Arial Narrow"/>
          <w:color w:val="000000"/>
          <w:sz w:val="22"/>
          <w:szCs w:val="22"/>
        </w:rPr>
        <w:t>neposkytne súčinnosť alebo odmietne uzavrieť zmluvu o dielo podľa § 56 ods. 8 až 1</w:t>
      </w:r>
      <w:r w:rsidR="00E40548" w:rsidRPr="007B434C">
        <w:rPr>
          <w:rFonts w:ascii="Arial Narrow" w:hAnsi="Arial Narrow" w:cs="Arial Narrow"/>
          <w:color w:val="000000"/>
          <w:sz w:val="22"/>
          <w:szCs w:val="22"/>
        </w:rPr>
        <w:t>2</w:t>
      </w:r>
      <w:r w:rsidRPr="007B434C">
        <w:rPr>
          <w:rFonts w:ascii="Arial Narrow" w:hAnsi="Arial Narrow" w:cs="Arial Narrow"/>
          <w:color w:val="000000"/>
          <w:sz w:val="22"/>
          <w:szCs w:val="22"/>
        </w:rPr>
        <w:t xml:space="preserve"> zákona.</w:t>
      </w:r>
    </w:p>
    <w:p w14:paraId="5E184A91" w14:textId="77777777" w:rsidR="001765CB" w:rsidRPr="007B434C" w:rsidRDefault="001765CB" w:rsidP="001A0A8E">
      <w:pPr>
        <w:tabs>
          <w:tab w:val="clear" w:pos="2160"/>
          <w:tab w:val="clear" w:pos="2880"/>
          <w:tab w:val="clear" w:pos="4500"/>
        </w:tabs>
        <w:spacing w:before="120" w:after="120"/>
        <w:ind w:left="567" w:hanging="709"/>
        <w:jc w:val="both"/>
        <w:rPr>
          <w:rFonts w:ascii="Arial Narrow" w:hAnsi="Arial Narrow" w:cs="Arial"/>
          <w:sz w:val="22"/>
          <w:szCs w:val="22"/>
        </w:rPr>
      </w:pPr>
    </w:p>
    <w:p w14:paraId="64F176E3" w14:textId="77777777" w:rsidR="00EC7ADB" w:rsidRPr="007B434C" w:rsidRDefault="00EC7ADB" w:rsidP="001A0A8E">
      <w:pPr>
        <w:tabs>
          <w:tab w:val="clear" w:pos="2160"/>
          <w:tab w:val="clear" w:pos="2880"/>
          <w:tab w:val="clear" w:pos="4500"/>
        </w:tabs>
        <w:spacing w:before="120" w:after="120"/>
        <w:ind w:left="567" w:hanging="709"/>
        <w:jc w:val="both"/>
        <w:rPr>
          <w:rFonts w:ascii="Arial Narrow" w:hAnsi="Arial Narrow" w:cs="Arial"/>
          <w:sz w:val="22"/>
          <w:szCs w:val="22"/>
        </w:rPr>
      </w:pPr>
    </w:p>
    <w:p w14:paraId="1E6AD6FB" w14:textId="1345E5EC" w:rsidR="00EC7ADB" w:rsidRPr="00EB0777" w:rsidRDefault="00EC7ADB" w:rsidP="00436219">
      <w:pPr>
        <w:tabs>
          <w:tab w:val="clear" w:pos="2160"/>
          <w:tab w:val="clear" w:pos="2880"/>
          <w:tab w:val="clear" w:pos="4500"/>
        </w:tabs>
        <w:spacing w:before="120" w:after="120"/>
        <w:jc w:val="both"/>
        <w:rPr>
          <w:rFonts w:ascii="Arial Narrow" w:hAnsi="Arial Narrow" w:cs="Arial"/>
          <w:b/>
          <w:bCs/>
          <w:smallCaps/>
          <w:sz w:val="22"/>
          <w:szCs w:val="22"/>
        </w:rPr>
      </w:pPr>
      <w:r w:rsidRPr="00EB0777">
        <w:rPr>
          <w:rFonts w:ascii="Arial Narrow" w:hAnsi="Arial Narrow" w:cs="Arial"/>
          <w:b/>
          <w:bCs/>
          <w:smallCaps/>
          <w:sz w:val="22"/>
          <w:szCs w:val="22"/>
        </w:rPr>
        <w:t>1</w:t>
      </w:r>
      <w:r w:rsidR="009A7DD9" w:rsidRPr="00EB0777">
        <w:rPr>
          <w:rFonts w:ascii="Arial Narrow" w:hAnsi="Arial Narrow" w:cs="Arial"/>
          <w:b/>
          <w:bCs/>
          <w:smallCaps/>
          <w:sz w:val="22"/>
          <w:szCs w:val="22"/>
        </w:rPr>
        <w:t>2</w:t>
      </w:r>
      <w:r w:rsidR="00BD0D0E" w:rsidRPr="00EB0777">
        <w:rPr>
          <w:rFonts w:ascii="Arial Narrow" w:hAnsi="Arial Narrow" w:cs="Arial"/>
          <w:b/>
          <w:bCs/>
          <w:smallCaps/>
          <w:sz w:val="22"/>
          <w:szCs w:val="22"/>
        </w:rPr>
        <w:t xml:space="preserve">         </w:t>
      </w:r>
      <w:r w:rsidRPr="00EB0777">
        <w:rPr>
          <w:rFonts w:ascii="Arial Narrow" w:hAnsi="Arial Narrow" w:cs="Arial"/>
          <w:b/>
          <w:bCs/>
          <w:smallCaps/>
          <w:sz w:val="22"/>
          <w:szCs w:val="22"/>
        </w:rPr>
        <w:t xml:space="preserve">obsah </w:t>
      </w:r>
      <w:r w:rsidR="00525360" w:rsidRPr="00EB0777">
        <w:rPr>
          <w:rFonts w:ascii="Arial Narrow" w:hAnsi="Arial Narrow" w:cs="Arial"/>
          <w:b/>
          <w:bCs/>
          <w:smallCaps/>
          <w:sz w:val="22"/>
          <w:szCs w:val="22"/>
        </w:rPr>
        <w:t xml:space="preserve">elektronickej </w:t>
      </w:r>
      <w:r w:rsidRPr="00EB0777">
        <w:rPr>
          <w:rFonts w:ascii="Arial Narrow" w:hAnsi="Arial Narrow" w:cs="Arial"/>
          <w:b/>
          <w:bCs/>
          <w:smallCaps/>
          <w:sz w:val="22"/>
          <w:szCs w:val="22"/>
        </w:rPr>
        <w:t>ponuky</w:t>
      </w:r>
    </w:p>
    <w:p w14:paraId="03C61FF9" w14:textId="77777777" w:rsidR="00A15806" w:rsidRPr="00EB0777" w:rsidRDefault="00A15806" w:rsidP="008E4764">
      <w:pPr>
        <w:pStyle w:val="Odsekzoznamu"/>
        <w:numPr>
          <w:ilvl w:val="0"/>
          <w:numId w:val="30"/>
        </w:numPr>
        <w:pBdr>
          <w:top w:val="single" w:sz="4" w:space="1" w:color="auto"/>
          <w:left w:val="single" w:sz="4" w:space="4" w:color="auto"/>
          <w:bottom w:val="single" w:sz="4" w:space="1" w:color="auto"/>
          <w:right w:val="single" w:sz="4" w:space="4" w:color="auto"/>
        </w:pBdr>
        <w:tabs>
          <w:tab w:val="clear" w:pos="2160"/>
          <w:tab w:val="left" w:pos="567"/>
        </w:tabs>
        <w:spacing w:before="120"/>
        <w:jc w:val="both"/>
        <w:rPr>
          <w:rFonts w:ascii="Arial Narrow" w:hAnsi="Arial Narrow" w:cs="Arial"/>
          <w:bCs/>
          <w:vanish/>
          <w:sz w:val="22"/>
          <w:szCs w:val="22"/>
        </w:rPr>
      </w:pPr>
    </w:p>
    <w:p w14:paraId="62C53D31" w14:textId="77777777" w:rsidR="00EC7ADB" w:rsidRPr="00EB0777" w:rsidRDefault="00EC7ADB" w:rsidP="00620407">
      <w:pPr>
        <w:numPr>
          <w:ilvl w:val="1"/>
          <w:numId w:val="30"/>
        </w:numPr>
        <w:pBdr>
          <w:top w:val="single" w:sz="4" w:space="1" w:color="auto"/>
          <w:left w:val="single" w:sz="4" w:space="4" w:color="auto"/>
          <w:bottom w:val="single" w:sz="4" w:space="0" w:color="auto"/>
          <w:right w:val="single" w:sz="4" w:space="4" w:color="auto"/>
        </w:pBdr>
        <w:tabs>
          <w:tab w:val="clear" w:pos="2160"/>
        </w:tabs>
        <w:spacing w:before="120"/>
        <w:ind w:left="567" w:hanging="567"/>
        <w:jc w:val="both"/>
        <w:rPr>
          <w:rFonts w:ascii="Arial Narrow" w:hAnsi="Arial Narrow" w:cs="Arial"/>
          <w:sz w:val="22"/>
          <w:szCs w:val="22"/>
        </w:rPr>
      </w:pPr>
      <w:r w:rsidRPr="00EB0777">
        <w:rPr>
          <w:rFonts w:ascii="Arial Narrow" w:hAnsi="Arial Narrow" w:cs="Arial"/>
          <w:bCs/>
          <w:sz w:val="22"/>
          <w:szCs w:val="22"/>
        </w:rPr>
        <w:t>Ponuka predložená uchádzačom musí obsahovať</w:t>
      </w:r>
      <w:r w:rsidRPr="00EB0777">
        <w:rPr>
          <w:rFonts w:ascii="Arial Narrow" w:hAnsi="Arial Narrow" w:cs="Arial"/>
          <w:sz w:val="22"/>
          <w:szCs w:val="22"/>
        </w:rPr>
        <w:t xml:space="preserve"> doklady, dokumenty a vyhlásenia podľa </w:t>
      </w:r>
      <w:r w:rsidR="00D4749D" w:rsidRPr="00EB0777">
        <w:rPr>
          <w:rFonts w:ascii="Arial Narrow" w:hAnsi="Arial Narrow" w:cs="Arial"/>
          <w:sz w:val="22"/>
          <w:szCs w:val="22"/>
        </w:rPr>
        <w:t xml:space="preserve">bodu </w:t>
      </w:r>
      <w:r w:rsidRPr="00EB0777">
        <w:rPr>
          <w:rFonts w:ascii="Arial Narrow" w:hAnsi="Arial Narrow" w:cs="Arial"/>
          <w:sz w:val="22"/>
          <w:szCs w:val="22"/>
        </w:rPr>
        <w:t>13 týchto súťažných podkladov, vo forme uvedenej v týchto súťažných podkladoch (alebo inej obdobnej forme pri zachovaní obsahu), doplnené tak ako je to stanovené v týchto bodoch súťažných podkladov.</w:t>
      </w:r>
    </w:p>
    <w:p w14:paraId="43C9614F" w14:textId="21A461BF" w:rsidR="00EC7ADB" w:rsidRPr="00C06808" w:rsidRDefault="00EC7ADB" w:rsidP="00C30C26">
      <w:pPr>
        <w:numPr>
          <w:ilvl w:val="1"/>
          <w:numId w:val="30"/>
        </w:numPr>
        <w:pBdr>
          <w:top w:val="single" w:sz="4" w:space="1" w:color="auto"/>
          <w:left w:val="single" w:sz="4" w:space="4" w:color="auto"/>
          <w:bottom w:val="single" w:sz="4" w:space="0" w:color="auto"/>
          <w:right w:val="single" w:sz="4" w:space="4" w:color="auto"/>
        </w:pBdr>
        <w:tabs>
          <w:tab w:val="clear" w:pos="2160"/>
        </w:tabs>
        <w:spacing w:before="120"/>
        <w:jc w:val="both"/>
        <w:rPr>
          <w:rFonts w:ascii="Arial Narrow" w:hAnsi="Arial Narrow" w:cs="Arial"/>
          <w:sz w:val="22"/>
          <w:szCs w:val="22"/>
        </w:rPr>
      </w:pPr>
      <w:r w:rsidRPr="00EB0777">
        <w:rPr>
          <w:rFonts w:ascii="Arial Narrow" w:hAnsi="Arial Narrow" w:cs="Arial"/>
          <w:sz w:val="22"/>
          <w:szCs w:val="22"/>
        </w:rPr>
        <w:t>Doklady, potvrdenia a iné dokumenty tvoriace obsah ponuky musia byť predložené</w:t>
      </w:r>
      <w:r w:rsidR="0064010F" w:rsidRPr="00EB0777">
        <w:rPr>
          <w:rFonts w:ascii="Arial Narrow" w:hAnsi="Arial Narrow" w:cs="Arial"/>
          <w:sz w:val="22"/>
          <w:szCs w:val="22"/>
        </w:rPr>
        <w:t xml:space="preserve">  v elektr</w:t>
      </w:r>
      <w:r w:rsidR="001C439B">
        <w:rPr>
          <w:rFonts w:ascii="Arial Narrow" w:hAnsi="Arial Narrow" w:cs="Arial"/>
          <w:sz w:val="22"/>
          <w:szCs w:val="22"/>
        </w:rPr>
        <w:t>o</w:t>
      </w:r>
      <w:r w:rsidR="0064010F" w:rsidRPr="00EB0777">
        <w:rPr>
          <w:rFonts w:ascii="Arial Narrow" w:hAnsi="Arial Narrow" w:cs="Arial"/>
          <w:sz w:val="22"/>
          <w:szCs w:val="22"/>
        </w:rPr>
        <w:t>nickej podobe</w:t>
      </w:r>
      <w:r w:rsidR="00C06808">
        <w:rPr>
          <w:rFonts w:ascii="Arial Narrow" w:hAnsi="Arial Narrow" w:cs="Arial"/>
          <w:sz w:val="22"/>
          <w:szCs w:val="22"/>
        </w:rPr>
        <w:t>, ak nie je uvedené inak</w:t>
      </w:r>
      <w:r w:rsidR="008C5F5A" w:rsidRPr="00EB0777">
        <w:rPr>
          <w:rFonts w:ascii="Arial Narrow" w:hAnsi="Arial Narrow" w:cs="Arial"/>
          <w:sz w:val="22"/>
          <w:szCs w:val="22"/>
        </w:rPr>
        <w:t>.</w:t>
      </w:r>
      <w:r w:rsidR="00C06808">
        <w:rPr>
          <w:rFonts w:ascii="Arial Narrow" w:hAnsi="Arial Narrow" w:cs="Arial"/>
          <w:sz w:val="22"/>
          <w:szCs w:val="22"/>
        </w:rPr>
        <w:t xml:space="preserve"> </w:t>
      </w:r>
      <w:r w:rsidR="00C06808" w:rsidRPr="00C06808">
        <w:rPr>
          <w:rFonts w:ascii="Arial Narrow" w:hAnsi="Arial Narrow" w:cs="Arial"/>
          <w:sz w:val="22"/>
          <w:szCs w:val="22"/>
        </w:rPr>
        <w:t xml:space="preserve">Uchádzač predkladá ponuky prostredníctvom funkcionality modernizovaného systému EVO „Predložiť ponuku“ na obrazovke </w:t>
      </w:r>
      <w:hyperlink r:id="rId17" w:history="1">
        <w:r w:rsidR="00C30C26" w:rsidRPr="00FE2E94">
          <w:rPr>
            <w:rStyle w:val="Hypertextovprepojenie"/>
            <w:rFonts w:ascii="Arial Narrow" w:hAnsi="Arial Narrow" w:cs="Arial"/>
            <w:sz w:val="22"/>
            <w:szCs w:val="22"/>
          </w:rPr>
          <w:t>https://www.uvo.gov.sk/vyhladavanie-zakaziek/detail/416762</w:t>
        </w:r>
      </w:hyperlink>
      <w:r w:rsidR="00C30C26">
        <w:rPr>
          <w:rFonts w:ascii="Arial Narrow" w:hAnsi="Arial Narrow" w:cs="Arial"/>
          <w:sz w:val="22"/>
          <w:szCs w:val="22"/>
        </w:rPr>
        <w:t xml:space="preserve"> </w:t>
      </w:r>
      <w:r w:rsidR="00C06808" w:rsidRPr="00C06808">
        <w:rPr>
          <w:rFonts w:ascii="Arial Narrow" w:hAnsi="Arial Narrow" w:cs="Arial"/>
          <w:sz w:val="22"/>
          <w:szCs w:val="22"/>
        </w:rPr>
        <w:t>.</w:t>
      </w:r>
    </w:p>
    <w:p w14:paraId="57E5C0BB" w14:textId="13372FB9" w:rsidR="00525360" w:rsidRPr="00C964BA" w:rsidRDefault="00EC7ADB" w:rsidP="00525360">
      <w:pPr>
        <w:numPr>
          <w:ilvl w:val="1"/>
          <w:numId w:val="30"/>
        </w:numPr>
        <w:pBdr>
          <w:top w:val="single" w:sz="4" w:space="1" w:color="auto"/>
          <w:left w:val="single" w:sz="4" w:space="4" w:color="auto"/>
          <w:bottom w:val="single" w:sz="4" w:space="1" w:color="auto"/>
          <w:right w:val="single" w:sz="4" w:space="4" w:color="auto"/>
        </w:pBdr>
        <w:tabs>
          <w:tab w:val="clear" w:pos="2160"/>
          <w:tab w:val="clear" w:pos="2880"/>
          <w:tab w:val="clear" w:pos="4500"/>
        </w:tabs>
        <w:spacing w:before="120" w:after="120"/>
        <w:ind w:left="567" w:hanging="567"/>
        <w:jc w:val="both"/>
        <w:rPr>
          <w:rFonts w:ascii="Arial Narrow" w:hAnsi="Arial Narrow" w:cs="Arial"/>
          <w:sz w:val="22"/>
          <w:szCs w:val="22"/>
        </w:rPr>
      </w:pPr>
      <w:r w:rsidRPr="00EB0777">
        <w:rPr>
          <w:rFonts w:ascii="Arial Narrow" w:hAnsi="Arial Narrow" w:cs="Arial"/>
          <w:sz w:val="22"/>
          <w:szCs w:val="22"/>
        </w:rPr>
        <w:t>Verejný obstarávateľ odporúča uchádzačom v ponuke predložiť aj podpísaný zoznam všetkých predkladaných dokladov, dokumentov a vyhlásení. Verejný obstarávateľ ďalej odporúča všetky strany</w:t>
      </w:r>
      <w:r w:rsidR="0089497E" w:rsidRPr="00EB0777">
        <w:rPr>
          <w:rFonts w:ascii="Arial Narrow" w:hAnsi="Arial Narrow" w:cs="Arial"/>
          <w:sz w:val="22"/>
          <w:szCs w:val="22"/>
        </w:rPr>
        <w:t xml:space="preserve"> ponuky očíslovať.</w:t>
      </w:r>
    </w:p>
    <w:p w14:paraId="66CB962D" w14:textId="414B1065" w:rsidR="00525360" w:rsidRPr="00EB0777" w:rsidRDefault="00525360" w:rsidP="00525360">
      <w:pPr>
        <w:numPr>
          <w:ilvl w:val="1"/>
          <w:numId w:val="30"/>
        </w:numPr>
        <w:pBdr>
          <w:top w:val="single" w:sz="4" w:space="1" w:color="auto"/>
          <w:left w:val="single" w:sz="4" w:space="4" w:color="auto"/>
          <w:bottom w:val="single" w:sz="4" w:space="1" w:color="auto"/>
          <w:right w:val="single" w:sz="4" w:space="4" w:color="auto"/>
        </w:pBdr>
        <w:tabs>
          <w:tab w:val="clear" w:pos="2160"/>
          <w:tab w:val="clear" w:pos="2880"/>
          <w:tab w:val="clear" w:pos="4500"/>
        </w:tabs>
        <w:spacing w:before="120" w:after="120"/>
        <w:ind w:left="567" w:hanging="567"/>
        <w:jc w:val="both"/>
        <w:rPr>
          <w:rFonts w:ascii="Arial Narrow" w:hAnsi="Arial Narrow" w:cs="Arial"/>
          <w:sz w:val="22"/>
          <w:szCs w:val="22"/>
        </w:rPr>
      </w:pPr>
      <w:r w:rsidRPr="00EB0777">
        <w:rPr>
          <w:rFonts w:ascii="Arial Narrow" w:hAnsi="Arial Narrow" w:cs="Arial"/>
          <w:sz w:val="22"/>
          <w:szCs w:val="22"/>
        </w:rPr>
        <w:t xml:space="preserve">Heslo na odšifrovanie ponuky zasiela uchádzač cez </w:t>
      </w:r>
      <w:r w:rsidR="0042377A">
        <w:rPr>
          <w:rFonts w:ascii="Arial Narrow" w:hAnsi="Arial Narrow" w:cs="Arial"/>
          <w:sz w:val="22"/>
          <w:szCs w:val="22"/>
        </w:rPr>
        <w:t xml:space="preserve">modernizovaný </w:t>
      </w:r>
      <w:r w:rsidRPr="00EB0777">
        <w:rPr>
          <w:rFonts w:ascii="Arial Narrow" w:hAnsi="Arial Narrow" w:cs="Arial"/>
          <w:sz w:val="22"/>
          <w:szCs w:val="22"/>
        </w:rPr>
        <w:t>systém EVO v časovom intervale po uplynutí lehoty na predkladanie ponúk a do lehoty na otváranie ponúk.</w:t>
      </w:r>
    </w:p>
    <w:p w14:paraId="61AE9BE8" w14:textId="2845C6AD" w:rsidR="00EC7ADB" w:rsidRDefault="00EC7ADB" w:rsidP="008C5F5A">
      <w:pPr>
        <w:spacing w:before="120"/>
        <w:jc w:val="both"/>
        <w:rPr>
          <w:sz w:val="22"/>
          <w:szCs w:val="22"/>
        </w:rPr>
      </w:pPr>
    </w:p>
    <w:p w14:paraId="17E3991E" w14:textId="32AB20D9" w:rsidR="00734C27" w:rsidRDefault="00734C27" w:rsidP="008C5F5A">
      <w:pPr>
        <w:spacing w:before="120"/>
        <w:jc w:val="both"/>
        <w:rPr>
          <w:sz w:val="22"/>
          <w:szCs w:val="22"/>
        </w:rPr>
      </w:pPr>
    </w:p>
    <w:p w14:paraId="6A17E079" w14:textId="7233432D" w:rsidR="00C964BA" w:rsidRDefault="00C964BA" w:rsidP="008C5F5A">
      <w:pPr>
        <w:spacing w:before="120"/>
        <w:jc w:val="both"/>
        <w:rPr>
          <w:sz w:val="22"/>
          <w:szCs w:val="22"/>
        </w:rPr>
      </w:pPr>
    </w:p>
    <w:p w14:paraId="33A51939" w14:textId="10F5D691" w:rsidR="00C964BA" w:rsidRDefault="00C964BA" w:rsidP="008C5F5A">
      <w:pPr>
        <w:spacing w:before="120"/>
        <w:jc w:val="both"/>
        <w:rPr>
          <w:sz w:val="22"/>
          <w:szCs w:val="22"/>
        </w:rPr>
      </w:pPr>
    </w:p>
    <w:p w14:paraId="423532D2" w14:textId="77777777" w:rsidR="00C964BA" w:rsidRPr="008C5F5A" w:rsidRDefault="00C964BA" w:rsidP="008C5F5A">
      <w:pPr>
        <w:spacing w:before="120"/>
        <w:jc w:val="both"/>
        <w:rPr>
          <w:sz w:val="22"/>
          <w:szCs w:val="22"/>
        </w:rPr>
      </w:pPr>
    </w:p>
    <w:p w14:paraId="02A002DB" w14:textId="77777777" w:rsidR="00EC7ADB" w:rsidRPr="007B434C" w:rsidRDefault="00EC7ADB" w:rsidP="008E4764">
      <w:pPr>
        <w:numPr>
          <w:ilvl w:val="0"/>
          <w:numId w:val="30"/>
        </w:numPr>
        <w:tabs>
          <w:tab w:val="clear" w:pos="2160"/>
          <w:tab w:val="clear" w:pos="2880"/>
          <w:tab w:val="clear" w:pos="4500"/>
        </w:tabs>
        <w:spacing w:before="120" w:after="120"/>
        <w:ind w:left="567" w:hanging="567"/>
        <w:jc w:val="both"/>
        <w:rPr>
          <w:rFonts w:ascii="Arial Narrow" w:hAnsi="Arial Narrow" w:cs="Arial"/>
          <w:b/>
          <w:bCs/>
          <w:smallCaps/>
          <w:sz w:val="22"/>
          <w:szCs w:val="22"/>
        </w:rPr>
      </w:pPr>
      <w:r w:rsidRPr="007B434C">
        <w:rPr>
          <w:rFonts w:ascii="Arial Narrow" w:hAnsi="Arial Narrow" w:cs="Arial"/>
          <w:b/>
          <w:bCs/>
          <w:smallCaps/>
          <w:sz w:val="22"/>
          <w:szCs w:val="22"/>
        </w:rPr>
        <w:lastRenderedPageBreak/>
        <w:t>Ponuka</w:t>
      </w:r>
    </w:p>
    <w:p w14:paraId="4F9A2A6E" w14:textId="77777777" w:rsidR="00EC7ADB" w:rsidRPr="007B434C" w:rsidRDefault="00EC7ADB" w:rsidP="00436219">
      <w:pPr>
        <w:tabs>
          <w:tab w:val="clear" w:pos="2160"/>
          <w:tab w:val="clear" w:pos="2880"/>
          <w:tab w:val="clear" w:pos="4500"/>
          <w:tab w:val="left" w:pos="0"/>
        </w:tabs>
        <w:spacing w:before="120" w:after="120"/>
        <w:ind w:left="567" w:hanging="567"/>
        <w:jc w:val="both"/>
        <w:rPr>
          <w:rFonts w:ascii="Arial Narrow" w:hAnsi="Arial Narrow" w:cs="Arial"/>
          <w:b/>
          <w:bCs/>
          <w:smallCaps/>
          <w:sz w:val="22"/>
          <w:szCs w:val="22"/>
          <w:u w:val="single"/>
        </w:rPr>
      </w:pPr>
      <w:r w:rsidRPr="007B434C">
        <w:rPr>
          <w:rFonts w:ascii="Arial Narrow" w:hAnsi="Arial Narrow" w:cs="Arial"/>
          <w:b/>
          <w:sz w:val="22"/>
          <w:szCs w:val="22"/>
          <w:u w:val="single"/>
        </w:rPr>
        <w:t>Ponuka - obsah časti ponuky označenej slovom „Ostatné“</w:t>
      </w:r>
    </w:p>
    <w:p w14:paraId="685A9182" w14:textId="77777777" w:rsidR="00EC7ADB" w:rsidRPr="007B434C" w:rsidRDefault="00EC7ADB" w:rsidP="00491D3E">
      <w:pPr>
        <w:pStyle w:val="Farebnzoznamzvraznenie11"/>
        <w:numPr>
          <w:ilvl w:val="1"/>
          <w:numId w:val="30"/>
        </w:numPr>
        <w:tabs>
          <w:tab w:val="clear" w:pos="2160"/>
        </w:tabs>
        <w:ind w:left="567" w:hanging="567"/>
        <w:jc w:val="both"/>
      </w:pPr>
      <w:r w:rsidRPr="007B434C">
        <w:rPr>
          <w:rFonts w:ascii="Arial Narrow" w:hAnsi="Arial Narrow"/>
          <w:b/>
          <w:i/>
          <w:sz w:val="22"/>
          <w:szCs w:val="22"/>
          <w:u w:val="single"/>
        </w:rPr>
        <w:t>Identifikačné údaje uchádzača</w:t>
      </w:r>
      <w:r w:rsidRPr="007B434C">
        <w:rPr>
          <w:rFonts w:ascii="Arial Narrow" w:hAnsi="Arial Narrow"/>
          <w:sz w:val="22"/>
          <w:szCs w:val="22"/>
        </w:rPr>
        <w:t xml:space="preserve"> (v prípade skupiny dodávateľov za každého člena osobitne) – obchodné meno/názov, sídlo alebo miesto podnikania, meno, priezvisko štatutárneho zástupcu/zástupcov uchádzača, IČO, kontaktnú osobu, tel. číslo kontaktnej osoby, e-mail (príloha č. </w:t>
      </w:r>
      <w:r w:rsidR="007554C2" w:rsidRPr="007B434C">
        <w:rPr>
          <w:rFonts w:ascii="Arial Narrow" w:hAnsi="Arial Narrow"/>
          <w:sz w:val="22"/>
          <w:szCs w:val="22"/>
        </w:rPr>
        <w:t>5</w:t>
      </w:r>
      <w:r w:rsidRPr="007B434C">
        <w:rPr>
          <w:rFonts w:ascii="Arial Narrow" w:hAnsi="Arial Narrow"/>
          <w:sz w:val="22"/>
          <w:szCs w:val="22"/>
        </w:rPr>
        <w:t>) týchto súťažných podkladov.</w:t>
      </w:r>
    </w:p>
    <w:p w14:paraId="758D0702" w14:textId="77777777" w:rsidR="00EC7ADB" w:rsidRPr="007B434C" w:rsidRDefault="00EC7ADB" w:rsidP="00491D3E">
      <w:pPr>
        <w:ind w:left="567" w:hanging="567"/>
        <w:jc w:val="both"/>
        <w:rPr>
          <w:rFonts w:ascii="Arial Narrow" w:hAnsi="Arial Narrow"/>
          <w:sz w:val="22"/>
          <w:szCs w:val="22"/>
        </w:rPr>
      </w:pPr>
    </w:p>
    <w:p w14:paraId="3E52CF50" w14:textId="77777777" w:rsidR="00EC7ADB" w:rsidRPr="007B434C" w:rsidRDefault="00EC7ADB" w:rsidP="00491D3E">
      <w:pPr>
        <w:numPr>
          <w:ilvl w:val="1"/>
          <w:numId w:val="30"/>
        </w:numPr>
        <w:tabs>
          <w:tab w:val="clear" w:pos="2160"/>
        </w:tabs>
        <w:ind w:left="567" w:hanging="567"/>
        <w:jc w:val="both"/>
        <w:rPr>
          <w:rFonts w:ascii="Arial Narrow" w:hAnsi="Arial Narrow"/>
          <w:sz w:val="22"/>
          <w:szCs w:val="22"/>
        </w:rPr>
      </w:pPr>
      <w:r w:rsidRPr="007B434C">
        <w:rPr>
          <w:rFonts w:ascii="Arial Narrow" w:hAnsi="Arial Narrow"/>
          <w:b/>
          <w:i/>
          <w:sz w:val="22"/>
          <w:szCs w:val="22"/>
          <w:u w:val="single"/>
        </w:rPr>
        <w:t>Vyhlásenia uchádzača a plnomocenstvá uchádzača</w:t>
      </w:r>
      <w:r w:rsidRPr="007B434C">
        <w:rPr>
          <w:rFonts w:ascii="Arial Narrow" w:hAnsi="Arial Narrow"/>
          <w:sz w:val="22"/>
          <w:szCs w:val="22"/>
        </w:rPr>
        <w:t xml:space="preserve"> – vyplnené formuláre podľa prílohy č. 3 týchto súťažných podkladov.</w:t>
      </w:r>
    </w:p>
    <w:p w14:paraId="09E80602" w14:textId="77777777" w:rsidR="00EC7ADB" w:rsidRPr="007B434C" w:rsidRDefault="00EC7ADB" w:rsidP="00491D3E">
      <w:pPr>
        <w:numPr>
          <w:ilvl w:val="2"/>
          <w:numId w:val="30"/>
        </w:numPr>
        <w:tabs>
          <w:tab w:val="clear" w:pos="2160"/>
          <w:tab w:val="clear" w:pos="2880"/>
          <w:tab w:val="left" w:pos="1418"/>
        </w:tabs>
        <w:ind w:left="567" w:hanging="567"/>
        <w:jc w:val="both"/>
        <w:rPr>
          <w:rFonts w:ascii="Arial Narrow" w:hAnsi="Arial Narrow"/>
          <w:sz w:val="22"/>
          <w:szCs w:val="22"/>
        </w:rPr>
      </w:pPr>
      <w:r w:rsidRPr="007B434C">
        <w:rPr>
          <w:rFonts w:ascii="Arial Narrow" w:hAnsi="Arial Narrow"/>
          <w:sz w:val="22"/>
          <w:szCs w:val="22"/>
        </w:rPr>
        <w:t>Uchádzač predloží podpísané vyhlásenie – vyplnený formulár podľa prílohy č. 3A týchto súťažných podkladov.</w:t>
      </w:r>
    </w:p>
    <w:p w14:paraId="253B3B51" w14:textId="77777777" w:rsidR="00EC7ADB" w:rsidRPr="007B434C" w:rsidRDefault="00EC7ADB" w:rsidP="00491D3E">
      <w:pPr>
        <w:numPr>
          <w:ilvl w:val="2"/>
          <w:numId w:val="30"/>
        </w:numPr>
        <w:tabs>
          <w:tab w:val="clear" w:pos="2160"/>
          <w:tab w:val="clear" w:pos="2880"/>
          <w:tab w:val="left" w:pos="1418"/>
        </w:tabs>
        <w:ind w:left="567" w:hanging="567"/>
        <w:jc w:val="both"/>
        <w:rPr>
          <w:rFonts w:ascii="Arial Narrow" w:hAnsi="Arial Narrow"/>
          <w:sz w:val="22"/>
          <w:szCs w:val="22"/>
        </w:rPr>
      </w:pPr>
      <w:r w:rsidRPr="007B434C">
        <w:rPr>
          <w:rFonts w:ascii="Arial Narrow" w:hAnsi="Arial Narrow"/>
          <w:sz w:val="22"/>
          <w:szCs w:val="22"/>
        </w:rPr>
        <w:t>V prípade, že uchádzača tvorí skupina dodávateľov zúčastnená vo verejnom obstarávaní, predloží zároveň plnomocenstvo – vyplnený formulár podľa prílohy č. 3B týchto súťažných podkladov.</w:t>
      </w:r>
    </w:p>
    <w:p w14:paraId="6C5F5BEE" w14:textId="77777777" w:rsidR="00EC7ADB" w:rsidRPr="007B434C" w:rsidRDefault="00EC7ADB" w:rsidP="00491D3E">
      <w:pPr>
        <w:tabs>
          <w:tab w:val="clear" w:pos="2160"/>
        </w:tabs>
        <w:ind w:left="567" w:hanging="567"/>
        <w:jc w:val="both"/>
        <w:rPr>
          <w:rFonts w:ascii="Arial Narrow" w:hAnsi="Arial Narrow"/>
          <w:sz w:val="22"/>
          <w:szCs w:val="22"/>
        </w:rPr>
      </w:pPr>
    </w:p>
    <w:p w14:paraId="262D6145" w14:textId="77777777" w:rsidR="00491D3E" w:rsidRDefault="00EC7ADB" w:rsidP="00EB0777">
      <w:pPr>
        <w:numPr>
          <w:ilvl w:val="1"/>
          <w:numId w:val="30"/>
        </w:numPr>
        <w:tabs>
          <w:tab w:val="clear" w:pos="2160"/>
        </w:tabs>
        <w:ind w:left="567" w:hanging="567"/>
        <w:jc w:val="both"/>
        <w:rPr>
          <w:rFonts w:ascii="Arial Narrow" w:hAnsi="Arial Narrow"/>
          <w:sz w:val="22"/>
          <w:szCs w:val="22"/>
        </w:rPr>
      </w:pPr>
      <w:r w:rsidRPr="007B434C">
        <w:rPr>
          <w:rFonts w:ascii="Arial Narrow" w:hAnsi="Arial Narrow"/>
          <w:b/>
          <w:i/>
          <w:sz w:val="22"/>
          <w:szCs w:val="22"/>
          <w:u w:val="single"/>
        </w:rPr>
        <w:t>Návrh zmluvy (</w:t>
      </w:r>
      <w:r w:rsidR="00EC58A3" w:rsidRPr="007B434C">
        <w:rPr>
          <w:rFonts w:ascii="Arial Narrow" w:hAnsi="Arial Narrow"/>
          <w:b/>
          <w:i/>
          <w:sz w:val="22"/>
          <w:szCs w:val="22"/>
          <w:u w:val="single"/>
        </w:rPr>
        <w:t>Zmluvy o dielo</w:t>
      </w:r>
      <w:r w:rsidRPr="007B434C">
        <w:rPr>
          <w:rFonts w:ascii="Arial Narrow" w:hAnsi="Arial Narrow"/>
          <w:b/>
          <w:i/>
          <w:sz w:val="22"/>
          <w:szCs w:val="22"/>
          <w:u w:val="single"/>
        </w:rPr>
        <w:t>)</w:t>
      </w:r>
      <w:r w:rsidRPr="007B434C">
        <w:rPr>
          <w:rFonts w:ascii="Arial Narrow" w:hAnsi="Arial Narrow"/>
          <w:sz w:val="22"/>
          <w:szCs w:val="22"/>
        </w:rPr>
        <w:t xml:space="preserve"> vrátane všetkých príloh podľa prílohy č. 2 týchto súťažných podkladov (bez vyplneného návrhu na plnenie kritérií, t. j. bez vyplneného návrhu cien). Návrh </w:t>
      </w:r>
      <w:r w:rsidR="00EC58A3" w:rsidRPr="007B434C">
        <w:rPr>
          <w:rFonts w:ascii="Arial Narrow" w:hAnsi="Arial Narrow"/>
          <w:sz w:val="22"/>
          <w:szCs w:val="22"/>
        </w:rPr>
        <w:t>zmluvy</w:t>
      </w:r>
      <w:r w:rsidRPr="007B434C">
        <w:rPr>
          <w:rFonts w:ascii="Arial Narrow" w:hAnsi="Arial Narrow"/>
          <w:sz w:val="22"/>
          <w:szCs w:val="22"/>
        </w:rPr>
        <w:t xml:space="preserve"> musí byť doplnený o identifikačné údaje uchádzača a podpísaný uchádzačom alebo osobou oprávnenou konať za uchádzača.</w:t>
      </w:r>
      <w:r w:rsidR="00491D3E">
        <w:rPr>
          <w:rFonts w:ascii="Arial Narrow" w:hAnsi="Arial Narrow"/>
          <w:sz w:val="22"/>
          <w:szCs w:val="22"/>
        </w:rPr>
        <w:t xml:space="preserve"> </w:t>
      </w:r>
      <w:r w:rsidRPr="00491D3E">
        <w:rPr>
          <w:rFonts w:ascii="Arial Narrow" w:hAnsi="Arial Narrow"/>
          <w:sz w:val="22"/>
          <w:szCs w:val="22"/>
        </w:rPr>
        <w:t>V prípade skupiny dodávateľov musí byť návrh zmluvy podpísaný každým členom skupiny alebo osobou/osobami oprávnenými konať v danej veci za člena skupiny dodávateľov resp. splnomocneným lídrom skupiny dodávateľov. Oprávnená osoba preukazuje svoje oprávnenie konať priloženou úradne osvedčenou plnou mocou.</w:t>
      </w:r>
    </w:p>
    <w:p w14:paraId="399EB59F" w14:textId="77777777" w:rsidR="00491D3E" w:rsidRPr="00491D3E" w:rsidRDefault="00491D3E" w:rsidP="00491D3E">
      <w:pPr>
        <w:tabs>
          <w:tab w:val="clear" w:pos="2160"/>
        </w:tabs>
        <w:ind w:left="567"/>
        <w:jc w:val="both"/>
        <w:rPr>
          <w:rFonts w:ascii="Arial Narrow" w:hAnsi="Arial Narrow"/>
          <w:sz w:val="22"/>
          <w:szCs w:val="22"/>
        </w:rPr>
      </w:pPr>
    </w:p>
    <w:p w14:paraId="0F6AECD0" w14:textId="3026A7B7" w:rsidR="00491D3E" w:rsidRDefault="00C57715" w:rsidP="00491D3E">
      <w:pPr>
        <w:numPr>
          <w:ilvl w:val="1"/>
          <w:numId w:val="30"/>
        </w:numPr>
        <w:tabs>
          <w:tab w:val="clear" w:pos="2160"/>
        </w:tabs>
        <w:ind w:left="567" w:hanging="567"/>
        <w:jc w:val="both"/>
        <w:rPr>
          <w:rFonts w:ascii="Arial Narrow" w:hAnsi="Arial Narrow"/>
          <w:sz w:val="22"/>
          <w:szCs w:val="22"/>
        </w:rPr>
      </w:pPr>
      <w:r w:rsidRPr="00491D3E">
        <w:rPr>
          <w:rFonts w:ascii="Arial Narrow" w:hAnsi="Arial Narrow"/>
          <w:b/>
          <w:i/>
          <w:sz w:val="22"/>
          <w:szCs w:val="22"/>
          <w:u w:val="single"/>
        </w:rPr>
        <w:t xml:space="preserve">Doklad o zložení zábezpeky </w:t>
      </w:r>
      <w:r w:rsidRPr="00491D3E">
        <w:rPr>
          <w:rFonts w:ascii="Arial Narrow" w:hAnsi="Arial Narrow"/>
          <w:sz w:val="22"/>
          <w:szCs w:val="22"/>
        </w:rPr>
        <w:t>v súlade s bodom 11 týchto súťažných podkladov</w:t>
      </w:r>
      <w:r w:rsidR="00491D3E">
        <w:rPr>
          <w:rFonts w:ascii="Arial Narrow" w:hAnsi="Arial Narrow"/>
          <w:sz w:val="22"/>
          <w:szCs w:val="22"/>
        </w:rPr>
        <w:t>.</w:t>
      </w:r>
      <w:r w:rsidR="00C06808">
        <w:rPr>
          <w:rFonts w:ascii="Arial Narrow" w:hAnsi="Arial Narrow"/>
          <w:sz w:val="22"/>
          <w:szCs w:val="22"/>
        </w:rPr>
        <w:t xml:space="preserve"> V prípade využitia bankovej záruky, uchádzač postupuje podľa bodu č. 11.4 písm. b) týchto súťažných podkladov. </w:t>
      </w:r>
    </w:p>
    <w:p w14:paraId="1D58B405" w14:textId="77777777" w:rsidR="00491D3E" w:rsidRDefault="00491D3E" w:rsidP="00491D3E">
      <w:pPr>
        <w:tabs>
          <w:tab w:val="clear" w:pos="2160"/>
        </w:tabs>
        <w:ind w:left="567"/>
        <w:jc w:val="both"/>
        <w:rPr>
          <w:rFonts w:ascii="Arial Narrow" w:hAnsi="Arial Narrow"/>
          <w:sz w:val="22"/>
          <w:szCs w:val="22"/>
        </w:rPr>
      </w:pPr>
    </w:p>
    <w:p w14:paraId="697DC397" w14:textId="3EA4914B" w:rsidR="00EC7ADB" w:rsidRPr="00491D3E" w:rsidRDefault="00E44BAD" w:rsidP="00491D3E">
      <w:pPr>
        <w:numPr>
          <w:ilvl w:val="1"/>
          <w:numId w:val="30"/>
        </w:numPr>
        <w:tabs>
          <w:tab w:val="clear" w:pos="2160"/>
        </w:tabs>
        <w:ind w:left="567" w:hanging="567"/>
        <w:jc w:val="both"/>
        <w:rPr>
          <w:rFonts w:ascii="Arial Narrow" w:hAnsi="Arial Narrow"/>
          <w:sz w:val="22"/>
          <w:szCs w:val="22"/>
        </w:rPr>
      </w:pPr>
      <w:r w:rsidRPr="00EB0777">
        <w:rPr>
          <w:rFonts w:ascii="Arial Narrow" w:hAnsi="Arial Narrow"/>
          <w:sz w:val="22"/>
          <w:szCs w:val="22"/>
        </w:rPr>
        <w:t xml:space="preserve">Uchádzač predloží </w:t>
      </w:r>
      <w:r w:rsidR="0064010F" w:rsidRPr="00491D3E">
        <w:rPr>
          <w:rFonts w:ascii="Arial Narrow" w:hAnsi="Arial Narrow"/>
          <w:sz w:val="22"/>
          <w:szCs w:val="22"/>
        </w:rPr>
        <w:t xml:space="preserve">vyššie uvedené </w:t>
      </w:r>
      <w:r w:rsidRPr="00EB0777">
        <w:rPr>
          <w:rFonts w:ascii="Arial Narrow" w:hAnsi="Arial Narrow"/>
          <w:sz w:val="22"/>
          <w:szCs w:val="22"/>
        </w:rPr>
        <w:t xml:space="preserve">doklady elektronickým spôsobom prostredníctvom </w:t>
      </w:r>
      <w:r w:rsidR="00B0184F">
        <w:rPr>
          <w:rFonts w:ascii="Arial Narrow" w:hAnsi="Arial Narrow"/>
          <w:sz w:val="22"/>
          <w:szCs w:val="22"/>
        </w:rPr>
        <w:t xml:space="preserve">modernizovaného </w:t>
      </w:r>
      <w:r w:rsidRPr="00EB0777">
        <w:rPr>
          <w:rFonts w:ascii="Arial Narrow" w:hAnsi="Arial Narrow"/>
          <w:sz w:val="22"/>
          <w:szCs w:val="22"/>
        </w:rPr>
        <w:t>systému EVO.</w:t>
      </w:r>
      <w:r w:rsidR="00EC7ADB" w:rsidRPr="00491D3E">
        <w:rPr>
          <w:rFonts w:ascii="Arial Narrow" w:hAnsi="Arial Narrow"/>
          <w:sz w:val="22"/>
          <w:szCs w:val="22"/>
        </w:rPr>
        <w:t xml:space="preserve"> </w:t>
      </w:r>
    </w:p>
    <w:p w14:paraId="18C55D63" w14:textId="77777777" w:rsidR="00EC7ADB" w:rsidRPr="007B434C" w:rsidRDefault="00EC7ADB" w:rsidP="00436219">
      <w:pPr>
        <w:tabs>
          <w:tab w:val="clear" w:pos="2160"/>
          <w:tab w:val="clear" w:pos="2880"/>
          <w:tab w:val="clear" w:pos="4500"/>
        </w:tabs>
        <w:spacing w:after="120"/>
        <w:ind w:left="567" w:hanging="567"/>
        <w:jc w:val="both"/>
        <w:rPr>
          <w:rFonts w:ascii="Arial Narrow" w:hAnsi="Arial Narrow" w:cs="Arial"/>
          <w:b/>
          <w:sz w:val="22"/>
          <w:szCs w:val="22"/>
        </w:rPr>
      </w:pPr>
    </w:p>
    <w:p w14:paraId="669C5729" w14:textId="77777777" w:rsidR="00EC7ADB" w:rsidRPr="007B434C" w:rsidRDefault="00EC7ADB" w:rsidP="00436219">
      <w:pPr>
        <w:tabs>
          <w:tab w:val="clear" w:pos="2160"/>
          <w:tab w:val="clear" w:pos="2880"/>
          <w:tab w:val="clear" w:pos="4500"/>
        </w:tabs>
        <w:spacing w:after="120"/>
        <w:jc w:val="both"/>
        <w:rPr>
          <w:rFonts w:ascii="Arial Narrow" w:hAnsi="Arial Narrow" w:cs="Arial"/>
          <w:b/>
          <w:sz w:val="22"/>
          <w:szCs w:val="22"/>
          <w:u w:val="single"/>
        </w:rPr>
      </w:pPr>
      <w:r w:rsidRPr="007B434C">
        <w:rPr>
          <w:rFonts w:ascii="Arial Narrow" w:hAnsi="Arial Narrow" w:cs="Arial"/>
          <w:b/>
          <w:sz w:val="22"/>
          <w:szCs w:val="22"/>
          <w:u w:val="single"/>
        </w:rPr>
        <w:t>Ponuka - obsah časti ponuky označenej slovom „Kritériá“</w:t>
      </w:r>
    </w:p>
    <w:p w14:paraId="16C8A294" w14:textId="77777777" w:rsidR="000F18E1" w:rsidRPr="007B434C" w:rsidRDefault="00EC7ADB" w:rsidP="00491D3E">
      <w:pPr>
        <w:numPr>
          <w:ilvl w:val="1"/>
          <w:numId w:val="30"/>
        </w:numPr>
        <w:tabs>
          <w:tab w:val="clear" w:pos="2160"/>
        </w:tabs>
        <w:ind w:left="567" w:hanging="567"/>
        <w:jc w:val="both"/>
        <w:rPr>
          <w:rFonts w:ascii="Arial Narrow" w:hAnsi="Arial Narrow"/>
          <w:b/>
          <w:sz w:val="22"/>
          <w:szCs w:val="22"/>
        </w:rPr>
      </w:pPr>
      <w:r w:rsidRPr="007B434C">
        <w:rPr>
          <w:rFonts w:ascii="Arial Narrow" w:hAnsi="Arial Narrow"/>
          <w:b/>
          <w:sz w:val="22"/>
          <w:szCs w:val="22"/>
        </w:rPr>
        <w:t xml:space="preserve">Návrh na plnenie kritérií </w:t>
      </w:r>
      <w:r w:rsidRPr="007B434C">
        <w:rPr>
          <w:rFonts w:ascii="Arial Narrow" w:hAnsi="Arial Narrow"/>
          <w:sz w:val="22"/>
          <w:szCs w:val="22"/>
        </w:rPr>
        <w:t>(Príloha č. 4 súťažných podkladov)</w:t>
      </w:r>
      <w:r w:rsidR="000F18E1" w:rsidRPr="007B434C">
        <w:rPr>
          <w:rFonts w:ascii="Arial Narrow" w:hAnsi="Arial Narrow"/>
          <w:sz w:val="22"/>
          <w:szCs w:val="22"/>
        </w:rPr>
        <w:t>;</w:t>
      </w:r>
    </w:p>
    <w:p w14:paraId="2A11C3B6" w14:textId="77777777" w:rsidR="00EC7ADB" w:rsidRPr="007B434C" w:rsidRDefault="000F18E1" w:rsidP="00491D3E">
      <w:pPr>
        <w:numPr>
          <w:ilvl w:val="1"/>
          <w:numId w:val="30"/>
        </w:numPr>
        <w:tabs>
          <w:tab w:val="clear" w:pos="2160"/>
        </w:tabs>
        <w:ind w:left="567" w:hanging="567"/>
        <w:jc w:val="both"/>
        <w:rPr>
          <w:rFonts w:ascii="Arial Narrow" w:hAnsi="Arial Narrow"/>
          <w:b/>
          <w:sz w:val="22"/>
          <w:szCs w:val="22"/>
        </w:rPr>
      </w:pPr>
      <w:r w:rsidRPr="007B434C">
        <w:rPr>
          <w:rFonts w:ascii="Arial Narrow" w:hAnsi="Arial Narrow"/>
          <w:sz w:val="22"/>
          <w:szCs w:val="22"/>
        </w:rPr>
        <w:t xml:space="preserve">Vyplnený </w:t>
      </w:r>
      <w:r w:rsidRPr="007B434C">
        <w:rPr>
          <w:rFonts w:ascii="Arial Narrow" w:hAnsi="Arial Narrow"/>
          <w:b/>
          <w:sz w:val="22"/>
          <w:szCs w:val="22"/>
        </w:rPr>
        <w:t>Štruktúrovaný rozpočet</w:t>
      </w:r>
      <w:r w:rsidRPr="007B434C">
        <w:rPr>
          <w:rFonts w:ascii="Arial Narrow" w:hAnsi="Arial Narrow"/>
          <w:sz w:val="22"/>
          <w:szCs w:val="22"/>
        </w:rPr>
        <w:t xml:space="preserve"> (Príloha č. 6 súťažných podkladov)</w:t>
      </w:r>
      <w:r w:rsidR="00EC7ADB" w:rsidRPr="007B434C">
        <w:rPr>
          <w:rFonts w:ascii="Arial Narrow" w:hAnsi="Arial Narrow"/>
          <w:sz w:val="22"/>
          <w:szCs w:val="22"/>
        </w:rPr>
        <w:t>.</w:t>
      </w:r>
    </w:p>
    <w:p w14:paraId="068DDC96" w14:textId="77777777" w:rsidR="00EC58A3" w:rsidRPr="007B434C" w:rsidRDefault="00EC58A3" w:rsidP="001A0A8E">
      <w:pPr>
        <w:pStyle w:val="Farebnzoznamzvraznenie11"/>
        <w:tabs>
          <w:tab w:val="clear" w:pos="2160"/>
          <w:tab w:val="clear" w:pos="2880"/>
          <w:tab w:val="clear" w:pos="4500"/>
          <w:tab w:val="left" w:pos="0"/>
        </w:tabs>
        <w:ind w:left="0"/>
        <w:jc w:val="both"/>
        <w:rPr>
          <w:rFonts w:ascii="Arial Narrow" w:hAnsi="Arial Narrow" w:cs="Arial"/>
          <w:sz w:val="22"/>
          <w:szCs w:val="22"/>
        </w:rPr>
      </w:pPr>
    </w:p>
    <w:p w14:paraId="5EE32F03" w14:textId="220FCCD0" w:rsidR="00EC7ADB" w:rsidRPr="007B434C" w:rsidRDefault="0064010F" w:rsidP="00EB0777">
      <w:pPr>
        <w:numPr>
          <w:ilvl w:val="1"/>
          <w:numId w:val="30"/>
        </w:numPr>
        <w:tabs>
          <w:tab w:val="clear" w:pos="2160"/>
        </w:tabs>
        <w:ind w:left="567" w:hanging="567"/>
        <w:jc w:val="both"/>
        <w:rPr>
          <w:rFonts w:ascii="Arial Narrow" w:hAnsi="Arial Narrow"/>
          <w:b/>
          <w:sz w:val="22"/>
          <w:szCs w:val="22"/>
        </w:rPr>
      </w:pPr>
      <w:r w:rsidRPr="003D0D83">
        <w:rPr>
          <w:rFonts w:ascii="Arial Narrow" w:hAnsi="Arial Narrow"/>
          <w:sz w:val="22"/>
          <w:szCs w:val="22"/>
        </w:rPr>
        <w:t xml:space="preserve">Uchádzač predloží </w:t>
      </w:r>
      <w:r>
        <w:rPr>
          <w:rFonts w:ascii="Arial Narrow" w:hAnsi="Arial Narrow"/>
          <w:sz w:val="22"/>
          <w:szCs w:val="22"/>
        </w:rPr>
        <w:t xml:space="preserve">vyššie uvedené </w:t>
      </w:r>
      <w:r w:rsidRPr="003D0D83">
        <w:rPr>
          <w:rFonts w:ascii="Arial Narrow" w:hAnsi="Arial Narrow"/>
          <w:sz w:val="22"/>
          <w:szCs w:val="22"/>
        </w:rPr>
        <w:t xml:space="preserve">doklady prostredníctvom </w:t>
      </w:r>
      <w:r w:rsidR="006E3CA7">
        <w:rPr>
          <w:rFonts w:ascii="Arial Narrow" w:hAnsi="Arial Narrow"/>
          <w:sz w:val="22"/>
          <w:szCs w:val="22"/>
        </w:rPr>
        <w:t xml:space="preserve">modernizovaného </w:t>
      </w:r>
      <w:r w:rsidRPr="003D0D83">
        <w:rPr>
          <w:rFonts w:ascii="Arial Narrow" w:hAnsi="Arial Narrow"/>
          <w:sz w:val="22"/>
          <w:szCs w:val="22"/>
        </w:rPr>
        <w:t xml:space="preserve">systému EVO ako naskenované doklady </w:t>
      </w:r>
      <w:r w:rsidR="006E3CA7">
        <w:rPr>
          <w:rFonts w:ascii="Arial Narrow" w:hAnsi="Arial Narrow"/>
          <w:sz w:val="22"/>
          <w:szCs w:val="22"/>
        </w:rPr>
        <w:t xml:space="preserve">(pokiaľ nie je uvedené inak) </w:t>
      </w:r>
      <w:r w:rsidRPr="003D0D83">
        <w:rPr>
          <w:rFonts w:ascii="Arial Narrow" w:hAnsi="Arial Narrow"/>
          <w:sz w:val="22"/>
          <w:szCs w:val="22"/>
        </w:rPr>
        <w:t>alebo môže predložiť naskenovaný Jednotný európsky dokument, ktorým môže nahradiť doklady na preukázanie splnenia podmienok účasti.</w:t>
      </w:r>
      <w:r w:rsidR="00EC7ADB" w:rsidRPr="007B434C">
        <w:rPr>
          <w:rFonts w:ascii="Arial Narrow" w:hAnsi="Arial Narrow"/>
          <w:b/>
          <w:sz w:val="22"/>
          <w:szCs w:val="22"/>
        </w:rPr>
        <w:t xml:space="preserve"> </w:t>
      </w:r>
    </w:p>
    <w:p w14:paraId="4C8F5DD5" w14:textId="77777777" w:rsidR="00EC7ADB" w:rsidRPr="007B434C" w:rsidRDefault="00EC7ADB" w:rsidP="00436219">
      <w:pPr>
        <w:tabs>
          <w:tab w:val="clear" w:pos="2160"/>
          <w:tab w:val="clear" w:pos="2880"/>
          <w:tab w:val="clear" w:pos="4500"/>
        </w:tabs>
        <w:ind w:left="539"/>
        <w:jc w:val="both"/>
        <w:rPr>
          <w:rFonts w:ascii="Arial Narrow" w:hAnsi="Arial Narrow" w:cs="Arial"/>
          <w:sz w:val="22"/>
          <w:szCs w:val="22"/>
        </w:rPr>
      </w:pPr>
    </w:p>
    <w:p w14:paraId="330F82C1" w14:textId="77777777" w:rsidR="00EC7ADB" w:rsidRPr="007B434C" w:rsidRDefault="00EC7ADB" w:rsidP="00436219">
      <w:pPr>
        <w:tabs>
          <w:tab w:val="clear" w:pos="2160"/>
          <w:tab w:val="clear" w:pos="2880"/>
          <w:tab w:val="clear" w:pos="4500"/>
        </w:tabs>
        <w:spacing w:before="200"/>
        <w:jc w:val="both"/>
        <w:rPr>
          <w:rFonts w:ascii="Arial Narrow" w:hAnsi="Arial Narrow" w:cs="Arial"/>
          <w:b/>
          <w:bCs/>
          <w:sz w:val="24"/>
          <w:szCs w:val="24"/>
        </w:rPr>
      </w:pPr>
      <w:r w:rsidRPr="007B434C">
        <w:rPr>
          <w:rFonts w:ascii="Arial Narrow" w:hAnsi="Arial Narrow" w:cs="Arial"/>
          <w:b/>
          <w:bCs/>
          <w:sz w:val="24"/>
          <w:szCs w:val="24"/>
        </w:rPr>
        <w:t>Predkladanie ponuky</w:t>
      </w:r>
    </w:p>
    <w:p w14:paraId="7517FFCD" w14:textId="77777777" w:rsidR="00EC7ADB" w:rsidRPr="007B434C" w:rsidRDefault="00EC7ADB" w:rsidP="008E4764">
      <w:pPr>
        <w:numPr>
          <w:ilvl w:val="0"/>
          <w:numId w:val="30"/>
        </w:numPr>
        <w:tabs>
          <w:tab w:val="clear" w:pos="2160"/>
          <w:tab w:val="clear" w:pos="2880"/>
          <w:tab w:val="clear" w:pos="4500"/>
        </w:tabs>
        <w:spacing w:before="120" w:after="120"/>
        <w:ind w:left="567" w:hanging="567"/>
        <w:jc w:val="both"/>
        <w:rPr>
          <w:rFonts w:ascii="Arial Narrow" w:hAnsi="Arial Narrow" w:cs="Arial"/>
          <w:b/>
          <w:bCs/>
          <w:smallCaps/>
          <w:sz w:val="22"/>
          <w:szCs w:val="22"/>
        </w:rPr>
      </w:pPr>
      <w:r w:rsidRPr="007B434C">
        <w:rPr>
          <w:rFonts w:ascii="Arial Narrow" w:hAnsi="Arial Narrow" w:cs="Arial"/>
          <w:b/>
          <w:bCs/>
          <w:smallCaps/>
          <w:sz w:val="22"/>
          <w:szCs w:val="22"/>
        </w:rPr>
        <w:t>náklady na ponuku</w:t>
      </w:r>
    </w:p>
    <w:p w14:paraId="34BD4592" w14:textId="553D09B1" w:rsidR="00EC7ADB" w:rsidRPr="007B434C" w:rsidRDefault="00EC7ADB" w:rsidP="00EB0777">
      <w:pPr>
        <w:numPr>
          <w:ilvl w:val="1"/>
          <w:numId w:val="30"/>
        </w:numPr>
        <w:tabs>
          <w:tab w:val="clear" w:pos="2160"/>
        </w:tabs>
        <w:ind w:left="567" w:hanging="567"/>
        <w:jc w:val="both"/>
        <w:rPr>
          <w:rFonts w:ascii="Arial Narrow" w:hAnsi="Arial Narrow"/>
          <w:sz w:val="22"/>
          <w:szCs w:val="22"/>
        </w:rPr>
      </w:pPr>
      <w:r w:rsidRPr="007B434C">
        <w:rPr>
          <w:rFonts w:ascii="Arial Narrow" w:hAnsi="Arial Narrow"/>
          <w:sz w:val="22"/>
          <w:szCs w:val="22"/>
        </w:rPr>
        <w:t>Všetky náklady a výdavky spojené s prípravou a predložením ponuky znáša uchádzač bez finančného nároku voči verejnému obstarávateľovi, bez ohľadu na výsledok verejného obstarávania. Ponuky doručené predpísaným spôsobom podľa týchto súťažných podkladov, v lehote na predkladanie ponúk podľa týchto súťažných podkladov sa uchádzačom nevracajú. Zostávajú ako súčasť dokumentácie vyhláseného verejného obstarávania.</w:t>
      </w:r>
    </w:p>
    <w:p w14:paraId="5C22D3AB" w14:textId="77777777" w:rsidR="00EC7ADB" w:rsidRPr="007B434C" w:rsidRDefault="00EC7ADB" w:rsidP="00436219">
      <w:pPr>
        <w:pStyle w:val="Zkladntext"/>
        <w:spacing w:before="120" w:after="120"/>
        <w:ind w:left="567"/>
        <w:rPr>
          <w:rFonts w:ascii="Arial Narrow" w:hAnsi="Arial Narrow" w:cs="Arial"/>
          <w:sz w:val="22"/>
          <w:szCs w:val="22"/>
        </w:rPr>
      </w:pPr>
    </w:p>
    <w:p w14:paraId="3F1F3AF6" w14:textId="77777777" w:rsidR="00EC7ADB" w:rsidRPr="007B434C" w:rsidRDefault="00EC7ADB" w:rsidP="008E4764">
      <w:pPr>
        <w:numPr>
          <w:ilvl w:val="0"/>
          <w:numId w:val="30"/>
        </w:numPr>
        <w:tabs>
          <w:tab w:val="clear" w:pos="2160"/>
          <w:tab w:val="clear" w:pos="2880"/>
          <w:tab w:val="clear" w:pos="4500"/>
        </w:tabs>
        <w:spacing w:before="120" w:after="120"/>
        <w:ind w:left="567" w:hanging="567"/>
        <w:jc w:val="both"/>
        <w:rPr>
          <w:rFonts w:ascii="Arial Narrow" w:hAnsi="Arial Narrow" w:cs="Arial"/>
          <w:b/>
          <w:bCs/>
          <w:smallCaps/>
          <w:sz w:val="22"/>
          <w:szCs w:val="22"/>
        </w:rPr>
      </w:pPr>
      <w:r w:rsidRPr="007B434C">
        <w:rPr>
          <w:rFonts w:ascii="Arial Narrow" w:hAnsi="Arial Narrow" w:cs="Arial"/>
          <w:b/>
          <w:bCs/>
          <w:smallCaps/>
          <w:sz w:val="22"/>
          <w:szCs w:val="22"/>
        </w:rPr>
        <w:t>oprávnenie predložiť ponuku</w:t>
      </w:r>
    </w:p>
    <w:p w14:paraId="2C25C22A" w14:textId="728CE194" w:rsidR="00EC7ADB" w:rsidRPr="007B434C" w:rsidRDefault="00EC7ADB" w:rsidP="00EB0777">
      <w:pPr>
        <w:numPr>
          <w:ilvl w:val="1"/>
          <w:numId w:val="5"/>
        </w:numPr>
        <w:tabs>
          <w:tab w:val="clear" w:pos="2160"/>
          <w:tab w:val="clear" w:pos="2880"/>
          <w:tab w:val="clear" w:pos="4500"/>
        </w:tabs>
        <w:ind w:left="567" w:hanging="567"/>
        <w:jc w:val="both"/>
        <w:rPr>
          <w:rFonts w:ascii="Arial Narrow" w:hAnsi="Arial Narrow"/>
          <w:sz w:val="22"/>
          <w:szCs w:val="22"/>
        </w:rPr>
      </w:pPr>
      <w:r w:rsidRPr="007B434C">
        <w:rPr>
          <w:rFonts w:ascii="Arial Narrow" w:hAnsi="Arial Narrow"/>
          <w:sz w:val="22"/>
          <w:szCs w:val="22"/>
        </w:rPr>
        <w:t>Uchádzačom môže byť aj skupina fyzických osôb a/alebo právnických osôb vystupujúcich voči verejnému obstarávateľovi spoločne. V tomto prípade je uchádzač povinný predložiť doklad podpísaný všetkými členmi skupiny o nominovaní vedúceho člena oprávneného konať v mene ostatných členov skupiny v súvislosti s touto zákazkou (príloha č. 3B týchto súťažných podkladov). V prípade, ak bude ponuka skupiny dodávateľov prijatá, všetci členovia skupiny budú povinní v zmysle § 37 ods. 2 zákona vytvoriť medzi sebou určitú právnu formu podľa relevantných ustanovení súkromného práva, napr. podľa § 829 Občianskeho zákonníka alebo § 56 ods. 1 Obchodného zákonníka</w:t>
      </w:r>
      <w:r w:rsidR="00093EFC" w:rsidRPr="007B434C">
        <w:t xml:space="preserve"> </w:t>
      </w:r>
      <w:r w:rsidR="00093EFC" w:rsidRPr="007B434C">
        <w:rPr>
          <w:rFonts w:ascii="Arial Narrow" w:hAnsi="Arial Narrow"/>
          <w:sz w:val="22"/>
          <w:szCs w:val="22"/>
        </w:rPr>
        <w:t>alebo ekvivalentného právneho predpisu platného v krajine sídla uchádzača</w:t>
      </w:r>
      <w:r w:rsidRPr="007B434C">
        <w:rPr>
          <w:rFonts w:ascii="Arial Narrow" w:hAnsi="Arial Narrow"/>
          <w:sz w:val="22"/>
          <w:szCs w:val="22"/>
        </w:rPr>
        <w:t xml:space="preserve">, z dôvodu riadneho plnenia </w:t>
      </w:r>
      <w:r w:rsidR="00660C78" w:rsidRPr="007B434C">
        <w:rPr>
          <w:rFonts w:ascii="Arial Narrow" w:hAnsi="Arial Narrow"/>
          <w:sz w:val="22"/>
          <w:szCs w:val="22"/>
        </w:rPr>
        <w:t>zmluvy</w:t>
      </w:r>
      <w:r w:rsidRPr="007B434C">
        <w:rPr>
          <w:rFonts w:ascii="Arial Narrow" w:hAnsi="Arial Narrow"/>
          <w:sz w:val="22"/>
          <w:szCs w:val="22"/>
        </w:rPr>
        <w:t xml:space="preserve">. Z dokumentácie preukazujúcej vznik zákonnej formy spolupráce fyzických alebo právnických osôb musí byť jasné a zrejmé, ako sú stanovené ich práva a povinnosti vo vzťahu k tej časti predmetu zákazky, ktorú má každý člen skupiny dodávateľov zabezpečiť, kto a akou časťou sa bude na plnení </w:t>
      </w:r>
      <w:r w:rsidR="00476202" w:rsidRPr="007B434C">
        <w:rPr>
          <w:rFonts w:ascii="Arial Narrow" w:hAnsi="Arial Narrow"/>
          <w:sz w:val="22"/>
          <w:szCs w:val="22"/>
        </w:rPr>
        <w:t>zmluvy</w:t>
      </w:r>
      <w:r w:rsidRPr="007B434C">
        <w:rPr>
          <w:rFonts w:ascii="Arial Narrow" w:hAnsi="Arial Narrow"/>
          <w:sz w:val="22"/>
          <w:szCs w:val="22"/>
        </w:rPr>
        <w:t xml:space="preserve"> </w:t>
      </w:r>
      <w:r w:rsidRPr="007B434C">
        <w:rPr>
          <w:rFonts w:ascii="Arial Narrow" w:hAnsi="Arial Narrow"/>
          <w:sz w:val="22"/>
          <w:szCs w:val="22"/>
        </w:rPr>
        <w:lastRenderedPageBreak/>
        <w:t xml:space="preserve">podieľať, vrátane zodpovednosti za ním poskytnuté plnenie. Originál alebo úradne overenú kópiu zmluvy, ktorou zákonná forma spolupráce fyzických alebo právnických osôb vznikne, resp. dokumentácie preukazujúcej vytvorenie právnych vzťahov medzi členmi skupiny dodávateľov, musí úspešný uchádzač poskytnúť verejnému obstarávateľovi </w:t>
      </w:r>
      <w:r w:rsidR="00D529D0" w:rsidRPr="007B434C">
        <w:rPr>
          <w:rFonts w:ascii="Arial Narrow" w:hAnsi="Arial Narrow"/>
          <w:sz w:val="22"/>
          <w:szCs w:val="22"/>
        </w:rPr>
        <w:t xml:space="preserve">najneskôr k momentu uzatvárania </w:t>
      </w:r>
      <w:r w:rsidR="00660C78" w:rsidRPr="007B434C">
        <w:rPr>
          <w:rFonts w:ascii="Arial Narrow" w:hAnsi="Arial Narrow"/>
          <w:sz w:val="22"/>
          <w:szCs w:val="22"/>
        </w:rPr>
        <w:t>zmluvy</w:t>
      </w:r>
      <w:r w:rsidRPr="007B434C">
        <w:rPr>
          <w:rFonts w:ascii="Arial Narrow" w:hAnsi="Arial Narrow"/>
          <w:sz w:val="22"/>
          <w:szCs w:val="22"/>
        </w:rPr>
        <w:t xml:space="preserve">. V prípade, ak verejný obstarávateľ prijal ponuku skupiny dodávateľov, je oprávnený primerane upraviť </w:t>
      </w:r>
      <w:r w:rsidR="00660C78" w:rsidRPr="007B434C">
        <w:rPr>
          <w:rFonts w:ascii="Arial Narrow" w:hAnsi="Arial Narrow"/>
          <w:sz w:val="22"/>
          <w:szCs w:val="22"/>
        </w:rPr>
        <w:t>zmluvu</w:t>
      </w:r>
      <w:r w:rsidRPr="007B434C">
        <w:rPr>
          <w:rFonts w:ascii="Arial Narrow" w:hAnsi="Arial Narrow"/>
          <w:sz w:val="22"/>
          <w:szCs w:val="22"/>
        </w:rPr>
        <w:t xml:space="preserve"> a zapracovať podmienky poskytovania služieb v súlade so zmluvou, upravujúcou právne vzťahy medzi členmi skupiny dodávateľov, ktorú úspešný uchádzač predložil verejnému obstarávateľovi pred podpisom </w:t>
      </w:r>
      <w:r w:rsidR="00660C78" w:rsidRPr="007B434C">
        <w:rPr>
          <w:rFonts w:ascii="Arial Narrow" w:hAnsi="Arial Narrow"/>
          <w:sz w:val="22"/>
          <w:szCs w:val="22"/>
        </w:rPr>
        <w:t>zmluvy</w:t>
      </w:r>
      <w:r w:rsidRPr="007B434C">
        <w:rPr>
          <w:rFonts w:ascii="Arial Narrow" w:hAnsi="Arial Narrow"/>
          <w:sz w:val="22"/>
          <w:szCs w:val="22"/>
        </w:rPr>
        <w:t xml:space="preserve"> v zmysle bodu </w:t>
      </w:r>
      <w:r w:rsidR="0031131A" w:rsidRPr="007B434C">
        <w:rPr>
          <w:rFonts w:ascii="Arial Narrow" w:hAnsi="Arial Narrow"/>
          <w:sz w:val="22"/>
          <w:szCs w:val="22"/>
        </w:rPr>
        <w:t>29</w:t>
      </w:r>
      <w:r w:rsidRPr="007B434C">
        <w:rPr>
          <w:rFonts w:ascii="Arial Narrow" w:hAnsi="Arial Narrow"/>
          <w:sz w:val="22"/>
          <w:szCs w:val="22"/>
        </w:rPr>
        <w:t xml:space="preserve"> súťažných podkladov. </w:t>
      </w:r>
    </w:p>
    <w:p w14:paraId="3F969415" w14:textId="77777777" w:rsidR="00EC7ADB" w:rsidRPr="007B434C" w:rsidRDefault="00EC7ADB" w:rsidP="00436219">
      <w:pPr>
        <w:tabs>
          <w:tab w:val="clear" w:pos="2160"/>
          <w:tab w:val="clear" w:pos="2880"/>
          <w:tab w:val="clear" w:pos="4500"/>
        </w:tabs>
        <w:ind w:left="567"/>
        <w:jc w:val="both"/>
        <w:rPr>
          <w:rFonts w:ascii="Arial Narrow" w:hAnsi="Arial Narrow" w:cs="Arial"/>
          <w:sz w:val="22"/>
          <w:szCs w:val="22"/>
        </w:rPr>
      </w:pPr>
    </w:p>
    <w:p w14:paraId="0EBBC6C5" w14:textId="77777777" w:rsidR="00EC7ADB" w:rsidRPr="007B434C" w:rsidRDefault="00EC7ADB" w:rsidP="008E4764">
      <w:pPr>
        <w:numPr>
          <w:ilvl w:val="1"/>
          <w:numId w:val="5"/>
        </w:numPr>
        <w:tabs>
          <w:tab w:val="clear" w:pos="2160"/>
          <w:tab w:val="clear" w:pos="2880"/>
          <w:tab w:val="clear" w:pos="4500"/>
        </w:tabs>
        <w:spacing w:after="120"/>
        <w:ind w:left="567" w:hanging="567"/>
        <w:jc w:val="both"/>
        <w:rPr>
          <w:rFonts w:ascii="Arial Narrow" w:hAnsi="Arial Narrow" w:cs="Arial"/>
          <w:sz w:val="22"/>
          <w:szCs w:val="22"/>
        </w:rPr>
      </w:pPr>
      <w:r w:rsidRPr="007B434C">
        <w:rPr>
          <w:rFonts w:ascii="Arial Narrow" w:hAnsi="Arial Narrow" w:cs="Arial"/>
          <w:sz w:val="22"/>
          <w:szCs w:val="22"/>
        </w:rPr>
        <w:t>Obchodná spoločnosť, ktorej zakladateľom alebo spoločníkom je politická strana alebo hnutie, nemôže byť uchádzačom alebo záujemcom vo verejnom obstarávaní. Ak ponuku predloží takáto právnická osoba, alebo skupina dodávateľov, ktorej členom je takáto právnická osoba, nebude možné jej ponuku zaradiť do vyhodnotenia.</w:t>
      </w:r>
    </w:p>
    <w:p w14:paraId="54C51E93" w14:textId="77777777" w:rsidR="00EC7ADB" w:rsidRPr="007B434C" w:rsidRDefault="00EC7ADB" w:rsidP="008E4764">
      <w:pPr>
        <w:numPr>
          <w:ilvl w:val="0"/>
          <w:numId w:val="30"/>
        </w:numPr>
        <w:tabs>
          <w:tab w:val="clear" w:pos="2160"/>
          <w:tab w:val="clear" w:pos="2880"/>
          <w:tab w:val="clear" w:pos="4500"/>
        </w:tabs>
        <w:spacing w:before="120" w:after="120"/>
        <w:ind w:left="567" w:hanging="567"/>
        <w:jc w:val="both"/>
        <w:rPr>
          <w:rFonts w:ascii="Arial Narrow" w:hAnsi="Arial Narrow" w:cs="Arial"/>
          <w:b/>
          <w:bCs/>
          <w:smallCaps/>
          <w:sz w:val="22"/>
          <w:szCs w:val="22"/>
        </w:rPr>
      </w:pPr>
      <w:bookmarkStart w:id="6" w:name="podmienky_technicke"/>
      <w:bookmarkEnd w:id="6"/>
      <w:r w:rsidRPr="007B434C">
        <w:rPr>
          <w:rFonts w:ascii="Arial Narrow" w:hAnsi="Arial Narrow" w:cs="Arial"/>
          <w:b/>
          <w:bCs/>
          <w:smallCaps/>
          <w:sz w:val="22"/>
          <w:szCs w:val="22"/>
        </w:rPr>
        <w:t>predloženie ponuky, doplnenie, zmena a odvolanie ponuky</w:t>
      </w:r>
    </w:p>
    <w:p w14:paraId="2932D149" w14:textId="77777777" w:rsidR="00660C78" w:rsidRPr="007B434C" w:rsidRDefault="00660C78" w:rsidP="008E4764">
      <w:pPr>
        <w:pStyle w:val="Odsekzoznamu"/>
        <w:numPr>
          <w:ilvl w:val="0"/>
          <w:numId w:val="5"/>
        </w:numPr>
        <w:tabs>
          <w:tab w:val="clear" w:pos="2160"/>
          <w:tab w:val="clear" w:pos="2880"/>
          <w:tab w:val="clear" w:pos="4500"/>
        </w:tabs>
        <w:spacing w:after="120"/>
        <w:jc w:val="both"/>
        <w:rPr>
          <w:rFonts w:ascii="Arial Narrow" w:hAnsi="Arial Narrow" w:cs="Arial"/>
          <w:vanish/>
          <w:sz w:val="22"/>
          <w:szCs w:val="22"/>
        </w:rPr>
      </w:pPr>
    </w:p>
    <w:p w14:paraId="1BF2C3C1" w14:textId="53311111" w:rsidR="00491D3E" w:rsidRPr="00EB0777" w:rsidRDefault="00491D3E" w:rsidP="00491D3E">
      <w:pPr>
        <w:pStyle w:val="Odsekzoznamu"/>
        <w:numPr>
          <w:ilvl w:val="1"/>
          <w:numId w:val="5"/>
        </w:numPr>
        <w:ind w:left="567" w:hanging="567"/>
        <w:rPr>
          <w:rFonts w:ascii="Arial Narrow" w:hAnsi="Arial Narrow" w:cs="Arial"/>
          <w:sz w:val="22"/>
          <w:szCs w:val="22"/>
        </w:rPr>
      </w:pPr>
      <w:r w:rsidRPr="00EB0777">
        <w:rPr>
          <w:rFonts w:ascii="Arial Narrow" w:hAnsi="Arial Narrow" w:cs="Arial"/>
          <w:sz w:val="22"/>
          <w:szCs w:val="22"/>
        </w:rPr>
        <w:t xml:space="preserve">Ponuka sa predkladá elektronicky v súlade so </w:t>
      </w:r>
      <w:r w:rsidR="00C45A8D">
        <w:rPr>
          <w:rFonts w:ascii="Arial Narrow" w:hAnsi="Arial Narrow" w:cs="Arial"/>
          <w:sz w:val="22"/>
          <w:szCs w:val="22"/>
        </w:rPr>
        <w:t>zákonom</w:t>
      </w:r>
      <w:r w:rsidRPr="00EB0777">
        <w:rPr>
          <w:rFonts w:ascii="Arial Narrow" w:hAnsi="Arial Narrow" w:cs="Arial"/>
          <w:sz w:val="22"/>
          <w:szCs w:val="22"/>
        </w:rPr>
        <w:t xml:space="preserve"> prostredníctvom </w:t>
      </w:r>
      <w:r w:rsidR="00ED231F">
        <w:rPr>
          <w:rFonts w:ascii="Arial Narrow" w:hAnsi="Arial Narrow" w:cs="Arial"/>
          <w:sz w:val="22"/>
          <w:szCs w:val="22"/>
        </w:rPr>
        <w:t xml:space="preserve">modernizovaného </w:t>
      </w:r>
      <w:r w:rsidRPr="00EB0777">
        <w:rPr>
          <w:rFonts w:ascii="Arial Narrow" w:hAnsi="Arial Narrow" w:cs="Arial"/>
          <w:sz w:val="22"/>
          <w:szCs w:val="22"/>
        </w:rPr>
        <w:t xml:space="preserve">systému EVO. </w:t>
      </w:r>
    </w:p>
    <w:p w14:paraId="22E40533" w14:textId="77777777" w:rsidR="00491D3E" w:rsidRPr="00EB0777" w:rsidRDefault="00491D3E" w:rsidP="00491D3E">
      <w:pPr>
        <w:pStyle w:val="Odsekzoznamu"/>
        <w:numPr>
          <w:ilvl w:val="1"/>
          <w:numId w:val="5"/>
        </w:numPr>
        <w:ind w:left="567" w:hanging="567"/>
        <w:jc w:val="both"/>
        <w:rPr>
          <w:rFonts w:ascii="Arial Narrow" w:hAnsi="Arial Narrow" w:cs="Arial"/>
          <w:sz w:val="22"/>
          <w:szCs w:val="22"/>
        </w:rPr>
      </w:pPr>
      <w:r w:rsidRPr="00EB0777">
        <w:rPr>
          <w:rFonts w:ascii="Arial Narrow" w:hAnsi="Arial Narrow" w:cs="Arial"/>
          <w:sz w:val="22"/>
          <w:szCs w:val="22"/>
        </w:rPr>
        <w:t>Uchádzač môže predložiť len jednu ponuku spracovanú podľa týchto súťažných podkladov. Uchádzač nemôže byť v tom istom postupe zadávania zákazky členom skupiny dodávateľov, ktorá predkladá ponuku. Verejný obstarávateľ vylúči ponuku predloženú uchádzačom, ktorý je súčasne členom skupiny dodávateľov.</w:t>
      </w:r>
    </w:p>
    <w:p w14:paraId="5697E3F3" w14:textId="65240E68" w:rsidR="00525360" w:rsidRPr="00EB0777" w:rsidRDefault="00525360" w:rsidP="00C45A8D">
      <w:pPr>
        <w:pStyle w:val="Odsekzoznamu"/>
        <w:numPr>
          <w:ilvl w:val="1"/>
          <w:numId w:val="5"/>
        </w:numPr>
        <w:jc w:val="both"/>
        <w:rPr>
          <w:rFonts w:ascii="Arial Narrow" w:hAnsi="Arial Narrow" w:cs="Arial"/>
          <w:sz w:val="22"/>
          <w:szCs w:val="22"/>
        </w:rPr>
      </w:pPr>
      <w:r w:rsidRPr="00EB0777">
        <w:rPr>
          <w:rFonts w:ascii="Arial Narrow" w:hAnsi="Arial Narrow" w:cs="Arial"/>
          <w:sz w:val="22"/>
          <w:szCs w:val="22"/>
        </w:rPr>
        <w:t xml:space="preserve">Elektronickú ponuku môže predložiť uchádzač, ktorý </w:t>
      </w:r>
      <w:r w:rsidR="00C45A8D">
        <w:rPr>
          <w:rFonts w:ascii="Arial Narrow" w:hAnsi="Arial Narrow" w:cs="Arial"/>
          <w:sz w:val="22"/>
          <w:szCs w:val="22"/>
        </w:rPr>
        <w:t xml:space="preserve">je registrovaný v modernizovanom systéme EVO. Postup pre záujemcov/uchádzačov je opísaný v časti 7.3 týchto súťažných podkladov. </w:t>
      </w:r>
    </w:p>
    <w:p w14:paraId="179E84C0" w14:textId="2A524B80" w:rsidR="00491D3E" w:rsidRPr="00EB0777" w:rsidRDefault="00491D3E" w:rsidP="00491D3E">
      <w:pPr>
        <w:pStyle w:val="Odsekzoznamu"/>
        <w:numPr>
          <w:ilvl w:val="1"/>
          <w:numId w:val="5"/>
        </w:numPr>
        <w:ind w:left="567" w:hanging="567"/>
        <w:jc w:val="both"/>
        <w:rPr>
          <w:rFonts w:ascii="Arial Narrow" w:hAnsi="Arial Narrow" w:cs="Arial"/>
          <w:sz w:val="22"/>
          <w:szCs w:val="22"/>
        </w:rPr>
      </w:pPr>
      <w:r w:rsidRPr="00EB0777">
        <w:rPr>
          <w:rFonts w:ascii="Arial Narrow" w:hAnsi="Arial Narrow" w:cs="Arial"/>
          <w:sz w:val="22"/>
          <w:szCs w:val="22"/>
        </w:rPr>
        <w:t>Ponuka musí byť vyhotovená a predložená v elektronickej podobe vo formáte, ktorý zabezpečí trvalé zachytenie jej obsahu v súlade s požiadavkami, uvedenými v bodoch 16, 19 a 20 týchto súťažných podkladov. Elektronická ponuka musí byť predložená prostredníctvom  osob</w:t>
      </w:r>
      <w:r w:rsidR="00841120">
        <w:rPr>
          <w:rFonts w:ascii="Arial Narrow" w:hAnsi="Arial Narrow" w:cs="Arial"/>
          <w:sz w:val="22"/>
          <w:szCs w:val="22"/>
        </w:rPr>
        <w:t>y</w:t>
      </w:r>
      <w:r w:rsidRPr="00EB0777">
        <w:rPr>
          <w:rFonts w:ascii="Arial Narrow" w:hAnsi="Arial Narrow" w:cs="Arial"/>
          <w:sz w:val="22"/>
          <w:szCs w:val="22"/>
        </w:rPr>
        <w:t>, oprávnenú podpisovať ponuku v mene uchádzača. Ponuka musí byť vyhotovená zariadením výpočtovej techniky, ktorej obsah je pre fyzickú osobu čitateľný.</w:t>
      </w:r>
    </w:p>
    <w:p w14:paraId="5C889B42" w14:textId="77777777" w:rsidR="00491D3E" w:rsidRPr="00EB0777" w:rsidRDefault="00491D3E" w:rsidP="008C5F5A">
      <w:pPr>
        <w:pStyle w:val="Odsekzoznamu"/>
        <w:numPr>
          <w:ilvl w:val="1"/>
          <w:numId w:val="5"/>
        </w:numPr>
        <w:tabs>
          <w:tab w:val="clear" w:pos="2160"/>
          <w:tab w:val="clear" w:pos="2880"/>
          <w:tab w:val="clear" w:pos="4500"/>
        </w:tabs>
        <w:ind w:left="567" w:hanging="567"/>
        <w:jc w:val="both"/>
        <w:rPr>
          <w:rFonts w:ascii="Arial Narrow" w:hAnsi="Arial Narrow" w:cs="Arial"/>
          <w:sz w:val="22"/>
          <w:szCs w:val="22"/>
        </w:rPr>
      </w:pPr>
      <w:r w:rsidRPr="00EB0777">
        <w:rPr>
          <w:rFonts w:ascii="Arial Narrow" w:hAnsi="Arial Narrow" w:cs="Arial"/>
          <w:sz w:val="22"/>
          <w:szCs w:val="22"/>
        </w:rPr>
        <w:t xml:space="preserve">Verejný obstarávateľ požaduje, aby uchádzači pri predkladaní elektronickej ponuky dodržali nasledovné komunikačné formáty v súlade s Výnosom MF SR č. 55/2014 Z. z. o štandardoch pre informačné systémy verejnej správy pri zverejňovaní súborov na web stránke </w:t>
      </w:r>
    </w:p>
    <w:p w14:paraId="52830500" w14:textId="72A5B177" w:rsidR="00491D3E" w:rsidRPr="00EB0777" w:rsidRDefault="00491D3E" w:rsidP="008C5F5A">
      <w:pPr>
        <w:pStyle w:val="Odsekzoznamu"/>
        <w:tabs>
          <w:tab w:val="clear" w:pos="2160"/>
          <w:tab w:val="clear" w:pos="2880"/>
          <w:tab w:val="clear" w:pos="4500"/>
        </w:tabs>
        <w:ind w:left="567"/>
        <w:jc w:val="both"/>
        <w:rPr>
          <w:rFonts w:ascii="Arial Narrow" w:hAnsi="Arial Narrow" w:cs="Arial"/>
          <w:sz w:val="22"/>
          <w:szCs w:val="22"/>
        </w:rPr>
      </w:pPr>
      <w:r w:rsidRPr="00EB0777">
        <w:rPr>
          <w:rFonts w:ascii="Arial Narrow" w:hAnsi="Arial Narrow" w:cs="Arial"/>
          <w:sz w:val="22"/>
          <w:szCs w:val="22"/>
        </w:rPr>
        <w:t>(</w:t>
      </w:r>
      <w:hyperlink r:id="rId18" w:history="1">
        <w:r w:rsidRPr="00EB0777">
          <w:rPr>
            <w:rStyle w:val="Hypertextovprepojenie"/>
            <w:rFonts w:ascii="Arial Narrow" w:hAnsi="Arial Narrow" w:cs="Arial"/>
            <w:sz w:val="22"/>
            <w:szCs w:val="22"/>
          </w:rPr>
          <w:t>https://www.vicepremier.gov.sk/index.php/informatizacia/legislativa/standardy-isvs/vynos-o-standardoch/index.html</w:t>
        </w:r>
      </w:hyperlink>
      <w:r w:rsidRPr="00EB0777">
        <w:rPr>
          <w:rFonts w:ascii="Arial Narrow" w:hAnsi="Arial Narrow" w:cs="Arial"/>
          <w:sz w:val="22"/>
          <w:szCs w:val="22"/>
        </w:rPr>
        <w:t>):</w:t>
      </w:r>
    </w:p>
    <w:p w14:paraId="0763BF86" w14:textId="77777777" w:rsidR="00491D3E" w:rsidRPr="00EB0777" w:rsidRDefault="00491D3E" w:rsidP="008C5F5A">
      <w:pPr>
        <w:pStyle w:val="Odsekzoznamu"/>
        <w:numPr>
          <w:ilvl w:val="0"/>
          <w:numId w:val="109"/>
        </w:numPr>
        <w:ind w:left="1134" w:hanging="567"/>
        <w:jc w:val="both"/>
        <w:rPr>
          <w:rFonts w:ascii="Arial Narrow" w:hAnsi="Arial Narrow" w:cs="Arial"/>
          <w:sz w:val="22"/>
          <w:szCs w:val="22"/>
        </w:rPr>
      </w:pPr>
      <w:r w:rsidRPr="00EB0777">
        <w:rPr>
          <w:rFonts w:ascii="Arial Narrow" w:hAnsi="Arial Narrow" w:cs="Arial"/>
          <w:sz w:val="22"/>
          <w:szCs w:val="22"/>
        </w:rPr>
        <w:t xml:space="preserve">(.pdf, .html, .htm, .xhtml, .odt, .txt, .docx) pri textových súboroch, </w:t>
      </w:r>
    </w:p>
    <w:p w14:paraId="18B72816" w14:textId="77777777" w:rsidR="00491D3E" w:rsidRPr="00EB0777" w:rsidRDefault="00491D3E" w:rsidP="008C5F5A">
      <w:pPr>
        <w:pStyle w:val="Odsekzoznamu"/>
        <w:numPr>
          <w:ilvl w:val="0"/>
          <w:numId w:val="109"/>
        </w:numPr>
        <w:ind w:left="1134" w:hanging="567"/>
        <w:jc w:val="both"/>
        <w:rPr>
          <w:rFonts w:ascii="Arial Narrow" w:hAnsi="Arial Narrow" w:cs="Arial"/>
          <w:sz w:val="22"/>
          <w:szCs w:val="22"/>
        </w:rPr>
      </w:pPr>
      <w:r w:rsidRPr="00EB0777">
        <w:rPr>
          <w:rFonts w:ascii="Arial Narrow" w:hAnsi="Arial Narrow" w:cs="Arial"/>
          <w:sz w:val="22"/>
          <w:szCs w:val="22"/>
        </w:rPr>
        <w:t xml:space="preserve">(.ods, .xlsx) výstupy pri súboroch obsahujúcich tabuľky, </w:t>
      </w:r>
    </w:p>
    <w:p w14:paraId="45899481" w14:textId="77777777" w:rsidR="00491D3E" w:rsidRPr="00EB0777" w:rsidRDefault="00491D3E" w:rsidP="008C5F5A">
      <w:pPr>
        <w:pStyle w:val="Odsekzoznamu"/>
        <w:numPr>
          <w:ilvl w:val="0"/>
          <w:numId w:val="109"/>
        </w:numPr>
        <w:ind w:left="1134" w:hanging="567"/>
        <w:jc w:val="both"/>
        <w:rPr>
          <w:rFonts w:ascii="Arial Narrow" w:hAnsi="Arial Narrow" w:cs="Arial"/>
          <w:sz w:val="22"/>
          <w:szCs w:val="22"/>
        </w:rPr>
      </w:pPr>
      <w:r w:rsidRPr="00EB0777">
        <w:rPr>
          <w:rFonts w:ascii="Arial Narrow" w:hAnsi="Arial Narrow" w:cs="Arial"/>
          <w:sz w:val="22"/>
          <w:szCs w:val="22"/>
        </w:rPr>
        <w:t xml:space="preserve">(.zip, .tar, .gz, .tgz, .tar.gz) pre kompresiu súborov, </w:t>
      </w:r>
    </w:p>
    <w:p w14:paraId="58A04D6A" w14:textId="4A1301C3" w:rsidR="00491D3E" w:rsidRPr="00EB0777" w:rsidRDefault="00491D3E" w:rsidP="008C5F5A">
      <w:pPr>
        <w:pStyle w:val="Odsekzoznamu"/>
        <w:numPr>
          <w:ilvl w:val="0"/>
          <w:numId w:val="109"/>
        </w:numPr>
        <w:ind w:left="1134" w:hanging="567"/>
        <w:jc w:val="both"/>
        <w:rPr>
          <w:rFonts w:ascii="Arial Narrow" w:hAnsi="Arial Narrow" w:cs="Arial"/>
          <w:sz w:val="22"/>
          <w:szCs w:val="22"/>
        </w:rPr>
      </w:pPr>
      <w:r w:rsidRPr="00EB0777">
        <w:rPr>
          <w:rFonts w:ascii="Arial Narrow" w:hAnsi="Arial Narrow" w:cs="Arial"/>
          <w:sz w:val="22"/>
          <w:szCs w:val="22"/>
        </w:rPr>
        <w:t>(.gif, .jpg, .jpeg, .jpe, .jfif, .jfi, jif, .tif, .fiff, .svg, .png) pri grafických súboroch.</w:t>
      </w:r>
    </w:p>
    <w:p w14:paraId="06783CDF" w14:textId="77777777" w:rsidR="008C5F5A" w:rsidRPr="00EB0777" w:rsidRDefault="008C5F5A" w:rsidP="008C5F5A">
      <w:pPr>
        <w:pStyle w:val="Odsekzoznamu"/>
        <w:ind w:left="1134"/>
        <w:jc w:val="both"/>
        <w:rPr>
          <w:rFonts w:ascii="Arial Narrow" w:hAnsi="Arial Narrow" w:cs="Arial"/>
          <w:sz w:val="22"/>
          <w:szCs w:val="22"/>
        </w:rPr>
      </w:pPr>
    </w:p>
    <w:p w14:paraId="78C32461" w14:textId="371A493B" w:rsidR="00491D3E" w:rsidRPr="00EB0777" w:rsidRDefault="008C5F5A" w:rsidP="008C5F5A">
      <w:pPr>
        <w:tabs>
          <w:tab w:val="clear" w:pos="2160"/>
          <w:tab w:val="clear" w:pos="2880"/>
          <w:tab w:val="clear" w:pos="4500"/>
        </w:tabs>
        <w:ind w:left="567" w:hanging="567"/>
        <w:jc w:val="both"/>
        <w:rPr>
          <w:rFonts w:ascii="Arial Narrow" w:hAnsi="Arial Narrow" w:cs="Arial"/>
          <w:sz w:val="22"/>
          <w:szCs w:val="22"/>
        </w:rPr>
      </w:pPr>
      <w:r w:rsidRPr="00EB0777">
        <w:rPr>
          <w:rFonts w:ascii="Arial Narrow" w:hAnsi="Arial Narrow" w:cs="Arial"/>
          <w:sz w:val="22"/>
          <w:szCs w:val="22"/>
        </w:rPr>
        <w:t>16.5</w:t>
      </w:r>
      <w:r w:rsidRPr="00EB0777">
        <w:rPr>
          <w:rFonts w:ascii="Arial Narrow" w:hAnsi="Arial Narrow" w:cs="Arial"/>
          <w:sz w:val="22"/>
          <w:szCs w:val="22"/>
        </w:rPr>
        <w:tab/>
        <w:t>Ak ponuka obsahuje dôverné informácie, uchádzač ich v ponuke viditeľne označí. Verejný obstarávateľ odporúča, aby ponuka predložená podľa týchto súťažných podkladov obsahovala uchádzačom vypracovaný „Zoznam dôverných informácií“ s identifikáciou čísla strany, čísla odseku, bodu a textu obsahujúceho dôverné informácie.</w:t>
      </w:r>
    </w:p>
    <w:p w14:paraId="47297A25" w14:textId="1C3E0265" w:rsidR="00525360" w:rsidRPr="00EB0777" w:rsidRDefault="00525360" w:rsidP="008C5F5A">
      <w:pPr>
        <w:tabs>
          <w:tab w:val="clear" w:pos="2160"/>
          <w:tab w:val="clear" w:pos="2880"/>
          <w:tab w:val="clear" w:pos="4500"/>
        </w:tabs>
        <w:ind w:left="567" w:hanging="567"/>
        <w:jc w:val="both"/>
        <w:rPr>
          <w:rFonts w:ascii="Arial Narrow" w:hAnsi="Arial Narrow" w:cs="Arial"/>
          <w:sz w:val="22"/>
          <w:szCs w:val="22"/>
        </w:rPr>
      </w:pPr>
      <w:r w:rsidRPr="00EB0777">
        <w:rPr>
          <w:rFonts w:ascii="Arial Narrow" w:hAnsi="Arial Narrow" w:cs="Arial"/>
          <w:sz w:val="22"/>
          <w:szCs w:val="22"/>
        </w:rPr>
        <w:t>16.6</w:t>
      </w:r>
      <w:r w:rsidRPr="00EB0777">
        <w:rPr>
          <w:rFonts w:ascii="Arial Narrow" w:hAnsi="Arial Narrow" w:cs="Arial"/>
          <w:sz w:val="22"/>
          <w:szCs w:val="22"/>
        </w:rPr>
        <w:tab/>
      </w:r>
      <w:r w:rsidR="00841120" w:rsidRPr="00184E64">
        <w:rPr>
          <w:sz w:val="21"/>
        </w:rPr>
        <w:t xml:space="preserve">Počas lehoty na predkladanie ponúk môže uchádzač meniť svoju ponuku, </w:t>
      </w:r>
      <w:r w:rsidR="00841120">
        <w:rPr>
          <w:sz w:val="21"/>
        </w:rPr>
        <w:t xml:space="preserve">resp. </w:t>
      </w:r>
      <w:r w:rsidR="00841120" w:rsidRPr="00184E64">
        <w:rPr>
          <w:sz w:val="21"/>
        </w:rPr>
        <w:t xml:space="preserve">stiahnuť ponuku, </w:t>
      </w:r>
      <w:r w:rsidR="00841120">
        <w:rPr>
          <w:sz w:val="21"/>
        </w:rPr>
        <w:t>čím sa stav ponuky</w:t>
      </w:r>
      <w:r w:rsidR="00841120" w:rsidRPr="00184E64">
        <w:rPr>
          <w:sz w:val="21"/>
        </w:rPr>
        <w:t xml:space="preserve"> zmení na </w:t>
      </w:r>
      <w:r w:rsidR="00841120">
        <w:rPr>
          <w:sz w:val="21"/>
        </w:rPr>
        <w:t>„</w:t>
      </w:r>
      <w:r w:rsidR="00841120" w:rsidRPr="00184E64">
        <w:rPr>
          <w:sz w:val="21"/>
        </w:rPr>
        <w:t>Pripravovaná</w:t>
      </w:r>
      <w:r w:rsidR="00841120">
        <w:rPr>
          <w:sz w:val="21"/>
        </w:rPr>
        <w:t>“</w:t>
      </w:r>
      <w:r w:rsidR="00841120" w:rsidRPr="00184E64">
        <w:rPr>
          <w:sz w:val="21"/>
        </w:rPr>
        <w:t xml:space="preserve">. Následne je </w:t>
      </w:r>
      <w:r w:rsidR="00841120">
        <w:rPr>
          <w:sz w:val="21"/>
        </w:rPr>
        <w:t xml:space="preserve">možné ponuku </w:t>
      </w:r>
      <w:r w:rsidR="00841120" w:rsidRPr="00184E64">
        <w:rPr>
          <w:sz w:val="21"/>
        </w:rPr>
        <w:t xml:space="preserve">upraviť </w:t>
      </w:r>
      <w:r w:rsidR="00734C27">
        <w:rPr>
          <w:sz w:val="21"/>
        </w:rPr>
        <w:t>a znova od</w:t>
      </w:r>
      <w:r w:rsidR="00841120">
        <w:rPr>
          <w:sz w:val="21"/>
        </w:rPr>
        <w:t>os</w:t>
      </w:r>
      <w:r w:rsidR="00734C27">
        <w:rPr>
          <w:sz w:val="21"/>
        </w:rPr>
        <w:t>l</w:t>
      </w:r>
      <w:r w:rsidR="00841120">
        <w:rPr>
          <w:sz w:val="21"/>
        </w:rPr>
        <w:t>ať</w:t>
      </w:r>
      <w:r w:rsidR="00841120" w:rsidRPr="00184E64">
        <w:rPr>
          <w:sz w:val="21"/>
        </w:rPr>
        <w:t>.</w:t>
      </w:r>
      <w:r w:rsidR="00841120" w:rsidRPr="00184E64" w:rsidDel="00184E64">
        <w:rPr>
          <w:sz w:val="21"/>
        </w:rPr>
        <w:t xml:space="preserve"> </w:t>
      </w:r>
      <w:r w:rsidR="00841120">
        <w:rPr>
          <w:sz w:val="21"/>
        </w:rPr>
        <w:t>Uchádzač môže v zmysle priručky pre záujemcu/uchádzača bodu č. 2.3.4. aj celú svoju ponuku vymazať.</w:t>
      </w:r>
    </w:p>
    <w:p w14:paraId="6E669324" w14:textId="5BBB6402" w:rsidR="00525360" w:rsidRPr="00EB0777" w:rsidRDefault="00525360" w:rsidP="008C5F5A">
      <w:pPr>
        <w:tabs>
          <w:tab w:val="clear" w:pos="2160"/>
          <w:tab w:val="clear" w:pos="2880"/>
          <w:tab w:val="clear" w:pos="4500"/>
        </w:tabs>
        <w:ind w:left="567" w:hanging="567"/>
        <w:jc w:val="both"/>
        <w:rPr>
          <w:rFonts w:ascii="Arial Narrow" w:hAnsi="Arial Narrow" w:cs="Arial"/>
          <w:sz w:val="22"/>
          <w:szCs w:val="22"/>
        </w:rPr>
      </w:pPr>
      <w:r w:rsidRPr="00EB0777">
        <w:rPr>
          <w:rFonts w:ascii="Arial Narrow" w:hAnsi="Arial Narrow" w:cs="Arial"/>
          <w:sz w:val="22"/>
          <w:szCs w:val="22"/>
        </w:rPr>
        <w:t>16.7</w:t>
      </w:r>
      <w:r w:rsidRPr="00EB0777">
        <w:rPr>
          <w:rFonts w:ascii="Arial Narrow" w:hAnsi="Arial Narrow" w:cs="Arial"/>
          <w:sz w:val="22"/>
          <w:szCs w:val="22"/>
        </w:rPr>
        <w:tab/>
        <w:t xml:space="preserve">Pre úspešné spracovanie a predloženie ponuky prostredníctvom </w:t>
      </w:r>
      <w:r w:rsidR="00841120">
        <w:rPr>
          <w:rFonts w:ascii="Arial Narrow" w:hAnsi="Arial Narrow" w:cs="Arial"/>
          <w:sz w:val="22"/>
          <w:szCs w:val="22"/>
        </w:rPr>
        <w:t xml:space="preserve">modernizovaného </w:t>
      </w:r>
      <w:r w:rsidRPr="00EB0777">
        <w:rPr>
          <w:rFonts w:ascii="Arial Narrow" w:hAnsi="Arial Narrow" w:cs="Arial"/>
          <w:sz w:val="22"/>
          <w:szCs w:val="22"/>
        </w:rPr>
        <w:t xml:space="preserve">systému EVO je nutné mať potrebné technické vybavenie </w:t>
      </w:r>
      <w:r w:rsidR="00841120">
        <w:rPr>
          <w:rFonts w:ascii="Arial Narrow" w:hAnsi="Arial Narrow" w:cs="Arial"/>
          <w:sz w:val="22"/>
          <w:szCs w:val="22"/>
        </w:rPr>
        <w:t xml:space="preserve">a postupovať v súlade s používateľskými príručkami pre modernizované EVO časť záujemca/uchádzač </w:t>
      </w:r>
      <w:r w:rsidR="00841120" w:rsidRPr="00841120">
        <w:rPr>
          <w:rFonts w:ascii="Arial Narrow" w:hAnsi="Arial Narrow" w:cs="Arial"/>
          <w:sz w:val="22"/>
          <w:szCs w:val="22"/>
        </w:rPr>
        <w:t>https://www.uvo.gov.sk/viac-o-is-evo/prirucky-5f7.html</w:t>
      </w:r>
      <w:r w:rsidR="00841120" w:rsidRPr="00841120" w:rsidDel="00841120">
        <w:rPr>
          <w:rFonts w:ascii="Arial Narrow" w:hAnsi="Arial Narrow" w:cs="Arial"/>
          <w:sz w:val="22"/>
          <w:szCs w:val="22"/>
        </w:rPr>
        <w:t xml:space="preserve"> </w:t>
      </w:r>
      <w:r w:rsidR="00841120">
        <w:rPr>
          <w:rFonts w:ascii="Arial Narrow" w:hAnsi="Arial Narrow" w:cs="Arial"/>
          <w:sz w:val="22"/>
          <w:szCs w:val="22"/>
        </w:rPr>
        <w:t xml:space="preserve"> i v súlade s video návodmi, ktoré sú určené pre záujemcu/uchádzača </w:t>
      </w:r>
      <w:hyperlink r:id="rId19" w:history="1">
        <w:r w:rsidR="00841120" w:rsidRPr="0076115A">
          <w:rPr>
            <w:rStyle w:val="Hypertextovprepojenie"/>
            <w:rFonts w:ascii="Arial Narrow" w:hAnsi="Arial Narrow" w:cs="Arial"/>
            <w:sz w:val="22"/>
            <w:szCs w:val="22"/>
          </w:rPr>
          <w:t>https://www.uvo.gov.sk/viac-o-is-evo/videonavody-5f9.html</w:t>
        </w:r>
      </w:hyperlink>
      <w:r w:rsidR="00841120">
        <w:rPr>
          <w:rFonts w:ascii="Arial Narrow" w:hAnsi="Arial Narrow" w:cs="Arial"/>
          <w:sz w:val="22"/>
          <w:szCs w:val="22"/>
        </w:rPr>
        <w:t xml:space="preserve">.  </w:t>
      </w:r>
    </w:p>
    <w:p w14:paraId="51429CE8" w14:textId="61A51B3F" w:rsidR="00525360" w:rsidRPr="00491D3E" w:rsidRDefault="00525360" w:rsidP="008C5F5A">
      <w:pPr>
        <w:tabs>
          <w:tab w:val="clear" w:pos="2160"/>
          <w:tab w:val="clear" w:pos="2880"/>
          <w:tab w:val="clear" w:pos="4500"/>
        </w:tabs>
        <w:ind w:left="567" w:hanging="567"/>
        <w:jc w:val="both"/>
        <w:rPr>
          <w:rFonts w:ascii="Arial Narrow" w:hAnsi="Arial Narrow" w:cs="Arial"/>
          <w:sz w:val="22"/>
          <w:szCs w:val="22"/>
        </w:rPr>
      </w:pPr>
      <w:r w:rsidRPr="00EB0777">
        <w:rPr>
          <w:rFonts w:ascii="Arial Narrow" w:hAnsi="Arial Narrow" w:cs="Arial"/>
          <w:sz w:val="22"/>
          <w:szCs w:val="22"/>
        </w:rPr>
        <w:t>16.8</w:t>
      </w:r>
      <w:r w:rsidRPr="00EB0777">
        <w:rPr>
          <w:rFonts w:ascii="Arial Narrow" w:hAnsi="Arial Narrow" w:cs="Arial"/>
          <w:sz w:val="22"/>
          <w:szCs w:val="22"/>
        </w:rPr>
        <w:tab/>
        <w:t>Verejný obstarávateľ odporúča záujemcom predložiť ponuku v dostatočnom časovom predstihu pred uplynutím lehoty na predkladanie ponúk.</w:t>
      </w:r>
    </w:p>
    <w:p w14:paraId="2A9E4017" w14:textId="17888DA8" w:rsidR="00491D3E" w:rsidRDefault="00491D3E" w:rsidP="00EB0777">
      <w:pPr>
        <w:tabs>
          <w:tab w:val="clear" w:pos="2160"/>
          <w:tab w:val="clear" w:pos="2880"/>
          <w:tab w:val="clear" w:pos="4500"/>
        </w:tabs>
        <w:spacing w:after="120"/>
        <w:ind w:left="567"/>
        <w:jc w:val="both"/>
        <w:rPr>
          <w:rFonts w:ascii="Arial Narrow" w:hAnsi="Arial Narrow" w:cs="Arial"/>
          <w:sz w:val="22"/>
          <w:szCs w:val="22"/>
        </w:rPr>
      </w:pPr>
    </w:p>
    <w:p w14:paraId="7FE3A5C2" w14:textId="216F5785" w:rsidR="00EC7ADB" w:rsidRPr="00491D3E" w:rsidRDefault="00EC7ADB" w:rsidP="00EB0777">
      <w:pPr>
        <w:tabs>
          <w:tab w:val="clear" w:pos="2160"/>
          <w:tab w:val="clear" w:pos="2880"/>
          <w:tab w:val="clear" w:pos="4500"/>
        </w:tabs>
        <w:spacing w:after="120"/>
        <w:ind w:left="567"/>
        <w:jc w:val="both"/>
        <w:rPr>
          <w:rFonts w:ascii="Arial Narrow" w:hAnsi="Arial Narrow" w:cs="Arial"/>
          <w:sz w:val="22"/>
          <w:szCs w:val="22"/>
        </w:rPr>
      </w:pPr>
    </w:p>
    <w:p w14:paraId="0CB9D3F0" w14:textId="77777777" w:rsidR="00BC702E" w:rsidRPr="007B434C" w:rsidRDefault="00BC702E" w:rsidP="00436219">
      <w:pPr>
        <w:tabs>
          <w:tab w:val="clear" w:pos="2160"/>
          <w:tab w:val="clear" w:pos="2880"/>
          <w:tab w:val="clear" w:pos="4500"/>
        </w:tabs>
        <w:spacing w:before="120" w:after="120"/>
        <w:ind w:left="567"/>
        <w:jc w:val="both"/>
        <w:rPr>
          <w:rFonts w:ascii="Arial Narrow" w:hAnsi="Arial Narrow" w:cs="Arial"/>
          <w:b/>
          <w:bCs/>
          <w:smallCaps/>
          <w:sz w:val="22"/>
          <w:szCs w:val="22"/>
        </w:rPr>
      </w:pPr>
    </w:p>
    <w:p w14:paraId="5004509D" w14:textId="77777777" w:rsidR="00EC7ADB" w:rsidRPr="007B434C" w:rsidRDefault="00EC7ADB" w:rsidP="008E4764">
      <w:pPr>
        <w:numPr>
          <w:ilvl w:val="0"/>
          <w:numId w:val="30"/>
        </w:numPr>
        <w:tabs>
          <w:tab w:val="clear" w:pos="2160"/>
          <w:tab w:val="clear" w:pos="2880"/>
          <w:tab w:val="clear" w:pos="4500"/>
        </w:tabs>
        <w:spacing w:before="120" w:after="120"/>
        <w:ind w:left="567" w:hanging="567"/>
        <w:jc w:val="both"/>
        <w:rPr>
          <w:rFonts w:ascii="Arial Narrow" w:hAnsi="Arial Narrow" w:cs="Arial"/>
          <w:b/>
          <w:bCs/>
          <w:smallCaps/>
          <w:sz w:val="22"/>
          <w:szCs w:val="22"/>
        </w:rPr>
      </w:pPr>
      <w:r w:rsidRPr="007B434C">
        <w:rPr>
          <w:rFonts w:ascii="Arial Narrow" w:hAnsi="Arial Narrow" w:cs="Arial"/>
          <w:b/>
          <w:bCs/>
          <w:smallCaps/>
          <w:sz w:val="22"/>
          <w:szCs w:val="22"/>
        </w:rPr>
        <w:t>miesto a lehota na predkladanie ponuky</w:t>
      </w:r>
    </w:p>
    <w:p w14:paraId="50957A3D" w14:textId="77777777" w:rsidR="00515D0D" w:rsidRPr="007B434C" w:rsidRDefault="00515D0D" w:rsidP="008E4764">
      <w:pPr>
        <w:pStyle w:val="Odsekzoznamu"/>
        <w:numPr>
          <w:ilvl w:val="0"/>
          <w:numId w:val="5"/>
        </w:numPr>
        <w:tabs>
          <w:tab w:val="clear" w:pos="2160"/>
          <w:tab w:val="clear" w:pos="2880"/>
          <w:tab w:val="clear" w:pos="4500"/>
        </w:tabs>
        <w:spacing w:after="120"/>
        <w:jc w:val="both"/>
        <w:rPr>
          <w:rFonts w:ascii="Arial Narrow" w:hAnsi="Arial Narrow" w:cs="Arial"/>
          <w:vanish/>
          <w:sz w:val="22"/>
          <w:szCs w:val="22"/>
        </w:rPr>
      </w:pPr>
    </w:p>
    <w:p w14:paraId="117F62E2" w14:textId="30AE78A8" w:rsidR="00EC7ADB" w:rsidRPr="007B434C" w:rsidRDefault="00EC7ADB" w:rsidP="008E4764">
      <w:pPr>
        <w:numPr>
          <w:ilvl w:val="1"/>
          <w:numId w:val="5"/>
        </w:numPr>
        <w:tabs>
          <w:tab w:val="clear" w:pos="2160"/>
          <w:tab w:val="clear" w:pos="2880"/>
          <w:tab w:val="clear" w:pos="4500"/>
        </w:tabs>
        <w:spacing w:after="120"/>
        <w:ind w:left="567" w:hanging="567"/>
        <w:jc w:val="both"/>
        <w:rPr>
          <w:rFonts w:ascii="Arial Narrow" w:hAnsi="Arial Narrow" w:cs="Arial"/>
          <w:sz w:val="22"/>
          <w:szCs w:val="22"/>
        </w:rPr>
      </w:pPr>
      <w:r w:rsidRPr="007B434C">
        <w:rPr>
          <w:rFonts w:ascii="Arial Narrow" w:hAnsi="Arial Narrow" w:cs="Arial"/>
          <w:sz w:val="22"/>
          <w:szCs w:val="22"/>
        </w:rPr>
        <w:t xml:space="preserve">Lehotu na predkladanie ponúk verejný obstarávateľ stanovil do </w:t>
      </w:r>
      <w:r w:rsidR="00515D0D" w:rsidRPr="007B434C">
        <w:rPr>
          <w:rFonts w:ascii="Arial Narrow" w:hAnsi="Arial Narrow" w:cs="Arial"/>
          <w:sz w:val="22"/>
          <w:szCs w:val="22"/>
        </w:rPr>
        <w:t>XX.XX</w:t>
      </w:r>
      <w:r w:rsidR="00C00C53" w:rsidRPr="007B434C">
        <w:rPr>
          <w:rFonts w:ascii="Arial Narrow" w:hAnsi="Arial Narrow" w:cs="Arial"/>
          <w:sz w:val="22"/>
          <w:szCs w:val="22"/>
        </w:rPr>
        <w:t>.</w:t>
      </w:r>
      <w:r w:rsidRPr="007B434C">
        <w:rPr>
          <w:rFonts w:ascii="Arial Narrow" w:hAnsi="Arial Narrow" w:cs="Arial"/>
          <w:sz w:val="22"/>
          <w:szCs w:val="22"/>
        </w:rPr>
        <w:t>201</w:t>
      </w:r>
      <w:r w:rsidR="00F73E21" w:rsidRPr="007B434C">
        <w:rPr>
          <w:rFonts w:ascii="Arial Narrow" w:hAnsi="Arial Narrow" w:cs="Arial"/>
          <w:sz w:val="22"/>
          <w:szCs w:val="22"/>
        </w:rPr>
        <w:t>8</w:t>
      </w:r>
      <w:r w:rsidRPr="007B434C">
        <w:rPr>
          <w:rFonts w:ascii="Arial Narrow" w:hAnsi="Arial Narrow" w:cs="Arial"/>
          <w:sz w:val="22"/>
          <w:szCs w:val="22"/>
        </w:rPr>
        <w:t xml:space="preserve"> do 10:00 hod. miestneho času</w:t>
      </w:r>
      <w:r w:rsidR="00C964BA">
        <w:rPr>
          <w:rFonts w:ascii="Arial Narrow" w:hAnsi="Arial Narrow" w:cs="Arial"/>
          <w:sz w:val="22"/>
          <w:szCs w:val="22"/>
        </w:rPr>
        <w:t xml:space="preserve"> (Presný deň lehoty na predkladnie ponúk bude určený až vo výzve na predkladnie ponúk po vyhodnotení splnenia podmienok účasti a eliminácii záujemcov)</w:t>
      </w:r>
      <w:r w:rsidRPr="007B434C">
        <w:rPr>
          <w:rFonts w:ascii="Arial Narrow" w:hAnsi="Arial Narrow" w:cs="Arial"/>
          <w:sz w:val="22"/>
          <w:szCs w:val="22"/>
        </w:rPr>
        <w:t xml:space="preserve">. </w:t>
      </w:r>
    </w:p>
    <w:p w14:paraId="5F014115" w14:textId="51DF6474" w:rsidR="00FD40B2" w:rsidRPr="007B434C" w:rsidRDefault="00EC7ADB" w:rsidP="008E4764">
      <w:pPr>
        <w:numPr>
          <w:ilvl w:val="1"/>
          <w:numId w:val="5"/>
        </w:numPr>
        <w:tabs>
          <w:tab w:val="clear" w:pos="2160"/>
          <w:tab w:val="clear" w:pos="2880"/>
          <w:tab w:val="clear" w:pos="4500"/>
        </w:tabs>
        <w:spacing w:after="120"/>
        <w:ind w:left="567" w:hanging="567"/>
        <w:jc w:val="both"/>
        <w:rPr>
          <w:rFonts w:ascii="Arial Narrow" w:hAnsi="Arial Narrow" w:cs="Arial"/>
          <w:sz w:val="22"/>
          <w:szCs w:val="22"/>
        </w:rPr>
      </w:pPr>
      <w:r w:rsidRPr="007B434C">
        <w:rPr>
          <w:rFonts w:ascii="Arial Narrow" w:hAnsi="Arial Narrow" w:cs="Arial"/>
          <w:sz w:val="22"/>
          <w:szCs w:val="22"/>
        </w:rPr>
        <w:lastRenderedPageBreak/>
        <w:t xml:space="preserve">Ponuky uchádzačov je potrebné </w:t>
      </w:r>
      <w:r w:rsidR="00281FFD">
        <w:rPr>
          <w:rFonts w:ascii="Arial Narrow" w:hAnsi="Arial Narrow" w:cs="Arial"/>
          <w:sz w:val="22"/>
          <w:szCs w:val="22"/>
        </w:rPr>
        <w:t xml:space="preserve">elektronicky </w:t>
      </w:r>
      <w:r w:rsidRPr="007B434C">
        <w:rPr>
          <w:rFonts w:ascii="Arial Narrow" w:hAnsi="Arial Narrow" w:cs="Arial"/>
          <w:sz w:val="22"/>
          <w:szCs w:val="22"/>
        </w:rPr>
        <w:t xml:space="preserve">doručiť v lehote na predkladanie ponúk </w:t>
      </w:r>
      <w:r w:rsidR="00281FFD">
        <w:rPr>
          <w:rFonts w:ascii="Arial Narrow" w:hAnsi="Arial Narrow" w:cs="Arial"/>
          <w:sz w:val="22"/>
          <w:szCs w:val="22"/>
        </w:rPr>
        <w:t xml:space="preserve">prostredníctvom </w:t>
      </w:r>
      <w:r w:rsidR="00841120">
        <w:rPr>
          <w:rFonts w:ascii="Arial Narrow" w:hAnsi="Arial Narrow" w:cs="Arial"/>
          <w:sz w:val="22"/>
          <w:szCs w:val="22"/>
        </w:rPr>
        <w:t xml:space="preserve">modernizovaného </w:t>
      </w:r>
      <w:r w:rsidR="00281FFD">
        <w:rPr>
          <w:rFonts w:ascii="Arial Narrow" w:hAnsi="Arial Narrow" w:cs="Arial"/>
          <w:sz w:val="22"/>
          <w:szCs w:val="22"/>
        </w:rPr>
        <w:t>systému EVO.</w:t>
      </w:r>
    </w:p>
    <w:p w14:paraId="767FF606" w14:textId="77777777" w:rsidR="00BC702E" w:rsidRPr="007B434C" w:rsidRDefault="00BC702E" w:rsidP="00436219">
      <w:pPr>
        <w:tabs>
          <w:tab w:val="clear" w:pos="2160"/>
          <w:tab w:val="clear" w:pos="2880"/>
          <w:tab w:val="clear" w:pos="4500"/>
        </w:tabs>
        <w:spacing w:before="120" w:after="120"/>
        <w:ind w:left="567"/>
        <w:jc w:val="both"/>
        <w:rPr>
          <w:rFonts w:ascii="Arial Narrow" w:hAnsi="Arial Narrow" w:cs="Arial"/>
          <w:sz w:val="22"/>
          <w:szCs w:val="22"/>
        </w:rPr>
      </w:pPr>
    </w:p>
    <w:p w14:paraId="260E497B" w14:textId="77777777" w:rsidR="00EC7ADB" w:rsidRPr="007B434C" w:rsidRDefault="00EC7ADB" w:rsidP="008E4764">
      <w:pPr>
        <w:numPr>
          <w:ilvl w:val="0"/>
          <w:numId w:val="30"/>
        </w:numPr>
        <w:tabs>
          <w:tab w:val="clear" w:pos="2160"/>
          <w:tab w:val="clear" w:pos="2880"/>
          <w:tab w:val="clear" w:pos="4500"/>
        </w:tabs>
        <w:spacing w:before="120" w:after="120"/>
        <w:ind w:left="567" w:hanging="567"/>
        <w:jc w:val="both"/>
        <w:rPr>
          <w:rFonts w:ascii="Arial Narrow" w:hAnsi="Arial Narrow" w:cs="Arial"/>
          <w:b/>
          <w:bCs/>
          <w:smallCaps/>
          <w:sz w:val="22"/>
          <w:szCs w:val="22"/>
        </w:rPr>
      </w:pPr>
      <w:r w:rsidRPr="007B434C">
        <w:rPr>
          <w:rFonts w:ascii="Arial Narrow" w:hAnsi="Arial Narrow" w:cs="Arial"/>
          <w:b/>
          <w:bCs/>
          <w:smallCaps/>
          <w:sz w:val="22"/>
          <w:szCs w:val="22"/>
        </w:rPr>
        <w:t>lehota viazanosti ponuky</w:t>
      </w:r>
    </w:p>
    <w:p w14:paraId="0D25AC8F" w14:textId="77777777" w:rsidR="00EC7ADB" w:rsidRPr="007B434C" w:rsidRDefault="00EC7ADB" w:rsidP="008E4764">
      <w:pPr>
        <w:numPr>
          <w:ilvl w:val="1"/>
          <w:numId w:val="13"/>
        </w:numPr>
        <w:tabs>
          <w:tab w:val="clear" w:pos="2160"/>
          <w:tab w:val="clear" w:pos="2880"/>
          <w:tab w:val="clear" w:pos="4500"/>
        </w:tabs>
        <w:spacing w:before="120" w:after="120"/>
        <w:ind w:left="567" w:hanging="567"/>
        <w:jc w:val="both"/>
        <w:rPr>
          <w:rFonts w:ascii="Arial Narrow" w:hAnsi="Arial Narrow" w:cs="Arial"/>
          <w:sz w:val="22"/>
          <w:szCs w:val="22"/>
        </w:rPr>
      </w:pPr>
      <w:r w:rsidRPr="007B434C">
        <w:rPr>
          <w:rFonts w:ascii="Arial Narrow" w:hAnsi="Arial Narrow" w:cs="Arial"/>
          <w:sz w:val="22"/>
          <w:szCs w:val="22"/>
        </w:rPr>
        <w:t>Uchádzač je svojou ponukou viazaný počas lehoty viazanosti ponúk. Lehota viazanosti ponúk plynie od uplynutia lehoty na predkladanie ponúk do uplynutia lehoty viazanosti ponúk stanovenej verejným obstarávateľom.</w:t>
      </w:r>
    </w:p>
    <w:p w14:paraId="79599840" w14:textId="2B4B15DC" w:rsidR="00EC7ADB" w:rsidRPr="007B434C" w:rsidRDefault="00EC7ADB" w:rsidP="008E4764">
      <w:pPr>
        <w:numPr>
          <w:ilvl w:val="1"/>
          <w:numId w:val="13"/>
        </w:numPr>
        <w:tabs>
          <w:tab w:val="clear" w:pos="2160"/>
          <w:tab w:val="clear" w:pos="2880"/>
          <w:tab w:val="clear" w:pos="4500"/>
        </w:tabs>
        <w:spacing w:before="120" w:after="120"/>
        <w:ind w:left="567" w:hanging="567"/>
        <w:jc w:val="both"/>
        <w:rPr>
          <w:rFonts w:ascii="Arial Narrow" w:hAnsi="Arial Narrow" w:cs="Arial"/>
          <w:sz w:val="22"/>
          <w:szCs w:val="22"/>
        </w:rPr>
      </w:pPr>
      <w:r w:rsidRPr="007B434C">
        <w:rPr>
          <w:rFonts w:ascii="Arial Narrow" w:hAnsi="Arial Narrow" w:cs="Arial"/>
          <w:sz w:val="22"/>
          <w:szCs w:val="22"/>
        </w:rPr>
        <w:t xml:space="preserve">Lehota viazanosti ponúk je stanovená </w:t>
      </w:r>
      <w:r w:rsidRPr="007B434C">
        <w:rPr>
          <w:rFonts w:ascii="Arial Narrow" w:hAnsi="Arial Narrow" w:cs="Arial"/>
          <w:sz w:val="22"/>
          <w:szCs w:val="22"/>
          <w:shd w:val="clear" w:color="auto" w:fill="FFFFFF"/>
        </w:rPr>
        <w:t>do</w:t>
      </w:r>
      <w:bookmarkStart w:id="7" w:name="lehota_viazanosti"/>
      <w:bookmarkEnd w:id="7"/>
      <w:r w:rsidRPr="007B434C">
        <w:rPr>
          <w:rFonts w:ascii="Arial Narrow" w:hAnsi="Arial Narrow" w:cs="Arial"/>
          <w:sz w:val="22"/>
          <w:szCs w:val="22"/>
          <w:shd w:val="clear" w:color="auto" w:fill="FFFFFF"/>
        </w:rPr>
        <w:t xml:space="preserve"> </w:t>
      </w:r>
      <w:r w:rsidR="00B97522" w:rsidRPr="007B434C">
        <w:rPr>
          <w:rFonts w:ascii="Arial Narrow" w:hAnsi="Arial Narrow" w:cs="Arial"/>
          <w:b/>
          <w:sz w:val="22"/>
          <w:szCs w:val="22"/>
          <w:shd w:val="clear" w:color="auto" w:fill="FFFFFF"/>
        </w:rPr>
        <w:t>3</w:t>
      </w:r>
      <w:r w:rsidR="00E00F20" w:rsidRPr="007B434C">
        <w:rPr>
          <w:rFonts w:ascii="Arial Narrow" w:hAnsi="Arial Narrow" w:cs="Arial"/>
          <w:b/>
          <w:sz w:val="22"/>
          <w:szCs w:val="22"/>
          <w:shd w:val="clear" w:color="auto" w:fill="FFFFFF"/>
        </w:rPr>
        <w:t>1</w:t>
      </w:r>
      <w:r w:rsidR="00B97522" w:rsidRPr="007B434C">
        <w:rPr>
          <w:rFonts w:ascii="Arial Narrow" w:hAnsi="Arial Narrow" w:cs="Arial"/>
          <w:b/>
          <w:sz w:val="22"/>
          <w:szCs w:val="22"/>
          <w:shd w:val="clear" w:color="auto" w:fill="FFFFFF"/>
        </w:rPr>
        <w:t>.</w:t>
      </w:r>
      <w:r w:rsidR="00AD3320" w:rsidRPr="007B434C">
        <w:rPr>
          <w:rFonts w:ascii="Arial Narrow" w:hAnsi="Arial Narrow" w:cs="Arial"/>
          <w:b/>
          <w:sz w:val="22"/>
          <w:szCs w:val="22"/>
          <w:shd w:val="clear" w:color="auto" w:fill="FFFFFF"/>
        </w:rPr>
        <w:t>0</w:t>
      </w:r>
      <w:r w:rsidR="00E00F20" w:rsidRPr="007B434C">
        <w:rPr>
          <w:rFonts w:ascii="Arial Narrow" w:hAnsi="Arial Narrow" w:cs="Arial"/>
          <w:b/>
          <w:sz w:val="22"/>
          <w:szCs w:val="22"/>
          <w:shd w:val="clear" w:color="auto" w:fill="FFFFFF"/>
        </w:rPr>
        <w:t>8</w:t>
      </w:r>
      <w:r w:rsidRPr="007B434C">
        <w:rPr>
          <w:rFonts w:ascii="Arial Narrow" w:hAnsi="Arial Narrow" w:cs="Arial"/>
          <w:b/>
          <w:sz w:val="22"/>
          <w:szCs w:val="22"/>
          <w:shd w:val="clear" w:color="auto" w:fill="FFFFFF"/>
        </w:rPr>
        <w:t>.201</w:t>
      </w:r>
      <w:r w:rsidR="00AD3320" w:rsidRPr="007B434C">
        <w:rPr>
          <w:rFonts w:ascii="Arial Narrow" w:hAnsi="Arial Narrow" w:cs="Arial"/>
          <w:b/>
          <w:sz w:val="22"/>
          <w:szCs w:val="22"/>
          <w:shd w:val="clear" w:color="auto" w:fill="FFFFFF"/>
        </w:rPr>
        <w:t>9</w:t>
      </w:r>
      <w:r w:rsidRPr="007B434C">
        <w:rPr>
          <w:rFonts w:ascii="Arial Narrow" w:hAnsi="Arial Narrow" w:cs="Arial"/>
          <w:b/>
          <w:sz w:val="22"/>
          <w:szCs w:val="22"/>
          <w:shd w:val="clear" w:color="auto" w:fill="FFFFFF"/>
        </w:rPr>
        <w:t>.</w:t>
      </w:r>
    </w:p>
    <w:p w14:paraId="7D32D931" w14:textId="77777777" w:rsidR="00EC7ADB" w:rsidRPr="007B434C" w:rsidRDefault="00EC7ADB" w:rsidP="008E4764">
      <w:pPr>
        <w:numPr>
          <w:ilvl w:val="1"/>
          <w:numId w:val="13"/>
        </w:numPr>
        <w:tabs>
          <w:tab w:val="clear" w:pos="2160"/>
          <w:tab w:val="clear" w:pos="2880"/>
          <w:tab w:val="clear" w:pos="4500"/>
          <w:tab w:val="num" w:pos="567"/>
        </w:tabs>
        <w:ind w:left="540" w:hanging="567"/>
        <w:jc w:val="both"/>
        <w:rPr>
          <w:rFonts w:ascii="Arial Narrow" w:hAnsi="Arial Narrow" w:cs="Arial"/>
          <w:sz w:val="22"/>
          <w:szCs w:val="22"/>
        </w:rPr>
      </w:pPr>
      <w:r w:rsidRPr="007B434C">
        <w:rPr>
          <w:rFonts w:ascii="Arial Narrow" w:hAnsi="Arial Narrow" w:cs="Arial"/>
          <w:sz w:val="22"/>
          <w:szCs w:val="22"/>
        </w:rPr>
        <w:t xml:space="preserve">Uchádzači sú svojou ponukou viazaní do uplynutia verejným obstarávateľom oznámenej lehoty viazanosti ponúk. </w:t>
      </w:r>
    </w:p>
    <w:p w14:paraId="22C31614" w14:textId="77777777" w:rsidR="00EC7ADB" w:rsidRPr="007B434C" w:rsidRDefault="00EC7ADB" w:rsidP="00436219">
      <w:pPr>
        <w:tabs>
          <w:tab w:val="clear" w:pos="2160"/>
          <w:tab w:val="clear" w:pos="2880"/>
          <w:tab w:val="clear" w:pos="4500"/>
          <w:tab w:val="num" w:pos="756"/>
        </w:tabs>
        <w:ind w:left="540"/>
        <w:jc w:val="both"/>
        <w:rPr>
          <w:rFonts w:ascii="Arial Narrow" w:hAnsi="Arial Narrow" w:cs="Arial"/>
          <w:sz w:val="22"/>
          <w:szCs w:val="22"/>
        </w:rPr>
      </w:pPr>
    </w:p>
    <w:p w14:paraId="3132B8AF" w14:textId="77777777" w:rsidR="00EC7ADB" w:rsidRPr="007B434C" w:rsidRDefault="00EC7ADB" w:rsidP="008E4764">
      <w:pPr>
        <w:pStyle w:val="Zkladntext3"/>
        <w:numPr>
          <w:ilvl w:val="1"/>
          <w:numId w:val="13"/>
        </w:numPr>
        <w:spacing w:after="120"/>
        <w:ind w:left="567" w:right="-45" w:hanging="567"/>
        <w:jc w:val="both"/>
        <w:rPr>
          <w:rFonts w:ascii="Arial Narrow" w:hAnsi="Arial Narrow" w:cs="Arial"/>
          <w:bCs/>
          <w:noProof w:val="0"/>
          <w:color w:val="auto"/>
          <w:sz w:val="22"/>
          <w:szCs w:val="22"/>
        </w:rPr>
      </w:pPr>
      <w:r w:rsidRPr="007B434C">
        <w:rPr>
          <w:rFonts w:ascii="Arial Narrow" w:hAnsi="Arial Narrow" w:cs="Arial"/>
          <w:bCs/>
          <w:noProof w:val="0"/>
          <w:color w:val="auto"/>
          <w:sz w:val="22"/>
          <w:szCs w:val="22"/>
        </w:rPr>
        <w:t>V prípade potreby alebo uplatnenia revíznych postupov proti postupu verejného obstarávateľa zo strany záujemcov/uchádzačov môže dôjsť k predlženiu stanovenej lehoty viazanosti ponúk. Verejný obstarávateľ v takom prípade upovedomí uchádzačov o predpokladanom predlžení lehoty viazanosti ponúk.</w:t>
      </w:r>
    </w:p>
    <w:p w14:paraId="01E3ECFE" w14:textId="77777777" w:rsidR="00EC7ADB" w:rsidRPr="007B434C" w:rsidRDefault="00EC7ADB" w:rsidP="00436219">
      <w:pPr>
        <w:tabs>
          <w:tab w:val="clear" w:pos="2160"/>
          <w:tab w:val="clear" w:pos="2880"/>
          <w:tab w:val="clear" w:pos="4500"/>
        </w:tabs>
        <w:jc w:val="both"/>
        <w:rPr>
          <w:rFonts w:ascii="Arial Narrow" w:hAnsi="Arial Narrow" w:cs="Arial"/>
          <w:sz w:val="22"/>
          <w:szCs w:val="22"/>
        </w:rPr>
      </w:pPr>
    </w:p>
    <w:p w14:paraId="20077077" w14:textId="77777777" w:rsidR="00EC7ADB" w:rsidRPr="007B434C" w:rsidRDefault="00EC7ADB" w:rsidP="00436219">
      <w:pPr>
        <w:tabs>
          <w:tab w:val="clear" w:pos="2160"/>
          <w:tab w:val="clear" w:pos="2880"/>
          <w:tab w:val="clear" w:pos="4500"/>
        </w:tabs>
        <w:jc w:val="both"/>
        <w:rPr>
          <w:rFonts w:ascii="Arial Narrow" w:hAnsi="Arial Narrow" w:cs="Arial"/>
          <w:sz w:val="22"/>
          <w:szCs w:val="22"/>
        </w:rPr>
      </w:pPr>
    </w:p>
    <w:p w14:paraId="587254CE" w14:textId="77777777" w:rsidR="00EC7ADB" w:rsidRPr="007B434C" w:rsidRDefault="00EC7ADB" w:rsidP="00436219">
      <w:pPr>
        <w:tabs>
          <w:tab w:val="clear" w:pos="2160"/>
          <w:tab w:val="clear" w:pos="2880"/>
          <w:tab w:val="clear" w:pos="4500"/>
        </w:tabs>
        <w:jc w:val="both"/>
        <w:rPr>
          <w:rFonts w:ascii="Arial Narrow" w:hAnsi="Arial Narrow" w:cs="Arial"/>
          <w:sz w:val="22"/>
          <w:szCs w:val="22"/>
        </w:rPr>
      </w:pPr>
    </w:p>
    <w:p w14:paraId="352C4FEF" w14:textId="77777777" w:rsidR="00EC7ADB" w:rsidRPr="007B434C" w:rsidRDefault="00EC7ADB" w:rsidP="00436219">
      <w:pPr>
        <w:tabs>
          <w:tab w:val="clear" w:pos="2160"/>
          <w:tab w:val="clear" w:pos="2880"/>
          <w:tab w:val="clear" w:pos="4500"/>
        </w:tabs>
        <w:jc w:val="both"/>
        <w:rPr>
          <w:rFonts w:ascii="Arial Narrow" w:hAnsi="Arial Narrow" w:cs="Arial"/>
          <w:sz w:val="22"/>
          <w:szCs w:val="22"/>
        </w:rPr>
      </w:pPr>
      <w:r w:rsidRPr="007B434C">
        <w:rPr>
          <w:rFonts w:ascii="Arial Narrow" w:hAnsi="Arial Narrow" w:cs="Arial"/>
          <w:sz w:val="22"/>
          <w:szCs w:val="22"/>
        </w:rPr>
        <w:t>Časť IV.</w:t>
      </w:r>
    </w:p>
    <w:p w14:paraId="00034949" w14:textId="77777777" w:rsidR="00EC7ADB" w:rsidRPr="007B434C" w:rsidRDefault="00EC7ADB" w:rsidP="00436219">
      <w:pPr>
        <w:tabs>
          <w:tab w:val="clear" w:pos="2160"/>
          <w:tab w:val="clear" w:pos="2880"/>
          <w:tab w:val="clear" w:pos="4500"/>
        </w:tabs>
        <w:spacing w:before="120" w:after="120"/>
        <w:jc w:val="both"/>
        <w:rPr>
          <w:rFonts w:ascii="Arial Narrow" w:hAnsi="Arial Narrow"/>
          <w:b/>
          <w:sz w:val="24"/>
          <w:szCs w:val="24"/>
        </w:rPr>
      </w:pPr>
      <w:r w:rsidRPr="007B434C">
        <w:rPr>
          <w:rFonts w:ascii="Arial Narrow" w:hAnsi="Arial Narrow"/>
          <w:b/>
          <w:sz w:val="24"/>
          <w:szCs w:val="24"/>
        </w:rPr>
        <w:t>INFORMÁCIE O POSTUPE VO VEREJNOM OBSTARÁVANÍ</w:t>
      </w:r>
    </w:p>
    <w:p w14:paraId="191F379C" w14:textId="77777777" w:rsidR="00EC7ADB" w:rsidRPr="007B434C" w:rsidRDefault="00EC7ADB" w:rsidP="00436219">
      <w:pPr>
        <w:tabs>
          <w:tab w:val="clear" w:pos="2160"/>
          <w:tab w:val="clear" w:pos="2880"/>
          <w:tab w:val="clear" w:pos="4500"/>
        </w:tabs>
        <w:spacing w:before="120" w:after="120"/>
        <w:jc w:val="both"/>
        <w:rPr>
          <w:rFonts w:ascii="Arial Narrow" w:hAnsi="Arial Narrow"/>
          <w:b/>
          <w:sz w:val="24"/>
          <w:szCs w:val="24"/>
        </w:rPr>
      </w:pPr>
      <w:r w:rsidRPr="007B434C">
        <w:rPr>
          <w:rFonts w:ascii="Arial Narrow" w:hAnsi="Arial Narrow" w:cs="Arial"/>
          <w:b/>
          <w:sz w:val="24"/>
          <w:szCs w:val="24"/>
        </w:rPr>
        <w:t>Dorozumievanie a vysvetľovanie</w:t>
      </w:r>
    </w:p>
    <w:p w14:paraId="5DA51717" w14:textId="77777777" w:rsidR="00EC7ADB" w:rsidRPr="007B434C" w:rsidRDefault="00EC7ADB" w:rsidP="008E4764">
      <w:pPr>
        <w:numPr>
          <w:ilvl w:val="0"/>
          <w:numId w:val="30"/>
        </w:numPr>
        <w:tabs>
          <w:tab w:val="clear" w:pos="2160"/>
          <w:tab w:val="clear" w:pos="2880"/>
          <w:tab w:val="clear" w:pos="4500"/>
        </w:tabs>
        <w:spacing w:before="120" w:after="120"/>
        <w:ind w:left="567" w:hanging="567"/>
        <w:jc w:val="both"/>
        <w:rPr>
          <w:rFonts w:ascii="Arial Narrow" w:hAnsi="Arial Narrow" w:cs="Arial"/>
          <w:b/>
          <w:bCs/>
          <w:smallCaps/>
          <w:sz w:val="22"/>
          <w:szCs w:val="22"/>
        </w:rPr>
      </w:pPr>
      <w:r w:rsidRPr="007B434C">
        <w:rPr>
          <w:rFonts w:ascii="Arial Narrow" w:hAnsi="Arial Narrow" w:cs="Arial"/>
          <w:b/>
          <w:bCs/>
          <w:smallCaps/>
          <w:sz w:val="22"/>
          <w:szCs w:val="22"/>
        </w:rPr>
        <w:t>dorozumievanie medzi verejným obstarávateľom a záujemcami/uchádzačmi</w:t>
      </w:r>
    </w:p>
    <w:p w14:paraId="2173B698" w14:textId="77777777" w:rsidR="00F06C7F" w:rsidRPr="007B434C" w:rsidRDefault="00F06C7F" w:rsidP="008E4764">
      <w:pPr>
        <w:pStyle w:val="Odsekzoznamu"/>
        <w:numPr>
          <w:ilvl w:val="0"/>
          <w:numId w:val="13"/>
        </w:numPr>
        <w:tabs>
          <w:tab w:val="clear" w:pos="2160"/>
          <w:tab w:val="clear" w:pos="2880"/>
          <w:tab w:val="clear" w:pos="4500"/>
        </w:tabs>
        <w:spacing w:after="120"/>
        <w:ind w:right="-45"/>
        <w:jc w:val="both"/>
        <w:rPr>
          <w:rFonts w:ascii="Arial Narrow" w:hAnsi="Arial Narrow" w:cs="Arial"/>
          <w:bCs/>
          <w:vanish/>
          <w:sz w:val="22"/>
          <w:szCs w:val="22"/>
          <w:lang w:eastAsia="sk-SK"/>
        </w:rPr>
      </w:pPr>
    </w:p>
    <w:p w14:paraId="6F30B04B" w14:textId="1432984B" w:rsidR="00EC7ADB" w:rsidRPr="00EB0777" w:rsidRDefault="00281FFD" w:rsidP="00281FFD">
      <w:pPr>
        <w:pStyle w:val="Zkladntext3"/>
        <w:numPr>
          <w:ilvl w:val="1"/>
          <w:numId w:val="13"/>
        </w:numPr>
        <w:spacing w:after="120"/>
        <w:ind w:left="567" w:right="-45" w:hanging="567"/>
        <w:jc w:val="both"/>
        <w:rPr>
          <w:rFonts w:ascii="Arial Narrow" w:hAnsi="Arial Narrow" w:cs="Arial"/>
          <w:bCs/>
          <w:noProof w:val="0"/>
          <w:color w:val="auto"/>
          <w:sz w:val="22"/>
          <w:szCs w:val="22"/>
        </w:rPr>
      </w:pPr>
      <w:r w:rsidRPr="00EB0777">
        <w:rPr>
          <w:rFonts w:ascii="Arial Narrow" w:hAnsi="Arial Narrow" w:cs="Arial"/>
          <w:bCs/>
          <w:noProof w:val="0"/>
          <w:color w:val="auto"/>
          <w:sz w:val="22"/>
          <w:szCs w:val="22"/>
        </w:rPr>
        <w:t>Komunikácia medzi verejným obstarávateľom a záujemcami/uchádzačmi sa uskutočňuje spôsobom, ktorý zabezpečí úplnosť údajov uvedených v ponuke a zaručí ochranu dôverných a osobných údajov uvedených v týchto dokumentoch.</w:t>
      </w:r>
    </w:p>
    <w:p w14:paraId="1C668B27" w14:textId="57AF1C5F" w:rsidR="00E21429" w:rsidRPr="00EB0777" w:rsidRDefault="00E21429" w:rsidP="00734C27">
      <w:pPr>
        <w:pStyle w:val="Zkladntext3"/>
        <w:numPr>
          <w:ilvl w:val="1"/>
          <w:numId w:val="13"/>
        </w:numPr>
        <w:spacing w:after="120"/>
        <w:ind w:right="-45" w:hanging="502"/>
        <w:jc w:val="both"/>
        <w:rPr>
          <w:rFonts w:ascii="Arial Narrow" w:hAnsi="Arial Narrow" w:cs="Arial"/>
          <w:bCs/>
          <w:noProof w:val="0"/>
          <w:color w:val="auto"/>
          <w:sz w:val="22"/>
          <w:szCs w:val="22"/>
        </w:rPr>
      </w:pPr>
      <w:r w:rsidRPr="00EB0777">
        <w:rPr>
          <w:rFonts w:ascii="Arial Narrow" w:hAnsi="Arial Narrow" w:cs="Arial"/>
          <w:bCs/>
          <w:noProof w:val="0"/>
          <w:color w:val="auto"/>
          <w:sz w:val="22"/>
          <w:szCs w:val="22"/>
        </w:rPr>
        <w:t xml:space="preserve">Predkladanie ponúk sa teda uskutočňuje v tomto verejnom obstarávaní elektronickým spôsobom prostredníctvom </w:t>
      </w:r>
      <w:r w:rsidR="00841120">
        <w:rPr>
          <w:rFonts w:ascii="Arial Narrow" w:hAnsi="Arial Narrow" w:cs="Arial"/>
          <w:bCs/>
          <w:noProof w:val="0"/>
          <w:color w:val="auto"/>
          <w:sz w:val="22"/>
          <w:szCs w:val="22"/>
        </w:rPr>
        <w:t xml:space="preserve">modernizovaného </w:t>
      </w:r>
      <w:r w:rsidRPr="00EB0777">
        <w:rPr>
          <w:rFonts w:ascii="Arial Narrow" w:hAnsi="Arial Narrow" w:cs="Arial"/>
          <w:bCs/>
          <w:noProof w:val="0"/>
          <w:color w:val="auto"/>
          <w:sz w:val="22"/>
          <w:szCs w:val="22"/>
        </w:rPr>
        <w:t>systému EVO</w:t>
      </w:r>
      <w:r w:rsidR="00841120">
        <w:rPr>
          <w:rFonts w:ascii="Arial Narrow" w:hAnsi="Arial Narrow" w:cs="Arial"/>
          <w:bCs/>
          <w:noProof w:val="0"/>
          <w:color w:val="auto"/>
          <w:sz w:val="22"/>
          <w:szCs w:val="22"/>
        </w:rPr>
        <w:t xml:space="preserve"> (pokiaľ nie je určené inak)</w:t>
      </w:r>
      <w:r w:rsidRPr="00EB0777">
        <w:rPr>
          <w:rFonts w:ascii="Arial Narrow" w:hAnsi="Arial Narrow" w:cs="Arial"/>
          <w:bCs/>
          <w:noProof w:val="0"/>
          <w:color w:val="auto"/>
          <w:sz w:val="22"/>
          <w:szCs w:val="22"/>
        </w:rPr>
        <w:t>, ktorý zabezpečí trvalé zachytenie ich obsahu, vrátane vysvetlenia alebo doplnenia predložených dokladov alebo ponúk alebo mimoriadne nízkej ponuky v rámci vyhodnocovania ponúk. Verejný obstarávateľ pri zadávaní zákazky stanovuje elektronickú komunikáciu, ktorá sa realizuje prostredníctvom systému elektronického verejného obstarávania (</w:t>
      </w:r>
      <w:r w:rsidR="00620407">
        <w:rPr>
          <w:rFonts w:ascii="Arial Narrow" w:hAnsi="Arial Narrow" w:cs="Arial"/>
          <w:bCs/>
          <w:noProof w:val="0"/>
          <w:color w:val="auto"/>
          <w:sz w:val="22"/>
          <w:szCs w:val="22"/>
        </w:rPr>
        <w:t xml:space="preserve">modernizovaný </w:t>
      </w:r>
      <w:r w:rsidRPr="00EB0777">
        <w:rPr>
          <w:rFonts w:ascii="Arial Narrow" w:hAnsi="Arial Narrow" w:cs="Arial"/>
          <w:bCs/>
          <w:noProof w:val="0"/>
          <w:color w:val="auto"/>
          <w:sz w:val="22"/>
          <w:szCs w:val="22"/>
        </w:rPr>
        <w:t>systém EVO) –</w:t>
      </w:r>
      <w:r w:rsidR="00841120" w:rsidRPr="00841120">
        <w:rPr>
          <w:rFonts w:ascii="Arial Narrow" w:hAnsi="Arial Narrow" w:cs="Arial"/>
          <w:bCs/>
          <w:noProof w:val="0"/>
          <w:color w:val="auto"/>
          <w:sz w:val="22"/>
          <w:szCs w:val="22"/>
        </w:rPr>
        <w:t>https://www.uvo.gov.sk/portal-systemu-evo-5f5.html</w:t>
      </w:r>
      <w:r w:rsidRPr="00EB0777">
        <w:rPr>
          <w:rFonts w:ascii="Arial Narrow" w:hAnsi="Arial Narrow" w:cs="Arial"/>
          <w:bCs/>
          <w:noProof w:val="0"/>
          <w:color w:val="auto"/>
          <w:sz w:val="22"/>
          <w:szCs w:val="22"/>
        </w:rPr>
        <w:t xml:space="preserve">. Postup záujemcu/uchádzača je upravený v príručkách pre uchádzača, ktoré </w:t>
      </w:r>
      <w:r w:rsidR="00841120" w:rsidRPr="00EB0777">
        <w:rPr>
          <w:rFonts w:ascii="Arial Narrow" w:hAnsi="Arial Narrow" w:cs="Arial"/>
          <w:bCs/>
          <w:noProof w:val="0"/>
          <w:color w:val="auto"/>
          <w:sz w:val="22"/>
          <w:szCs w:val="22"/>
        </w:rPr>
        <w:t>sú zverejnené</w:t>
      </w:r>
      <w:r w:rsidRPr="00EB0777">
        <w:rPr>
          <w:rFonts w:ascii="Arial Narrow" w:hAnsi="Arial Narrow" w:cs="Arial"/>
          <w:bCs/>
          <w:noProof w:val="0"/>
          <w:color w:val="auto"/>
          <w:sz w:val="22"/>
          <w:szCs w:val="22"/>
        </w:rPr>
        <w:t xml:space="preserve"> na </w:t>
      </w:r>
      <w:r w:rsidR="00841120">
        <w:rPr>
          <w:rFonts w:ascii="Arial Narrow" w:hAnsi="Arial Narrow" w:cs="Arial"/>
          <w:bCs/>
          <w:noProof w:val="0"/>
          <w:color w:val="auto"/>
          <w:sz w:val="22"/>
          <w:szCs w:val="22"/>
        </w:rPr>
        <w:t xml:space="preserve">webovom sídle Úradu pre verejné obstarávanie v časti </w:t>
      </w:r>
      <w:r w:rsidRPr="00EB0777">
        <w:rPr>
          <w:rFonts w:ascii="Arial Narrow" w:hAnsi="Arial Narrow" w:cs="Arial"/>
          <w:bCs/>
          <w:noProof w:val="0"/>
          <w:color w:val="auto"/>
          <w:sz w:val="22"/>
          <w:szCs w:val="22"/>
        </w:rPr>
        <w:t xml:space="preserve">EVO v položke menu </w:t>
      </w:r>
      <w:r w:rsidR="00841120">
        <w:rPr>
          <w:rFonts w:ascii="Arial Narrow" w:hAnsi="Arial Narrow" w:cs="Arial"/>
          <w:bCs/>
          <w:noProof w:val="0"/>
          <w:color w:val="auto"/>
          <w:sz w:val="22"/>
          <w:szCs w:val="22"/>
        </w:rPr>
        <w:t>p</w:t>
      </w:r>
      <w:r w:rsidRPr="00EB0777">
        <w:rPr>
          <w:rFonts w:ascii="Arial Narrow" w:hAnsi="Arial Narrow" w:cs="Arial"/>
          <w:bCs/>
          <w:noProof w:val="0"/>
          <w:color w:val="auto"/>
          <w:sz w:val="22"/>
          <w:szCs w:val="22"/>
        </w:rPr>
        <w:t>ríručky</w:t>
      </w:r>
      <w:r w:rsidR="00841120">
        <w:rPr>
          <w:rFonts w:ascii="Arial Narrow" w:hAnsi="Arial Narrow" w:cs="Arial"/>
          <w:bCs/>
          <w:noProof w:val="0"/>
          <w:color w:val="auto"/>
          <w:sz w:val="22"/>
          <w:szCs w:val="22"/>
        </w:rPr>
        <w:t xml:space="preserve"> a videonávody </w:t>
      </w:r>
      <w:r w:rsidRPr="00EB0777">
        <w:rPr>
          <w:rFonts w:ascii="Arial Narrow" w:hAnsi="Arial Narrow" w:cs="Arial"/>
          <w:bCs/>
          <w:noProof w:val="0"/>
          <w:color w:val="auto"/>
          <w:sz w:val="22"/>
          <w:szCs w:val="22"/>
        </w:rPr>
        <w:t xml:space="preserve">. </w:t>
      </w:r>
    </w:p>
    <w:p w14:paraId="08EB2749" w14:textId="12708657" w:rsidR="00E21429" w:rsidRPr="00EB0777" w:rsidRDefault="00E21429" w:rsidP="00E21429">
      <w:pPr>
        <w:pStyle w:val="Zkladntext3"/>
        <w:numPr>
          <w:ilvl w:val="1"/>
          <w:numId w:val="13"/>
        </w:numPr>
        <w:spacing w:after="120"/>
        <w:ind w:left="567" w:right="-45" w:hanging="567"/>
        <w:jc w:val="both"/>
        <w:rPr>
          <w:rFonts w:ascii="Arial Narrow" w:hAnsi="Arial Narrow" w:cs="Arial"/>
          <w:bCs/>
          <w:noProof w:val="0"/>
          <w:color w:val="auto"/>
          <w:sz w:val="22"/>
          <w:szCs w:val="22"/>
        </w:rPr>
      </w:pPr>
      <w:r w:rsidRPr="00EB0777">
        <w:rPr>
          <w:rFonts w:ascii="Arial Narrow" w:hAnsi="Arial Narrow" w:cs="Arial"/>
          <w:bCs/>
          <w:noProof w:val="0"/>
          <w:color w:val="auto"/>
          <w:sz w:val="22"/>
          <w:szCs w:val="22"/>
        </w:rPr>
        <w:t>V prípade potreby môžu záujemcovia alebo uchádzači elektronicky požiadať o pomoc s prácou v</w:t>
      </w:r>
      <w:r w:rsidR="00871629">
        <w:rPr>
          <w:rFonts w:ascii="Arial Narrow" w:hAnsi="Arial Narrow" w:cs="Arial"/>
          <w:bCs/>
          <w:noProof w:val="0"/>
          <w:color w:val="auto"/>
          <w:sz w:val="22"/>
          <w:szCs w:val="22"/>
        </w:rPr>
        <w:t xml:space="preserve"> modernizovanom</w:t>
      </w:r>
      <w:r w:rsidRPr="00EB0777">
        <w:rPr>
          <w:rFonts w:ascii="Arial Narrow" w:hAnsi="Arial Narrow" w:cs="Arial"/>
          <w:bCs/>
          <w:noProof w:val="0"/>
          <w:color w:val="auto"/>
          <w:sz w:val="22"/>
          <w:szCs w:val="22"/>
        </w:rPr>
        <w:t xml:space="preserve"> systéme EVO na e-mailovej adrese helpdesku: </w:t>
      </w:r>
      <w:hyperlink r:id="rId20" w:history="1">
        <w:r w:rsidRPr="00EB0777">
          <w:rPr>
            <w:rStyle w:val="Hypertextovprepojenie"/>
            <w:rFonts w:ascii="Arial Narrow" w:hAnsi="Arial Narrow" w:cs="Arial"/>
            <w:bCs/>
            <w:noProof w:val="0"/>
            <w:sz w:val="22"/>
            <w:szCs w:val="22"/>
          </w:rPr>
          <w:t>helpdesk_evo@uvo.gov.sk</w:t>
        </w:r>
      </w:hyperlink>
      <w:r w:rsidR="00871629">
        <w:rPr>
          <w:rFonts w:ascii="Arial Narrow" w:hAnsi="Arial Narrow" w:cs="Arial"/>
          <w:bCs/>
          <w:noProof w:val="0"/>
          <w:color w:val="auto"/>
          <w:sz w:val="22"/>
          <w:szCs w:val="22"/>
        </w:rPr>
        <w:t>, rovnako aj v prípade akéhokoľvek podozrenia z neštandardného správania sa systému.</w:t>
      </w:r>
    </w:p>
    <w:p w14:paraId="08338F70" w14:textId="19695E6C" w:rsidR="006611DA" w:rsidRPr="00EB0777" w:rsidRDefault="006611DA" w:rsidP="00871629">
      <w:pPr>
        <w:pStyle w:val="Zkladntext3"/>
        <w:numPr>
          <w:ilvl w:val="1"/>
          <w:numId w:val="13"/>
        </w:numPr>
        <w:spacing w:after="120"/>
        <w:ind w:right="-45"/>
        <w:jc w:val="both"/>
        <w:rPr>
          <w:rFonts w:ascii="Arial Narrow" w:hAnsi="Arial Narrow" w:cs="Arial"/>
          <w:bCs/>
          <w:noProof w:val="0"/>
          <w:color w:val="auto"/>
          <w:sz w:val="22"/>
          <w:szCs w:val="22"/>
        </w:rPr>
      </w:pPr>
      <w:r w:rsidRPr="00EB0777">
        <w:rPr>
          <w:rFonts w:ascii="Arial Narrow" w:hAnsi="Arial Narrow" w:cs="Arial"/>
          <w:bCs/>
          <w:noProof w:val="0"/>
          <w:color w:val="auto"/>
          <w:sz w:val="22"/>
          <w:szCs w:val="22"/>
        </w:rPr>
        <w:t xml:space="preserve">Poskytovanie vysvetlení a iné dorozumievanie (ďalej len „informácie“) medzi verejným obstarávateľom a uchádzačmi alebo záujemcami sa bude uskutočňovať elektronickými prostriedkami prostredníctvom </w:t>
      </w:r>
      <w:r w:rsidR="00871629">
        <w:rPr>
          <w:rFonts w:ascii="Arial Narrow" w:hAnsi="Arial Narrow" w:cs="Arial"/>
          <w:bCs/>
          <w:noProof w:val="0"/>
          <w:color w:val="auto"/>
          <w:sz w:val="22"/>
          <w:szCs w:val="22"/>
        </w:rPr>
        <w:t xml:space="preserve">modernizovaného </w:t>
      </w:r>
      <w:r w:rsidRPr="00EB0777">
        <w:rPr>
          <w:rFonts w:ascii="Arial Narrow" w:hAnsi="Arial Narrow" w:cs="Arial"/>
          <w:bCs/>
          <w:noProof w:val="0"/>
          <w:color w:val="auto"/>
          <w:sz w:val="22"/>
          <w:szCs w:val="22"/>
        </w:rPr>
        <w:t>systému EVO</w:t>
      </w:r>
      <w:r w:rsidR="00871629">
        <w:rPr>
          <w:rFonts w:ascii="Arial Narrow" w:hAnsi="Arial Narrow" w:cs="Arial"/>
          <w:bCs/>
          <w:noProof w:val="0"/>
          <w:color w:val="auto"/>
          <w:sz w:val="22"/>
          <w:szCs w:val="22"/>
        </w:rPr>
        <w:t xml:space="preserve"> cez funkcionalitu „</w:t>
      </w:r>
      <w:r w:rsidR="00871629" w:rsidRPr="00871629">
        <w:rPr>
          <w:rFonts w:ascii="Arial Narrow" w:hAnsi="Arial Narrow" w:cs="Arial"/>
          <w:bCs/>
          <w:noProof w:val="0"/>
          <w:color w:val="auto"/>
          <w:sz w:val="22"/>
          <w:szCs w:val="22"/>
        </w:rPr>
        <w:t>Položiť otázku“</w:t>
      </w:r>
      <w:r w:rsidRPr="00EB0777">
        <w:rPr>
          <w:rFonts w:ascii="Arial Narrow" w:hAnsi="Arial Narrow" w:cs="Arial"/>
          <w:bCs/>
          <w:noProof w:val="0"/>
          <w:color w:val="auto"/>
          <w:sz w:val="22"/>
          <w:szCs w:val="22"/>
        </w:rPr>
        <w:t>.</w:t>
      </w:r>
    </w:p>
    <w:p w14:paraId="5B5BA3CD" w14:textId="02E2EED4" w:rsidR="006423BE" w:rsidRPr="00EB0777" w:rsidRDefault="006423BE" w:rsidP="006423BE">
      <w:pPr>
        <w:pStyle w:val="Zkladntext3"/>
        <w:numPr>
          <w:ilvl w:val="1"/>
          <w:numId w:val="13"/>
        </w:numPr>
        <w:spacing w:after="120"/>
        <w:ind w:left="567" w:right="-45" w:hanging="567"/>
        <w:jc w:val="both"/>
        <w:rPr>
          <w:rFonts w:ascii="Arial Narrow" w:hAnsi="Arial Narrow" w:cs="Arial"/>
          <w:bCs/>
          <w:noProof w:val="0"/>
          <w:color w:val="auto"/>
          <w:sz w:val="22"/>
          <w:szCs w:val="22"/>
        </w:rPr>
      </w:pPr>
      <w:r w:rsidRPr="00EB0777">
        <w:rPr>
          <w:rFonts w:ascii="Arial Narrow" w:hAnsi="Arial Narrow" w:cs="Arial"/>
          <w:bCs/>
          <w:noProof w:val="0"/>
          <w:color w:val="auto"/>
          <w:sz w:val="22"/>
          <w:szCs w:val="22"/>
        </w:rPr>
        <w:t xml:space="preserve">V prípade nejasností a potreby objasnenia podmienok účasti záujemcov alebo uchádzačov alebo údajov uvedených v oznámení o vyhlásení verejného obstarávania, v súťažných podkladoch alebo inej sprievodnej dokumentácii môže záujemca požiadať o ich vysvetlenie len prostredníctvom </w:t>
      </w:r>
      <w:r w:rsidR="00871629">
        <w:rPr>
          <w:rFonts w:ascii="Arial Narrow" w:hAnsi="Arial Narrow" w:cs="Arial"/>
          <w:bCs/>
          <w:noProof w:val="0"/>
          <w:color w:val="auto"/>
          <w:sz w:val="22"/>
          <w:szCs w:val="22"/>
        </w:rPr>
        <w:t xml:space="preserve">modernizovaného systému </w:t>
      </w:r>
      <w:r w:rsidR="00871629" w:rsidRPr="00EB0777">
        <w:rPr>
          <w:rFonts w:ascii="Arial Narrow" w:hAnsi="Arial Narrow" w:cs="Arial"/>
          <w:bCs/>
          <w:noProof w:val="0"/>
          <w:color w:val="auto"/>
          <w:sz w:val="22"/>
          <w:szCs w:val="22"/>
        </w:rPr>
        <w:t xml:space="preserve"> </w:t>
      </w:r>
      <w:r w:rsidRPr="00EB0777">
        <w:rPr>
          <w:rFonts w:ascii="Arial Narrow" w:hAnsi="Arial Narrow" w:cs="Arial"/>
          <w:bCs/>
          <w:noProof w:val="0"/>
          <w:color w:val="auto"/>
          <w:sz w:val="22"/>
          <w:szCs w:val="22"/>
        </w:rPr>
        <w:t>EVO</w:t>
      </w:r>
      <w:r w:rsidR="00871629" w:rsidRPr="00871629">
        <w:rPr>
          <w:rFonts w:ascii="Arial Narrow" w:hAnsi="Arial Narrow" w:cs="Arial"/>
          <w:bCs/>
          <w:noProof w:val="0"/>
          <w:color w:val="auto"/>
          <w:sz w:val="22"/>
          <w:szCs w:val="22"/>
        </w:rPr>
        <w:t xml:space="preserve"> </w:t>
      </w:r>
      <w:r w:rsidR="00871629">
        <w:rPr>
          <w:rFonts w:ascii="Arial Narrow" w:hAnsi="Arial Narrow" w:cs="Arial"/>
          <w:bCs/>
          <w:noProof w:val="0"/>
          <w:color w:val="auto"/>
          <w:sz w:val="22"/>
          <w:szCs w:val="22"/>
        </w:rPr>
        <w:t>cez funkcionalitu „</w:t>
      </w:r>
      <w:r w:rsidR="00871629" w:rsidRPr="00871629">
        <w:rPr>
          <w:rFonts w:ascii="Arial Narrow" w:hAnsi="Arial Narrow" w:cs="Arial"/>
          <w:bCs/>
          <w:noProof w:val="0"/>
          <w:color w:val="auto"/>
          <w:sz w:val="22"/>
          <w:szCs w:val="22"/>
        </w:rPr>
        <w:t>Položiť otázku“</w:t>
      </w:r>
      <w:r w:rsidRPr="00EB0777">
        <w:rPr>
          <w:rFonts w:ascii="Arial Narrow" w:hAnsi="Arial Narrow" w:cs="Arial"/>
          <w:bCs/>
          <w:noProof w:val="0"/>
          <w:color w:val="auto"/>
          <w:sz w:val="22"/>
          <w:szCs w:val="22"/>
        </w:rPr>
        <w:t xml:space="preserve">. </w:t>
      </w:r>
    </w:p>
    <w:p w14:paraId="35358450" w14:textId="41CB104F" w:rsidR="006423BE" w:rsidRPr="00EB0777" w:rsidRDefault="006423BE" w:rsidP="006423BE">
      <w:pPr>
        <w:pStyle w:val="Odsekzoznamu"/>
        <w:ind w:left="567"/>
        <w:jc w:val="both"/>
        <w:rPr>
          <w:rFonts w:ascii="Arial Narrow" w:hAnsi="Arial Narrow" w:cs="Arial"/>
          <w:bCs/>
          <w:sz w:val="22"/>
          <w:szCs w:val="22"/>
          <w:lang w:eastAsia="sk-SK"/>
        </w:rPr>
      </w:pPr>
    </w:p>
    <w:p w14:paraId="6121C1C2" w14:textId="77777777" w:rsidR="006423BE" w:rsidRPr="00EB0777" w:rsidRDefault="006423BE" w:rsidP="006423BE">
      <w:pPr>
        <w:pStyle w:val="Odsekzoznamu"/>
        <w:ind w:left="567"/>
        <w:jc w:val="both"/>
        <w:rPr>
          <w:rFonts w:ascii="Arial Narrow" w:hAnsi="Arial Narrow" w:cs="Arial"/>
          <w:bCs/>
          <w:sz w:val="22"/>
          <w:szCs w:val="22"/>
          <w:lang w:eastAsia="sk-SK"/>
        </w:rPr>
      </w:pPr>
    </w:p>
    <w:p w14:paraId="1749091F" w14:textId="77777777" w:rsidR="006423BE" w:rsidRPr="00EB0777" w:rsidRDefault="006423BE" w:rsidP="006423BE">
      <w:pPr>
        <w:pStyle w:val="Odsekzoznamu"/>
        <w:ind w:left="567"/>
        <w:jc w:val="both"/>
        <w:rPr>
          <w:rFonts w:ascii="Arial Narrow" w:hAnsi="Arial Narrow" w:cs="Arial"/>
          <w:bCs/>
          <w:sz w:val="22"/>
          <w:szCs w:val="22"/>
          <w:lang w:eastAsia="sk-SK"/>
        </w:rPr>
      </w:pPr>
    </w:p>
    <w:p w14:paraId="3B0AD6D2" w14:textId="29955FDB" w:rsidR="00EC7ADB" w:rsidRPr="00EB0777" w:rsidRDefault="006423BE" w:rsidP="00495677">
      <w:pPr>
        <w:pStyle w:val="Zkladntext3"/>
        <w:numPr>
          <w:ilvl w:val="1"/>
          <w:numId w:val="13"/>
        </w:numPr>
        <w:spacing w:after="120"/>
        <w:ind w:left="567" w:right="-45" w:hanging="567"/>
        <w:jc w:val="both"/>
        <w:rPr>
          <w:rFonts w:ascii="Arial Narrow" w:hAnsi="Arial Narrow" w:cs="Arial"/>
          <w:bCs/>
          <w:noProof w:val="0"/>
          <w:color w:val="auto"/>
          <w:sz w:val="22"/>
          <w:szCs w:val="22"/>
        </w:rPr>
      </w:pPr>
      <w:r w:rsidRPr="00EB0777">
        <w:rPr>
          <w:rFonts w:ascii="Arial Narrow" w:hAnsi="Arial Narrow" w:cs="Arial"/>
          <w:bCs/>
          <w:noProof w:val="0"/>
          <w:color w:val="auto"/>
          <w:sz w:val="22"/>
          <w:szCs w:val="22"/>
        </w:rPr>
        <w:t xml:space="preserve">Verejný obstarávateľ poskytne prostredníctvom </w:t>
      </w:r>
      <w:r w:rsidR="00871629">
        <w:rPr>
          <w:rFonts w:ascii="Arial Narrow" w:hAnsi="Arial Narrow" w:cs="Arial"/>
          <w:bCs/>
          <w:noProof w:val="0"/>
          <w:color w:val="auto"/>
          <w:sz w:val="22"/>
          <w:szCs w:val="22"/>
        </w:rPr>
        <w:t>modernizovaného systému</w:t>
      </w:r>
      <w:r w:rsidR="00871629" w:rsidRPr="00EB0777">
        <w:rPr>
          <w:rFonts w:ascii="Arial Narrow" w:hAnsi="Arial Narrow" w:cs="Arial"/>
          <w:bCs/>
          <w:noProof w:val="0"/>
          <w:color w:val="auto"/>
          <w:sz w:val="22"/>
          <w:szCs w:val="22"/>
        </w:rPr>
        <w:t xml:space="preserve"> </w:t>
      </w:r>
      <w:r w:rsidRPr="00EB0777">
        <w:rPr>
          <w:rFonts w:ascii="Arial Narrow" w:hAnsi="Arial Narrow" w:cs="Arial"/>
          <w:bCs/>
          <w:noProof w:val="0"/>
          <w:color w:val="auto"/>
          <w:sz w:val="22"/>
          <w:szCs w:val="22"/>
        </w:rPr>
        <w:t xml:space="preserve">EVO vysvetlenie k predloženej žiadosti o vysvetlenie/otázke, všetkým registrovaným záujemcom bezodkladne, najneskôr šesť dní pred uplynutím lehoty na predkladanie ponúk, ak bola žiadosť o vysvetlenie predložená dostatočne vopred v súlade s § 48 zákona. </w:t>
      </w:r>
      <w:r w:rsidR="00495677" w:rsidRPr="00EB0777">
        <w:rPr>
          <w:rFonts w:ascii="Arial Narrow" w:hAnsi="Arial Narrow" w:cs="Arial"/>
          <w:bCs/>
          <w:noProof w:val="0"/>
          <w:color w:val="auto"/>
          <w:sz w:val="22"/>
          <w:szCs w:val="22"/>
        </w:rPr>
        <w:t>Na o</w:t>
      </w:r>
      <w:r w:rsidRPr="00EB0777">
        <w:rPr>
          <w:rFonts w:ascii="Arial Narrow" w:hAnsi="Arial Narrow" w:cs="Arial"/>
          <w:bCs/>
          <w:noProof w:val="0"/>
          <w:color w:val="auto"/>
          <w:sz w:val="22"/>
          <w:szCs w:val="22"/>
        </w:rPr>
        <w:t xml:space="preserve">dpovede na svoje otázky zaslané ako žiadosť o vysvetlenie </w:t>
      </w:r>
      <w:r w:rsidR="00495677" w:rsidRPr="00EB0777">
        <w:rPr>
          <w:rFonts w:ascii="Arial Narrow" w:hAnsi="Arial Narrow" w:cs="Arial"/>
          <w:bCs/>
          <w:noProof w:val="0"/>
          <w:color w:val="auto"/>
          <w:sz w:val="22"/>
          <w:szCs w:val="22"/>
        </w:rPr>
        <w:t>budú uchádzači upozornení notifikačným em</w:t>
      </w:r>
      <w:r w:rsidR="00871629">
        <w:rPr>
          <w:rFonts w:ascii="Arial Narrow" w:hAnsi="Arial Narrow" w:cs="Arial"/>
          <w:bCs/>
          <w:noProof w:val="0"/>
          <w:color w:val="auto"/>
          <w:sz w:val="22"/>
          <w:szCs w:val="22"/>
        </w:rPr>
        <w:t>ai</w:t>
      </w:r>
      <w:r w:rsidR="00495677" w:rsidRPr="00EB0777">
        <w:rPr>
          <w:rFonts w:ascii="Arial Narrow" w:hAnsi="Arial Narrow" w:cs="Arial"/>
          <w:bCs/>
          <w:noProof w:val="0"/>
          <w:color w:val="auto"/>
          <w:sz w:val="22"/>
          <w:szCs w:val="22"/>
        </w:rPr>
        <w:t>lom</w:t>
      </w:r>
      <w:r w:rsidR="00871629">
        <w:rPr>
          <w:rFonts w:ascii="Arial Narrow" w:hAnsi="Arial Narrow" w:cs="Arial"/>
          <w:bCs/>
          <w:noProof w:val="0"/>
          <w:color w:val="auto"/>
          <w:sz w:val="22"/>
          <w:szCs w:val="22"/>
        </w:rPr>
        <w:t>.</w:t>
      </w:r>
    </w:p>
    <w:p w14:paraId="5F1BFCE2" w14:textId="6255A008" w:rsidR="00495677" w:rsidRPr="00EB0777" w:rsidRDefault="00495677" w:rsidP="00E1646B">
      <w:pPr>
        <w:pStyle w:val="Zkladntext3"/>
        <w:spacing w:after="120"/>
        <w:ind w:left="567" w:right="-45"/>
        <w:jc w:val="both"/>
        <w:rPr>
          <w:rFonts w:ascii="Arial Narrow" w:hAnsi="Arial Narrow" w:cs="Arial"/>
          <w:b/>
          <w:bCs/>
          <w:noProof w:val="0"/>
          <w:color w:val="auto"/>
          <w:sz w:val="22"/>
          <w:szCs w:val="22"/>
        </w:rPr>
      </w:pPr>
      <w:r w:rsidRPr="00EB0777">
        <w:rPr>
          <w:rFonts w:ascii="Arial Narrow" w:hAnsi="Arial Narrow" w:cs="Arial"/>
          <w:b/>
          <w:bCs/>
          <w:noProof w:val="0"/>
          <w:color w:val="auto"/>
          <w:sz w:val="22"/>
          <w:szCs w:val="22"/>
        </w:rPr>
        <w:t>ĎALŠIA KOMUNIKÁCIA MEDZI VEREJNÝM OBSTARÁVATEĽOM A ZÁUJEMCAMI ALEBO UCHÁDZAČMI</w:t>
      </w:r>
    </w:p>
    <w:p w14:paraId="2E8C44A5" w14:textId="40087B08" w:rsidR="00E1646B" w:rsidRPr="00EB0777" w:rsidRDefault="00E1646B" w:rsidP="00E1646B">
      <w:pPr>
        <w:pStyle w:val="Zkladntext3"/>
        <w:numPr>
          <w:ilvl w:val="1"/>
          <w:numId w:val="13"/>
        </w:numPr>
        <w:spacing w:after="120"/>
        <w:ind w:left="567" w:right="-45" w:hanging="567"/>
        <w:jc w:val="both"/>
        <w:rPr>
          <w:rFonts w:ascii="Arial Narrow" w:hAnsi="Arial Narrow" w:cs="Arial"/>
          <w:bCs/>
          <w:noProof w:val="0"/>
          <w:color w:val="auto"/>
          <w:sz w:val="22"/>
          <w:szCs w:val="22"/>
        </w:rPr>
      </w:pPr>
      <w:r w:rsidRPr="00EB0777">
        <w:rPr>
          <w:rFonts w:ascii="Arial Narrow" w:hAnsi="Arial Narrow" w:cs="Arial"/>
          <w:bCs/>
          <w:noProof w:val="0"/>
          <w:color w:val="auto"/>
          <w:sz w:val="22"/>
          <w:szCs w:val="22"/>
        </w:rPr>
        <w:lastRenderedPageBreak/>
        <w:t xml:space="preserve">Účasť v súťaži je na základe registrácie do </w:t>
      </w:r>
      <w:r w:rsidR="00871629">
        <w:rPr>
          <w:rFonts w:ascii="Arial Narrow" w:hAnsi="Arial Narrow" w:cs="Arial"/>
          <w:bCs/>
          <w:noProof w:val="0"/>
          <w:color w:val="auto"/>
          <w:sz w:val="22"/>
          <w:szCs w:val="22"/>
        </w:rPr>
        <w:t xml:space="preserve">modernizovaného </w:t>
      </w:r>
      <w:r w:rsidRPr="00EB0777">
        <w:rPr>
          <w:rFonts w:ascii="Arial Narrow" w:hAnsi="Arial Narrow" w:cs="Arial"/>
          <w:bCs/>
          <w:noProof w:val="0"/>
          <w:color w:val="auto"/>
          <w:sz w:val="22"/>
          <w:szCs w:val="22"/>
        </w:rPr>
        <w:t>systému EVO</w:t>
      </w:r>
      <w:r w:rsidR="00871629">
        <w:rPr>
          <w:rFonts w:ascii="Arial Narrow" w:hAnsi="Arial Narrow" w:cs="Arial"/>
          <w:bCs/>
          <w:noProof w:val="0"/>
          <w:color w:val="auto"/>
          <w:sz w:val="22"/>
          <w:szCs w:val="22"/>
        </w:rPr>
        <w:t xml:space="preserve">, podľa bodu 7.3 týchto súťažných podkladov. </w:t>
      </w:r>
      <w:r w:rsidRPr="00EB0777">
        <w:rPr>
          <w:rFonts w:ascii="Arial Narrow" w:hAnsi="Arial Narrow" w:cs="Arial"/>
          <w:bCs/>
          <w:noProof w:val="0"/>
          <w:color w:val="auto"/>
          <w:sz w:val="22"/>
          <w:szCs w:val="22"/>
        </w:rPr>
        <w:t xml:space="preserve"> </w:t>
      </w:r>
    </w:p>
    <w:p w14:paraId="5EAB7B59" w14:textId="47215163" w:rsidR="00E1646B" w:rsidRPr="00EB0777" w:rsidRDefault="00E1646B" w:rsidP="00E1646B">
      <w:pPr>
        <w:pStyle w:val="Zkladntext3"/>
        <w:numPr>
          <w:ilvl w:val="1"/>
          <w:numId w:val="13"/>
        </w:numPr>
        <w:spacing w:after="120"/>
        <w:ind w:left="567" w:right="-45" w:hanging="567"/>
        <w:jc w:val="both"/>
        <w:rPr>
          <w:rFonts w:ascii="Arial Narrow" w:hAnsi="Arial Narrow" w:cs="Arial"/>
          <w:bCs/>
          <w:noProof w:val="0"/>
          <w:color w:val="auto"/>
          <w:sz w:val="22"/>
          <w:szCs w:val="22"/>
        </w:rPr>
      </w:pPr>
      <w:r w:rsidRPr="00EB0777">
        <w:rPr>
          <w:rFonts w:ascii="Arial Narrow" w:hAnsi="Arial Narrow" w:cs="Arial"/>
          <w:bCs/>
          <w:noProof w:val="0"/>
          <w:color w:val="auto"/>
          <w:sz w:val="22"/>
          <w:szCs w:val="22"/>
        </w:rPr>
        <w:t xml:space="preserve">Žiadosť o doplnenie alebo vysvetlenie predložených dokladov alebo ponúk, mimoriadne nízkej ponuky, vysvetlenie návrhu ceny v rámci vyhodnocovania ponúk bude odoslaná uchádzačovi prostredníctvom </w:t>
      </w:r>
      <w:r w:rsidR="00871629">
        <w:rPr>
          <w:rFonts w:ascii="Arial Narrow" w:hAnsi="Arial Narrow" w:cs="Arial"/>
          <w:bCs/>
          <w:noProof w:val="0"/>
          <w:color w:val="auto"/>
          <w:sz w:val="22"/>
          <w:szCs w:val="22"/>
        </w:rPr>
        <w:t xml:space="preserve">modernizovaného </w:t>
      </w:r>
      <w:r w:rsidRPr="00EB0777">
        <w:rPr>
          <w:rFonts w:ascii="Arial Narrow" w:hAnsi="Arial Narrow" w:cs="Arial"/>
          <w:bCs/>
          <w:noProof w:val="0"/>
          <w:color w:val="auto"/>
          <w:sz w:val="22"/>
          <w:szCs w:val="22"/>
        </w:rPr>
        <w:t xml:space="preserve">systému EVO. Uchádzači predložia vysvetlenie rovnako prostredníctvom </w:t>
      </w:r>
      <w:r w:rsidR="00871629">
        <w:rPr>
          <w:rFonts w:ascii="Arial Narrow" w:hAnsi="Arial Narrow" w:cs="Arial"/>
          <w:bCs/>
          <w:noProof w:val="0"/>
          <w:color w:val="auto"/>
          <w:sz w:val="22"/>
          <w:szCs w:val="22"/>
        </w:rPr>
        <w:t>modernizovaného</w:t>
      </w:r>
      <w:r w:rsidR="00871629" w:rsidRPr="00EB0777">
        <w:rPr>
          <w:rFonts w:ascii="Arial Narrow" w:hAnsi="Arial Narrow" w:cs="Arial"/>
          <w:bCs/>
          <w:noProof w:val="0"/>
          <w:color w:val="auto"/>
          <w:sz w:val="22"/>
          <w:szCs w:val="22"/>
        </w:rPr>
        <w:t xml:space="preserve"> </w:t>
      </w:r>
      <w:r w:rsidR="00871629">
        <w:rPr>
          <w:rFonts w:ascii="Arial Narrow" w:hAnsi="Arial Narrow" w:cs="Arial"/>
          <w:bCs/>
          <w:noProof w:val="0"/>
          <w:color w:val="auto"/>
          <w:sz w:val="22"/>
          <w:szCs w:val="22"/>
        </w:rPr>
        <w:t xml:space="preserve"> </w:t>
      </w:r>
      <w:r w:rsidRPr="00EB0777">
        <w:rPr>
          <w:rFonts w:ascii="Arial Narrow" w:hAnsi="Arial Narrow" w:cs="Arial"/>
          <w:bCs/>
          <w:noProof w:val="0"/>
          <w:color w:val="auto"/>
          <w:sz w:val="22"/>
          <w:szCs w:val="22"/>
        </w:rPr>
        <w:t>systému EVO, pokiaľ nebude priamo v žiadosti uvedené inak.</w:t>
      </w:r>
    </w:p>
    <w:p w14:paraId="73A7F50C" w14:textId="2AE46630" w:rsidR="00E1646B" w:rsidRPr="00EB0777" w:rsidRDefault="00E1646B" w:rsidP="00E1646B">
      <w:pPr>
        <w:pStyle w:val="Zkladntext3"/>
        <w:numPr>
          <w:ilvl w:val="1"/>
          <w:numId w:val="13"/>
        </w:numPr>
        <w:spacing w:after="120"/>
        <w:ind w:left="567" w:right="-45" w:hanging="567"/>
        <w:jc w:val="both"/>
        <w:rPr>
          <w:rFonts w:ascii="Arial Narrow" w:hAnsi="Arial Narrow" w:cs="Arial"/>
          <w:bCs/>
          <w:noProof w:val="0"/>
          <w:color w:val="auto"/>
          <w:sz w:val="22"/>
          <w:szCs w:val="22"/>
        </w:rPr>
      </w:pPr>
      <w:r w:rsidRPr="00EB0777">
        <w:rPr>
          <w:rFonts w:ascii="Arial Narrow" w:hAnsi="Arial Narrow" w:cs="Arial"/>
          <w:bCs/>
          <w:noProof w:val="0"/>
          <w:color w:val="auto"/>
          <w:sz w:val="22"/>
          <w:szCs w:val="22"/>
        </w:rPr>
        <w:t xml:space="preserve">V prípade vylúčenia uchádzača z verejného obstarávania pre nesplnenie podmienok účasti alebo nesplnenie podmienok súťaže alebo nesplnenie požiadavky uvedenej v oznámení o vyhlásení verejného obstarávania alebo v súťažných podkladoch, verejný obstarávateľ oznámi túto skutočnosť uchádzačovi v elektronickej podobe prostredníctvom </w:t>
      </w:r>
      <w:r w:rsidR="00871629">
        <w:rPr>
          <w:rFonts w:ascii="Arial Narrow" w:hAnsi="Arial Narrow" w:cs="Arial"/>
          <w:bCs/>
          <w:noProof w:val="0"/>
          <w:color w:val="auto"/>
          <w:sz w:val="22"/>
          <w:szCs w:val="22"/>
        </w:rPr>
        <w:t xml:space="preserve">modernizovaného systému </w:t>
      </w:r>
      <w:r w:rsidRPr="00EB0777">
        <w:rPr>
          <w:rFonts w:ascii="Arial Narrow" w:hAnsi="Arial Narrow" w:cs="Arial"/>
          <w:bCs/>
          <w:noProof w:val="0"/>
          <w:color w:val="auto"/>
          <w:sz w:val="22"/>
          <w:szCs w:val="22"/>
        </w:rPr>
        <w:t>EVO.</w:t>
      </w:r>
    </w:p>
    <w:p w14:paraId="0D70C6E6" w14:textId="28502C2F" w:rsidR="00E1646B" w:rsidRPr="00EB0777" w:rsidRDefault="00E1646B" w:rsidP="00E1646B">
      <w:pPr>
        <w:pStyle w:val="Zkladntext3"/>
        <w:numPr>
          <w:ilvl w:val="1"/>
          <w:numId w:val="13"/>
        </w:numPr>
        <w:spacing w:after="120"/>
        <w:ind w:left="567" w:right="-45" w:hanging="567"/>
        <w:jc w:val="both"/>
        <w:rPr>
          <w:rFonts w:ascii="Arial Narrow" w:hAnsi="Arial Narrow" w:cs="Arial"/>
          <w:bCs/>
          <w:noProof w:val="0"/>
          <w:color w:val="auto"/>
          <w:sz w:val="22"/>
          <w:szCs w:val="22"/>
        </w:rPr>
      </w:pPr>
      <w:r w:rsidRPr="00EB0777">
        <w:rPr>
          <w:rFonts w:ascii="Arial Narrow" w:hAnsi="Arial Narrow" w:cs="Arial"/>
          <w:bCs/>
          <w:noProof w:val="0"/>
          <w:color w:val="auto"/>
          <w:sz w:val="22"/>
          <w:szCs w:val="22"/>
        </w:rPr>
        <w:t xml:space="preserve">Zápisnica z otvárania ponúk sa zasiela najneskôr do piatich dní odo dňa otvárania ponúk, prostredníctvom </w:t>
      </w:r>
      <w:r w:rsidR="00871629">
        <w:rPr>
          <w:rFonts w:ascii="Arial Narrow" w:hAnsi="Arial Narrow" w:cs="Arial"/>
          <w:bCs/>
          <w:noProof w:val="0"/>
          <w:color w:val="auto"/>
          <w:sz w:val="22"/>
          <w:szCs w:val="22"/>
        </w:rPr>
        <w:t>modernizovaného</w:t>
      </w:r>
      <w:r w:rsidR="00871629" w:rsidRPr="00EB0777">
        <w:rPr>
          <w:rFonts w:ascii="Arial Narrow" w:hAnsi="Arial Narrow" w:cs="Arial"/>
          <w:bCs/>
          <w:noProof w:val="0"/>
          <w:color w:val="auto"/>
          <w:sz w:val="22"/>
          <w:szCs w:val="22"/>
        </w:rPr>
        <w:t xml:space="preserve"> </w:t>
      </w:r>
      <w:r w:rsidRPr="00EB0777">
        <w:rPr>
          <w:rFonts w:ascii="Arial Narrow" w:hAnsi="Arial Narrow" w:cs="Arial"/>
          <w:bCs/>
          <w:noProof w:val="0"/>
          <w:color w:val="auto"/>
          <w:sz w:val="22"/>
          <w:szCs w:val="22"/>
        </w:rPr>
        <w:t xml:space="preserve">systému EVO. Informácia o výsledku vyhodnotenia ponúk bude uchádzačom odoslaná prostredníctvom </w:t>
      </w:r>
      <w:r w:rsidR="00871629">
        <w:rPr>
          <w:rFonts w:ascii="Arial Narrow" w:hAnsi="Arial Narrow" w:cs="Arial"/>
          <w:bCs/>
          <w:noProof w:val="0"/>
          <w:color w:val="auto"/>
          <w:sz w:val="22"/>
          <w:szCs w:val="22"/>
        </w:rPr>
        <w:t>modernizovaného</w:t>
      </w:r>
      <w:r w:rsidR="00871629" w:rsidRPr="00EB0777">
        <w:rPr>
          <w:rFonts w:ascii="Arial Narrow" w:hAnsi="Arial Narrow" w:cs="Arial"/>
          <w:bCs/>
          <w:noProof w:val="0"/>
          <w:color w:val="auto"/>
          <w:sz w:val="22"/>
          <w:szCs w:val="22"/>
        </w:rPr>
        <w:t xml:space="preserve"> </w:t>
      </w:r>
      <w:r w:rsidRPr="00EB0777">
        <w:rPr>
          <w:rFonts w:ascii="Arial Narrow" w:hAnsi="Arial Narrow" w:cs="Arial"/>
          <w:bCs/>
          <w:noProof w:val="0"/>
          <w:color w:val="auto"/>
          <w:sz w:val="22"/>
          <w:szCs w:val="22"/>
        </w:rPr>
        <w:t xml:space="preserve">systému EVO. </w:t>
      </w:r>
    </w:p>
    <w:p w14:paraId="3A8B0AA5" w14:textId="0DD99DAB" w:rsidR="00E1646B" w:rsidRPr="00EB0777" w:rsidRDefault="00E1646B" w:rsidP="00734C27">
      <w:pPr>
        <w:pStyle w:val="Zkladntext3"/>
        <w:spacing w:after="120"/>
        <w:ind w:left="567" w:right="-45"/>
        <w:jc w:val="both"/>
        <w:rPr>
          <w:rFonts w:ascii="Arial Narrow" w:hAnsi="Arial Narrow" w:cs="Arial"/>
          <w:bCs/>
          <w:noProof w:val="0"/>
          <w:color w:val="auto"/>
          <w:sz w:val="22"/>
          <w:szCs w:val="22"/>
        </w:rPr>
      </w:pPr>
    </w:p>
    <w:p w14:paraId="6216737D" w14:textId="7B4970A4" w:rsidR="00495677" w:rsidRPr="00EB0777" w:rsidRDefault="00E1646B" w:rsidP="00495677">
      <w:pPr>
        <w:pStyle w:val="Zkladntext3"/>
        <w:numPr>
          <w:ilvl w:val="1"/>
          <w:numId w:val="13"/>
        </w:numPr>
        <w:spacing w:after="120"/>
        <w:ind w:left="567" w:right="-45" w:hanging="567"/>
        <w:jc w:val="both"/>
        <w:rPr>
          <w:rFonts w:ascii="Arial Narrow" w:hAnsi="Arial Narrow" w:cs="Arial"/>
          <w:bCs/>
          <w:noProof w:val="0"/>
          <w:color w:val="auto"/>
          <w:sz w:val="22"/>
          <w:szCs w:val="22"/>
        </w:rPr>
      </w:pPr>
      <w:r w:rsidRPr="00EB0777">
        <w:rPr>
          <w:rFonts w:ascii="Arial Narrow" w:hAnsi="Arial Narrow" w:cs="Arial"/>
          <w:bCs/>
          <w:noProof w:val="0"/>
          <w:color w:val="auto"/>
          <w:sz w:val="22"/>
          <w:szCs w:val="22"/>
        </w:rPr>
        <w:t xml:space="preserve">V prípade, ak budú uplatnené revízne postupy, záujemca/uchádzač sa o tejto  skutočnosti dozvedia prostredníctvom e – mailovej notifikácie, ktorou budú upozornení na informácie v procese zadávania zákazky cez </w:t>
      </w:r>
      <w:r w:rsidR="00871629">
        <w:rPr>
          <w:rFonts w:ascii="Arial Narrow" w:hAnsi="Arial Narrow" w:cs="Arial"/>
          <w:bCs/>
          <w:noProof w:val="0"/>
          <w:color w:val="auto"/>
          <w:sz w:val="22"/>
          <w:szCs w:val="22"/>
        </w:rPr>
        <w:t>modernizovaného systému</w:t>
      </w:r>
      <w:r w:rsidRPr="00EB0777">
        <w:rPr>
          <w:rFonts w:ascii="Arial Narrow" w:hAnsi="Arial Narrow" w:cs="Arial"/>
          <w:bCs/>
          <w:noProof w:val="0"/>
          <w:color w:val="auto"/>
          <w:sz w:val="22"/>
          <w:szCs w:val="22"/>
        </w:rPr>
        <w:t xml:space="preserve"> EVO. </w:t>
      </w:r>
    </w:p>
    <w:p w14:paraId="2945D9A7" w14:textId="3A3AE978" w:rsidR="00EC7ADB" w:rsidRPr="007B434C" w:rsidRDefault="00EC7ADB" w:rsidP="008E4764">
      <w:pPr>
        <w:pStyle w:val="Zkladntext3"/>
        <w:numPr>
          <w:ilvl w:val="1"/>
          <w:numId w:val="13"/>
        </w:numPr>
        <w:spacing w:after="120"/>
        <w:ind w:left="567" w:right="-45" w:hanging="567"/>
        <w:jc w:val="both"/>
        <w:rPr>
          <w:rFonts w:ascii="Arial Narrow" w:hAnsi="Arial Narrow" w:cs="Arial"/>
          <w:bCs/>
          <w:noProof w:val="0"/>
          <w:color w:val="auto"/>
          <w:sz w:val="22"/>
          <w:szCs w:val="22"/>
        </w:rPr>
      </w:pPr>
      <w:r w:rsidRPr="007B434C">
        <w:rPr>
          <w:rFonts w:ascii="Arial Narrow" w:hAnsi="Arial Narrow" w:cs="Arial"/>
          <w:bCs/>
          <w:noProof w:val="0"/>
          <w:color w:val="auto"/>
          <w:sz w:val="22"/>
          <w:szCs w:val="22"/>
        </w:rPr>
        <w:t>V prípade, že komisia požiada uchádzača o vysvetlenie ponuky podľa zákona alebo v prípade mimoriadne nízkej ponuky o podrobnosti týkajúce sa tej časti ponuky, ktoré sú pre jej cenu podstatné podľa zákona, uchádzač zašle vysvetlenie ponuky, odôvodnenie mimoriadne nízkej ponuky</w:t>
      </w:r>
      <w:r w:rsidR="00E21429">
        <w:rPr>
          <w:rFonts w:ascii="Arial Narrow" w:hAnsi="Arial Narrow" w:cs="Arial"/>
          <w:bCs/>
          <w:noProof w:val="0"/>
          <w:color w:val="auto"/>
          <w:sz w:val="22"/>
          <w:szCs w:val="22"/>
        </w:rPr>
        <w:t xml:space="preserve"> prostredníctvom </w:t>
      </w:r>
      <w:r w:rsidR="00BC48F4">
        <w:rPr>
          <w:rFonts w:ascii="Arial Narrow" w:hAnsi="Arial Narrow" w:cs="Arial"/>
          <w:bCs/>
          <w:noProof w:val="0"/>
          <w:color w:val="auto"/>
          <w:sz w:val="22"/>
          <w:szCs w:val="22"/>
        </w:rPr>
        <w:t xml:space="preserve">modernizovaného </w:t>
      </w:r>
      <w:r w:rsidR="00E21429">
        <w:rPr>
          <w:rFonts w:ascii="Arial Narrow" w:hAnsi="Arial Narrow" w:cs="Arial"/>
          <w:bCs/>
          <w:noProof w:val="0"/>
          <w:color w:val="auto"/>
          <w:sz w:val="22"/>
          <w:szCs w:val="22"/>
        </w:rPr>
        <w:t xml:space="preserve">systému EVO v zákonom stanovených lehotách. </w:t>
      </w:r>
    </w:p>
    <w:p w14:paraId="75B67ED6" w14:textId="77777777" w:rsidR="004B30D6" w:rsidRPr="007B434C" w:rsidRDefault="004B30D6" w:rsidP="00436219">
      <w:pPr>
        <w:tabs>
          <w:tab w:val="clear" w:pos="2160"/>
          <w:tab w:val="clear" w:pos="2880"/>
          <w:tab w:val="clear" w:pos="4500"/>
        </w:tabs>
        <w:spacing w:before="120" w:after="120"/>
        <w:ind w:left="567"/>
        <w:jc w:val="both"/>
        <w:rPr>
          <w:rFonts w:ascii="Arial Narrow" w:hAnsi="Arial Narrow" w:cs="Arial"/>
          <w:sz w:val="22"/>
          <w:szCs w:val="22"/>
        </w:rPr>
      </w:pPr>
    </w:p>
    <w:p w14:paraId="752CDA57" w14:textId="77777777" w:rsidR="00EC7ADB" w:rsidRPr="007B434C" w:rsidRDefault="00EC7ADB" w:rsidP="008E4764">
      <w:pPr>
        <w:numPr>
          <w:ilvl w:val="0"/>
          <w:numId w:val="17"/>
        </w:numPr>
        <w:tabs>
          <w:tab w:val="clear" w:pos="2160"/>
          <w:tab w:val="clear" w:pos="2880"/>
          <w:tab w:val="clear" w:pos="4500"/>
        </w:tabs>
        <w:spacing w:before="120" w:after="120"/>
        <w:ind w:left="567" w:hanging="567"/>
        <w:jc w:val="both"/>
        <w:rPr>
          <w:rFonts w:ascii="Arial Narrow" w:hAnsi="Arial Narrow" w:cs="Arial"/>
          <w:b/>
          <w:bCs/>
          <w:smallCaps/>
          <w:sz w:val="22"/>
          <w:szCs w:val="22"/>
        </w:rPr>
      </w:pPr>
      <w:r w:rsidRPr="007B434C">
        <w:rPr>
          <w:rFonts w:ascii="Arial Narrow" w:hAnsi="Arial Narrow" w:cs="Arial"/>
          <w:b/>
          <w:bCs/>
          <w:smallCaps/>
          <w:sz w:val="22"/>
          <w:szCs w:val="22"/>
        </w:rPr>
        <w:t>obhliadka miesta dodania predmetu zákazky</w:t>
      </w:r>
    </w:p>
    <w:p w14:paraId="54C12C85" w14:textId="77777777" w:rsidR="001B7362" w:rsidRPr="007B434C" w:rsidRDefault="001B7362" w:rsidP="008E4764">
      <w:pPr>
        <w:pStyle w:val="Odsekzoznamu"/>
        <w:numPr>
          <w:ilvl w:val="0"/>
          <w:numId w:val="13"/>
        </w:numPr>
        <w:tabs>
          <w:tab w:val="clear" w:pos="2160"/>
          <w:tab w:val="clear" w:pos="2880"/>
          <w:tab w:val="clear" w:pos="4500"/>
        </w:tabs>
        <w:spacing w:after="120"/>
        <w:ind w:right="-45"/>
        <w:jc w:val="both"/>
        <w:rPr>
          <w:rFonts w:ascii="Arial Narrow" w:hAnsi="Arial Narrow" w:cs="Arial"/>
          <w:bCs/>
          <w:vanish/>
          <w:sz w:val="22"/>
          <w:szCs w:val="22"/>
          <w:lang w:eastAsia="sk-SK"/>
        </w:rPr>
      </w:pPr>
    </w:p>
    <w:p w14:paraId="11D5E055" w14:textId="77777777" w:rsidR="00EC7ADB" w:rsidRPr="007B434C" w:rsidRDefault="00EC7ADB" w:rsidP="008E4764">
      <w:pPr>
        <w:pStyle w:val="Zkladntext3"/>
        <w:numPr>
          <w:ilvl w:val="1"/>
          <w:numId w:val="13"/>
        </w:numPr>
        <w:spacing w:after="120"/>
        <w:ind w:left="567" w:right="-45" w:hanging="567"/>
        <w:jc w:val="both"/>
        <w:rPr>
          <w:rFonts w:ascii="Arial Narrow" w:hAnsi="Arial Narrow" w:cs="Arial"/>
          <w:bCs/>
          <w:noProof w:val="0"/>
          <w:color w:val="auto"/>
          <w:sz w:val="22"/>
          <w:szCs w:val="22"/>
        </w:rPr>
      </w:pPr>
      <w:r w:rsidRPr="007B434C">
        <w:rPr>
          <w:rFonts w:ascii="Arial Narrow" w:hAnsi="Arial Narrow" w:cs="Arial"/>
          <w:bCs/>
          <w:noProof w:val="0"/>
          <w:color w:val="auto"/>
          <w:sz w:val="22"/>
          <w:szCs w:val="22"/>
        </w:rPr>
        <w:t>O</w:t>
      </w:r>
      <w:r w:rsidR="00867E96" w:rsidRPr="007B434C">
        <w:rPr>
          <w:rFonts w:ascii="Arial Narrow" w:hAnsi="Arial Narrow" w:cs="Arial"/>
          <w:bCs/>
          <w:noProof w:val="0"/>
          <w:color w:val="auto"/>
          <w:sz w:val="22"/>
          <w:szCs w:val="22"/>
        </w:rPr>
        <w:t>b</w:t>
      </w:r>
      <w:r w:rsidRPr="007B434C">
        <w:rPr>
          <w:rFonts w:ascii="Arial Narrow" w:hAnsi="Arial Narrow" w:cs="Arial"/>
          <w:bCs/>
          <w:noProof w:val="0"/>
          <w:color w:val="auto"/>
          <w:sz w:val="22"/>
          <w:szCs w:val="22"/>
        </w:rPr>
        <w:t xml:space="preserve">hliadka miesta poskytovania služieb sa vzhľadom k predmetu zákazky neuskutoční. </w:t>
      </w:r>
    </w:p>
    <w:p w14:paraId="550BD393" w14:textId="77777777" w:rsidR="004B30D6" w:rsidRPr="007B434C" w:rsidRDefault="004B30D6" w:rsidP="00436219">
      <w:pPr>
        <w:pStyle w:val="Zkladntext2"/>
        <w:ind w:left="567" w:hanging="567"/>
        <w:rPr>
          <w:rFonts w:ascii="Arial Narrow" w:hAnsi="Arial Narrow" w:cs="Arial Narrow"/>
          <w:sz w:val="22"/>
          <w:szCs w:val="22"/>
          <w:lang w:val="sk-SK" w:eastAsia="cs-CZ"/>
        </w:rPr>
      </w:pPr>
    </w:p>
    <w:p w14:paraId="41C09F2B" w14:textId="77777777" w:rsidR="00EC7ADB" w:rsidRPr="007B434C" w:rsidRDefault="00EC7ADB" w:rsidP="00436219">
      <w:pPr>
        <w:tabs>
          <w:tab w:val="clear" w:pos="2160"/>
          <w:tab w:val="clear" w:pos="2880"/>
          <w:tab w:val="clear" w:pos="4500"/>
        </w:tabs>
        <w:jc w:val="both"/>
        <w:rPr>
          <w:rFonts w:ascii="Arial Narrow" w:hAnsi="Arial Narrow" w:cs="Arial"/>
          <w:b/>
          <w:sz w:val="22"/>
          <w:szCs w:val="22"/>
        </w:rPr>
      </w:pPr>
      <w:r w:rsidRPr="007B434C">
        <w:rPr>
          <w:rFonts w:ascii="Arial Narrow" w:hAnsi="Arial Narrow" w:cs="Arial"/>
          <w:b/>
          <w:sz w:val="24"/>
          <w:szCs w:val="24"/>
        </w:rPr>
        <w:t>Otváranie ponúk</w:t>
      </w:r>
    </w:p>
    <w:p w14:paraId="15A71CA0" w14:textId="77777777" w:rsidR="00EC7ADB" w:rsidRPr="007B434C" w:rsidRDefault="00EC7ADB" w:rsidP="008E4764">
      <w:pPr>
        <w:numPr>
          <w:ilvl w:val="0"/>
          <w:numId w:val="24"/>
        </w:numPr>
        <w:tabs>
          <w:tab w:val="clear" w:pos="2160"/>
          <w:tab w:val="clear" w:pos="2880"/>
          <w:tab w:val="clear" w:pos="4500"/>
        </w:tabs>
        <w:spacing w:before="120" w:after="120"/>
        <w:ind w:left="567" w:hanging="567"/>
        <w:jc w:val="both"/>
        <w:rPr>
          <w:rFonts w:ascii="Arial Narrow" w:hAnsi="Arial Narrow" w:cs="Arial"/>
          <w:b/>
          <w:bCs/>
          <w:smallCaps/>
          <w:sz w:val="22"/>
          <w:szCs w:val="22"/>
        </w:rPr>
      </w:pPr>
      <w:r w:rsidRPr="007B434C">
        <w:rPr>
          <w:rFonts w:ascii="Arial Narrow" w:hAnsi="Arial Narrow" w:cs="Arial"/>
          <w:b/>
          <w:bCs/>
          <w:smallCaps/>
          <w:sz w:val="22"/>
          <w:szCs w:val="22"/>
        </w:rPr>
        <w:t>otváranie ponúk</w:t>
      </w:r>
    </w:p>
    <w:p w14:paraId="4701DE19" w14:textId="77777777" w:rsidR="001B7362" w:rsidRPr="007B434C" w:rsidRDefault="001B7362" w:rsidP="008E4764">
      <w:pPr>
        <w:pStyle w:val="Odsekzoznamu"/>
        <w:numPr>
          <w:ilvl w:val="0"/>
          <w:numId w:val="13"/>
        </w:numPr>
        <w:tabs>
          <w:tab w:val="clear" w:pos="2160"/>
          <w:tab w:val="clear" w:pos="2880"/>
          <w:tab w:val="clear" w:pos="4500"/>
        </w:tabs>
        <w:spacing w:after="120"/>
        <w:ind w:right="-45"/>
        <w:jc w:val="both"/>
        <w:rPr>
          <w:rFonts w:ascii="Arial Narrow" w:hAnsi="Arial Narrow" w:cs="Arial"/>
          <w:bCs/>
          <w:vanish/>
          <w:sz w:val="22"/>
          <w:szCs w:val="22"/>
          <w:lang w:eastAsia="sk-SK"/>
        </w:rPr>
      </w:pPr>
    </w:p>
    <w:p w14:paraId="2DB232DC" w14:textId="490C8706" w:rsidR="00EC7ADB" w:rsidRPr="007B434C" w:rsidRDefault="00EC7ADB" w:rsidP="00EB0777">
      <w:pPr>
        <w:pStyle w:val="Zkladntext3"/>
        <w:numPr>
          <w:ilvl w:val="1"/>
          <w:numId w:val="13"/>
        </w:numPr>
        <w:spacing w:after="120"/>
        <w:ind w:left="567" w:right="-45" w:hanging="567"/>
        <w:jc w:val="both"/>
        <w:rPr>
          <w:rFonts w:ascii="Arial Narrow" w:hAnsi="Arial Narrow" w:cs="Arial"/>
          <w:bCs/>
          <w:noProof w:val="0"/>
          <w:color w:val="auto"/>
          <w:sz w:val="22"/>
          <w:szCs w:val="22"/>
        </w:rPr>
      </w:pPr>
      <w:r w:rsidRPr="007B434C">
        <w:rPr>
          <w:rFonts w:ascii="Arial Narrow" w:hAnsi="Arial Narrow" w:cs="Arial"/>
          <w:bCs/>
          <w:noProof w:val="0"/>
          <w:color w:val="auto"/>
          <w:sz w:val="22"/>
          <w:szCs w:val="22"/>
        </w:rPr>
        <w:t xml:space="preserve">Neverejné otváranie časti ponúk, označených ako „Ostatné“ vykoná komisia na vyhodnotenie ponúk menovaná verejným obstarávateľom tak, že </w:t>
      </w:r>
      <w:r w:rsidR="00E9391D">
        <w:rPr>
          <w:rFonts w:ascii="Arial Narrow" w:hAnsi="Arial Narrow" w:cs="Arial"/>
          <w:bCs/>
          <w:noProof w:val="0"/>
          <w:color w:val="auto"/>
          <w:sz w:val="22"/>
          <w:szCs w:val="22"/>
        </w:rPr>
        <w:t>sprístupní</w:t>
      </w:r>
      <w:r w:rsidRPr="007B434C">
        <w:rPr>
          <w:rFonts w:ascii="Arial Narrow" w:hAnsi="Arial Narrow" w:cs="Arial"/>
          <w:bCs/>
          <w:noProof w:val="0"/>
          <w:color w:val="auto"/>
          <w:sz w:val="22"/>
          <w:szCs w:val="22"/>
        </w:rPr>
        <w:t xml:space="preserve">  časť ponuky označenú ako „Ostatné“. </w:t>
      </w:r>
      <w:r w:rsidR="00E9391D" w:rsidRPr="00E9391D">
        <w:rPr>
          <w:rFonts w:ascii="Arial Narrow" w:hAnsi="Arial Narrow" w:cs="Arial"/>
          <w:bCs/>
          <w:noProof w:val="0"/>
          <w:color w:val="auto"/>
          <w:sz w:val="22"/>
          <w:szCs w:val="22"/>
        </w:rPr>
        <w:t xml:space="preserve">Otváraním ponúk elektronicky prostredníctvom </w:t>
      </w:r>
      <w:r w:rsidR="00BC48F4">
        <w:rPr>
          <w:rFonts w:ascii="Arial Narrow" w:hAnsi="Arial Narrow" w:cs="Arial"/>
          <w:bCs/>
          <w:noProof w:val="0"/>
          <w:color w:val="auto"/>
          <w:sz w:val="22"/>
          <w:szCs w:val="22"/>
        </w:rPr>
        <w:t>modernizovaného</w:t>
      </w:r>
      <w:r w:rsidR="00BC48F4" w:rsidRPr="00E9391D">
        <w:rPr>
          <w:rFonts w:ascii="Arial Narrow" w:hAnsi="Arial Narrow" w:cs="Arial"/>
          <w:bCs/>
          <w:noProof w:val="0"/>
          <w:color w:val="auto"/>
          <w:sz w:val="22"/>
          <w:szCs w:val="22"/>
        </w:rPr>
        <w:t xml:space="preserve"> </w:t>
      </w:r>
      <w:r w:rsidR="00E9391D" w:rsidRPr="00E9391D">
        <w:rPr>
          <w:rFonts w:ascii="Arial Narrow" w:hAnsi="Arial Narrow" w:cs="Arial"/>
          <w:bCs/>
          <w:noProof w:val="0"/>
          <w:color w:val="auto"/>
          <w:sz w:val="22"/>
          <w:szCs w:val="22"/>
        </w:rPr>
        <w:t>systému EVO sa rozumie ich sprístupnenie komisii.</w:t>
      </w:r>
    </w:p>
    <w:p w14:paraId="2855EA3B" w14:textId="77777777" w:rsidR="002E101E" w:rsidRPr="007B434C" w:rsidRDefault="001A0B0B" w:rsidP="008E4764">
      <w:pPr>
        <w:pStyle w:val="Zkladntext3"/>
        <w:numPr>
          <w:ilvl w:val="1"/>
          <w:numId w:val="13"/>
        </w:numPr>
        <w:spacing w:after="120"/>
        <w:ind w:left="567" w:right="-45" w:hanging="567"/>
        <w:jc w:val="both"/>
        <w:rPr>
          <w:rFonts w:ascii="Arial Narrow" w:hAnsi="Arial Narrow" w:cs="Arial"/>
          <w:bCs/>
          <w:noProof w:val="0"/>
          <w:color w:val="auto"/>
          <w:sz w:val="22"/>
          <w:szCs w:val="22"/>
        </w:rPr>
      </w:pPr>
      <w:r w:rsidRPr="007B434C">
        <w:rPr>
          <w:rFonts w:ascii="Arial Narrow" w:hAnsi="Arial Narrow" w:cs="Arial"/>
          <w:bCs/>
          <w:noProof w:val="0"/>
          <w:color w:val="auto"/>
          <w:sz w:val="22"/>
          <w:szCs w:val="22"/>
        </w:rPr>
        <w:t xml:space="preserve">Po otvorení časti ponuky, označenej ako "Ostatné" komisia vykoná všetky úkony podľa </w:t>
      </w:r>
      <w:r w:rsidR="003E1C0F" w:rsidRPr="007B434C">
        <w:rPr>
          <w:rFonts w:ascii="Arial Narrow" w:hAnsi="Arial Narrow" w:cs="Arial"/>
          <w:bCs/>
          <w:noProof w:val="0"/>
          <w:color w:val="auto"/>
          <w:sz w:val="22"/>
          <w:szCs w:val="22"/>
        </w:rPr>
        <w:t>zákona</w:t>
      </w:r>
      <w:r w:rsidRPr="007B434C">
        <w:rPr>
          <w:rFonts w:ascii="Arial Narrow" w:hAnsi="Arial Narrow" w:cs="Arial"/>
          <w:bCs/>
          <w:noProof w:val="0"/>
          <w:color w:val="auto"/>
          <w:sz w:val="22"/>
          <w:szCs w:val="22"/>
        </w:rPr>
        <w:t>, spočívajúce vo vyhodnotení tejto časti ponuky, podaní vysvetlenia, doplnení tejto časti ponuky alebo vylúčení ponúk uchádzačov.</w:t>
      </w:r>
      <w:r w:rsidRPr="007B434C" w:rsidDel="001A0B0B">
        <w:rPr>
          <w:rFonts w:ascii="Arial Narrow" w:hAnsi="Arial Narrow" w:cs="Arial"/>
          <w:bCs/>
          <w:noProof w:val="0"/>
          <w:color w:val="auto"/>
          <w:sz w:val="22"/>
          <w:szCs w:val="22"/>
        </w:rPr>
        <w:t xml:space="preserve"> </w:t>
      </w:r>
    </w:p>
    <w:p w14:paraId="030797C7" w14:textId="77777777" w:rsidR="001A0B0B" w:rsidRPr="007B434C" w:rsidRDefault="001A0B0B" w:rsidP="008E4764">
      <w:pPr>
        <w:pStyle w:val="Zkladntext3"/>
        <w:numPr>
          <w:ilvl w:val="1"/>
          <w:numId w:val="13"/>
        </w:numPr>
        <w:spacing w:after="120"/>
        <w:ind w:left="567" w:right="-45" w:hanging="567"/>
        <w:jc w:val="both"/>
        <w:rPr>
          <w:rFonts w:ascii="Arial Narrow" w:hAnsi="Arial Narrow" w:cs="Arial"/>
          <w:bCs/>
          <w:noProof w:val="0"/>
          <w:color w:val="auto"/>
          <w:sz w:val="22"/>
          <w:szCs w:val="22"/>
        </w:rPr>
      </w:pPr>
      <w:r w:rsidRPr="007B434C">
        <w:rPr>
          <w:rFonts w:ascii="Arial Narrow" w:hAnsi="Arial Narrow" w:cs="Arial"/>
          <w:bCs/>
          <w:noProof w:val="0"/>
          <w:color w:val="auto"/>
          <w:sz w:val="22"/>
          <w:szCs w:val="22"/>
        </w:rPr>
        <w:t>Otváranie časti ponuky označenej ako „Kritériá“ sa uskutoční v zmysle § 52 ods. 2 a 3 zákona. Verejný obstarávateľ písomne oznámi uchádzačom, ktorých ponuky neboli vylúčené, miesto a čas otvárania časti ponúk označené ako „Kritériá“.</w:t>
      </w:r>
    </w:p>
    <w:p w14:paraId="55566590" w14:textId="77777777" w:rsidR="001A0B0B" w:rsidRPr="007B434C" w:rsidRDefault="001A0B0B" w:rsidP="008E4764">
      <w:pPr>
        <w:pStyle w:val="Zkladntext3"/>
        <w:numPr>
          <w:ilvl w:val="1"/>
          <w:numId w:val="13"/>
        </w:numPr>
        <w:spacing w:after="120"/>
        <w:ind w:left="567" w:right="-45" w:hanging="567"/>
        <w:jc w:val="both"/>
        <w:rPr>
          <w:rFonts w:ascii="Arial Narrow" w:hAnsi="Arial Narrow" w:cs="Arial"/>
          <w:bCs/>
          <w:noProof w:val="0"/>
          <w:color w:val="auto"/>
          <w:sz w:val="22"/>
          <w:szCs w:val="22"/>
        </w:rPr>
      </w:pPr>
      <w:r w:rsidRPr="007B434C">
        <w:rPr>
          <w:rFonts w:ascii="Arial Narrow" w:hAnsi="Arial Narrow" w:cs="Arial"/>
          <w:bCs/>
          <w:noProof w:val="0"/>
          <w:color w:val="auto"/>
          <w:sz w:val="22"/>
          <w:szCs w:val="22"/>
        </w:rPr>
        <w:t>Na otváraní ponúk označených ako „Kritériá“ sa môžu zúčastniť uchádzači, ktorých ponuky neboli vylúčené. Na otváraní ponúk môže byť uchádzač zastúpený štatutárnym orgánom alebo členom štatutárneho orgánu uchádzača alebo osobou splnomocnenou na jeho zastupovanie.</w:t>
      </w:r>
    </w:p>
    <w:p w14:paraId="6E832EF6" w14:textId="77777777" w:rsidR="001A0B0B" w:rsidRPr="007B434C" w:rsidRDefault="001A0B0B" w:rsidP="008E4764">
      <w:pPr>
        <w:pStyle w:val="Zkladntext3"/>
        <w:numPr>
          <w:ilvl w:val="1"/>
          <w:numId w:val="13"/>
        </w:numPr>
        <w:spacing w:after="120"/>
        <w:ind w:left="567" w:right="-45" w:hanging="567"/>
        <w:jc w:val="both"/>
        <w:rPr>
          <w:rFonts w:ascii="Arial Narrow" w:hAnsi="Arial Narrow" w:cs="Arial"/>
          <w:bCs/>
          <w:noProof w:val="0"/>
          <w:color w:val="auto"/>
          <w:sz w:val="22"/>
          <w:szCs w:val="22"/>
        </w:rPr>
      </w:pPr>
      <w:r w:rsidRPr="007B434C">
        <w:rPr>
          <w:rFonts w:ascii="Arial Narrow" w:hAnsi="Arial Narrow" w:cs="Arial"/>
          <w:bCs/>
          <w:noProof w:val="0"/>
          <w:color w:val="auto"/>
          <w:sz w:val="22"/>
          <w:szCs w:val="22"/>
        </w:rPr>
        <w:t>Uchádzač (fyzická osoba), štatutárny orgán alebo člen štatutárneho orgánu uchádzača (právnická osoba) sa preukáže na otváraní ponúk preukazom totožnosti a kópiou dokladu o oprávnení podnikať. Poverený zástupca uchádzača sa preukáže preukazom totožnosti, kópiou dokladu o oprávnení uchádzača podnikať a splnomocnením na zastupovanie.</w:t>
      </w:r>
    </w:p>
    <w:p w14:paraId="39AD888E" w14:textId="77777777" w:rsidR="001A0B0B" w:rsidRPr="007B434C" w:rsidRDefault="001A0B0B" w:rsidP="008E4764">
      <w:pPr>
        <w:pStyle w:val="Zkladntext3"/>
        <w:numPr>
          <w:ilvl w:val="1"/>
          <w:numId w:val="13"/>
        </w:numPr>
        <w:spacing w:after="120"/>
        <w:ind w:left="567" w:right="-45" w:hanging="567"/>
        <w:jc w:val="both"/>
        <w:rPr>
          <w:rFonts w:ascii="Arial Narrow" w:hAnsi="Arial Narrow" w:cs="Arial"/>
          <w:bCs/>
          <w:noProof w:val="0"/>
          <w:color w:val="auto"/>
          <w:sz w:val="22"/>
          <w:szCs w:val="22"/>
        </w:rPr>
      </w:pPr>
      <w:r w:rsidRPr="007B434C">
        <w:rPr>
          <w:rFonts w:ascii="Arial Narrow" w:hAnsi="Arial Narrow" w:cs="Arial"/>
          <w:bCs/>
          <w:noProof w:val="0"/>
          <w:color w:val="auto"/>
          <w:sz w:val="22"/>
          <w:szCs w:val="22"/>
        </w:rPr>
        <w:t>Na otváraní ponúk za účasti uchádzačov, sa všetkým zúčastneným z predložených ponúk zverejnia názvy alebo obchodné mená, adresy alebo sídla všetkých uchádzačov a ich návrhy na plnenie jednotlivých kritérií, určených verejným obstarávateľom na hodnotenie ponúk.</w:t>
      </w:r>
    </w:p>
    <w:p w14:paraId="515C8CB9" w14:textId="4B733000" w:rsidR="001A0B0B" w:rsidRPr="007B434C" w:rsidRDefault="001A0B0B" w:rsidP="008E4764">
      <w:pPr>
        <w:pStyle w:val="Zkladntext3"/>
        <w:numPr>
          <w:ilvl w:val="1"/>
          <w:numId w:val="13"/>
        </w:numPr>
        <w:spacing w:after="120"/>
        <w:ind w:left="567" w:right="-45" w:hanging="567"/>
        <w:jc w:val="both"/>
        <w:rPr>
          <w:rFonts w:ascii="Arial Narrow" w:hAnsi="Arial Narrow" w:cs="Arial"/>
          <w:bCs/>
          <w:noProof w:val="0"/>
          <w:color w:val="auto"/>
          <w:sz w:val="22"/>
          <w:szCs w:val="22"/>
        </w:rPr>
      </w:pPr>
      <w:r w:rsidRPr="007B434C">
        <w:rPr>
          <w:rFonts w:ascii="Arial Narrow" w:hAnsi="Arial Narrow" w:cs="Arial"/>
          <w:bCs/>
          <w:noProof w:val="0"/>
          <w:color w:val="auto"/>
          <w:sz w:val="22"/>
          <w:szCs w:val="22"/>
        </w:rPr>
        <w:t xml:space="preserve">Všetkým uchádzačom, ktorí predložili ponuky podľa </w:t>
      </w:r>
      <w:r w:rsidR="003E1C0F" w:rsidRPr="007B434C">
        <w:rPr>
          <w:rFonts w:ascii="Arial Narrow" w:hAnsi="Arial Narrow" w:cs="Arial"/>
          <w:bCs/>
          <w:noProof w:val="0"/>
          <w:color w:val="auto"/>
          <w:sz w:val="22"/>
          <w:szCs w:val="22"/>
        </w:rPr>
        <w:t>týchto</w:t>
      </w:r>
      <w:r w:rsidRPr="007B434C">
        <w:rPr>
          <w:rFonts w:ascii="Arial Narrow" w:hAnsi="Arial Narrow" w:cs="Arial"/>
          <w:bCs/>
          <w:noProof w:val="0"/>
          <w:color w:val="auto"/>
          <w:sz w:val="22"/>
          <w:szCs w:val="22"/>
        </w:rPr>
        <w:t xml:space="preserve"> súťažných podkladov, bude doručená zápisnica z otvárania ponúk s uvedením zoznamu uchádzačov a ich návrhov na plnenie jednotlivých kritérií určených verejným obstarávateľom na hodnotenie ponúk</w:t>
      </w:r>
      <w:r w:rsidR="00841FDA">
        <w:rPr>
          <w:rFonts w:ascii="Arial Narrow" w:hAnsi="Arial Narrow" w:cs="Arial"/>
          <w:bCs/>
          <w:noProof w:val="0"/>
          <w:color w:val="auto"/>
          <w:sz w:val="22"/>
          <w:szCs w:val="22"/>
        </w:rPr>
        <w:t xml:space="preserve"> prostredníctvom </w:t>
      </w:r>
      <w:r w:rsidR="00BC48F4">
        <w:rPr>
          <w:rFonts w:ascii="Arial Narrow" w:hAnsi="Arial Narrow" w:cs="Arial"/>
          <w:bCs/>
          <w:noProof w:val="0"/>
          <w:color w:val="auto"/>
          <w:sz w:val="22"/>
          <w:szCs w:val="22"/>
        </w:rPr>
        <w:t>modernizovaného</w:t>
      </w:r>
      <w:r w:rsidR="00BC48F4" w:rsidDel="00BC48F4">
        <w:rPr>
          <w:rFonts w:ascii="Arial Narrow" w:hAnsi="Arial Narrow" w:cs="Arial"/>
          <w:bCs/>
          <w:noProof w:val="0"/>
          <w:color w:val="auto"/>
          <w:sz w:val="22"/>
          <w:szCs w:val="22"/>
        </w:rPr>
        <w:t xml:space="preserve"> </w:t>
      </w:r>
      <w:r w:rsidR="00BC48F4">
        <w:rPr>
          <w:rFonts w:ascii="Arial Narrow" w:hAnsi="Arial Narrow" w:cs="Arial"/>
          <w:bCs/>
          <w:noProof w:val="0"/>
          <w:color w:val="auto"/>
          <w:sz w:val="22"/>
          <w:szCs w:val="22"/>
        </w:rPr>
        <w:t>systému</w:t>
      </w:r>
      <w:r w:rsidR="00E51265">
        <w:rPr>
          <w:rFonts w:ascii="Arial Narrow" w:hAnsi="Arial Narrow" w:cs="Arial"/>
          <w:bCs/>
          <w:noProof w:val="0"/>
          <w:color w:val="auto"/>
          <w:sz w:val="22"/>
          <w:szCs w:val="22"/>
        </w:rPr>
        <w:t xml:space="preserve"> </w:t>
      </w:r>
      <w:r w:rsidR="00841FDA">
        <w:rPr>
          <w:rFonts w:ascii="Arial Narrow" w:hAnsi="Arial Narrow" w:cs="Arial"/>
          <w:bCs/>
          <w:noProof w:val="0"/>
          <w:color w:val="auto"/>
          <w:sz w:val="22"/>
          <w:szCs w:val="22"/>
        </w:rPr>
        <w:t>EVO.</w:t>
      </w:r>
    </w:p>
    <w:p w14:paraId="668F6694" w14:textId="60AD6935" w:rsidR="00EC7ADB" w:rsidRPr="007B434C" w:rsidRDefault="00EC7ADB" w:rsidP="001A0A8E">
      <w:pPr>
        <w:tabs>
          <w:tab w:val="clear" w:pos="2160"/>
          <w:tab w:val="clear" w:pos="2880"/>
          <w:tab w:val="clear" w:pos="4500"/>
        </w:tabs>
        <w:spacing w:before="120" w:after="240"/>
        <w:jc w:val="both"/>
        <w:rPr>
          <w:rFonts w:ascii="Arial Narrow" w:hAnsi="Arial Narrow" w:cs="Arial"/>
          <w:b/>
          <w:sz w:val="24"/>
          <w:szCs w:val="24"/>
        </w:rPr>
      </w:pPr>
    </w:p>
    <w:p w14:paraId="77A9EE24" w14:textId="77777777" w:rsidR="00E00F20" w:rsidRPr="007B434C" w:rsidRDefault="00E00F20" w:rsidP="001A0A8E">
      <w:pPr>
        <w:tabs>
          <w:tab w:val="clear" w:pos="2160"/>
          <w:tab w:val="clear" w:pos="2880"/>
          <w:tab w:val="clear" w:pos="4500"/>
        </w:tabs>
        <w:spacing w:before="120" w:after="240"/>
        <w:jc w:val="both"/>
        <w:rPr>
          <w:rFonts w:ascii="Arial Narrow" w:hAnsi="Arial Narrow" w:cs="Arial"/>
          <w:b/>
          <w:sz w:val="24"/>
          <w:szCs w:val="24"/>
        </w:rPr>
      </w:pPr>
    </w:p>
    <w:p w14:paraId="265F1FA6" w14:textId="77777777" w:rsidR="00EC7ADB" w:rsidRPr="007B434C" w:rsidRDefault="00EC7ADB" w:rsidP="00436219">
      <w:pPr>
        <w:tabs>
          <w:tab w:val="clear" w:pos="2160"/>
          <w:tab w:val="clear" w:pos="2880"/>
          <w:tab w:val="clear" w:pos="4500"/>
        </w:tabs>
        <w:spacing w:before="120" w:after="120"/>
        <w:jc w:val="both"/>
        <w:rPr>
          <w:rFonts w:ascii="Arial Narrow" w:hAnsi="Arial Narrow" w:cs="Arial"/>
          <w:b/>
          <w:sz w:val="24"/>
          <w:szCs w:val="24"/>
        </w:rPr>
      </w:pPr>
      <w:r w:rsidRPr="007B434C">
        <w:rPr>
          <w:rFonts w:ascii="Arial Narrow" w:hAnsi="Arial Narrow" w:cs="Arial"/>
          <w:b/>
          <w:sz w:val="24"/>
          <w:szCs w:val="24"/>
        </w:rPr>
        <w:t>Vyhodnocovanie ponúk</w:t>
      </w:r>
    </w:p>
    <w:p w14:paraId="2A4DDBA7" w14:textId="77777777" w:rsidR="00EC7ADB" w:rsidRPr="007B434C" w:rsidRDefault="00EC7ADB" w:rsidP="00436219">
      <w:pPr>
        <w:tabs>
          <w:tab w:val="clear" w:pos="2160"/>
          <w:tab w:val="clear" w:pos="2880"/>
          <w:tab w:val="clear" w:pos="4500"/>
        </w:tabs>
        <w:spacing w:before="120" w:after="120"/>
        <w:jc w:val="both"/>
        <w:rPr>
          <w:rFonts w:ascii="Arial Narrow" w:hAnsi="Arial Narrow" w:cs="Arial"/>
          <w:b/>
          <w:bCs/>
          <w:smallCaps/>
          <w:sz w:val="22"/>
          <w:szCs w:val="22"/>
        </w:rPr>
      </w:pPr>
    </w:p>
    <w:p w14:paraId="07F05FED" w14:textId="77777777" w:rsidR="00EC7ADB" w:rsidRPr="007B434C" w:rsidRDefault="00EC7ADB" w:rsidP="008E4764">
      <w:pPr>
        <w:numPr>
          <w:ilvl w:val="0"/>
          <w:numId w:val="24"/>
        </w:numPr>
        <w:tabs>
          <w:tab w:val="clear" w:pos="2160"/>
          <w:tab w:val="clear" w:pos="2880"/>
          <w:tab w:val="clear" w:pos="4500"/>
        </w:tabs>
        <w:spacing w:before="120" w:after="120"/>
        <w:ind w:left="567" w:hanging="567"/>
        <w:jc w:val="both"/>
        <w:rPr>
          <w:rFonts w:ascii="Arial Narrow" w:hAnsi="Arial Narrow" w:cs="Arial"/>
          <w:b/>
          <w:bCs/>
          <w:smallCaps/>
          <w:sz w:val="22"/>
          <w:szCs w:val="22"/>
        </w:rPr>
      </w:pPr>
      <w:r w:rsidRPr="007B434C">
        <w:rPr>
          <w:rFonts w:ascii="Arial Narrow" w:hAnsi="Arial Narrow" w:cs="Arial"/>
          <w:b/>
          <w:bCs/>
          <w:smallCaps/>
          <w:sz w:val="22"/>
          <w:szCs w:val="22"/>
        </w:rPr>
        <w:t>preskúmanie a hodnotenie ponúk</w:t>
      </w:r>
    </w:p>
    <w:p w14:paraId="2B9CBACD" w14:textId="77777777" w:rsidR="001B7362" w:rsidRPr="007B434C" w:rsidRDefault="001B7362" w:rsidP="008E4764">
      <w:pPr>
        <w:pStyle w:val="Odsekzoznamu"/>
        <w:numPr>
          <w:ilvl w:val="0"/>
          <w:numId w:val="13"/>
        </w:numPr>
        <w:tabs>
          <w:tab w:val="clear" w:pos="2160"/>
          <w:tab w:val="clear" w:pos="2880"/>
          <w:tab w:val="clear" w:pos="4500"/>
        </w:tabs>
        <w:spacing w:after="120"/>
        <w:ind w:right="-45"/>
        <w:jc w:val="both"/>
        <w:rPr>
          <w:rFonts w:ascii="Arial Narrow" w:hAnsi="Arial Narrow" w:cs="Arial"/>
          <w:bCs/>
          <w:vanish/>
          <w:sz w:val="22"/>
          <w:szCs w:val="22"/>
          <w:lang w:eastAsia="sk-SK"/>
        </w:rPr>
      </w:pPr>
    </w:p>
    <w:p w14:paraId="36B70AB0" w14:textId="77777777" w:rsidR="00EC7ADB" w:rsidRPr="007B434C" w:rsidRDefault="00EC7ADB" w:rsidP="008E4764">
      <w:pPr>
        <w:pStyle w:val="Zkladntext3"/>
        <w:numPr>
          <w:ilvl w:val="1"/>
          <w:numId w:val="13"/>
        </w:numPr>
        <w:spacing w:after="120"/>
        <w:ind w:left="567" w:right="-45" w:hanging="567"/>
        <w:jc w:val="both"/>
        <w:rPr>
          <w:rFonts w:ascii="Arial Narrow" w:hAnsi="Arial Narrow" w:cs="Arial"/>
          <w:bCs/>
          <w:noProof w:val="0"/>
          <w:color w:val="auto"/>
          <w:sz w:val="22"/>
          <w:szCs w:val="22"/>
        </w:rPr>
      </w:pPr>
      <w:r w:rsidRPr="007B434C">
        <w:rPr>
          <w:rFonts w:ascii="Arial Narrow" w:hAnsi="Arial Narrow" w:cs="Arial"/>
          <w:bCs/>
          <w:noProof w:val="0"/>
          <w:color w:val="auto"/>
          <w:sz w:val="22"/>
          <w:szCs w:val="22"/>
        </w:rPr>
        <w:t xml:space="preserve">Vyhodnocovanie ponúk komisiou je neverejné. Komisia vyhodnotí ponuky v zmysle zákona z hľadiska splnenia požiadaviek verejného obstarávateľa na predmet zákazky a v prípade pochybností overí správnosť informácií a dôkazov, ktoré poskytli uchádzači. </w:t>
      </w:r>
    </w:p>
    <w:p w14:paraId="2721CEF7" w14:textId="77777777" w:rsidR="00EC7ADB" w:rsidRPr="007B434C" w:rsidRDefault="00EC7ADB" w:rsidP="00436219">
      <w:pPr>
        <w:pStyle w:val="Farebnzoznamzvraznenie11"/>
        <w:tabs>
          <w:tab w:val="clear" w:pos="2160"/>
          <w:tab w:val="clear" w:pos="2880"/>
          <w:tab w:val="clear" w:pos="4500"/>
        </w:tabs>
        <w:spacing w:before="120" w:after="120"/>
        <w:ind w:left="567"/>
        <w:jc w:val="both"/>
        <w:rPr>
          <w:rFonts w:ascii="Arial Narrow" w:hAnsi="Arial Narrow" w:cs="Arial"/>
          <w:sz w:val="22"/>
          <w:szCs w:val="22"/>
        </w:rPr>
      </w:pPr>
    </w:p>
    <w:p w14:paraId="570DA914" w14:textId="77777777" w:rsidR="00EC7ADB" w:rsidRPr="007B434C" w:rsidRDefault="00EC7ADB" w:rsidP="008E4764">
      <w:pPr>
        <w:numPr>
          <w:ilvl w:val="0"/>
          <w:numId w:val="24"/>
        </w:numPr>
        <w:tabs>
          <w:tab w:val="clear" w:pos="2160"/>
          <w:tab w:val="clear" w:pos="2880"/>
          <w:tab w:val="clear" w:pos="4500"/>
        </w:tabs>
        <w:spacing w:before="120" w:after="120"/>
        <w:ind w:left="567" w:hanging="567"/>
        <w:jc w:val="both"/>
        <w:rPr>
          <w:rFonts w:ascii="Arial Narrow" w:hAnsi="Arial Narrow" w:cs="Arial"/>
          <w:b/>
          <w:bCs/>
          <w:smallCaps/>
          <w:sz w:val="22"/>
          <w:szCs w:val="22"/>
        </w:rPr>
      </w:pPr>
      <w:r w:rsidRPr="007B434C">
        <w:rPr>
          <w:rFonts w:ascii="Arial Narrow" w:hAnsi="Arial Narrow" w:cs="Arial"/>
          <w:b/>
          <w:bCs/>
          <w:smallCaps/>
          <w:sz w:val="22"/>
          <w:szCs w:val="22"/>
        </w:rPr>
        <w:t xml:space="preserve">vysvetľovanie ponúk, odôvodnenie mimoriadne nízkej ponuky </w:t>
      </w:r>
    </w:p>
    <w:p w14:paraId="421C4BD1" w14:textId="77777777" w:rsidR="001B7362" w:rsidRPr="007B434C" w:rsidRDefault="001B7362" w:rsidP="008E4764">
      <w:pPr>
        <w:pStyle w:val="Odsekzoznamu"/>
        <w:numPr>
          <w:ilvl w:val="0"/>
          <w:numId w:val="13"/>
        </w:numPr>
        <w:tabs>
          <w:tab w:val="clear" w:pos="2160"/>
          <w:tab w:val="clear" w:pos="2880"/>
          <w:tab w:val="clear" w:pos="4500"/>
        </w:tabs>
        <w:spacing w:after="120"/>
        <w:ind w:right="-45"/>
        <w:jc w:val="both"/>
        <w:rPr>
          <w:rFonts w:ascii="Arial Narrow" w:hAnsi="Arial Narrow" w:cs="Arial"/>
          <w:bCs/>
          <w:vanish/>
          <w:sz w:val="22"/>
          <w:szCs w:val="22"/>
          <w:lang w:eastAsia="sk-SK"/>
        </w:rPr>
      </w:pPr>
    </w:p>
    <w:p w14:paraId="52956BD0" w14:textId="77777777" w:rsidR="00EC7ADB" w:rsidRPr="007B434C" w:rsidRDefault="00EC7ADB" w:rsidP="008E4764">
      <w:pPr>
        <w:pStyle w:val="Zkladntext3"/>
        <w:numPr>
          <w:ilvl w:val="1"/>
          <w:numId w:val="13"/>
        </w:numPr>
        <w:spacing w:after="120"/>
        <w:ind w:left="567" w:right="-45" w:hanging="567"/>
        <w:jc w:val="both"/>
        <w:rPr>
          <w:rFonts w:ascii="Arial Narrow" w:hAnsi="Arial Narrow" w:cs="Arial"/>
          <w:bCs/>
          <w:noProof w:val="0"/>
          <w:color w:val="auto"/>
          <w:sz w:val="22"/>
          <w:szCs w:val="22"/>
        </w:rPr>
      </w:pPr>
      <w:r w:rsidRPr="007B434C">
        <w:rPr>
          <w:rFonts w:ascii="Arial Narrow" w:hAnsi="Arial Narrow" w:cs="Arial"/>
          <w:bCs/>
          <w:noProof w:val="0"/>
          <w:color w:val="auto"/>
          <w:sz w:val="22"/>
          <w:szCs w:val="22"/>
        </w:rPr>
        <w:t>Ak komisia identifikuje nezrovnalosti alebo nejasnosti v informáciách alebo dôkazoch, ktoré uchádzač poskytol, písomne požiada o vysvetlenie ponuky a ak je to potrebné aj o predloženie dôkazov. Vysvetlením ponuky nemôže dôjsť k jej zmene. Za zmenu ponuky sa nepovažuje odstránenie zrejmých chýb v písaní a počítaní.</w:t>
      </w:r>
    </w:p>
    <w:p w14:paraId="4955F110" w14:textId="744E37D7" w:rsidR="00EC7ADB" w:rsidRPr="007B434C" w:rsidRDefault="00EC7ADB" w:rsidP="008E4764">
      <w:pPr>
        <w:pStyle w:val="Zkladntext3"/>
        <w:numPr>
          <w:ilvl w:val="1"/>
          <w:numId w:val="13"/>
        </w:numPr>
        <w:spacing w:after="120"/>
        <w:ind w:left="567" w:right="-45" w:hanging="567"/>
        <w:jc w:val="both"/>
        <w:rPr>
          <w:rFonts w:ascii="Arial Narrow" w:hAnsi="Arial Narrow" w:cs="Arial"/>
          <w:bCs/>
          <w:noProof w:val="0"/>
          <w:color w:val="auto"/>
          <w:sz w:val="22"/>
          <w:szCs w:val="22"/>
        </w:rPr>
      </w:pPr>
      <w:r w:rsidRPr="007B434C">
        <w:rPr>
          <w:rFonts w:ascii="Arial Narrow" w:hAnsi="Arial Narrow" w:cs="Arial"/>
          <w:bCs/>
          <w:noProof w:val="0"/>
          <w:color w:val="auto"/>
          <w:sz w:val="22"/>
          <w:szCs w:val="22"/>
        </w:rPr>
        <w:t>Ak sa pri tejto zákazke javí ponuka ako mimoriadne nízka ponuka vo vzťahu k tovaru, prácam alebo službám, komisia písomne požiada uchádzača o vysvetlenie tej časti ponuky, ktoré sú pre jej cenu podstatné v zmysle § 53 ods. 2 zákona. Uchádzač musí doručiť odôvodnenie mimoriadne nízkej ponuky do piatich pracovných dní odo dňa doručenia žiadosti, ak komisia neurčila dlhšiu lehotu</w:t>
      </w:r>
      <w:r w:rsidR="00841FDA">
        <w:rPr>
          <w:rFonts w:ascii="Arial Narrow" w:hAnsi="Arial Narrow" w:cs="Arial"/>
          <w:bCs/>
          <w:noProof w:val="0"/>
          <w:color w:val="auto"/>
          <w:sz w:val="22"/>
          <w:szCs w:val="22"/>
        </w:rPr>
        <w:t xml:space="preserve"> a to prostredníctvom </w:t>
      </w:r>
      <w:r w:rsidR="00E51265">
        <w:rPr>
          <w:rFonts w:ascii="Arial Narrow" w:hAnsi="Arial Narrow" w:cs="Arial"/>
          <w:bCs/>
          <w:noProof w:val="0"/>
          <w:color w:val="auto"/>
          <w:sz w:val="22"/>
          <w:szCs w:val="22"/>
        </w:rPr>
        <w:t xml:space="preserve">modernizovaného </w:t>
      </w:r>
      <w:r w:rsidR="00841FDA">
        <w:rPr>
          <w:rFonts w:ascii="Arial Narrow" w:hAnsi="Arial Narrow" w:cs="Arial"/>
          <w:bCs/>
          <w:noProof w:val="0"/>
          <w:color w:val="auto"/>
          <w:sz w:val="22"/>
          <w:szCs w:val="22"/>
        </w:rPr>
        <w:t>systému EVO.</w:t>
      </w:r>
    </w:p>
    <w:p w14:paraId="010DDF3D" w14:textId="77777777" w:rsidR="00EC7ADB" w:rsidRPr="007B434C" w:rsidRDefault="00EC7ADB" w:rsidP="008E4764">
      <w:pPr>
        <w:pStyle w:val="Zkladntext3"/>
        <w:numPr>
          <w:ilvl w:val="1"/>
          <w:numId w:val="13"/>
        </w:numPr>
        <w:spacing w:after="120"/>
        <w:ind w:left="567" w:right="-45" w:hanging="567"/>
        <w:jc w:val="both"/>
        <w:rPr>
          <w:rFonts w:ascii="Arial Narrow" w:hAnsi="Arial Narrow" w:cs="Arial"/>
          <w:bCs/>
          <w:noProof w:val="0"/>
          <w:color w:val="auto"/>
          <w:sz w:val="22"/>
          <w:szCs w:val="22"/>
        </w:rPr>
      </w:pPr>
      <w:r w:rsidRPr="007B434C">
        <w:rPr>
          <w:rFonts w:ascii="Arial Narrow" w:hAnsi="Arial Narrow" w:cs="Arial"/>
          <w:bCs/>
          <w:noProof w:val="0"/>
          <w:color w:val="auto"/>
          <w:sz w:val="22"/>
          <w:szCs w:val="22"/>
        </w:rPr>
        <w:t>V prípade, ak uchádzač odôvodňuje mimoriadne nízku ponuku získaním štátnej pomoci, musí byť schopný v primeranej lehote určenej komisiou preukázať, že mu štátna pomoc bola poskytnutá v súlade s pravidlami vnútorného trhu Európskej únie, inak verejný obstarávateľ vylúči ponuku z verejného obstarávania.</w:t>
      </w:r>
    </w:p>
    <w:p w14:paraId="0C39D445" w14:textId="77777777" w:rsidR="00EC7ADB" w:rsidRPr="007B434C" w:rsidRDefault="00EC7ADB" w:rsidP="008E4764">
      <w:pPr>
        <w:pStyle w:val="Zkladntext3"/>
        <w:numPr>
          <w:ilvl w:val="1"/>
          <w:numId w:val="13"/>
        </w:numPr>
        <w:spacing w:after="120"/>
        <w:ind w:left="567" w:right="-45" w:hanging="567"/>
        <w:jc w:val="both"/>
        <w:rPr>
          <w:rFonts w:ascii="Arial Narrow" w:hAnsi="Arial Narrow" w:cs="Arial"/>
          <w:bCs/>
          <w:noProof w:val="0"/>
          <w:color w:val="auto"/>
          <w:sz w:val="22"/>
          <w:szCs w:val="22"/>
        </w:rPr>
      </w:pPr>
      <w:r w:rsidRPr="007B434C">
        <w:rPr>
          <w:rFonts w:ascii="Arial Narrow" w:hAnsi="Arial Narrow" w:cs="Arial"/>
          <w:bCs/>
          <w:noProof w:val="0"/>
          <w:color w:val="auto"/>
          <w:sz w:val="22"/>
          <w:szCs w:val="22"/>
        </w:rPr>
        <w:t xml:space="preserve">Komisia zohľadní vysvetlenie ponuky uchádzačom v súlade s požiadavkou podľa zákona alebo odôvodnenie mimoriadne nízkej ponuky uchádzačom, ktoré vychádza z predložených dôkazov. </w:t>
      </w:r>
    </w:p>
    <w:p w14:paraId="21911BE2" w14:textId="77777777" w:rsidR="00EC7ADB" w:rsidRPr="007B434C" w:rsidRDefault="00EC7ADB" w:rsidP="00436219">
      <w:pPr>
        <w:tabs>
          <w:tab w:val="clear" w:pos="2160"/>
          <w:tab w:val="clear" w:pos="2880"/>
          <w:tab w:val="clear" w:pos="4500"/>
        </w:tabs>
        <w:spacing w:before="120" w:after="120"/>
        <w:ind w:left="567" w:hanging="567"/>
        <w:jc w:val="both"/>
        <w:rPr>
          <w:rFonts w:ascii="Arial Narrow" w:hAnsi="Arial Narrow" w:cs="Arial"/>
          <w:sz w:val="22"/>
          <w:szCs w:val="22"/>
        </w:rPr>
      </w:pPr>
    </w:p>
    <w:p w14:paraId="56E770A6" w14:textId="77777777" w:rsidR="00EC7ADB" w:rsidRPr="007B434C" w:rsidRDefault="00EC7ADB" w:rsidP="008E4764">
      <w:pPr>
        <w:numPr>
          <w:ilvl w:val="0"/>
          <w:numId w:val="24"/>
        </w:numPr>
        <w:tabs>
          <w:tab w:val="clear" w:pos="2160"/>
          <w:tab w:val="clear" w:pos="2880"/>
          <w:tab w:val="clear" w:pos="4500"/>
        </w:tabs>
        <w:spacing w:before="120" w:after="120"/>
        <w:ind w:left="567" w:hanging="567"/>
        <w:jc w:val="both"/>
        <w:rPr>
          <w:rFonts w:ascii="Arial Narrow" w:hAnsi="Arial Narrow" w:cs="Arial"/>
          <w:b/>
          <w:bCs/>
          <w:smallCaps/>
          <w:sz w:val="22"/>
          <w:szCs w:val="22"/>
        </w:rPr>
      </w:pPr>
      <w:r w:rsidRPr="007B434C">
        <w:rPr>
          <w:rFonts w:ascii="Arial Narrow" w:hAnsi="Arial Narrow" w:cs="Arial"/>
          <w:b/>
          <w:bCs/>
          <w:smallCaps/>
          <w:sz w:val="22"/>
          <w:szCs w:val="22"/>
        </w:rPr>
        <w:t>vylúčenie ponuky</w:t>
      </w:r>
    </w:p>
    <w:p w14:paraId="07D973B3" w14:textId="77777777" w:rsidR="001B7362" w:rsidRPr="007B434C" w:rsidRDefault="001B7362" w:rsidP="008E4764">
      <w:pPr>
        <w:pStyle w:val="Odsekzoznamu"/>
        <w:numPr>
          <w:ilvl w:val="0"/>
          <w:numId w:val="13"/>
        </w:numPr>
        <w:tabs>
          <w:tab w:val="clear" w:pos="2160"/>
          <w:tab w:val="clear" w:pos="2880"/>
          <w:tab w:val="clear" w:pos="4500"/>
        </w:tabs>
        <w:spacing w:after="120"/>
        <w:ind w:right="-45"/>
        <w:jc w:val="both"/>
        <w:rPr>
          <w:rFonts w:ascii="Arial Narrow" w:hAnsi="Arial Narrow" w:cs="Arial"/>
          <w:bCs/>
          <w:vanish/>
          <w:sz w:val="22"/>
          <w:szCs w:val="22"/>
          <w:lang w:eastAsia="sk-SK"/>
        </w:rPr>
      </w:pPr>
    </w:p>
    <w:p w14:paraId="3C385EAA" w14:textId="77777777" w:rsidR="00EC7ADB" w:rsidRPr="007B434C" w:rsidRDefault="00EC7ADB" w:rsidP="008E4764">
      <w:pPr>
        <w:pStyle w:val="Zkladntext3"/>
        <w:numPr>
          <w:ilvl w:val="1"/>
          <w:numId w:val="13"/>
        </w:numPr>
        <w:spacing w:after="120"/>
        <w:ind w:left="567" w:right="-45" w:hanging="567"/>
        <w:jc w:val="both"/>
        <w:rPr>
          <w:rFonts w:ascii="Arial Narrow" w:hAnsi="Arial Narrow" w:cs="Arial"/>
          <w:bCs/>
          <w:noProof w:val="0"/>
          <w:color w:val="auto"/>
          <w:sz w:val="22"/>
          <w:szCs w:val="22"/>
        </w:rPr>
      </w:pPr>
      <w:r w:rsidRPr="007B434C">
        <w:rPr>
          <w:rFonts w:ascii="Arial Narrow" w:hAnsi="Arial Narrow" w:cs="Arial"/>
          <w:bCs/>
          <w:noProof w:val="0"/>
          <w:color w:val="auto"/>
          <w:sz w:val="22"/>
          <w:szCs w:val="22"/>
        </w:rPr>
        <w:t>Verejný obstarávateľ podľa zákona vylúči uchádzača, ktorý je v tom istom postupe zadávania zákazky  súčasne členom skupiny dodávateľov, ktorá predkladá ponuku.</w:t>
      </w:r>
    </w:p>
    <w:p w14:paraId="599461EB" w14:textId="77777777" w:rsidR="00EC7ADB" w:rsidRPr="007B434C" w:rsidRDefault="00EC7ADB" w:rsidP="008E4764">
      <w:pPr>
        <w:pStyle w:val="Zkladntext3"/>
        <w:numPr>
          <w:ilvl w:val="1"/>
          <w:numId w:val="13"/>
        </w:numPr>
        <w:spacing w:after="120"/>
        <w:ind w:left="567" w:right="-45" w:hanging="567"/>
        <w:jc w:val="both"/>
        <w:rPr>
          <w:rFonts w:ascii="Arial Narrow" w:hAnsi="Arial Narrow" w:cs="Arial"/>
          <w:bCs/>
          <w:noProof w:val="0"/>
          <w:color w:val="auto"/>
          <w:sz w:val="22"/>
          <w:szCs w:val="22"/>
        </w:rPr>
      </w:pPr>
      <w:r w:rsidRPr="007B434C">
        <w:rPr>
          <w:rFonts w:ascii="Arial Narrow" w:hAnsi="Arial Narrow" w:cs="Arial"/>
          <w:bCs/>
          <w:noProof w:val="0"/>
          <w:color w:val="auto"/>
          <w:sz w:val="22"/>
          <w:szCs w:val="22"/>
        </w:rPr>
        <w:t xml:space="preserve">Verejný obstarávateľ v súlade s § 53 ods. 5 </w:t>
      </w:r>
      <w:r w:rsidR="00DA26FE" w:rsidRPr="007B434C">
        <w:rPr>
          <w:rFonts w:ascii="Arial Narrow" w:hAnsi="Arial Narrow" w:cs="Arial"/>
          <w:bCs/>
          <w:noProof w:val="0"/>
          <w:color w:val="auto"/>
          <w:sz w:val="22"/>
          <w:szCs w:val="22"/>
        </w:rPr>
        <w:t xml:space="preserve">zákona </w:t>
      </w:r>
      <w:r w:rsidRPr="007B434C">
        <w:rPr>
          <w:rFonts w:ascii="Arial Narrow" w:hAnsi="Arial Narrow" w:cs="Arial"/>
          <w:bCs/>
          <w:noProof w:val="0"/>
          <w:color w:val="auto"/>
          <w:sz w:val="22"/>
          <w:szCs w:val="22"/>
        </w:rPr>
        <w:t>vylúči ponuku, ak:</w:t>
      </w:r>
    </w:p>
    <w:p w14:paraId="2C7D5D1F" w14:textId="77777777" w:rsidR="00EC7ADB" w:rsidRPr="007B434C" w:rsidRDefault="00EC7ADB" w:rsidP="008E4764">
      <w:pPr>
        <w:pStyle w:val="Farebnzoznamzvraznenie11"/>
        <w:numPr>
          <w:ilvl w:val="0"/>
          <w:numId w:val="4"/>
        </w:numPr>
        <w:tabs>
          <w:tab w:val="clear" w:pos="2160"/>
          <w:tab w:val="clear" w:pos="2880"/>
          <w:tab w:val="clear" w:pos="4500"/>
        </w:tabs>
        <w:ind w:left="851" w:hanging="284"/>
        <w:jc w:val="both"/>
        <w:rPr>
          <w:rFonts w:ascii="Arial Narrow" w:hAnsi="Arial Narrow" w:cs="Arial"/>
          <w:sz w:val="22"/>
          <w:szCs w:val="22"/>
          <w:lang w:eastAsia="sk-SK"/>
        </w:rPr>
      </w:pPr>
      <w:r w:rsidRPr="007B434C">
        <w:rPr>
          <w:rFonts w:ascii="Arial Narrow" w:hAnsi="Arial Narrow" w:cs="Arial"/>
          <w:sz w:val="22"/>
          <w:szCs w:val="22"/>
          <w:lang w:eastAsia="sk-SK"/>
        </w:rPr>
        <w:t>ponuka nespĺňa požiadavky na predmet zákazky uvedené v dokumentoch potrebných na vypracovanie ponuky,</w:t>
      </w:r>
    </w:p>
    <w:p w14:paraId="606A458D" w14:textId="77777777" w:rsidR="00EC7ADB" w:rsidRPr="007B434C" w:rsidRDefault="00EC7ADB" w:rsidP="008E4764">
      <w:pPr>
        <w:pStyle w:val="Farebnzoznamzvraznenie11"/>
        <w:numPr>
          <w:ilvl w:val="0"/>
          <w:numId w:val="4"/>
        </w:numPr>
        <w:tabs>
          <w:tab w:val="clear" w:pos="2160"/>
          <w:tab w:val="clear" w:pos="2880"/>
          <w:tab w:val="clear" w:pos="4500"/>
        </w:tabs>
        <w:ind w:left="851" w:hanging="284"/>
        <w:jc w:val="both"/>
        <w:rPr>
          <w:rFonts w:ascii="Arial Narrow" w:hAnsi="Arial Narrow" w:cs="Arial"/>
          <w:sz w:val="22"/>
          <w:szCs w:val="22"/>
          <w:lang w:eastAsia="sk-SK"/>
        </w:rPr>
      </w:pPr>
      <w:r w:rsidRPr="007B434C">
        <w:rPr>
          <w:rFonts w:ascii="Arial Narrow" w:hAnsi="Arial Narrow" w:cs="Arial"/>
          <w:sz w:val="22"/>
          <w:szCs w:val="22"/>
        </w:rPr>
        <w:t>uchádzač nedoručí písomné vysvetlenie ponuky na základe požiadavky podľa § 53 ods. 1 zákona  do</w:t>
      </w:r>
    </w:p>
    <w:p w14:paraId="67FB2383" w14:textId="77777777" w:rsidR="00EC7ADB" w:rsidRPr="007B434C" w:rsidRDefault="00EC7ADB" w:rsidP="00436219">
      <w:pPr>
        <w:pStyle w:val="Farebnzoznamzvraznenie11"/>
        <w:tabs>
          <w:tab w:val="clear" w:pos="2160"/>
          <w:tab w:val="clear" w:pos="2880"/>
          <w:tab w:val="clear" w:pos="4500"/>
        </w:tabs>
        <w:ind w:left="851"/>
        <w:jc w:val="both"/>
        <w:rPr>
          <w:rFonts w:ascii="Arial Narrow" w:hAnsi="Arial Narrow" w:cs="Arial"/>
          <w:sz w:val="22"/>
          <w:szCs w:val="22"/>
        </w:rPr>
      </w:pPr>
      <w:r w:rsidRPr="007B434C">
        <w:rPr>
          <w:rFonts w:ascii="Arial Narrow" w:hAnsi="Arial Narrow" w:cs="Arial"/>
          <w:sz w:val="22"/>
          <w:szCs w:val="22"/>
        </w:rPr>
        <w:t>1. dvoch pracovných dní odo dňa odoslania žiadosti o vysvetlenie, ak komisia neurčila dlhšiu lehotu a komunikácia sa uskutočňuje prostredníctvom elektronických prostriedkov,</w:t>
      </w:r>
    </w:p>
    <w:p w14:paraId="288E4B02" w14:textId="77777777" w:rsidR="00EC7ADB" w:rsidRPr="007B434C" w:rsidRDefault="00EC7ADB" w:rsidP="00436219">
      <w:pPr>
        <w:pStyle w:val="Farebnzoznamzvraznenie11"/>
        <w:tabs>
          <w:tab w:val="clear" w:pos="2160"/>
          <w:tab w:val="clear" w:pos="2880"/>
          <w:tab w:val="clear" w:pos="4500"/>
        </w:tabs>
        <w:ind w:left="851"/>
        <w:jc w:val="both"/>
        <w:rPr>
          <w:rFonts w:ascii="Arial Narrow" w:hAnsi="Arial Narrow" w:cs="Arial"/>
          <w:sz w:val="22"/>
          <w:szCs w:val="22"/>
          <w:lang w:eastAsia="sk-SK"/>
        </w:rPr>
      </w:pPr>
      <w:r w:rsidRPr="007B434C">
        <w:rPr>
          <w:rFonts w:ascii="Arial Narrow" w:hAnsi="Arial Narrow" w:cs="Arial"/>
          <w:sz w:val="22"/>
          <w:szCs w:val="22"/>
        </w:rPr>
        <w:t>2. piatich pracovných dní odo dňa doručenia žiadosti o vysvetlenie, ak komisia neurčila dlhšiu lehotu a komunikácia sa uskutočňuje inak ako podľa prvého bodu,</w:t>
      </w:r>
    </w:p>
    <w:p w14:paraId="75E04D36" w14:textId="77777777" w:rsidR="00EC7ADB" w:rsidRPr="007B434C" w:rsidRDefault="00EC7ADB" w:rsidP="008E4764">
      <w:pPr>
        <w:pStyle w:val="Farebnzoznamzvraznenie11"/>
        <w:numPr>
          <w:ilvl w:val="0"/>
          <w:numId w:val="4"/>
        </w:numPr>
        <w:tabs>
          <w:tab w:val="clear" w:pos="2160"/>
          <w:tab w:val="left" w:pos="851"/>
        </w:tabs>
        <w:ind w:left="851" w:hanging="284"/>
        <w:jc w:val="both"/>
        <w:rPr>
          <w:rFonts w:ascii="Arial Narrow" w:hAnsi="Arial Narrow" w:cs="Arial"/>
          <w:lang w:eastAsia="sk-SK"/>
        </w:rPr>
      </w:pPr>
      <w:r w:rsidRPr="007B434C">
        <w:rPr>
          <w:rFonts w:ascii="Arial Narrow" w:hAnsi="Arial Narrow" w:cs="Arial"/>
          <w:sz w:val="22"/>
          <w:szCs w:val="22"/>
        </w:rPr>
        <w:t>uchádzačom predložené vysvetlenie ponuky nie je v súlade s požiadavkou komisie na vysvetlenie ponuky podľa § 53 ods. 1 zákona,</w:t>
      </w:r>
    </w:p>
    <w:p w14:paraId="38FF0761" w14:textId="77777777" w:rsidR="00EC7ADB" w:rsidRPr="007B434C" w:rsidRDefault="00EC7ADB" w:rsidP="008E4764">
      <w:pPr>
        <w:pStyle w:val="Farebnzoznamzvraznenie11"/>
        <w:numPr>
          <w:ilvl w:val="0"/>
          <w:numId w:val="4"/>
        </w:numPr>
        <w:tabs>
          <w:tab w:val="clear" w:pos="2160"/>
          <w:tab w:val="clear" w:pos="2880"/>
          <w:tab w:val="clear" w:pos="4500"/>
        </w:tabs>
        <w:ind w:left="851" w:hanging="284"/>
        <w:jc w:val="both"/>
        <w:rPr>
          <w:rFonts w:ascii="Arial Narrow" w:hAnsi="Arial Narrow" w:cs="Arial"/>
          <w:lang w:eastAsia="sk-SK"/>
        </w:rPr>
      </w:pPr>
      <w:r w:rsidRPr="007B434C">
        <w:rPr>
          <w:rFonts w:ascii="Arial Narrow" w:hAnsi="Arial Narrow" w:cs="Arial"/>
          <w:sz w:val="22"/>
          <w:szCs w:val="22"/>
        </w:rPr>
        <w:t>uchádzač nedoručí písomné odôvodnenie mimoriadne nízkej ponuky do piatich pracovných dní odo dňa doručenia žiadosti, ak komisia neurčila dlhšiu lehotu,</w:t>
      </w:r>
    </w:p>
    <w:p w14:paraId="2ACAEA55" w14:textId="77777777" w:rsidR="00EC7ADB" w:rsidRPr="007B434C" w:rsidRDefault="00EC7ADB" w:rsidP="008E4764">
      <w:pPr>
        <w:pStyle w:val="Farebnzoznamzvraznenie11"/>
        <w:numPr>
          <w:ilvl w:val="0"/>
          <w:numId w:val="4"/>
        </w:numPr>
        <w:tabs>
          <w:tab w:val="clear" w:pos="2160"/>
          <w:tab w:val="clear" w:pos="2880"/>
          <w:tab w:val="clear" w:pos="4500"/>
        </w:tabs>
        <w:ind w:left="851" w:hanging="284"/>
        <w:jc w:val="both"/>
        <w:rPr>
          <w:rFonts w:ascii="Arial Narrow" w:hAnsi="Arial Narrow" w:cs="Arial"/>
          <w:lang w:eastAsia="sk-SK"/>
        </w:rPr>
      </w:pPr>
      <w:r w:rsidRPr="007B434C">
        <w:rPr>
          <w:rFonts w:ascii="Arial Narrow" w:hAnsi="Arial Narrow" w:cs="Arial"/>
          <w:sz w:val="22"/>
          <w:szCs w:val="22"/>
        </w:rPr>
        <w:t xml:space="preserve">   uchádzačom predložené odôvodnenie mimoriadne nízkej ponuky a dôkazy dostatočne neodôvodňujú nízku úroveň cien alebo nákladov najmä s ohľadom na skutočnosti podľa § 53 ods. 2 zákona,</w:t>
      </w:r>
    </w:p>
    <w:p w14:paraId="458C8D67" w14:textId="77777777" w:rsidR="00EC7ADB" w:rsidRPr="007B434C" w:rsidRDefault="00F951B9" w:rsidP="008E4764">
      <w:pPr>
        <w:pStyle w:val="Farebnzoznamzvraznenie11"/>
        <w:numPr>
          <w:ilvl w:val="0"/>
          <w:numId w:val="4"/>
        </w:numPr>
        <w:tabs>
          <w:tab w:val="clear" w:pos="2160"/>
          <w:tab w:val="clear" w:pos="2880"/>
          <w:tab w:val="clear" w:pos="4500"/>
        </w:tabs>
        <w:ind w:left="851" w:hanging="284"/>
        <w:jc w:val="both"/>
        <w:rPr>
          <w:rFonts w:ascii="Arial Narrow" w:hAnsi="Arial Narrow" w:cs="Arial"/>
          <w:lang w:eastAsia="sk-SK"/>
        </w:rPr>
      </w:pPr>
      <w:r w:rsidRPr="007B434C">
        <w:rPr>
          <w:rFonts w:ascii="Arial Narrow" w:hAnsi="Arial Narrow" w:cs="Arial"/>
          <w:sz w:val="22"/>
          <w:szCs w:val="22"/>
        </w:rPr>
        <w:t xml:space="preserve"> </w:t>
      </w:r>
      <w:r w:rsidR="00EC7ADB" w:rsidRPr="007B434C">
        <w:rPr>
          <w:rFonts w:ascii="Arial Narrow" w:hAnsi="Arial Narrow" w:cs="Arial"/>
          <w:sz w:val="22"/>
          <w:szCs w:val="22"/>
        </w:rPr>
        <w:t>uchádzač poskytol nepravdivé informácie alebo skreslené informácie s podstatným vplyvom na vyhodnotenie ponúk,</w:t>
      </w:r>
    </w:p>
    <w:p w14:paraId="3C19900B" w14:textId="77777777" w:rsidR="00EC7ADB" w:rsidRPr="007B434C" w:rsidRDefault="00EC7ADB" w:rsidP="008E4764">
      <w:pPr>
        <w:pStyle w:val="Farebnzoznamzvraznenie11"/>
        <w:numPr>
          <w:ilvl w:val="0"/>
          <w:numId w:val="4"/>
        </w:numPr>
        <w:tabs>
          <w:tab w:val="clear" w:pos="2160"/>
          <w:tab w:val="clear" w:pos="2880"/>
          <w:tab w:val="clear" w:pos="4500"/>
        </w:tabs>
        <w:ind w:left="851" w:hanging="284"/>
        <w:jc w:val="both"/>
        <w:rPr>
          <w:rFonts w:ascii="Arial Narrow" w:hAnsi="Arial Narrow" w:cs="Arial"/>
          <w:lang w:eastAsia="sk-SK"/>
        </w:rPr>
      </w:pPr>
      <w:r w:rsidRPr="007B434C">
        <w:rPr>
          <w:rFonts w:ascii="Arial Narrow" w:hAnsi="Arial Narrow" w:cs="Arial"/>
          <w:sz w:val="22"/>
          <w:szCs w:val="22"/>
        </w:rPr>
        <w:t>uchádzač sa pokúsil neoprávnene ovplyvniť postup verejného obstarávania.</w:t>
      </w:r>
    </w:p>
    <w:p w14:paraId="3BB7D7DA" w14:textId="77777777" w:rsidR="001B7362" w:rsidRPr="007B434C" w:rsidRDefault="001B7362" w:rsidP="001A0A8E">
      <w:pPr>
        <w:pStyle w:val="Farebnzoznamzvraznenie11"/>
        <w:tabs>
          <w:tab w:val="clear" w:pos="2160"/>
          <w:tab w:val="clear" w:pos="2880"/>
          <w:tab w:val="clear" w:pos="4500"/>
        </w:tabs>
        <w:ind w:left="851"/>
        <w:jc w:val="both"/>
        <w:rPr>
          <w:rFonts w:ascii="Arial Narrow" w:hAnsi="Arial Narrow" w:cs="Arial"/>
          <w:lang w:eastAsia="sk-SK"/>
        </w:rPr>
      </w:pPr>
    </w:p>
    <w:p w14:paraId="16E0A894" w14:textId="59860E02" w:rsidR="00EC7ADB" w:rsidRPr="007B434C" w:rsidRDefault="00EC7ADB" w:rsidP="008E4764">
      <w:pPr>
        <w:pStyle w:val="Zkladntext3"/>
        <w:numPr>
          <w:ilvl w:val="1"/>
          <w:numId w:val="13"/>
        </w:numPr>
        <w:spacing w:after="120"/>
        <w:ind w:left="567" w:right="-45" w:hanging="567"/>
        <w:jc w:val="both"/>
        <w:rPr>
          <w:rFonts w:ascii="Arial Narrow" w:hAnsi="Arial Narrow" w:cs="Arial"/>
          <w:bCs/>
          <w:noProof w:val="0"/>
          <w:color w:val="auto"/>
          <w:sz w:val="22"/>
          <w:szCs w:val="22"/>
        </w:rPr>
      </w:pPr>
      <w:r w:rsidRPr="007B434C">
        <w:rPr>
          <w:rFonts w:ascii="Arial Narrow" w:hAnsi="Arial Narrow" w:cs="Arial"/>
          <w:bCs/>
          <w:noProof w:val="0"/>
          <w:color w:val="auto"/>
          <w:sz w:val="22"/>
          <w:szCs w:val="22"/>
        </w:rPr>
        <w:t xml:space="preserve">Verejný obstarávateľ </w:t>
      </w:r>
      <w:r w:rsidR="00841FDA">
        <w:rPr>
          <w:rFonts w:ascii="Arial Narrow" w:hAnsi="Arial Narrow" w:cs="Arial"/>
          <w:bCs/>
          <w:noProof w:val="0"/>
          <w:color w:val="auto"/>
          <w:sz w:val="22"/>
          <w:szCs w:val="22"/>
        </w:rPr>
        <w:t>elektronicky</w:t>
      </w:r>
      <w:r w:rsidR="00841FDA" w:rsidRPr="007B434C">
        <w:rPr>
          <w:rFonts w:ascii="Arial Narrow" w:hAnsi="Arial Narrow" w:cs="Arial"/>
          <w:bCs/>
          <w:noProof w:val="0"/>
          <w:color w:val="auto"/>
          <w:sz w:val="22"/>
          <w:szCs w:val="22"/>
        </w:rPr>
        <w:t xml:space="preserve"> </w:t>
      </w:r>
      <w:r w:rsidR="00841FDA">
        <w:rPr>
          <w:rFonts w:ascii="Arial Narrow" w:hAnsi="Arial Narrow" w:cs="Arial"/>
          <w:bCs/>
          <w:noProof w:val="0"/>
          <w:color w:val="auto"/>
          <w:sz w:val="22"/>
          <w:szCs w:val="22"/>
        </w:rPr>
        <w:t xml:space="preserve">prostredníctvom </w:t>
      </w:r>
      <w:r w:rsidR="00E51265">
        <w:rPr>
          <w:rFonts w:ascii="Arial Narrow" w:hAnsi="Arial Narrow" w:cs="Arial"/>
          <w:bCs/>
          <w:noProof w:val="0"/>
          <w:color w:val="auto"/>
          <w:sz w:val="22"/>
          <w:szCs w:val="22"/>
        </w:rPr>
        <w:t>modernizovaného</w:t>
      </w:r>
      <w:r w:rsidR="00E51265" w:rsidDel="00E51265">
        <w:rPr>
          <w:rFonts w:ascii="Arial Narrow" w:hAnsi="Arial Narrow" w:cs="Arial"/>
          <w:bCs/>
          <w:noProof w:val="0"/>
          <w:color w:val="auto"/>
          <w:sz w:val="22"/>
          <w:szCs w:val="22"/>
        </w:rPr>
        <w:t xml:space="preserve"> </w:t>
      </w:r>
      <w:r w:rsidR="00E51265">
        <w:rPr>
          <w:rFonts w:ascii="Arial Narrow" w:hAnsi="Arial Narrow" w:cs="Arial"/>
          <w:bCs/>
          <w:noProof w:val="0"/>
          <w:color w:val="auto"/>
          <w:sz w:val="22"/>
          <w:szCs w:val="22"/>
        </w:rPr>
        <w:t>systému</w:t>
      </w:r>
      <w:r w:rsidR="00620407">
        <w:rPr>
          <w:rFonts w:ascii="Arial Narrow" w:hAnsi="Arial Narrow" w:cs="Arial"/>
          <w:bCs/>
          <w:noProof w:val="0"/>
          <w:color w:val="auto"/>
          <w:sz w:val="22"/>
          <w:szCs w:val="22"/>
        </w:rPr>
        <w:t xml:space="preserve"> </w:t>
      </w:r>
      <w:r w:rsidR="00841FDA">
        <w:rPr>
          <w:rFonts w:ascii="Arial Narrow" w:hAnsi="Arial Narrow" w:cs="Arial"/>
          <w:bCs/>
          <w:noProof w:val="0"/>
          <w:color w:val="auto"/>
          <w:sz w:val="22"/>
          <w:szCs w:val="22"/>
        </w:rPr>
        <w:t xml:space="preserve">EVO </w:t>
      </w:r>
      <w:r w:rsidRPr="007B434C">
        <w:rPr>
          <w:rFonts w:ascii="Arial Narrow" w:hAnsi="Arial Narrow" w:cs="Arial"/>
          <w:bCs/>
          <w:noProof w:val="0"/>
          <w:color w:val="auto"/>
          <w:sz w:val="22"/>
          <w:szCs w:val="22"/>
        </w:rPr>
        <w:t>oznámi uchádzačovi jeho vylúčenie s uvedením dôvodov vyplývajúcich najmä z nesúladu predloženej ponuky s technickými špecifikáciami, výkonnostnými požiadavkami a funkčnými požiadavkami na predmet zákazky určenými verejným obstarávateľom podľa zákona a lehoty, v ktorej môžu byť doručené námietky</w:t>
      </w:r>
      <w:r w:rsidR="00A619C6" w:rsidRPr="007B434C">
        <w:rPr>
          <w:rFonts w:ascii="Arial Narrow" w:hAnsi="Arial Narrow" w:cs="Arial"/>
          <w:bCs/>
          <w:noProof w:val="0"/>
          <w:color w:val="auto"/>
          <w:sz w:val="22"/>
          <w:szCs w:val="22"/>
        </w:rPr>
        <w:t>.</w:t>
      </w:r>
    </w:p>
    <w:p w14:paraId="43AFFC33" w14:textId="5FEE0FA8" w:rsidR="00EC7ADB" w:rsidRPr="007B434C" w:rsidRDefault="00EC7ADB" w:rsidP="00436219">
      <w:pPr>
        <w:tabs>
          <w:tab w:val="clear" w:pos="2160"/>
          <w:tab w:val="clear" w:pos="2880"/>
          <w:tab w:val="clear" w:pos="4500"/>
        </w:tabs>
        <w:spacing w:before="120" w:after="120"/>
        <w:ind w:left="567" w:hanging="567"/>
        <w:jc w:val="both"/>
        <w:rPr>
          <w:rFonts w:ascii="Arial Narrow" w:hAnsi="Arial Narrow" w:cs="Arial"/>
          <w:sz w:val="22"/>
          <w:szCs w:val="22"/>
        </w:rPr>
      </w:pPr>
    </w:p>
    <w:p w14:paraId="4ADB7693" w14:textId="77777777" w:rsidR="00195454" w:rsidRPr="007B434C" w:rsidRDefault="00195454" w:rsidP="00436219">
      <w:pPr>
        <w:tabs>
          <w:tab w:val="clear" w:pos="2160"/>
          <w:tab w:val="clear" w:pos="2880"/>
          <w:tab w:val="clear" w:pos="4500"/>
        </w:tabs>
        <w:spacing w:before="120" w:after="120"/>
        <w:ind w:left="567" w:hanging="567"/>
        <w:jc w:val="both"/>
        <w:rPr>
          <w:rFonts w:ascii="Arial Narrow" w:hAnsi="Arial Narrow" w:cs="Arial"/>
          <w:sz w:val="22"/>
          <w:szCs w:val="22"/>
        </w:rPr>
      </w:pPr>
    </w:p>
    <w:p w14:paraId="516B007A" w14:textId="77777777" w:rsidR="00EC7ADB" w:rsidRPr="007B434C" w:rsidRDefault="00EC7ADB" w:rsidP="008E4764">
      <w:pPr>
        <w:numPr>
          <w:ilvl w:val="0"/>
          <w:numId w:val="24"/>
        </w:numPr>
        <w:tabs>
          <w:tab w:val="clear" w:pos="2160"/>
          <w:tab w:val="clear" w:pos="2880"/>
          <w:tab w:val="clear" w:pos="4500"/>
        </w:tabs>
        <w:spacing w:before="120" w:after="120"/>
        <w:ind w:left="567" w:hanging="567"/>
        <w:jc w:val="both"/>
        <w:rPr>
          <w:rFonts w:ascii="Arial Narrow" w:hAnsi="Arial Narrow" w:cs="Arial"/>
          <w:b/>
          <w:bCs/>
          <w:smallCaps/>
          <w:sz w:val="22"/>
          <w:szCs w:val="22"/>
        </w:rPr>
      </w:pPr>
      <w:r w:rsidRPr="007B434C">
        <w:rPr>
          <w:rFonts w:ascii="Arial Narrow" w:hAnsi="Arial Narrow" w:cs="Arial"/>
          <w:b/>
          <w:bCs/>
          <w:smallCaps/>
          <w:sz w:val="22"/>
          <w:szCs w:val="22"/>
        </w:rPr>
        <w:t>vyhodnocovanie návrhov na plnenie kritérií</w:t>
      </w:r>
    </w:p>
    <w:p w14:paraId="10FE1AE5" w14:textId="77777777" w:rsidR="00C21E31" w:rsidRPr="007B434C" w:rsidRDefault="00C21E31" w:rsidP="008E4764">
      <w:pPr>
        <w:pStyle w:val="Odsekzoznamu"/>
        <w:numPr>
          <w:ilvl w:val="0"/>
          <w:numId w:val="13"/>
        </w:numPr>
        <w:tabs>
          <w:tab w:val="clear" w:pos="2160"/>
          <w:tab w:val="clear" w:pos="2880"/>
          <w:tab w:val="clear" w:pos="4500"/>
        </w:tabs>
        <w:spacing w:after="120"/>
        <w:ind w:right="-45"/>
        <w:jc w:val="both"/>
        <w:rPr>
          <w:rFonts w:ascii="Arial Narrow" w:hAnsi="Arial Narrow" w:cs="Arial"/>
          <w:bCs/>
          <w:vanish/>
          <w:sz w:val="22"/>
          <w:szCs w:val="22"/>
          <w:lang w:eastAsia="sk-SK"/>
        </w:rPr>
      </w:pPr>
    </w:p>
    <w:p w14:paraId="7F5A7D1C" w14:textId="77777777" w:rsidR="009D3E68" w:rsidRPr="007B434C" w:rsidRDefault="009D3E68" w:rsidP="008E4764">
      <w:pPr>
        <w:pStyle w:val="Odsekzoznamu"/>
        <w:numPr>
          <w:ilvl w:val="1"/>
          <w:numId w:val="13"/>
        </w:numPr>
        <w:tabs>
          <w:tab w:val="clear" w:pos="2160"/>
          <w:tab w:val="clear" w:pos="2880"/>
          <w:tab w:val="clear" w:pos="4500"/>
        </w:tabs>
        <w:spacing w:line="259" w:lineRule="auto"/>
        <w:ind w:left="567" w:hanging="567"/>
        <w:contextualSpacing/>
        <w:jc w:val="both"/>
        <w:rPr>
          <w:rFonts w:ascii="Arial Narrow" w:hAnsi="Arial Narrow"/>
          <w:sz w:val="22"/>
          <w:szCs w:val="22"/>
        </w:rPr>
      </w:pPr>
      <w:r w:rsidRPr="007B434C">
        <w:rPr>
          <w:rFonts w:ascii="Arial Narrow" w:hAnsi="Arial Narrow"/>
          <w:sz w:val="22"/>
          <w:szCs w:val="22"/>
        </w:rPr>
        <w:t>Komisia zriadená verejným obstarávateľom v súlade so zákonom vyhodnotí ponuky uchádzačov, ktoré neboli vylúčené, podľa kritéria určeného v oznámení o vyhlásení verejného obstarávania a na základe pravidiel jeho uplatnenia určených v týchto súťažných podkladoch.</w:t>
      </w:r>
      <w:bookmarkStart w:id="8" w:name="_Toc354971810"/>
      <w:bookmarkStart w:id="9" w:name="_Toc363124903"/>
      <w:r w:rsidRPr="007B434C">
        <w:rPr>
          <w:rFonts w:ascii="Arial Narrow" w:hAnsi="Arial Narrow" w:cs="Arial"/>
          <w:sz w:val="22"/>
          <w:szCs w:val="22"/>
        </w:rPr>
        <w:t xml:space="preserve"> </w:t>
      </w:r>
      <w:bookmarkEnd w:id="8"/>
      <w:bookmarkEnd w:id="9"/>
    </w:p>
    <w:p w14:paraId="4D7E84AC" w14:textId="77777777" w:rsidR="009D3E68" w:rsidRPr="007B434C" w:rsidRDefault="009D3E68" w:rsidP="009D3E68">
      <w:pPr>
        <w:pStyle w:val="Odsekzoznamu"/>
        <w:ind w:left="0"/>
        <w:jc w:val="both"/>
        <w:rPr>
          <w:rFonts w:ascii="Arial Narrow" w:hAnsi="Arial Narrow"/>
        </w:rPr>
      </w:pPr>
    </w:p>
    <w:p w14:paraId="09B48ABC" w14:textId="77777777" w:rsidR="009D3E68" w:rsidRPr="007B434C" w:rsidRDefault="009D3E68" w:rsidP="008E4764">
      <w:pPr>
        <w:pStyle w:val="Odsekzoznamu"/>
        <w:numPr>
          <w:ilvl w:val="1"/>
          <w:numId w:val="13"/>
        </w:numPr>
        <w:tabs>
          <w:tab w:val="clear" w:pos="2160"/>
          <w:tab w:val="clear" w:pos="2880"/>
          <w:tab w:val="clear" w:pos="4500"/>
        </w:tabs>
        <w:spacing w:line="259" w:lineRule="auto"/>
        <w:ind w:left="567" w:hanging="567"/>
        <w:contextualSpacing/>
        <w:jc w:val="both"/>
        <w:rPr>
          <w:rFonts w:ascii="Arial Narrow" w:hAnsi="Arial Narrow"/>
          <w:sz w:val="22"/>
          <w:szCs w:val="22"/>
        </w:rPr>
      </w:pPr>
      <w:r w:rsidRPr="007B434C">
        <w:rPr>
          <w:rFonts w:ascii="Arial Narrow" w:hAnsi="Arial Narrow"/>
          <w:sz w:val="22"/>
          <w:szCs w:val="22"/>
        </w:rPr>
        <w:t>Kritériá na vyhodnocovanie ponúk:</w:t>
      </w:r>
    </w:p>
    <w:p w14:paraId="6E3B1660" w14:textId="0B16549F" w:rsidR="009D3E68" w:rsidRPr="007B434C" w:rsidRDefault="009D3E68" w:rsidP="00B57314">
      <w:pPr>
        <w:pStyle w:val="Nadpis3"/>
        <w:keepLines/>
        <w:numPr>
          <w:ilvl w:val="0"/>
          <w:numId w:val="0"/>
        </w:numPr>
        <w:tabs>
          <w:tab w:val="clear" w:pos="2160"/>
          <w:tab w:val="clear" w:pos="2880"/>
          <w:tab w:val="clear" w:pos="4500"/>
        </w:tabs>
        <w:spacing w:before="200"/>
        <w:ind w:left="567"/>
        <w:rPr>
          <w:rFonts w:ascii="Arial Narrow" w:hAnsi="Arial Narrow"/>
          <w:b w:val="0"/>
          <w:bCs w:val="0"/>
          <w:smallCaps w:val="0"/>
          <w:sz w:val="22"/>
        </w:rPr>
      </w:pPr>
      <w:r w:rsidRPr="007B434C">
        <w:rPr>
          <w:rFonts w:ascii="Arial Narrow" w:hAnsi="Arial Narrow"/>
          <w:b w:val="0"/>
          <w:bCs w:val="0"/>
          <w:smallCaps w:val="0"/>
          <w:sz w:val="22"/>
        </w:rPr>
        <w:t>Ponuky sa budú vyhodnocovať na základe kritéria najlepšieho pomeru ceny a</w:t>
      </w:r>
      <w:r w:rsidR="00195454" w:rsidRPr="007B434C">
        <w:rPr>
          <w:rFonts w:ascii="Arial Narrow" w:hAnsi="Arial Narrow"/>
          <w:b w:val="0"/>
          <w:bCs w:val="0"/>
          <w:smallCaps w:val="0"/>
          <w:sz w:val="22"/>
        </w:rPr>
        <w:t> </w:t>
      </w:r>
      <w:r w:rsidRPr="007B434C">
        <w:rPr>
          <w:rFonts w:ascii="Arial Narrow" w:hAnsi="Arial Narrow"/>
          <w:b w:val="0"/>
          <w:bCs w:val="0"/>
          <w:smallCaps w:val="0"/>
          <w:sz w:val="22"/>
        </w:rPr>
        <w:t>kvality</w:t>
      </w:r>
      <w:r w:rsidR="00195454" w:rsidRPr="007B434C">
        <w:rPr>
          <w:rFonts w:ascii="Arial Narrow" w:hAnsi="Arial Narrow"/>
          <w:b w:val="0"/>
          <w:bCs w:val="0"/>
          <w:smallCaps w:val="0"/>
          <w:sz w:val="22"/>
        </w:rPr>
        <w:t xml:space="preserve"> v súlade s § 44   ods. 3 písm. a) zákona</w:t>
      </w:r>
      <w:r w:rsidRPr="007B434C">
        <w:rPr>
          <w:rFonts w:ascii="Arial Narrow" w:hAnsi="Arial Narrow"/>
          <w:b w:val="0"/>
          <w:bCs w:val="0"/>
          <w:smallCaps w:val="0"/>
          <w:sz w:val="22"/>
        </w:rPr>
        <w:t>.</w:t>
      </w:r>
      <w:bookmarkStart w:id="10" w:name="_Toc354971811"/>
      <w:bookmarkStart w:id="11" w:name="_Toc363124904"/>
    </w:p>
    <w:p w14:paraId="6BD65709" w14:textId="77777777" w:rsidR="009D3E68" w:rsidRPr="007B434C" w:rsidRDefault="009D3E68" w:rsidP="009D3E68"/>
    <w:p w14:paraId="18D5DF58" w14:textId="77777777" w:rsidR="009D3E68" w:rsidRPr="007B434C" w:rsidRDefault="009D3E68" w:rsidP="008E4764">
      <w:pPr>
        <w:pStyle w:val="Odsekzoznamu"/>
        <w:numPr>
          <w:ilvl w:val="1"/>
          <w:numId w:val="13"/>
        </w:numPr>
        <w:tabs>
          <w:tab w:val="clear" w:pos="2160"/>
          <w:tab w:val="clear" w:pos="2880"/>
          <w:tab w:val="clear" w:pos="4500"/>
        </w:tabs>
        <w:spacing w:line="259" w:lineRule="auto"/>
        <w:ind w:left="567" w:hanging="567"/>
        <w:contextualSpacing/>
        <w:jc w:val="both"/>
        <w:rPr>
          <w:rFonts w:ascii="Arial Narrow" w:hAnsi="Arial Narrow"/>
          <w:sz w:val="22"/>
          <w:szCs w:val="22"/>
        </w:rPr>
      </w:pPr>
      <w:r w:rsidRPr="007B434C">
        <w:rPr>
          <w:rFonts w:ascii="Arial Narrow" w:hAnsi="Arial Narrow"/>
          <w:sz w:val="22"/>
          <w:szCs w:val="22"/>
        </w:rPr>
        <w:t>Kritériami na vyhodnotenie ponúk sú:</w:t>
      </w:r>
      <w:bookmarkEnd w:id="10"/>
      <w:bookmarkEnd w:id="11"/>
    </w:p>
    <w:p w14:paraId="5FE5FC2C" w14:textId="77777777" w:rsidR="009D3E68" w:rsidRPr="007B434C" w:rsidRDefault="009D3E68" w:rsidP="009D3E68">
      <w:pPr>
        <w:jc w:val="both"/>
        <w:rPr>
          <w:rFonts w:ascii="Arial Narrow" w:hAnsi="Arial Narrow" w:cs="Arial"/>
          <w:sz w:val="22"/>
          <w:szCs w:val="22"/>
        </w:rPr>
      </w:pPr>
    </w:p>
    <w:p w14:paraId="15080F96" w14:textId="77777777" w:rsidR="009D3E68" w:rsidRPr="007B434C" w:rsidRDefault="009D3E68" w:rsidP="009D3E68">
      <w:pPr>
        <w:ind w:left="709" w:hanging="283"/>
        <w:jc w:val="both"/>
        <w:rPr>
          <w:rFonts w:ascii="Arial Narrow" w:hAnsi="Arial Narrow" w:cs="Arial"/>
          <w:sz w:val="22"/>
          <w:szCs w:val="22"/>
        </w:rPr>
      </w:pPr>
      <w:r w:rsidRPr="007B434C">
        <w:rPr>
          <w:rFonts w:ascii="Arial Narrow" w:hAnsi="Arial Narrow" w:cs="Arial"/>
          <w:sz w:val="22"/>
          <w:szCs w:val="22"/>
        </w:rPr>
        <w:t xml:space="preserve">1. kritérium č. 1 - Najnižšia cena celkom vyjadrená v EUR  s DPH. Váha: 80%, vyjadrená maximálnou číselnou hodnotou 80 bodov, ktoré uchádzač môže získať v rámci tohto kritéria </w:t>
      </w:r>
    </w:p>
    <w:p w14:paraId="714A9AAC" w14:textId="4FDDFE7A" w:rsidR="009D3E68" w:rsidRPr="007B434C" w:rsidRDefault="009D3E68" w:rsidP="009D3E68">
      <w:pPr>
        <w:ind w:left="708" w:hanging="282"/>
        <w:jc w:val="both"/>
        <w:rPr>
          <w:rFonts w:ascii="Arial Narrow" w:hAnsi="Arial Narrow" w:cs="Arial"/>
          <w:sz w:val="22"/>
          <w:szCs w:val="22"/>
        </w:rPr>
      </w:pPr>
      <w:r w:rsidRPr="007B434C">
        <w:rPr>
          <w:rFonts w:ascii="Arial Narrow" w:hAnsi="Arial Narrow" w:cs="Arial"/>
          <w:sz w:val="22"/>
          <w:szCs w:val="22"/>
        </w:rPr>
        <w:t>2. kritérium č. 2 -</w:t>
      </w:r>
      <w:r w:rsidR="00195454" w:rsidRPr="007B434C">
        <w:rPr>
          <w:rFonts w:ascii="Arial Narrow" w:hAnsi="Arial Narrow" w:cs="Arial"/>
          <w:sz w:val="22"/>
          <w:szCs w:val="22"/>
        </w:rPr>
        <w:t xml:space="preserve"> </w:t>
      </w:r>
      <w:r w:rsidRPr="007B434C">
        <w:rPr>
          <w:rFonts w:ascii="Arial Narrow" w:hAnsi="Arial Narrow" w:cs="Arial"/>
          <w:sz w:val="22"/>
          <w:szCs w:val="22"/>
        </w:rPr>
        <w:t>Kvalita a skúsenosti kľúčových expertov. Váha 20%, vyjadrená maximálnou číselnou hodnotou 20 bodov, ktoré uchádzač môže získať v rámci tohto kritéria.</w:t>
      </w:r>
    </w:p>
    <w:p w14:paraId="561CA6A1" w14:textId="77777777" w:rsidR="009D3E68" w:rsidRPr="007B434C" w:rsidRDefault="009D3E68" w:rsidP="009D3E68">
      <w:pPr>
        <w:ind w:left="672"/>
        <w:jc w:val="both"/>
        <w:rPr>
          <w:rFonts w:ascii="Arial Narrow" w:hAnsi="Arial Narrow" w:cs="Arial"/>
          <w:sz w:val="22"/>
          <w:szCs w:val="22"/>
        </w:rPr>
      </w:pPr>
    </w:p>
    <w:p w14:paraId="243148EE" w14:textId="77777777" w:rsidR="009D3E68" w:rsidRPr="007B434C" w:rsidRDefault="009D3E68" w:rsidP="008E4764">
      <w:pPr>
        <w:pStyle w:val="Odsekzoznamu"/>
        <w:numPr>
          <w:ilvl w:val="1"/>
          <w:numId w:val="13"/>
        </w:numPr>
        <w:tabs>
          <w:tab w:val="clear" w:pos="2160"/>
          <w:tab w:val="clear" w:pos="2880"/>
          <w:tab w:val="clear" w:pos="4500"/>
        </w:tabs>
        <w:spacing w:line="259" w:lineRule="auto"/>
        <w:ind w:left="567" w:hanging="567"/>
        <w:contextualSpacing/>
        <w:jc w:val="both"/>
        <w:rPr>
          <w:rFonts w:ascii="Arial Narrow" w:hAnsi="Arial Narrow"/>
          <w:sz w:val="22"/>
          <w:szCs w:val="22"/>
        </w:rPr>
      </w:pPr>
      <w:r w:rsidRPr="007B434C">
        <w:rPr>
          <w:rFonts w:ascii="Arial Narrow" w:hAnsi="Arial Narrow"/>
          <w:sz w:val="22"/>
          <w:szCs w:val="22"/>
        </w:rPr>
        <w:t>Pravidlá na uplatnenie kritéria č. 1 - Najnižšia cena celkom vyjadrená v EUR s DPH</w:t>
      </w:r>
    </w:p>
    <w:p w14:paraId="11C78F28" w14:textId="77777777" w:rsidR="009D3E68" w:rsidRPr="007B434C" w:rsidRDefault="009D3E68" w:rsidP="009D3E68">
      <w:pPr>
        <w:rPr>
          <w:rFonts w:ascii="Arial Narrow" w:hAnsi="Arial Narrow" w:cs="Arial"/>
          <w:sz w:val="22"/>
          <w:szCs w:val="22"/>
        </w:rPr>
      </w:pPr>
    </w:p>
    <w:p w14:paraId="2FCBA9F4" w14:textId="77777777" w:rsidR="009D3E68" w:rsidRPr="007B434C" w:rsidRDefault="009D3E68" w:rsidP="009D3E68">
      <w:pPr>
        <w:spacing w:after="120"/>
        <w:jc w:val="both"/>
        <w:rPr>
          <w:rFonts w:ascii="Arial Narrow" w:hAnsi="Arial Narrow" w:cs="Arial"/>
          <w:sz w:val="22"/>
          <w:szCs w:val="22"/>
        </w:rPr>
      </w:pPr>
      <w:r w:rsidRPr="007B434C">
        <w:rPr>
          <w:rFonts w:ascii="Arial Narrow" w:hAnsi="Arial Narrow" w:cs="Arial"/>
          <w:sz w:val="22"/>
          <w:szCs w:val="22"/>
        </w:rPr>
        <w:t>Kritériom č. 1 je najnižšia cena celkom za Dielo za plnenia podľa Zmluvy o dielo, vyjadrená v EUR s DPH.</w:t>
      </w:r>
    </w:p>
    <w:p w14:paraId="3343C6DD" w14:textId="77777777" w:rsidR="009D3E68" w:rsidRPr="007B434C" w:rsidRDefault="009D3E68" w:rsidP="009D3E68">
      <w:pPr>
        <w:jc w:val="both"/>
        <w:rPr>
          <w:rFonts w:ascii="Arial Narrow" w:hAnsi="Arial Narrow" w:cs="Arial"/>
          <w:sz w:val="22"/>
          <w:szCs w:val="22"/>
        </w:rPr>
      </w:pPr>
      <w:bookmarkStart w:id="12" w:name="kriteria_pravidlo"/>
      <w:bookmarkEnd w:id="12"/>
      <w:r w:rsidRPr="007B434C">
        <w:rPr>
          <w:rFonts w:ascii="Arial Narrow" w:hAnsi="Arial Narrow" w:cs="Arial"/>
          <w:sz w:val="22"/>
          <w:szCs w:val="22"/>
        </w:rPr>
        <w:t xml:space="preserve">Každý člen komisie v rámci vyhodnotenia ponúk pridelí maximálny počet bodov 80, určený pre dané kritérium č. 1, ponuke uchádzača s najnižším návrhom plnenia kritéria č. 1 a pri ostatných ponukách počet bodov určí úmerou, pomerovým spôsobom podľa vzorca: </w:t>
      </w:r>
    </w:p>
    <w:p w14:paraId="4A30E23A" w14:textId="57B960FB" w:rsidR="009D3E68" w:rsidRPr="007B434C" w:rsidRDefault="00B06585" w:rsidP="009D3E68">
      <w:pPr>
        <w:ind w:left="567"/>
        <w:jc w:val="both"/>
        <w:rPr>
          <w:rFonts w:ascii="Arial Narrow" w:hAnsi="Arial Narrow" w:cs="Arial"/>
          <w:sz w:val="22"/>
          <w:szCs w:val="22"/>
        </w:rPr>
      </w:pPr>
      <m:oMathPara>
        <m:oMath>
          <m:f>
            <m:fPr>
              <m:ctrlPr>
                <w:rPr>
                  <w:rFonts w:ascii="Cambria Math" w:hAnsi="Cambria Math" w:cs="Arial"/>
                  <w:i/>
                </w:rPr>
              </m:ctrlPr>
            </m:fPr>
            <m:num>
              <m:r>
                <w:rPr>
                  <w:rFonts w:ascii="Cambria Math" w:hAnsi="Cambria Math" w:cs="Arial"/>
                </w:rPr>
                <m:t>najnižší návrh na plnenie kritéria č. 1</m:t>
              </m:r>
            </m:num>
            <m:den>
              <m:r>
                <w:rPr>
                  <w:rFonts w:ascii="Cambria Math" w:hAnsi="Cambria Math" w:cs="Arial"/>
                </w:rPr>
                <m:t>hodnotený návrh na plnenie kritéria č. 1 príslušnej vyhodnocovanej ponuky</m:t>
              </m:r>
            </m:den>
          </m:f>
          <m:r>
            <w:rPr>
              <w:rFonts w:ascii="Cambria Math" w:hAnsi="Cambria Math" w:cs="Arial"/>
            </w:rPr>
            <m:t>×80</m:t>
          </m:r>
        </m:oMath>
      </m:oMathPara>
    </w:p>
    <w:p w14:paraId="5063B205" w14:textId="77777777" w:rsidR="009D3E68" w:rsidRPr="007B434C" w:rsidRDefault="009D3E68" w:rsidP="009D3E68">
      <w:pPr>
        <w:ind w:left="567"/>
        <w:jc w:val="both"/>
        <w:rPr>
          <w:rFonts w:ascii="Arial Narrow" w:hAnsi="Arial Narrow" w:cs="Arial"/>
          <w:sz w:val="22"/>
          <w:szCs w:val="22"/>
        </w:rPr>
      </w:pPr>
    </w:p>
    <w:p w14:paraId="1BB159B0" w14:textId="77777777" w:rsidR="009D3E68" w:rsidRPr="007B434C" w:rsidRDefault="009D3E68" w:rsidP="008E4764">
      <w:pPr>
        <w:pStyle w:val="Odsekzoznamu"/>
        <w:numPr>
          <w:ilvl w:val="1"/>
          <w:numId w:val="13"/>
        </w:numPr>
        <w:tabs>
          <w:tab w:val="clear" w:pos="2160"/>
          <w:tab w:val="clear" w:pos="2880"/>
          <w:tab w:val="clear" w:pos="4500"/>
        </w:tabs>
        <w:spacing w:line="259" w:lineRule="auto"/>
        <w:ind w:left="567" w:hanging="567"/>
        <w:contextualSpacing/>
        <w:jc w:val="both"/>
        <w:rPr>
          <w:rFonts w:ascii="Arial Narrow" w:hAnsi="Arial Narrow"/>
          <w:sz w:val="22"/>
          <w:szCs w:val="22"/>
        </w:rPr>
      </w:pPr>
      <w:r w:rsidRPr="007B434C">
        <w:rPr>
          <w:rFonts w:ascii="Arial Narrow" w:hAnsi="Arial Narrow"/>
          <w:sz w:val="22"/>
          <w:szCs w:val="22"/>
        </w:rPr>
        <w:t>Pravidlá na uplatnenie kritéria č. 2 - Kvalita a skúsenosti kľúčových expertov</w:t>
      </w:r>
    </w:p>
    <w:p w14:paraId="7DCA6FAE" w14:textId="77777777" w:rsidR="009D3E68" w:rsidRPr="007B434C" w:rsidRDefault="009D3E68" w:rsidP="009D3E68">
      <w:pPr>
        <w:pStyle w:val="Odsekzoznamu"/>
        <w:ind w:left="0"/>
        <w:jc w:val="both"/>
        <w:rPr>
          <w:rFonts w:ascii="Arial Narrow" w:hAnsi="Arial Narrow" w:cs="Arial"/>
          <w:sz w:val="22"/>
          <w:szCs w:val="22"/>
        </w:rPr>
      </w:pPr>
    </w:p>
    <w:p w14:paraId="5A2B4FA2" w14:textId="77777777" w:rsidR="009D3E68" w:rsidRPr="007B434C" w:rsidRDefault="009D3E68" w:rsidP="009D3E68">
      <w:pPr>
        <w:autoSpaceDE w:val="0"/>
        <w:autoSpaceDN w:val="0"/>
        <w:adjustRightInd w:val="0"/>
        <w:jc w:val="both"/>
        <w:rPr>
          <w:rFonts w:ascii="Arial Narrow" w:hAnsi="Arial Narrow" w:cs="Arial"/>
          <w:sz w:val="22"/>
          <w:szCs w:val="22"/>
        </w:rPr>
      </w:pPr>
      <w:r w:rsidRPr="007B434C">
        <w:rPr>
          <w:rFonts w:ascii="Arial Narrow" w:hAnsi="Arial Narrow" w:cs="Arial"/>
          <w:sz w:val="22"/>
          <w:szCs w:val="22"/>
        </w:rPr>
        <w:t xml:space="preserve">Kritériom č. 2 je bonifikovanie profesionálnych praktických skúseností kľúčových expertov vyhodnocovaných v rámci podmienok účasti podľa týchto súťažných podkladov. </w:t>
      </w:r>
    </w:p>
    <w:p w14:paraId="4A9AE992" w14:textId="77777777" w:rsidR="001A2736" w:rsidRPr="007B434C" w:rsidRDefault="001A2736" w:rsidP="009D3E68">
      <w:pPr>
        <w:autoSpaceDE w:val="0"/>
        <w:autoSpaceDN w:val="0"/>
        <w:adjustRightInd w:val="0"/>
        <w:jc w:val="both"/>
        <w:rPr>
          <w:rFonts w:ascii="Arial Narrow" w:hAnsi="Arial Narrow" w:cs="Arial"/>
          <w:sz w:val="22"/>
          <w:szCs w:val="22"/>
        </w:rPr>
      </w:pPr>
    </w:p>
    <w:p w14:paraId="33FF5936" w14:textId="77777777" w:rsidR="009D3E68" w:rsidRPr="007B434C" w:rsidRDefault="009D3E68" w:rsidP="009D3E68">
      <w:pPr>
        <w:autoSpaceDE w:val="0"/>
        <w:autoSpaceDN w:val="0"/>
        <w:adjustRightInd w:val="0"/>
        <w:jc w:val="both"/>
        <w:rPr>
          <w:rFonts w:ascii="Arial Narrow" w:hAnsi="Arial Narrow" w:cs="Arial"/>
          <w:sz w:val="22"/>
          <w:szCs w:val="22"/>
        </w:rPr>
      </w:pPr>
      <w:r w:rsidRPr="007B434C">
        <w:rPr>
          <w:rFonts w:ascii="Arial Narrow" w:hAnsi="Arial Narrow" w:cs="Arial"/>
          <w:sz w:val="22"/>
          <w:szCs w:val="22"/>
        </w:rPr>
        <w:t xml:space="preserve">Podkritériami kritéria č. 2 sú: </w:t>
      </w:r>
    </w:p>
    <w:p w14:paraId="660E37EB" w14:textId="77777777" w:rsidR="001A2736" w:rsidRPr="007B434C" w:rsidRDefault="001A2736" w:rsidP="009D3E68">
      <w:pPr>
        <w:autoSpaceDE w:val="0"/>
        <w:autoSpaceDN w:val="0"/>
        <w:adjustRightInd w:val="0"/>
        <w:jc w:val="both"/>
        <w:rPr>
          <w:rFonts w:ascii="Arial Narrow" w:hAnsi="Arial Narrow" w:cs="Arial"/>
          <w:sz w:val="22"/>
          <w:szCs w:val="22"/>
        </w:rPr>
      </w:pPr>
    </w:p>
    <w:p w14:paraId="4A842144" w14:textId="72B8FEA6" w:rsidR="009D3E68" w:rsidRPr="007B434C" w:rsidRDefault="009D3E68" w:rsidP="009D3E68">
      <w:pPr>
        <w:autoSpaceDE w:val="0"/>
        <w:autoSpaceDN w:val="0"/>
        <w:adjustRightInd w:val="0"/>
        <w:jc w:val="both"/>
        <w:rPr>
          <w:rFonts w:ascii="Arial Narrow" w:hAnsi="Arial Narrow" w:cs="Arial"/>
          <w:sz w:val="22"/>
          <w:szCs w:val="22"/>
        </w:rPr>
      </w:pPr>
      <w:r w:rsidRPr="007B434C">
        <w:rPr>
          <w:rFonts w:ascii="Arial Narrow" w:hAnsi="Arial Narrow" w:cs="Arial"/>
          <w:sz w:val="22"/>
          <w:szCs w:val="22"/>
        </w:rPr>
        <w:t xml:space="preserve">Podkritérium č. 1 kritéria č. 2: Počet profesionálnych praktických skúseností s dodávkou projektov v pozícii projektového manažéra v oblasti implementácie IS, ktoré boli riadené metodikami IPMA, PRINCE2 alebo ekvivalentnou metodikou, u kľúčového experta č. 1 - Projektový manažér, ktorým uchádzač preukazoval splnenie podmienky účasti podľa § 34 ods. 1 písm. g) </w:t>
      </w:r>
      <w:r w:rsidR="00195454" w:rsidRPr="007B434C">
        <w:rPr>
          <w:rFonts w:ascii="Arial Narrow" w:hAnsi="Arial Narrow" w:cs="Arial"/>
          <w:sz w:val="22"/>
          <w:szCs w:val="22"/>
        </w:rPr>
        <w:t>zákona</w:t>
      </w:r>
      <w:r w:rsidRPr="007B434C">
        <w:rPr>
          <w:rFonts w:ascii="Arial Narrow" w:hAnsi="Arial Narrow" w:cs="Arial"/>
          <w:sz w:val="22"/>
          <w:szCs w:val="22"/>
        </w:rPr>
        <w:t xml:space="preserve"> uvedenej v týchto súťažných podkladoch pre kľúčového experta č. 1 – Projektový manažér.</w:t>
      </w:r>
    </w:p>
    <w:p w14:paraId="49FD00F3" w14:textId="77777777" w:rsidR="001A2736" w:rsidRPr="007B434C" w:rsidRDefault="001A2736" w:rsidP="009D3E68">
      <w:pPr>
        <w:autoSpaceDE w:val="0"/>
        <w:autoSpaceDN w:val="0"/>
        <w:adjustRightInd w:val="0"/>
        <w:jc w:val="both"/>
        <w:rPr>
          <w:rFonts w:ascii="Arial Narrow" w:hAnsi="Arial Narrow" w:cs="Arial"/>
          <w:sz w:val="22"/>
          <w:szCs w:val="22"/>
        </w:rPr>
      </w:pPr>
    </w:p>
    <w:p w14:paraId="0A1A3C8D" w14:textId="3E0E0A8F" w:rsidR="009D3E68" w:rsidRPr="007B434C" w:rsidRDefault="009D3E68" w:rsidP="009D3E68">
      <w:pPr>
        <w:autoSpaceDE w:val="0"/>
        <w:autoSpaceDN w:val="0"/>
        <w:adjustRightInd w:val="0"/>
        <w:jc w:val="both"/>
        <w:rPr>
          <w:rFonts w:ascii="Arial Narrow" w:hAnsi="Arial Narrow" w:cs="Arial"/>
          <w:sz w:val="22"/>
          <w:szCs w:val="22"/>
        </w:rPr>
      </w:pPr>
      <w:r w:rsidRPr="007B434C">
        <w:rPr>
          <w:rFonts w:ascii="Arial Narrow" w:hAnsi="Arial Narrow" w:cs="Arial"/>
          <w:sz w:val="22"/>
          <w:szCs w:val="22"/>
        </w:rPr>
        <w:t xml:space="preserve">Podkritérium č. 2 kritéria č. 2: Počet profesionálnych praktických skúseností v oblasti implementácie bezpečnosti aplikačnej infraštruktúry informačných systémov, u kľúčového experta č. 2 - Konzultant pre oblasť bezpečnosti, ktorým uchádzač preukazoval splnenie podmienky účasti podľa § 34 ods. 1 písm. g) </w:t>
      </w:r>
      <w:r w:rsidR="00195454" w:rsidRPr="007B434C">
        <w:rPr>
          <w:rFonts w:ascii="Arial Narrow" w:hAnsi="Arial Narrow" w:cs="Arial"/>
          <w:sz w:val="22"/>
          <w:szCs w:val="22"/>
        </w:rPr>
        <w:t>zákona</w:t>
      </w:r>
      <w:r w:rsidRPr="007B434C">
        <w:rPr>
          <w:rFonts w:ascii="Arial Narrow" w:hAnsi="Arial Narrow" w:cs="Arial"/>
          <w:sz w:val="22"/>
          <w:szCs w:val="22"/>
        </w:rPr>
        <w:t xml:space="preserve"> uvedenej v týchto súťažných podkladoch pre kľúčového experta č. 2 – Konzultant pre oblasť bezpečnosti.</w:t>
      </w:r>
    </w:p>
    <w:p w14:paraId="2B91B1A2" w14:textId="77777777" w:rsidR="001A2736" w:rsidRPr="007B434C" w:rsidRDefault="001A2736" w:rsidP="009D3E68">
      <w:pPr>
        <w:autoSpaceDE w:val="0"/>
        <w:autoSpaceDN w:val="0"/>
        <w:adjustRightInd w:val="0"/>
        <w:jc w:val="both"/>
        <w:rPr>
          <w:rFonts w:ascii="Arial Narrow" w:hAnsi="Arial Narrow" w:cs="Arial"/>
          <w:sz w:val="22"/>
          <w:szCs w:val="22"/>
        </w:rPr>
      </w:pPr>
    </w:p>
    <w:p w14:paraId="0F58677A" w14:textId="3BB7EB4A" w:rsidR="009D3E68" w:rsidRPr="007B434C" w:rsidRDefault="009D3E68" w:rsidP="009D3E68">
      <w:pPr>
        <w:autoSpaceDE w:val="0"/>
        <w:autoSpaceDN w:val="0"/>
        <w:adjustRightInd w:val="0"/>
        <w:jc w:val="both"/>
        <w:rPr>
          <w:rFonts w:ascii="Arial Narrow" w:hAnsi="Arial Narrow" w:cs="Arial"/>
          <w:sz w:val="22"/>
          <w:szCs w:val="22"/>
        </w:rPr>
      </w:pPr>
      <w:r w:rsidRPr="007B434C">
        <w:rPr>
          <w:rFonts w:ascii="Arial Narrow" w:hAnsi="Arial Narrow" w:cs="Arial"/>
          <w:sz w:val="22"/>
          <w:szCs w:val="22"/>
        </w:rPr>
        <w:t xml:space="preserve">Podkritérium č. 3 kritéria č. 2: Počet profesionálnych praktických skúseností s vypracovaním návrhov riešení </w:t>
      </w:r>
      <w:r w:rsidR="00195454" w:rsidRPr="007B434C">
        <w:rPr>
          <w:rFonts w:ascii="Arial Narrow" w:hAnsi="Arial Narrow" w:cs="Arial"/>
          <w:sz w:val="22"/>
          <w:szCs w:val="22"/>
        </w:rPr>
        <w:t xml:space="preserve">                  </w:t>
      </w:r>
      <w:r w:rsidRPr="007B434C">
        <w:rPr>
          <w:rFonts w:ascii="Arial Narrow" w:hAnsi="Arial Narrow" w:cs="Arial"/>
          <w:sz w:val="22"/>
          <w:szCs w:val="22"/>
        </w:rPr>
        <w:t xml:space="preserve">v oblasti architektúry informačných systémov, u kľúčového experta č. 3 - IT Architekt, ktorým uchádzač preukazoval splnenie podmienky účasti podľa § 34 ods. 1 písm. g) </w:t>
      </w:r>
      <w:r w:rsidR="00195454" w:rsidRPr="007B434C">
        <w:rPr>
          <w:rFonts w:ascii="Arial Narrow" w:hAnsi="Arial Narrow" w:cs="Arial"/>
          <w:sz w:val="22"/>
          <w:szCs w:val="22"/>
        </w:rPr>
        <w:t>zákona</w:t>
      </w:r>
      <w:r w:rsidRPr="007B434C">
        <w:rPr>
          <w:rFonts w:ascii="Arial Narrow" w:hAnsi="Arial Narrow" w:cs="Arial"/>
          <w:sz w:val="22"/>
          <w:szCs w:val="22"/>
        </w:rPr>
        <w:t xml:space="preserve"> uvedenej v týchto súťažných podkladoch pre kľúčového experta č. 3 – IT Architekt.</w:t>
      </w:r>
    </w:p>
    <w:p w14:paraId="4D865BB5" w14:textId="77777777" w:rsidR="001A2736" w:rsidRPr="007B434C" w:rsidRDefault="001A2736" w:rsidP="009D3E68">
      <w:pPr>
        <w:autoSpaceDE w:val="0"/>
        <w:autoSpaceDN w:val="0"/>
        <w:adjustRightInd w:val="0"/>
        <w:jc w:val="both"/>
        <w:rPr>
          <w:rFonts w:ascii="Arial Narrow" w:hAnsi="Arial Narrow" w:cs="Arial"/>
          <w:sz w:val="22"/>
          <w:szCs w:val="22"/>
        </w:rPr>
      </w:pPr>
    </w:p>
    <w:p w14:paraId="367904EC" w14:textId="19CA3979" w:rsidR="009D3E68" w:rsidRPr="007B434C" w:rsidRDefault="009D3E68" w:rsidP="009D3E68">
      <w:pPr>
        <w:autoSpaceDE w:val="0"/>
        <w:autoSpaceDN w:val="0"/>
        <w:adjustRightInd w:val="0"/>
        <w:jc w:val="both"/>
        <w:rPr>
          <w:rFonts w:ascii="Arial Narrow" w:hAnsi="Arial Narrow" w:cs="Arial"/>
          <w:sz w:val="22"/>
          <w:szCs w:val="22"/>
        </w:rPr>
      </w:pPr>
      <w:r w:rsidRPr="007B434C">
        <w:rPr>
          <w:rFonts w:ascii="Arial Narrow" w:hAnsi="Arial Narrow" w:cs="Arial"/>
          <w:sz w:val="22"/>
          <w:szCs w:val="22"/>
        </w:rPr>
        <w:t xml:space="preserve">Podkritérium č. 4 kritéria č. 2: Počet profesionálnych praktických skúseností v oblasti  analýzy, návrhu a modelovania integračných rozhraní informačných systémov, u kľúčového experta č. 4 - Expert pre oblasť integrácií, ktorým uchádzač preukazoval splnenie podmienky účasti podľa § 34 ods. 1 písm. g) </w:t>
      </w:r>
      <w:r w:rsidR="00195454" w:rsidRPr="007B434C">
        <w:rPr>
          <w:rFonts w:ascii="Arial Narrow" w:hAnsi="Arial Narrow" w:cs="Arial"/>
          <w:sz w:val="22"/>
          <w:szCs w:val="22"/>
        </w:rPr>
        <w:t>zákona</w:t>
      </w:r>
      <w:r w:rsidRPr="007B434C">
        <w:rPr>
          <w:rFonts w:ascii="Arial Narrow" w:hAnsi="Arial Narrow" w:cs="Arial"/>
          <w:sz w:val="22"/>
          <w:szCs w:val="22"/>
        </w:rPr>
        <w:t xml:space="preserve"> uvedenej v týchto súťažných podkladoch pre kľúčového experta č. 4 – Expert pre oblasť integrácií.</w:t>
      </w:r>
    </w:p>
    <w:p w14:paraId="5BBEA73A" w14:textId="77777777" w:rsidR="001A2736" w:rsidRPr="007B434C" w:rsidRDefault="001A2736" w:rsidP="009D3E68">
      <w:pPr>
        <w:autoSpaceDE w:val="0"/>
        <w:autoSpaceDN w:val="0"/>
        <w:adjustRightInd w:val="0"/>
        <w:jc w:val="both"/>
        <w:rPr>
          <w:rFonts w:ascii="Arial Narrow" w:hAnsi="Arial Narrow" w:cs="Arial"/>
          <w:sz w:val="22"/>
          <w:szCs w:val="22"/>
        </w:rPr>
      </w:pPr>
    </w:p>
    <w:p w14:paraId="3C223F93" w14:textId="7E0B8449" w:rsidR="009D3E68" w:rsidRPr="007B434C" w:rsidRDefault="009D3E68" w:rsidP="009D3E68">
      <w:pPr>
        <w:autoSpaceDE w:val="0"/>
        <w:autoSpaceDN w:val="0"/>
        <w:adjustRightInd w:val="0"/>
        <w:jc w:val="both"/>
        <w:rPr>
          <w:rFonts w:ascii="Arial Narrow" w:hAnsi="Arial Narrow" w:cs="Arial"/>
          <w:sz w:val="22"/>
          <w:szCs w:val="22"/>
        </w:rPr>
      </w:pPr>
      <w:r w:rsidRPr="007B434C">
        <w:rPr>
          <w:rFonts w:ascii="Arial Narrow" w:hAnsi="Arial Narrow" w:cs="Arial"/>
          <w:sz w:val="22"/>
          <w:szCs w:val="22"/>
        </w:rPr>
        <w:lastRenderedPageBreak/>
        <w:t xml:space="preserve">Podkritérium č. 5 kritéria č. 2: Počet profesionálnych praktických skúseností v oblasti návrhu a implementácie funkčnosti a procedúr dátovej kvality informačných systémov, u kľúčového experta č. 5  - Expert pre oblasť dátovej kvality, ktorým uchádzač preukazoval splnenie podmienky účasti podľa § 34 ods. 1 písm. g) </w:t>
      </w:r>
      <w:r w:rsidR="00195454" w:rsidRPr="007B434C">
        <w:rPr>
          <w:rFonts w:ascii="Arial Narrow" w:hAnsi="Arial Narrow" w:cs="Arial"/>
          <w:sz w:val="22"/>
          <w:szCs w:val="22"/>
        </w:rPr>
        <w:t>zákona</w:t>
      </w:r>
      <w:r w:rsidRPr="007B434C">
        <w:rPr>
          <w:rFonts w:ascii="Arial Narrow" w:hAnsi="Arial Narrow" w:cs="Arial"/>
          <w:sz w:val="22"/>
          <w:szCs w:val="22"/>
        </w:rPr>
        <w:t xml:space="preserve"> uvedenej v týchto súťažných podkladoch pre kľúčového experta č. 5 – Expert pre oblasť dátovej kvality.</w:t>
      </w:r>
    </w:p>
    <w:p w14:paraId="08EDCCA3" w14:textId="77777777" w:rsidR="001A2736" w:rsidRPr="007B434C" w:rsidRDefault="001A2736" w:rsidP="009D3E68">
      <w:pPr>
        <w:autoSpaceDE w:val="0"/>
        <w:autoSpaceDN w:val="0"/>
        <w:adjustRightInd w:val="0"/>
        <w:jc w:val="both"/>
        <w:rPr>
          <w:rFonts w:ascii="Arial Narrow" w:hAnsi="Arial Narrow" w:cs="Arial"/>
          <w:sz w:val="22"/>
          <w:szCs w:val="22"/>
        </w:rPr>
      </w:pPr>
    </w:p>
    <w:p w14:paraId="25D041B6" w14:textId="1ADEE09A" w:rsidR="009D3E68" w:rsidRPr="007B434C" w:rsidRDefault="009D3E68" w:rsidP="009D3E68">
      <w:pPr>
        <w:autoSpaceDE w:val="0"/>
        <w:autoSpaceDN w:val="0"/>
        <w:adjustRightInd w:val="0"/>
        <w:jc w:val="both"/>
        <w:rPr>
          <w:rFonts w:ascii="Arial Narrow" w:hAnsi="Arial Narrow" w:cs="Arial"/>
          <w:sz w:val="22"/>
          <w:szCs w:val="22"/>
        </w:rPr>
      </w:pPr>
      <w:r w:rsidRPr="007B434C">
        <w:rPr>
          <w:rFonts w:ascii="Arial Narrow" w:hAnsi="Arial Narrow" w:cs="Arial"/>
          <w:sz w:val="22"/>
          <w:szCs w:val="22"/>
        </w:rPr>
        <w:t xml:space="preserve">Podkritérium č. 6 kritéria č. 2: Počet profesionálnych praktických skúseností v oblasti vývoja informačných systémov, u kľúčového experta č. 6 - Hlavný vývojár - IT Programátor, ktorým uchádzač preukazoval splnenie podmienky účasti podľa § 34 ods. 1 písm. g) </w:t>
      </w:r>
      <w:r w:rsidR="00195454" w:rsidRPr="007B434C">
        <w:rPr>
          <w:rFonts w:ascii="Arial Narrow" w:hAnsi="Arial Narrow" w:cs="Arial"/>
          <w:sz w:val="22"/>
          <w:szCs w:val="22"/>
        </w:rPr>
        <w:t>zákona</w:t>
      </w:r>
      <w:r w:rsidRPr="007B434C">
        <w:rPr>
          <w:rFonts w:ascii="Arial Narrow" w:hAnsi="Arial Narrow" w:cs="Arial"/>
          <w:sz w:val="22"/>
          <w:szCs w:val="22"/>
        </w:rPr>
        <w:t xml:space="preserve"> uvedenej v týchto súťažných podkladoch pre kľúčového experta č. 6 – Hlavný vývojár - IT Programátor.</w:t>
      </w:r>
    </w:p>
    <w:p w14:paraId="4175BB4F" w14:textId="77777777" w:rsidR="001A2736" w:rsidRPr="007B434C" w:rsidRDefault="001A2736" w:rsidP="009D3E68">
      <w:pPr>
        <w:autoSpaceDE w:val="0"/>
        <w:autoSpaceDN w:val="0"/>
        <w:adjustRightInd w:val="0"/>
        <w:jc w:val="both"/>
        <w:rPr>
          <w:rFonts w:ascii="Arial Narrow" w:hAnsi="Arial Narrow" w:cs="Arial"/>
          <w:sz w:val="22"/>
          <w:szCs w:val="22"/>
        </w:rPr>
      </w:pPr>
    </w:p>
    <w:p w14:paraId="5C9F9785" w14:textId="77777777" w:rsidR="009D3E68" w:rsidRPr="007B434C" w:rsidRDefault="009D3E68" w:rsidP="008E4764">
      <w:pPr>
        <w:pStyle w:val="Odsekzoznamu"/>
        <w:numPr>
          <w:ilvl w:val="1"/>
          <w:numId w:val="13"/>
        </w:numPr>
        <w:tabs>
          <w:tab w:val="clear" w:pos="2160"/>
          <w:tab w:val="clear" w:pos="2880"/>
          <w:tab w:val="clear" w:pos="4500"/>
        </w:tabs>
        <w:spacing w:line="259" w:lineRule="auto"/>
        <w:ind w:left="567" w:hanging="567"/>
        <w:contextualSpacing/>
        <w:jc w:val="both"/>
        <w:rPr>
          <w:rFonts w:ascii="Arial Narrow" w:hAnsi="Arial Narrow" w:cs="Arial"/>
          <w:sz w:val="22"/>
          <w:szCs w:val="22"/>
        </w:rPr>
      </w:pPr>
      <w:r w:rsidRPr="007B434C">
        <w:rPr>
          <w:rFonts w:ascii="Arial Narrow" w:hAnsi="Arial Narrow" w:cs="Arial"/>
          <w:sz w:val="22"/>
          <w:szCs w:val="22"/>
        </w:rPr>
        <w:t>Komisia v rámci vyhodnotenia ponúk pridelí čiastkové body za každé jednotlivé podkritérium kritéria č. 2 nasledovne:</w:t>
      </w:r>
    </w:p>
    <w:p w14:paraId="7184B0A4" w14:textId="735B45FD" w:rsidR="009D3E68" w:rsidRPr="007B434C" w:rsidRDefault="009D3E68" w:rsidP="001A0A8E">
      <w:pPr>
        <w:autoSpaceDE w:val="0"/>
        <w:autoSpaceDN w:val="0"/>
        <w:adjustRightInd w:val="0"/>
        <w:ind w:left="567"/>
        <w:jc w:val="both"/>
        <w:rPr>
          <w:rFonts w:ascii="Arial Narrow" w:hAnsi="Arial Narrow" w:cs="Arial"/>
          <w:sz w:val="22"/>
          <w:szCs w:val="22"/>
        </w:rPr>
      </w:pPr>
      <w:r w:rsidRPr="007B434C">
        <w:rPr>
          <w:rFonts w:ascii="Arial Narrow" w:hAnsi="Arial Narrow" w:cs="Arial"/>
          <w:sz w:val="22"/>
          <w:szCs w:val="22"/>
        </w:rPr>
        <w:t xml:space="preserve">5 a viac profesionálnych praktických skúseností nad minimum určené v podmienkach účasti pre príslušného kľúčového experta – </w:t>
      </w:r>
      <w:r w:rsidR="00195454" w:rsidRPr="007B434C">
        <w:rPr>
          <w:rFonts w:ascii="Arial Narrow" w:hAnsi="Arial Narrow" w:cs="Arial"/>
          <w:sz w:val="22"/>
          <w:szCs w:val="22"/>
        </w:rPr>
        <w:t>9</w:t>
      </w:r>
      <w:r w:rsidRPr="007B434C">
        <w:rPr>
          <w:rFonts w:ascii="Arial Narrow" w:hAnsi="Arial Narrow" w:cs="Arial"/>
          <w:sz w:val="22"/>
          <w:szCs w:val="22"/>
        </w:rPr>
        <w:t xml:space="preserve"> čiastkových bodov;</w:t>
      </w:r>
    </w:p>
    <w:p w14:paraId="0A796FEE" w14:textId="77777777" w:rsidR="009D3E68" w:rsidRPr="007B434C" w:rsidRDefault="009D3E68" w:rsidP="001A0A8E">
      <w:pPr>
        <w:autoSpaceDE w:val="0"/>
        <w:autoSpaceDN w:val="0"/>
        <w:adjustRightInd w:val="0"/>
        <w:ind w:left="567"/>
        <w:jc w:val="both"/>
        <w:rPr>
          <w:rFonts w:ascii="Arial Narrow" w:hAnsi="Arial Narrow" w:cs="Arial"/>
          <w:sz w:val="22"/>
          <w:szCs w:val="22"/>
        </w:rPr>
      </w:pPr>
      <w:r w:rsidRPr="007B434C">
        <w:rPr>
          <w:rFonts w:ascii="Arial Narrow" w:hAnsi="Arial Narrow" w:cs="Arial"/>
          <w:sz w:val="22"/>
          <w:szCs w:val="22"/>
        </w:rPr>
        <w:t>3 - 4 profesionálne praktické skúsenosti nad minimum určené v podmienkach účasti pre príslušného kľúčového experta – 6  čiastkových bodov;</w:t>
      </w:r>
    </w:p>
    <w:p w14:paraId="6FC7A3BF" w14:textId="77777777" w:rsidR="009D3E68" w:rsidRPr="007B434C" w:rsidRDefault="009D3E68" w:rsidP="001A0A8E">
      <w:pPr>
        <w:autoSpaceDE w:val="0"/>
        <w:autoSpaceDN w:val="0"/>
        <w:adjustRightInd w:val="0"/>
        <w:ind w:left="567"/>
        <w:jc w:val="both"/>
        <w:rPr>
          <w:rFonts w:ascii="Arial Narrow" w:hAnsi="Arial Narrow" w:cs="Arial"/>
          <w:sz w:val="22"/>
          <w:szCs w:val="22"/>
        </w:rPr>
      </w:pPr>
      <w:r w:rsidRPr="007B434C">
        <w:rPr>
          <w:rFonts w:ascii="Arial Narrow" w:hAnsi="Arial Narrow" w:cs="Arial"/>
          <w:sz w:val="22"/>
          <w:szCs w:val="22"/>
        </w:rPr>
        <w:t>1 - 2 profesionálne praktické skúsenosti nad minimum určené v podmienkach účasti pre príslušného kľúčového experta – 3 čiastkové body.</w:t>
      </w:r>
    </w:p>
    <w:p w14:paraId="58E1CF9F" w14:textId="77777777" w:rsidR="001A2736" w:rsidRPr="007B434C" w:rsidRDefault="001A2736" w:rsidP="009D3E68">
      <w:pPr>
        <w:jc w:val="both"/>
        <w:rPr>
          <w:rFonts w:ascii="Arial Narrow" w:hAnsi="Arial Narrow"/>
          <w:i/>
          <w:sz w:val="22"/>
          <w:szCs w:val="22"/>
        </w:rPr>
      </w:pPr>
    </w:p>
    <w:p w14:paraId="69E6DCB4" w14:textId="77777777" w:rsidR="009D3E68" w:rsidRPr="007B434C" w:rsidRDefault="009D3E68" w:rsidP="009D3E68">
      <w:pPr>
        <w:jc w:val="both"/>
        <w:rPr>
          <w:rFonts w:ascii="Arial Narrow" w:hAnsi="Arial Narrow"/>
          <w:i/>
          <w:sz w:val="22"/>
          <w:szCs w:val="22"/>
        </w:rPr>
      </w:pPr>
      <w:r w:rsidRPr="007B434C">
        <w:rPr>
          <w:rFonts w:ascii="Arial Narrow" w:hAnsi="Arial Narrow"/>
          <w:i/>
          <w:sz w:val="22"/>
          <w:szCs w:val="22"/>
        </w:rPr>
        <w:t>Príklad:</w:t>
      </w:r>
    </w:p>
    <w:p w14:paraId="58ADCC57" w14:textId="77777777" w:rsidR="009D3E68" w:rsidRPr="007B434C" w:rsidRDefault="009D3E68" w:rsidP="009D3E68">
      <w:pPr>
        <w:jc w:val="both"/>
        <w:rPr>
          <w:rFonts w:ascii="Arial Narrow" w:hAnsi="Arial Narrow"/>
          <w:i/>
          <w:sz w:val="22"/>
          <w:szCs w:val="22"/>
        </w:rPr>
      </w:pPr>
      <w:r w:rsidRPr="007B434C">
        <w:rPr>
          <w:rFonts w:ascii="Arial Narrow" w:hAnsi="Arial Narrow"/>
          <w:i/>
          <w:sz w:val="22"/>
          <w:szCs w:val="22"/>
        </w:rPr>
        <w:t>Uchádzač č. AB vo svojej ponuke navrhne na pozíciu kľúčového experta č. 1 – Projektový manažér osobu, ktorá má 5 profesionálnych praktických skúseností s dodávkou projektov v pozícii projektového manažéra v oblasti implementácie IS, ktoré boli riadené metodikami IPMA, PRINCE2 alebo ekvivalentnou metodikou. Nakoľko tento kľúčový expert má 3 profesionálne praktické skúsenosti nad minimum určené pre predmetného kľúčového experta, komisia za podkritérium č. 1 kritéria č. 2 pridelí uchádzačovi č. AB  6 čiastkových bodov.</w:t>
      </w:r>
    </w:p>
    <w:p w14:paraId="1E85157A" w14:textId="77777777" w:rsidR="001A2736" w:rsidRPr="007B434C" w:rsidRDefault="001A2736" w:rsidP="009D3E68">
      <w:pPr>
        <w:jc w:val="both"/>
        <w:rPr>
          <w:rFonts w:ascii="Arial Narrow" w:hAnsi="Arial Narrow"/>
          <w:i/>
          <w:sz w:val="22"/>
          <w:szCs w:val="22"/>
        </w:rPr>
      </w:pPr>
    </w:p>
    <w:p w14:paraId="7295A410" w14:textId="77777777" w:rsidR="009D3E68" w:rsidRPr="007B434C" w:rsidRDefault="009D3E68" w:rsidP="008E4764">
      <w:pPr>
        <w:pStyle w:val="Odsekzoznamu"/>
        <w:numPr>
          <w:ilvl w:val="1"/>
          <w:numId w:val="13"/>
        </w:numPr>
        <w:tabs>
          <w:tab w:val="clear" w:pos="2160"/>
          <w:tab w:val="clear" w:pos="2880"/>
          <w:tab w:val="clear" w:pos="4500"/>
        </w:tabs>
        <w:spacing w:line="259" w:lineRule="auto"/>
        <w:ind w:left="567" w:hanging="567"/>
        <w:contextualSpacing/>
        <w:jc w:val="both"/>
        <w:rPr>
          <w:rFonts w:ascii="Arial Narrow" w:hAnsi="Arial Narrow"/>
          <w:sz w:val="22"/>
          <w:szCs w:val="22"/>
        </w:rPr>
      </w:pPr>
      <w:r w:rsidRPr="007B434C">
        <w:rPr>
          <w:rFonts w:ascii="Arial Narrow" w:hAnsi="Arial Narrow"/>
          <w:sz w:val="22"/>
          <w:szCs w:val="22"/>
        </w:rPr>
        <w:t xml:space="preserve">Komisia v rámci vyhodnotenia ponúk následne sčíta počet čiastkových bodov získaných za jednotlivé podkritéria kritéria č. 2 u jednotlivých uchádzačov.  Každý člen komisie pridelí maximálny počet bodov 20, určený pre dané kritérium č. 2, ponuke uchádzača s najvyšším návrhom plnenia kritéria č. 2 (najvyšším celkovým počtom čiastkových bodov) a pri ostatných ponukách počet bodov určí úmerou, pomerovým spôsobom podľa vzorca: </w:t>
      </w:r>
    </w:p>
    <w:p w14:paraId="71C3E33C" w14:textId="77777777" w:rsidR="009D3E68" w:rsidRPr="007B434C" w:rsidRDefault="009D3E68" w:rsidP="009D3E68">
      <w:pPr>
        <w:pStyle w:val="Odsekzoznamu"/>
        <w:jc w:val="both"/>
        <w:rPr>
          <w:rFonts w:ascii="Arial Narrow" w:hAnsi="Arial Narrow" w:cs="Arial"/>
          <w:sz w:val="22"/>
          <w:szCs w:val="22"/>
        </w:rPr>
      </w:pPr>
    </w:p>
    <w:p w14:paraId="02F16485" w14:textId="0F98F725" w:rsidR="009D3E68" w:rsidRPr="007B434C" w:rsidRDefault="00B06585" w:rsidP="009D3E68">
      <w:pPr>
        <w:rPr>
          <w:rFonts w:ascii="Arial Narrow" w:hAnsi="Arial Narrow"/>
        </w:rPr>
      </w:pPr>
      <m:oMathPara>
        <m:oMath>
          <m:f>
            <m:fPr>
              <m:ctrlPr>
                <w:rPr>
                  <w:rFonts w:ascii="Cambria Math" w:hAnsi="Cambria Math" w:cs="Arial"/>
                  <w:i/>
                </w:rPr>
              </m:ctrlPr>
            </m:fPr>
            <m:num>
              <m:r>
                <w:rPr>
                  <w:rFonts w:ascii="Cambria Math" w:hAnsi="Cambria Math" w:cs="Arial"/>
                </w:rPr>
                <m:t xml:space="preserve">súčet čiastkových bodov hodnotenej ponuky za kritérium č. 2 </m:t>
              </m:r>
            </m:num>
            <m:den>
              <m:r>
                <w:rPr>
                  <w:rFonts w:ascii="Cambria Math" w:hAnsi="Cambria Math" w:cs="Arial"/>
                </w:rPr>
                <m:t>najvyšší súčet získaných čiastkových  bodov zo všetkých hodnotených ponúk za kritérium č. 2</m:t>
              </m:r>
            </m:den>
          </m:f>
          <m:r>
            <w:rPr>
              <w:rFonts w:ascii="Cambria Math" w:hAnsi="Cambria Math" w:cs="Arial"/>
            </w:rPr>
            <m:t>×20</m:t>
          </m:r>
        </m:oMath>
      </m:oMathPara>
    </w:p>
    <w:p w14:paraId="01A9EF34" w14:textId="77777777" w:rsidR="009D3E68" w:rsidRPr="007B434C" w:rsidRDefault="009D3E68" w:rsidP="009D3E68">
      <w:pPr>
        <w:rPr>
          <w:rFonts w:ascii="Arial Narrow" w:hAnsi="Arial Narrow" w:cs="Arial"/>
          <w:sz w:val="22"/>
          <w:szCs w:val="22"/>
        </w:rPr>
      </w:pPr>
    </w:p>
    <w:p w14:paraId="6F4A49CC" w14:textId="77777777" w:rsidR="009D3E68" w:rsidRPr="007B434C" w:rsidRDefault="009D3E68" w:rsidP="008E4764">
      <w:pPr>
        <w:pStyle w:val="Odsekzoznamu"/>
        <w:numPr>
          <w:ilvl w:val="1"/>
          <w:numId w:val="13"/>
        </w:numPr>
        <w:tabs>
          <w:tab w:val="clear" w:pos="2160"/>
          <w:tab w:val="clear" w:pos="2880"/>
          <w:tab w:val="clear" w:pos="4500"/>
        </w:tabs>
        <w:spacing w:line="259" w:lineRule="auto"/>
        <w:ind w:left="567" w:hanging="567"/>
        <w:contextualSpacing/>
        <w:jc w:val="both"/>
        <w:rPr>
          <w:rFonts w:ascii="Arial Narrow" w:hAnsi="Arial Narrow"/>
          <w:sz w:val="22"/>
          <w:szCs w:val="22"/>
        </w:rPr>
      </w:pPr>
      <w:r w:rsidRPr="007B434C">
        <w:rPr>
          <w:rFonts w:ascii="Arial Narrow" w:hAnsi="Arial Narrow"/>
          <w:sz w:val="22"/>
          <w:szCs w:val="22"/>
        </w:rPr>
        <w:t>Spoločné pravidlá pre uplatnenie kritérií na vyhodnotenie ponúk:</w:t>
      </w:r>
    </w:p>
    <w:p w14:paraId="0FFE18E2" w14:textId="77777777" w:rsidR="009D3E68" w:rsidRPr="007B434C" w:rsidRDefault="009D3E68" w:rsidP="009D3E68">
      <w:pPr>
        <w:ind w:left="709"/>
        <w:jc w:val="both"/>
        <w:rPr>
          <w:rFonts w:ascii="Arial Narrow" w:hAnsi="Arial Narrow" w:cs="Arial"/>
          <w:sz w:val="22"/>
          <w:szCs w:val="22"/>
        </w:rPr>
      </w:pPr>
    </w:p>
    <w:p w14:paraId="220D4DA0" w14:textId="77777777" w:rsidR="009D3E68" w:rsidRPr="007B434C" w:rsidRDefault="009D3E68" w:rsidP="001A0A8E">
      <w:pPr>
        <w:pStyle w:val="Odsekzoznamu"/>
        <w:tabs>
          <w:tab w:val="clear" w:pos="2160"/>
          <w:tab w:val="clear" w:pos="2880"/>
          <w:tab w:val="clear" w:pos="4500"/>
        </w:tabs>
        <w:spacing w:line="259" w:lineRule="auto"/>
        <w:contextualSpacing/>
        <w:jc w:val="both"/>
        <w:rPr>
          <w:rFonts w:ascii="Arial Narrow" w:hAnsi="Arial Narrow" w:cs="Arial"/>
          <w:sz w:val="22"/>
          <w:szCs w:val="22"/>
        </w:rPr>
      </w:pPr>
      <w:r w:rsidRPr="007B434C">
        <w:rPr>
          <w:rFonts w:ascii="Arial Narrow" w:hAnsi="Arial Narrow" w:cs="Arial"/>
          <w:sz w:val="22"/>
          <w:szCs w:val="22"/>
        </w:rPr>
        <w:t>Každý člen komisie s právom vyhodnocovať ponuky bude brať do úvahy len číselnú hodnotu daného kritéria, ktorú uchádzač uvedie v ponuke.</w:t>
      </w:r>
    </w:p>
    <w:p w14:paraId="7367BD73" w14:textId="77777777" w:rsidR="009D3E68" w:rsidRPr="007B434C" w:rsidRDefault="009D3E68" w:rsidP="009D3E68">
      <w:pPr>
        <w:ind w:left="270"/>
        <w:jc w:val="both"/>
        <w:rPr>
          <w:rFonts w:ascii="Arial Narrow" w:hAnsi="Arial Narrow" w:cs="Arial"/>
          <w:sz w:val="22"/>
          <w:szCs w:val="22"/>
        </w:rPr>
      </w:pPr>
    </w:p>
    <w:p w14:paraId="29003684" w14:textId="21CD82DE" w:rsidR="009D3E68" w:rsidRPr="007B434C" w:rsidRDefault="009D3E68" w:rsidP="009D3E68">
      <w:pPr>
        <w:pStyle w:val="Odsekzoznamu"/>
        <w:ind w:left="567"/>
        <w:jc w:val="both"/>
        <w:rPr>
          <w:rFonts w:ascii="Arial Narrow" w:hAnsi="Arial Narrow" w:cs="Arial"/>
          <w:sz w:val="22"/>
          <w:szCs w:val="22"/>
        </w:rPr>
      </w:pPr>
    </w:p>
    <w:p w14:paraId="08383A67" w14:textId="77777777" w:rsidR="009D3E68" w:rsidRPr="007B434C" w:rsidRDefault="009D3E68" w:rsidP="001A0A8E">
      <w:pPr>
        <w:pStyle w:val="Odsekzoznamu"/>
        <w:tabs>
          <w:tab w:val="clear" w:pos="2160"/>
          <w:tab w:val="clear" w:pos="2880"/>
          <w:tab w:val="clear" w:pos="4500"/>
        </w:tabs>
        <w:spacing w:line="259" w:lineRule="auto"/>
        <w:contextualSpacing/>
        <w:jc w:val="both"/>
        <w:rPr>
          <w:rFonts w:ascii="Arial Narrow" w:hAnsi="Arial Narrow" w:cs="Arial"/>
          <w:sz w:val="22"/>
          <w:szCs w:val="22"/>
        </w:rPr>
      </w:pPr>
      <w:r w:rsidRPr="007B434C">
        <w:rPr>
          <w:rFonts w:ascii="Arial Narrow" w:hAnsi="Arial Narrow" w:cs="Arial"/>
          <w:sz w:val="22"/>
          <w:szCs w:val="22"/>
        </w:rPr>
        <w:t>Návrh na plnenie kritéria č. 2 uchádzači uvádzajú zaokrúhlene na celé prirodzené (kladné) čísla (napr. 1, 2, 3, ...).</w:t>
      </w:r>
    </w:p>
    <w:p w14:paraId="702529BA" w14:textId="77777777" w:rsidR="009D3E68" w:rsidRPr="007B434C" w:rsidRDefault="009D3E68" w:rsidP="009D3E68">
      <w:pPr>
        <w:pStyle w:val="Odsekzoznamu"/>
        <w:ind w:left="567"/>
        <w:jc w:val="both"/>
        <w:rPr>
          <w:rFonts w:ascii="Arial Narrow" w:hAnsi="Arial Narrow" w:cs="Arial"/>
          <w:sz w:val="22"/>
          <w:szCs w:val="22"/>
        </w:rPr>
      </w:pPr>
    </w:p>
    <w:p w14:paraId="5CBEBA22" w14:textId="77777777" w:rsidR="009D3E68" w:rsidRPr="007B434C" w:rsidRDefault="009D3E68" w:rsidP="001A0A8E">
      <w:pPr>
        <w:pStyle w:val="Odsekzoznamu"/>
        <w:tabs>
          <w:tab w:val="clear" w:pos="2160"/>
          <w:tab w:val="clear" w:pos="2880"/>
          <w:tab w:val="clear" w:pos="4500"/>
        </w:tabs>
        <w:spacing w:line="259" w:lineRule="auto"/>
        <w:contextualSpacing/>
        <w:jc w:val="both"/>
        <w:rPr>
          <w:rFonts w:ascii="Arial Narrow" w:hAnsi="Arial Narrow" w:cs="Arial"/>
          <w:sz w:val="22"/>
          <w:szCs w:val="22"/>
        </w:rPr>
      </w:pPr>
      <w:r w:rsidRPr="007B434C">
        <w:rPr>
          <w:rFonts w:ascii="Arial Narrow" w:hAnsi="Arial Narrow" w:cs="Arial"/>
          <w:sz w:val="22"/>
          <w:szCs w:val="22"/>
        </w:rPr>
        <w:t xml:space="preserve">Pri vyhodnocovaní sa budú prideľované body jednotlivými členmi komisie s právom vyhodnocovať ponuky zaokrúhľovať na dve desatinné miesta. </w:t>
      </w:r>
    </w:p>
    <w:p w14:paraId="1BF7840B" w14:textId="77777777" w:rsidR="009D3E68" w:rsidRPr="007B434C" w:rsidRDefault="009D3E68" w:rsidP="009D3E68">
      <w:pPr>
        <w:pStyle w:val="Odsekzoznamu"/>
        <w:ind w:left="567"/>
        <w:jc w:val="both"/>
        <w:rPr>
          <w:rFonts w:ascii="Arial Narrow" w:hAnsi="Arial Narrow" w:cs="Arial"/>
          <w:sz w:val="22"/>
          <w:szCs w:val="22"/>
        </w:rPr>
      </w:pPr>
    </w:p>
    <w:p w14:paraId="01915DBC" w14:textId="77777777" w:rsidR="009D3E68" w:rsidRPr="007B434C" w:rsidRDefault="009D3E68" w:rsidP="001A0A8E">
      <w:pPr>
        <w:pStyle w:val="Odsekzoznamu"/>
        <w:tabs>
          <w:tab w:val="clear" w:pos="2160"/>
          <w:tab w:val="clear" w:pos="2880"/>
          <w:tab w:val="clear" w:pos="4500"/>
        </w:tabs>
        <w:spacing w:line="259" w:lineRule="auto"/>
        <w:contextualSpacing/>
        <w:jc w:val="both"/>
        <w:rPr>
          <w:rFonts w:ascii="Arial Narrow" w:hAnsi="Arial Narrow" w:cs="Arial"/>
          <w:sz w:val="22"/>
          <w:szCs w:val="22"/>
        </w:rPr>
      </w:pPr>
      <w:r w:rsidRPr="007B434C">
        <w:rPr>
          <w:rFonts w:ascii="Arial Narrow" w:hAnsi="Arial Narrow" w:cs="Arial"/>
          <w:sz w:val="22"/>
          <w:szCs w:val="22"/>
        </w:rPr>
        <w:t>Po vyhodnotení návrhov všetkých kritérií pri všetkých ponukách každý člen komisie spočíta pri každej ponuke čiastkové body za všetky kritériá.</w:t>
      </w:r>
    </w:p>
    <w:p w14:paraId="40C5B091" w14:textId="77777777" w:rsidR="009D3E68" w:rsidRPr="007B434C" w:rsidRDefault="009D3E68" w:rsidP="009D3E68">
      <w:pPr>
        <w:pStyle w:val="Odsekzoznamu"/>
        <w:ind w:left="567"/>
        <w:jc w:val="both"/>
        <w:rPr>
          <w:rFonts w:ascii="Arial Narrow" w:hAnsi="Arial Narrow" w:cs="Arial"/>
          <w:sz w:val="22"/>
          <w:szCs w:val="22"/>
        </w:rPr>
      </w:pPr>
    </w:p>
    <w:p w14:paraId="7B137826" w14:textId="77777777" w:rsidR="009D3E68" w:rsidRPr="007B434C" w:rsidRDefault="009D3E68" w:rsidP="001A0A8E">
      <w:pPr>
        <w:pStyle w:val="Odsekzoznamu"/>
        <w:tabs>
          <w:tab w:val="clear" w:pos="2160"/>
          <w:tab w:val="clear" w:pos="2880"/>
          <w:tab w:val="clear" w:pos="4500"/>
        </w:tabs>
        <w:spacing w:line="259" w:lineRule="auto"/>
        <w:contextualSpacing/>
        <w:jc w:val="both"/>
        <w:rPr>
          <w:rFonts w:ascii="Arial Narrow" w:hAnsi="Arial Narrow" w:cs="Arial"/>
          <w:sz w:val="22"/>
          <w:szCs w:val="22"/>
        </w:rPr>
      </w:pPr>
      <w:r w:rsidRPr="007B434C">
        <w:rPr>
          <w:rFonts w:ascii="Arial Narrow" w:hAnsi="Arial Narrow" w:cs="Arial"/>
          <w:sz w:val="22"/>
          <w:szCs w:val="22"/>
        </w:rPr>
        <w:t xml:space="preserve">Člen komisie s právom vyhodnocovať ponuky v rámci vyhodnotenia ponúk označí ponuku s najvyšším bodovým súčtom všetkých kritérií za úspešnú, ponuku s druhým najvyšším bodovým súčtom všetkých kritérií označí za prvú neúspešnú, ponuku s tretím najvyšším bodovým súčtom všetkých kritérií označí za druhú neúspešnú, atď. </w:t>
      </w:r>
    </w:p>
    <w:p w14:paraId="34F54E6E" w14:textId="77777777" w:rsidR="009D3E68" w:rsidRPr="007B434C" w:rsidRDefault="009D3E68" w:rsidP="001A0A8E">
      <w:pPr>
        <w:pStyle w:val="Odsekzoznamu"/>
        <w:ind w:left="0"/>
        <w:jc w:val="both"/>
        <w:rPr>
          <w:rFonts w:ascii="Arial Narrow" w:hAnsi="Arial Narrow" w:cs="Arial"/>
          <w:sz w:val="22"/>
          <w:szCs w:val="22"/>
        </w:rPr>
      </w:pPr>
    </w:p>
    <w:p w14:paraId="41CE98EB" w14:textId="7A4E0035" w:rsidR="009D3E68" w:rsidRPr="007B434C" w:rsidRDefault="009D3E68" w:rsidP="001A0A8E">
      <w:pPr>
        <w:pStyle w:val="Odsekzoznamu"/>
        <w:tabs>
          <w:tab w:val="clear" w:pos="2160"/>
          <w:tab w:val="clear" w:pos="2880"/>
          <w:tab w:val="clear" w:pos="4500"/>
        </w:tabs>
        <w:spacing w:line="259" w:lineRule="auto"/>
        <w:contextualSpacing/>
        <w:jc w:val="both"/>
        <w:rPr>
          <w:rFonts w:ascii="Arial Narrow" w:hAnsi="Arial Narrow" w:cs="Arial"/>
          <w:sz w:val="22"/>
          <w:szCs w:val="22"/>
        </w:rPr>
      </w:pPr>
      <w:r w:rsidRPr="007B434C">
        <w:rPr>
          <w:rFonts w:ascii="Arial Narrow" w:hAnsi="Arial Narrow" w:cs="Arial"/>
          <w:sz w:val="22"/>
          <w:szCs w:val="22"/>
        </w:rPr>
        <w:t xml:space="preserve">V prípade rovnosti dosiahnutých bodov u viacerých uchádzačov rozhoduje o poradí najnižšia hodnota návrhu plnenia kritéria č. 1 v EUR s DPH. </w:t>
      </w:r>
    </w:p>
    <w:p w14:paraId="2DCD49BC" w14:textId="77777777" w:rsidR="00EC7ADB" w:rsidRPr="007B434C" w:rsidRDefault="00EC7ADB" w:rsidP="00436219">
      <w:pPr>
        <w:tabs>
          <w:tab w:val="clear" w:pos="2160"/>
          <w:tab w:val="clear" w:pos="2880"/>
          <w:tab w:val="clear" w:pos="4500"/>
        </w:tabs>
        <w:jc w:val="both"/>
        <w:rPr>
          <w:rFonts w:ascii="Arial Narrow" w:hAnsi="Arial Narrow" w:cs="Arial"/>
          <w:b/>
          <w:bCs/>
          <w:sz w:val="22"/>
          <w:szCs w:val="22"/>
        </w:rPr>
      </w:pPr>
    </w:p>
    <w:p w14:paraId="37928D62" w14:textId="77777777" w:rsidR="004B30D6" w:rsidRPr="007B434C" w:rsidRDefault="004B30D6" w:rsidP="00436219">
      <w:pPr>
        <w:ind w:left="567" w:right="51" w:hanging="567"/>
        <w:jc w:val="both"/>
        <w:rPr>
          <w:rFonts w:ascii="Arial Narrow" w:hAnsi="Arial Narrow"/>
          <w:sz w:val="22"/>
          <w:szCs w:val="22"/>
        </w:rPr>
      </w:pPr>
    </w:p>
    <w:p w14:paraId="0C46CB83" w14:textId="77777777" w:rsidR="00EC7ADB" w:rsidRPr="007B434C" w:rsidRDefault="00EC7ADB" w:rsidP="00436219">
      <w:pPr>
        <w:tabs>
          <w:tab w:val="clear" w:pos="2160"/>
          <w:tab w:val="clear" w:pos="2880"/>
          <w:tab w:val="clear" w:pos="4500"/>
        </w:tabs>
        <w:jc w:val="both"/>
        <w:rPr>
          <w:rFonts w:ascii="Arial Narrow" w:hAnsi="Arial Narrow" w:cs="Arial"/>
          <w:b/>
          <w:bCs/>
          <w:sz w:val="24"/>
          <w:szCs w:val="24"/>
        </w:rPr>
      </w:pPr>
      <w:r w:rsidRPr="007B434C">
        <w:rPr>
          <w:rFonts w:ascii="Arial Narrow" w:hAnsi="Arial Narrow" w:cs="Arial"/>
          <w:b/>
          <w:bCs/>
          <w:sz w:val="24"/>
          <w:szCs w:val="24"/>
        </w:rPr>
        <w:t>Prijatie ponuky</w:t>
      </w:r>
    </w:p>
    <w:p w14:paraId="12FA0B14" w14:textId="77777777" w:rsidR="00EC7ADB" w:rsidRPr="007B434C" w:rsidRDefault="00EC7ADB" w:rsidP="00436219">
      <w:pPr>
        <w:tabs>
          <w:tab w:val="clear" w:pos="2160"/>
          <w:tab w:val="clear" w:pos="2880"/>
          <w:tab w:val="clear" w:pos="4500"/>
        </w:tabs>
        <w:jc w:val="both"/>
        <w:rPr>
          <w:rFonts w:ascii="Arial Narrow" w:hAnsi="Arial Narrow" w:cs="Arial"/>
          <w:b/>
          <w:bCs/>
          <w:sz w:val="24"/>
          <w:szCs w:val="24"/>
        </w:rPr>
      </w:pPr>
    </w:p>
    <w:p w14:paraId="1D87B15F" w14:textId="77777777" w:rsidR="00EC7ADB" w:rsidRPr="007B434C" w:rsidRDefault="00EC7ADB" w:rsidP="008E4764">
      <w:pPr>
        <w:numPr>
          <w:ilvl w:val="0"/>
          <w:numId w:val="24"/>
        </w:numPr>
        <w:tabs>
          <w:tab w:val="clear" w:pos="2160"/>
          <w:tab w:val="clear" w:pos="2880"/>
          <w:tab w:val="clear" w:pos="4500"/>
        </w:tabs>
        <w:spacing w:before="120" w:after="120"/>
        <w:ind w:left="567" w:hanging="567"/>
        <w:jc w:val="both"/>
        <w:rPr>
          <w:rFonts w:ascii="Arial Narrow" w:hAnsi="Arial Narrow" w:cs="Arial"/>
          <w:b/>
          <w:bCs/>
          <w:smallCaps/>
          <w:sz w:val="22"/>
          <w:szCs w:val="22"/>
        </w:rPr>
      </w:pPr>
      <w:r w:rsidRPr="007B434C">
        <w:rPr>
          <w:rFonts w:ascii="Arial Narrow" w:hAnsi="Arial Narrow" w:cs="Arial"/>
          <w:b/>
          <w:bCs/>
          <w:smallCaps/>
          <w:sz w:val="22"/>
          <w:szCs w:val="22"/>
        </w:rPr>
        <w:t xml:space="preserve">informácia o výsledku vyhodnocovania ponúk </w:t>
      </w:r>
    </w:p>
    <w:p w14:paraId="79AC3857" w14:textId="77777777" w:rsidR="00C21E31" w:rsidRPr="007B434C" w:rsidRDefault="00C21E31" w:rsidP="008E4764">
      <w:pPr>
        <w:pStyle w:val="Odsekzoznamu"/>
        <w:numPr>
          <w:ilvl w:val="0"/>
          <w:numId w:val="13"/>
        </w:numPr>
        <w:tabs>
          <w:tab w:val="clear" w:pos="2160"/>
          <w:tab w:val="clear" w:pos="2880"/>
          <w:tab w:val="clear" w:pos="4500"/>
        </w:tabs>
        <w:spacing w:after="120"/>
        <w:ind w:right="-45"/>
        <w:jc w:val="both"/>
        <w:rPr>
          <w:rFonts w:ascii="Arial Narrow" w:hAnsi="Arial Narrow" w:cs="Arial"/>
          <w:bCs/>
          <w:vanish/>
          <w:sz w:val="22"/>
          <w:szCs w:val="22"/>
          <w:lang w:eastAsia="sk-SK"/>
        </w:rPr>
      </w:pPr>
    </w:p>
    <w:p w14:paraId="5EFA4F99" w14:textId="77777777" w:rsidR="00EC7ADB" w:rsidRPr="007B434C" w:rsidRDefault="00EC7ADB" w:rsidP="008E4764">
      <w:pPr>
        <w:pStyle w:val="Zkladntext3"/>
        <w:numPr>
          <w:ilvl w:val="1"/>
          <w:numId w:val="13"/>
        </w:numPr>
        <w:spacing w:after="120"/>
        <w:ind w:left="567" w:right="-45" w:hanging="567"/>
        <w:jc w:val="both"/>
        <w:rPr>
          <w:rFonts w:cs="Arial"/>
          <w:bCs/>
          <w:noProof w:val="0"/>
          <w:color w:val="auto"/>
        </w:rPr>
      </w:pPr>
      <w:r w:rsidRPr="007B434C">
        <w:rPr>
          <w:rFonts w:ascii="Arial Narrow" w:hAnsi="Arial Narrow" w:cs="Arial"/>
          <w:bCs/>
          <w:noProof w:val="0"/>
          <w:color w:val="auto"/>
          <w:sz w:val="22"/>
          <w:szCs w:val="22"/>
        </w:rPr>
        <w:t xml:space="preserve">V prípade, ak nedošlo k predloženiu dokladov preukazujúcich splnenie podmienok účasti skôr, verejný obstarávateľ po vyhodnotení ponúk vyhodnotí splnenie podmienok účasti </w:t>
      </w:r>
      <w:r w:rsidR="00E637F8" w:rsidRPr="007B434C">
        <w:rPr>
          <w:rFonts w:ascii="Arial Narrow" w:hAnsi="Arial Narrow" w:cs="Arial"/>
          <w:bCs/>
          <w:noProof w:val="0"/>
          <w:color w:val="auto"/>
          <w:sz w:val="22"/>
          <w:szCs w:val="22"/>
        </w:rPr>
        <w:t>uchádzačom</w:t>
      </w:r>
      <w:r w:rsidRPr="007B434C">
        <w:rPr>
          <w:rFonts w:ascii="Arial Narrow" w:hAnsi="Arial Narrow" w:cs="Arial"/>
          <w:bCs/>
          <w:noProof w:val="0"/>
          <w:color w:val="auto"/>
          <w:sz w:val="22"/>
          <w:szCs w:val="22"/>
        </w:rPr>
        <w:t xml:space="preserve">, </w:t>
      </w:r>
      <w:r w:rsidR="00E637F8" w:rsidRPr="007B434C">
        <w:rPr>
          <w:rFonts w:ascii="Arial Narrow" w:hAnsi="Arial Narrow" w:cs="Arial"/>
          <w:bCs/>
          <w:noProof w:val="0"/>
          <w:color w:val="auto"/>
          <w:sz w:val="22"/>
          <w:szCs w:val="22"/>
        </w:rPr>
        <w:t xml:space="preserve">ktorý </w:t>
      </w:r>
      <w:r w:rsidRPr="007B434C">
        <w:rPr>
          <w:rFonts w:ascii="Arial Narrow" w:hAnsi="Arial Narrow" w:cs="Arial"/>
          <w:bCs/>
          <w:noProof w:val="0"/>
          <w:color w:val="auto"/>
          <w:sz w:val="22"/>
          <w:szCs w:val="22"/>
        </w:rPr>
        <w:t xml:space="preserve">sa umiestnil na prvom mieste v poradí. Ak  dôjde  k vylúčeniu uchádzača alebo uchádzačov, vyhodnotí sa následne splnenie podmienok účasti ďalšieho uchádzača alebo uchádzačov v poradí tak, aby uchádzač </w:t>
      </w:r>
      <w:r w:rsidR="00E637F8" w:rsidRPr="007B434C">
        <w:rPr>
          <w:rFonts w:ascii="Arial Narrow" w:hAnsi="Arial Narrow" w:cs="Arial"/>
          <w:bCs/>
          <w:noProof w:val="0"/>
          <w:color w:val="auto"/>
          <w:sz w:val="22"/>
          <w:szCs w:val="22"/>
        </w:rPr>
        <w:t xml:space="preserve">umiestnený </w:t>
      </w:r>
      <w:r w:rsidRPr="007B434C">
        <w:rPr>
          <w:rFonts w:ascii="Arial Narrow" w:hAnsi="Arial Narrow" w:cs="Arial"/>
          <w:bCs/>
          <w:noProof w:val="0"/>
          <w:color w:val="auto"/>
          <w:sz w:val="22"/>
          <w:szCs w:val="22"/>
        </w:rPr>
        <w:t>na prvom mieste v novo zostavenom poradí spĺňal podmienky účasti za predpokladu, že existuje dostatočný počet uchádzačov. Verejný  obstarávateľ písomne požiada uchádzačov o predloženie dokladov preukazujúcich splnenie podmienok účasti v lehote nie kratšej ako päť pracovných dní odo dňa doručenia žiadosti a vyhodnotí ich podľa § 40 zákona.</w:t>
      </w:r>
    </w:p>
    <w:p w14:paraId="43CC934C" w14:textId="77777777" w:rsidR="00EC7ADB" w:rsidRPr="007B434C" w:rsidRDefault="00EC7ADB" w:rsidP="00436219">
      <w:pPr>
        <w:pStyle w:val="Farebnzoznamzvraznenie11"/>
        <w:tabs>
          <w:tab w:val="clear" w:pos="2160"/>
          <w:tab w:val="clear" w:pos="2880"/>
          <w:tab w:val="clear" w:pos="4500"/>
          <w:tab w:val="left" w:pos="567"/>
          <w:tab w:val="left" w:pos="709"/>
        </w:tabs>
        <w:ind w:left="360"/>
        <w:jc w:val="both"/>
        <w:rPr>
          <w:rFonts w:ascii="Arial Narrow" w:hAnsi="Arial Narrow"/>
          <w:lang w:eastAsia="sk-SK"/>
        </w:rPr>
      </w:pPr>
    </w:p>
    <w:p w14:paraId="1A3BA7F9" w14:textId="7A1276D7" w:rsidR="00EC7ADB" w:rsidRPr="007B434C" w:rsidRDefault="00EC7ADB" w:rsidP="008E4764">
      <w:pPr>
        <w:pStyle w:val="Zkladntext3"/>
        <w:numPr>
          <w:ilvl w:val="1"/>
          <w:numId w:val="13"/>
        </w:numPr>
        <w:spacing w:after="120"/>
        <w:ind w:left="567" w:right="-45" w:hanging="567"/>
        <w:jc w:val="both"/>
        <w:rPr>
          <w:rFonts w:ascii="Arial Narrow" w:hAnsi="Arial Narrow" w:cs="Arial"/>
          <w:bCs/>
          <w:noProof w:val="0"/>
          <w:color w:val="auto"/>
          <w:sz w:val="22"/>
          <w:szCs w:val="22"/>
        </w:rPr>
      </w:pPr>
      <w:r w:rsidRPr="007B434C">
        <w:rPr>
          <w:rFonts w:ascii="Arial Narrow" w:hAnsi="Arial Narrow" w:cs="Arial"/>
          <w:bCs/>
          <w:noProof w:val="0"/>
          <w:color w:val="auto"/>
          <w:sz w:val="22"/>
          <w:szCs w:val="22"/>
        </w:rPr>
        <w:t>Verejný obstarávateľ po vyhodnotení ponúk</w:t>
      </w:r>
      <w:r w:rsidR="00B87397">
        <w:rPr>
          <w:rFonts w:ascii="Arial Narrow" w:hAnsi="Arial Narrow" w:cs="Arial"/>
          <w:bCs/>
          <w:noProof w:val="0"/>
          <w:color w:val="auto"/>
          <w:sz w:val="22"/>
          <w:szCs w:val="22"/>
        </w:rPr>
        <w:t xml:space="preserve"> </w:t>
      </w:r>
      <w:r w:rsidRPr="007B434C">
        <w:rPr>
          <w:rFonts w:ascii="Arial Narrow" w:hAnsi="Arial Narrow" w:cs="Arial"/>
          <w:bCs/>
          <w:noProof w:val="0"/>
          <w:color w:val="auto"/>
          <w:sz w:val="22"/>
          <w:szCs w:val="22"/>
        </w:rPr>
        <w:t xml:space="preserve">a po odoslaní všetkých oznámení o vylúčení uchádzača bezodkladne </w:t>
      </w:r>
      <w:r w:rsidR="00067BDF">
        <w:rPr>
          <w:rFonts w:ascii="Arial Narrow" w:hAnsi="Arial Narrow" w:cs="Arial"/>
          <w:bCs/>
          <w:noProof w:val="0"/>
          <w:color w:val="auto"/>
          <w:sz w:val="22"/>
          <w:szCs w:val="22"/>
        </w:rPr>
        <w:t>elektronicky</w:t>
      </w:r>
      <w:r w:rsidR="00067BDF" w:rsidRPr="007B434C">
        <w:rPr>
          <w:rFonts w:ascii="Arial Narrow" w:hAnsi="Arial Narrow" w:cs="Arial"/>
          <w:bCs/>
          <w:noProof w:val="0"/>
          <w:color w:val="auto"/>
          <w:sz w:val="22"/>
          <w:szCs w:val="22"/>
        </w:rPr>
        <w:t xml:space="preserve"> </w:t>
      </w:r>
      <w:r w:rsidRPr="007B434C">
        <w:rPr>
          <w:rFonts w:ascii="Arial Narrow" w:hAnsi="Arial Narrow" w:cs="Arial"/>
          <w:bCs/>
          <w:noProof w:val="0"/>
          <w:color w:val="auto"/>
          <w:sz w:val="22"/>
          <w:szCs w:val="22"/>
        </w:rPr>
        <w:t>oznámi všetkým uchádzačom, ktorých ponuky sa vyhodnocovali, výsledok vyhodnotenia ponúk, vrátane poradia uchádzačov a súčasne uverejní informáciu o výsledku vyhodnotenia ponúk a poradie uchádzačov v profile. Úspešnému uchádzačovi oznámi, že jeho ponuku prijíma. Neúspešnému uchádzačovi oznámi, že neuspel, a dôvody neprijatia jeho ponuky. Neúspešnému uchádzačovi v informácii o výsledku vyhodnotenia ponúk uvedie aj identifikáciu úspešného uchádzača, informáciu o charakteristikách a výhodách prijatej ponuky a lehotu, v ktorej môže byť doručená námietka.</w:t>
      </w:r>
    </w:p>
    <w:p w14:paraId="7DA7BB5E" w14:textId="77777777" w:rsidR="004B30D6" w:rsidRPr="007B434C" w:rsidRDefault="004B30D6" w:rsidP="00436219">
      <w:pPr>
        <w:tabs>
          <w:tab w:val="clear" w:pos="2160"/>
          <w:tab w:val="clear" w:pos="2880"/>
          <w:tab w:val="clear" w:pos="4500"/>
        </w:tabs>
        <w:jc w:val="both"/>
        <w:rPr>
          <w:rFonts w:ascii="Arial Narrow" w:hAnsi="Arial Narrow" w:cs="Arial"/>
          <w:sz w:val="22"/>
          <w:szCs w:val="22"/>
        </w:rPr>
      </w:pPr>
    </w:p>
    <w:p w14:paraId="26CC0308" w14:textId="77777777" w:rsidR="00EC7ADB" w:rsidRPr="007B434C" w:rsidRDefault="00EC7ADB" w:rsidP="00436219">
      <w:pPr>
        <w:tabs>
          <w:tab w:val="clear" w:pos="2160"/>
          <w:tab w:val="clear" w:pos="2880"/>
          <w:tab w:val="clear" w:pos="4500"/>
        </w:tabs>
        <w:jc w:val="both"/>
        <w:rPr>
          <w:rFonts w:ascii="Arial Narrow" w:hAnsi="Arial Narrow" w:cs="Arial"/>
          <w:sz w:val="22"/>
          <w:szCs w:val="22"/>
        </w:rPr>
      </w:pPr>
      <w:r w:rsidRPr="007B434C">
        <w:rPr>
          <w:rFonts w:ascii="Arial Narrow" w:hAnsi="Arial Narrow" w:cs="Arial"/>
          <w:sz w:val="22"/>
          <w:szCs w:val="22"/>
        </w:rPr>
        <w:t>Časť V.</w:t>
      </w:r>
    </w:p>
    <w:p w14:paraId="7B9D035F" w14:textId="77777777" w:rsidR="00EC7ADB" w:rsidRPr="007B434C" w:rsidRDefault="00EC7ADB" w:rsidP="00436219">
      <w:pPr>
        <w:tabs>
          <w:tab w:val="clear" w:pos="2160"/>
          <w:tab w:val="clear" w:pos="2880"/>
          <w:tab w:val="clear" w:pos="4500"/>
        </w:tabs>
        <w:spacing w:before="120" w:after="120"/>
        <w:jc w:val="both"/>
        <w:rPr>
          <w:rFonts w:ascii="Arial Narrow" w:hAnsi="Arial Narrow"/>
          <w:b/>
          <w:sz w:val="24"/>
          <w:szCs w:val="24"/>
        </w:rPr>
      </w:pPr>
      <w:r w:rsidRPr="007B434C">
        <w:rPr>
          <w:rFonts w:ascii="Arial Narrow" w:hAnsi="Arial Narrow"/>
          <w:b/>
          <w:sz w:val="24"/>
          <w:szCs w:val="24"/>
        </w:rPr>
        <w:t>INFORMÁCIE O ZMLUVE</w:t>
      </w:r>
    </w:p>
    <w:p w14:paraId="51975FED" w14:textId="77777777" w:rsidR="00EC7ADB" w:rsidRPr="007B434C" w:rsidRDefault="00EC7ADB" w:rsidP="008E4764">
      <w:pPr>
        <w:numPr>
          <w:ilvl w:val="0"/>
          <w:numId w:val="24"/>
        </w:numPr>
        <w:tabs>
          <w:tab w:val="clear" w:pos="2160"/>
          <w:tab w:val="clear" w:pos="2880"/>
          <w:tab w:val="clear" w:pos="4500"/>
        </w:tabs>
        <w:spacing w:before="120" w:after="120"/>
        <w:ind w:left="567" w:hanging="567"/>
        <w:jc w:val="both"/>
        <w:rPr>
          <w:rFonts w:ascii="Arial Narrow" w:hAnsi="Arial Narrow" w:cs="Arial"/>
          <w:b/>
          <w:bCs/>
          <w:smallCaps/>
          <w:sz w:val="22"/>
          <w:szCs w:val="22"/>
        </w:rPr>
      </w:pPr>
      <w:r w:rsidRPr="007B434C">
        <w:rPr>
          <w:rFonts w:ascii="Arial Narrow" w:hAnsi="Arial Narrow" w:cs="Arial"/>
          <w:b/>
          <w:bCs/>
          <w:smallCaps/>
          <w:sz w:val="22"/>
          <w:szCs w:val="22"/>
        </w:rPr>
        <w:t>typ zmluvy</w:t>
      </w:r>
    </w:p>
    <w:p w14:paraId="3747F039" w14:textId="77777777" w:rsidR="00C21E31" w:rsidRPr="007B434C" w:rsidRDefault="00C21E31" w:rsidP="008E4764">
      <w:pPr>
        <w:pStyle w:val="Odsekzoznamu"/>
        <w:numPr>
          <w:ilvl w:val="0"/>
          <w:numId w:val="13"/>
        </w:numPr>
        <w:tabs>
          <w:tab w:val="clear" w:pos="2160"/>
          <w:tab w:val="clear" w:pos="2880"/>
          <w:tab w:val="clear" w:pos="4500"/>
        </w:tabs>
        <w:spacing w:after="120"/>
        <w:ind w:right="-45"/>
        <w:jc w:val="both"/>
        <w:rPr>
          <w:rFonts w:ascii="Arial Narrow" w:hAnsi="Arial Narrow" w:cs="Arial"/>
          <w:bCs/>
          <w:vanish/>
          <w:sz w:val="22"/>
          <w:szCs w:val="22"/>
          <w:lang w:eastAsia="sk-SK"/>
        </w:rPr>
      </w:pPr>
    </w:p>
    <w:p w14:paraId="5DD78E7A" w14:textId="77777777" w:rsidR="00EC7ADB" w:rsidRPr="007B434C" w:rsidRDefault="00EC7ADB" w:rsidP="008E4764">
      <w:pPr>
        <w:pStyle w:val="Zkladntext3"/>
        <w:numPr>
          <w:ilvl w:val="1"/>
          <w:numId w:val="13"/>
        </w:numPr>
        <w:spacing w:after="120"/>
        <w:ind w:left="567" w:right="-45" w:hanging="567"/>
        <w:jc w:val="both"/>
        <w:rPr>
          <w:rFonts w:ascii="Arial Narrow" w:hAnsi="Arial Narrow" w:cs="Arial"/>
          <w:bCs/>
          <w:noProof w:val="0"/>
          <w:color w:val="auto"/>
          <w:sz w:val="22"/>
          <w:szCs w:val="22"/>
        </w:rPr>
      </w:pPr>
      <w:r w:rsidRPr="007B434C">
        <w:rPr>
          <w:rFonts w:ascii="Arial Narrow" w:hAnsi="Arial Narrow" w:cs="Arial"/>
          <w:bCs/>
          <w:noProof w:val="0"/>
          <w:color w:val="auto"/>
          <w:sz w:val="22"/>
          <w:szCs w:val="22"/>
        </w:rPr>
        <w:t xml:space="preserve">Typ zmluvy na poskytnutie predmetu zákazky: </w:t>
      </w:r>
      <w:r w:rsidR="006451C7" w:rsidRPr="007B434C">
        <w:rPr>
          <w:rFonts w:ascii="Arial Narrow" w:hAnsi="Arial Narrow" w:cs="Arial"/>
          <w:bCs/>
          <w:noProof w:val="0"/>
          <w:color w:val="auto"/>
          <w:sz w:val="22"/>
          <w:szCs w:val="22"/>
        </w:rPr>
        <w:t>Zmluva o dielo</w:t>
      </w:r>
      <w:r w:rsidRPr="007B434C">
        <w:rPr>
          <w:rFonts w:ascii="Arial Narrow" w:hAnsi="Arial Narrow" w:cs="Arial"/>
          <w:bCs/>
          <w:noProof w:val="0"/>
          <w:color w:val="auto"/>
          <w:sz w:val="22"/>
          <w:szCs w:val="22"/>
        </w:rPr>
        <w:t xml:space="preserve">, uzavretá podľa § </w:t>
      </w:r>
      <w:r w:rsidR="00E637F8" w:rsidRPr="007B434C">
        <w:rPr>
          <w:rFonts w:ascii="Arial Narrow" w:hAnsi="Arial Narrow" w:cs="Arial"/>
          <w:bCs/>
          <w:noProof w:val="0"/>
          <w:color w:val="auto"/>
          <w:sz w:val="22"/>
          <w:szCs w:val="22"/>
        </w:rPr>
        <w:t>536 a nasl.</w:t>
      </w:r>
      <w:r w:rsidRPr="007B434C">
        <w:rPr>
          <w:rFonts w:ascii="Arial Narrow" w:hAnsi="Arial Narrow" w:cs="Arial"/>
          <w:bCs/>
          <w:noProof w:val="0"/>
          <w:color w:val="auto"/>
          <w:sz w:val="22"/>
          <w:szCs w:val="22"/>
        </w:rPr>
        <w:t xml:space="preserve"> Obchodného zákonníka v platnom znení.</w:t>
      </w:r>
    </w:p>
    <w:p w14:paraId="3181BB02" w14:textId="77777777" w:rsidR="00EC7ADB" w:rsidRPr="007B434C" w:rsidRDefault="00EC7ADB" w:rsidP="00436219">
      <w:pPr>
        <w:tabs>
          <w:tab w:val="clear" w:pos="2160"/>
          <w:tab w:val="clear" w:pos="2880"/>
          <w:tab w:val="clear" w:pos="4500"/>
        </w:tabs>
        <w:ind w:left="567" w:hanging="567"/>
        <w:jc w:val="both"/>
        <w:rPr>
          <w:rFonts w:ascii="Arial Narrow" w:hAnsi="Arial Narrow" w:cs="Arial"/>
          <w:sz w:val="24"/>
          <w:szCs w:val="24"/>
        </w:rPr>
      </w:pPr>
    </w:p>
    <w:p w14:paraId="58F009A7" w14:textId="77777777" w:rsidR="00EC7ADB" w:rsidRPr="007B434C" w:rsidRDefault="00EC7ADB" w:rsidP="008E4764">
      <w:pPr>
        <w:pStyle w:val="Zkladntext3"/>
        <w:numPr>
          <w:ilvl w:val="1"/>
          <w:numId w:val="13"/>
        </w:numPr>
        <w:spacing w:after="120"/>
        <w:ind w:left="567" w:right="-45" w:hanging="567"/>
        <w:jc w:val="both"/>
        <w:rPr>
          <w:rFonts w:ascii="Arial Narrow" w:hAnsi="Arial Narrow" w:cs="Arial"/>
          <w:bCs/>
          <w:noProof w:val="0"/>
          <w:color w:val="auto"/>
          <w:sz w:val="22"/>
          <w:szCs w:val="22"/>
        </w:rPr>
      </w:pPr>
      <w:r w:rsidRPr="007B434C">
        <w:rPr>
          <w:rFonts w:ascii="Arial Narrow" w:hAnsi="Arial Narrow" w:cs="Arial"/>
          <w:bCs/>
          <w:noProof w:val="0"/>
          <w:color w:val="auto"/>
          <w:sz w:val="22"/>
          <w:szCs w:val="22"/>
        </w:rPr>
        <w:t xml:space="preserve">Podrobné vymedzenie obchodných podmienok na poskytnutie požadovaného predmetu zákazky tvorí prílohu č. 2 týchto súťažných podkladov – Návrh </w:t>
      </w:r>
      <w:r w:rsidR="006451C7" w:rsidRPr="007B434C">
        <w:rPr>
          <w:rFonts w:ascii="Arial Narrow" w:hAnsi="Arial Narrow" w:cs="Arial"/>
          <w:bCs/>
          <w:noProof w:val="0"/>
          <w:color w:val="auto"/>
          <w:sz w:val="22"/>
          <w:szCs w:val="22"/>
        </w:rPr>
        <w:t>zmluvy</w:t>
      </w:r>
      <w:r w:rsidRPr="007B434C">
        <w:rPr>
          <w:rFonts w:ascii="Arial Narrow" w:hAnsi="Arial Narrow" w:cs="Arial"/>
          <w:bCs/>
          <w:noProof w:val="0"/>
          <w:color w:val="auto"/>
          <w:sz w:val="22"/>
          <w:szCs w:val="22"/>
        </w:rPr>
        <w:t>.</w:t>
      </w:r>
    </w:p>
    <w:p w14:paraId="0BAF21EA" w14:textId="77777777" w:rsidR="00EC7ADB" w:rsidRPr="007B434C" w:rsidRDefault="00EC7ADB" w:rsidP="00436219">
      <w:pPr>
        <w:tabs>
          <w:tab w:val="clear" w:pos="2160"/>
          <w:tab w:val="clear" w:pos="2880"/>
          <w:tab w:val="clear" w:pos="4500"/>
        </w:tabs>
        <w:spacing w:after="120"/>
        <w:ind w:left="567" w:hanging="567"/>
        <w:jc w:val="both"/>
        <w:rPr>
          <w:rFonts w:ascii="Arial Narrow" w:hAnsi="Arial Narrow" w:cs="Arial"/>
          <w:sz w:val="22"/>
          <w:szCs w:val="22"/>
        </w:rPr>
      </w:pPr>
    </w:p>
    <w:p w14:paraId="58B4C41B" w14:textId="77777777" w:rsidR="00EC7ADB" w:rsidRPr="007B434C" w:rsidRDefault="00EC7ADB" w:rsidP="008E4764">
      <w:pPr>
        <w:numPr>
          <w:ilvl w:val="0"/>
          <w:numId w:val="24"/>
        </w:numPr>
        <w:tabs>
          <w:tab w:val="clear" w:pos="2160"/>
          <w:tab w:val="clear" w:pos="2880"/>
          <w:tab w:val="clear" w:pos="4500"/>
        </w:tabs>
        <w:spacing w:before="120" w:after="120"/>
        <w:ind w:left="567" w:hanging="567"/>
        <w:jc w:val="both"/>
        <w:rPr>
          <w:rFonts w:ascii="Arial Narrow" w:hAnsi="Arial Narrow" w:cs="Arial"/>
          <w:b/>
          <w:bCs/>
          <w:smallCaps/>
          <w:sz w:val="22"/>
          <w:szCs w:val="22"/>
        </w:rPr>
      </w:pPr>
      <w:r w:rsidRPr="007B434C">
        <w:rPr>
          <w:rFonts w:ascii="Arial Narrow" w:hAnsi="Arial Narrow" w:cs="Arial"/>
          <w:b/>
          <w:bCs/>
          <w:smallCaps/>
          <w:sz w:val="22"/>
          <w:szCs w:val="22"/>
        </w:rPr>
        <w:t xml:space="preserve">uzavretie </w:t>
      </w:r>
      <w:r w:rsidR="006451C7" w:rsidRPr="007B434C">
        <w:rPr>
          <w:rFonts w:ascii="Arial Narrow" w:hAnsi="Arial Narrow" w:cs="Arial"/>
          <w:b/>
          <w:bCs/>
          <w:smallCaps/>
          <w:sz w:val="22"/>
          <w:szCs w:val="22"/>
        </w:rPr>
        <w:t>zmluvy</w:t>
      </w:r>
    </w:p>
    <w:p w14:paraId="29D41F32" w14:textId="77777777" w:rsidR="006451C7" w:rsidRPr="007B434C" w:rsidRDefault="006451C7" w:rsidP="008E4764">
      <w:pPr>
        <w:pStyle w:val="Odsekzoznamu"/>
        <w:numPr>
          <w:ilvl w:val="0"/>
          <w:numId w:val="13"/>
        </w:numPr>
        <w:tabs>
          <w:tab w:val="clear" w:pos="2160"/>
          <w:tab w:val="clear" w:pos="2880"/>
          <w:tab w:val="clear" w:pos="4500"/>
        </w:tabs>
        <w:spacing w:after="120"/>
        <w:ind w:right="-45"/>
        <w:jc w:val="both"/>
        <w:rPr>
          <w:rFonts w:ascii="Arial Narrow" w:hAnsi="Arial Narrow" w:cs="Arial"/>
          <w:bCs/>
          <w:vanish/>
          <w:sz w:val="22"/>
          <w:szCs w:val="22"/>
          <w:lang w:eastAsia="sk-SK"/>
        </w:rPr>
      </w:pPr>
      <w:bookmarkStart w:id="13" w:name="kriteria_vahy"/>
      <w:bookmarkEnd w:id="13"/>
    </w:p>
    <w:p w14:paraId="49BD7D68" w14:textId="77777777" w:rsidR="00EC7ADB" w:rsidRPr="007B434C" w:rsidRDefault="006451C7" w:rsidP="008E4764">
      <w:pPr>
        <w:pStyle w:val="Zkladntext3"/>
        <w:numPr>
          <w:ilvl w:val="1"/>
          <w:numId w:val="13"/>
        </w:numPr>
        <w:spacing w:after="120"/>
        <w:ind w:left="567" w:right="-45" w:hanging="567"/>
        <w:jc w:val="both"/>
        <w:rPr>
          <w:rFonts w:ascii="Arial Narrow" w:hAnsi="Arial Narrow" w:cs="Arial"/>
          <w:bCs/>
          <w:noProof w:val="0"/>
          <w:color w:val="auto"/>
          <w:sz w:val="22"/>
          <w:szCs w:val="22"/>
        </w:rPr>
      </w:pPr>
      <w:r w:rsidRPr="007B434C">
        <w:rPr>
          <w:rFonts w:ascii="Arial Narrow" w:hAnsi="Arial Narrow" w:cs="Arial"/>
          <w:bCs/>
          <w:noProof w:val="0"/>
          <w:color w:val="auto"/>
          <w:sz w:val="22"/>
          <w:szCs w:val="22"/>
        </w:rPr>
        <w:t>Zmluva</w:t>
      </w:r>
      <w:r w:rsidR="00EC7ADB" w:rsidRPr="007B434C">
        <w:rPr>
          <w:rFonts w:ascii="Arial Narrow" w:hAnsi="Arial Narrow" w:cs="Arial"/>
          <w:bCs/>
          <w:noProof w:val="0"/>
          <w:color w:val="auto"/>
          <w:sz w:val="22"/>
          <w:szCs w:val="22"/>
        </w:rPr>
        <w:t xml:space="preserve"> s úspešným uchádzačom, ktorého ponuka bola prijatá, bude uzavretá v súlade s § 56 zákona. Uzavretá </w:t>
      </w:r>
      <w:r w:rsidR="00EA25C4" w:rsidRPr="007B434C">
        <w:rPr>
          <w:rFonts w:ascii="Arial Narrow" w:hAnsi="Arial Narrow" w:cs="Arial"/>
          <w:bCs/>
          <w:noProof w:val="0"/>
          <w:color w:val="auto"/>
          <w:sz w:val="22"/>
          <w:szCs w:val="22"/>
        </w:rPr>
        <w:t>zmluva</w:t>
      </w:r>
      <w:r w:rsidR="00EC7ADB" w:rsidRPr="007B434C">
        <w:rPr>
          <w:rFonts w:ascii="Arial Narrow" w:hAnsi="Arial Narrow" w:cs="Arial"/>
          <w:bCs/>
          <w:noProof w:val="0"/>
          <w:color w:val="auto"/>
          <w:sz w:val="22"/>
          <w:szCs w:val="22"/>
        </w:rPr>
        <w:t xml:space="preserve"> nesmie byť v rozpore so súťažnými podkladmi a ponukou predloženou úspešným uchádzačom.</w:t>
      </w:r>
    </w:p>
    <w:p w14:paraId="0580DA1F" w14:textId="4001E71F" w:rsidR="00EC7ADB" w:rsidRPr="007B434C" w:rsidRDefault="00EC7ADB" w:rsidP="008E4764">
      <w:pPr>
        <w:pStyle w:val="Zkladntext3"/>
        <w:numPr>
          <w:ilvl w:val="1"/>
          <w:numId w:val="13"/>
        </w:numPr>
        <w:spacing w:after="120"/>
        <w:ind w:left="567" w:right="-45" w:hanging="567"/>
        <w:jc w:val="both"/>
        <w:rPr>
          <w:rFonts w:ascii="Arial Narrow" w:hAnsi="Arial Narrow" w:cs="Arial"/>
          <w:bCs/>
          <w:noProof w:val="0"/>
          <w:color w:val="auto"/>
          <w:sz w:val="22"/>
          <w:szCs w:val="22"/>
        </w:rPr>
      </w:pPr>
      <w:r w:rsidRPr="007B434C">
        <w:rPr>
          <w:rFonts w:ascii="Arial Narrow" w:hAnsi="Arial Narrow" w:cs="Arial"/>
          <w:bCs/>
          <w:noProof w:val="0"/>
          <w:color w:val="auto"/>
          <w:sz w:val="22"/>
          <w:szCs w:val="22"/>
        </w:rPr>
        <w:t xml:space="preserve">Úspešný uchádzač je povinný poskytnúť verejnému obstarávateľovi riadnu súčinnosť potrebnú </w:t>
      </w:r>
      <w:r w:rsidR="008D3D08">
        <w:rPr>
          <w:rFonts w:ascii="Arial Narrow" w:hAnsi="Arial Narrow" w:cs="Arial"/>
          <w:bCs/>
          <w:noProof w:val="0"/>
          <w:color w:val="auto"/>
          <w:sz w:val="22"/>
          <w:szCs w:val="22"/>
        </w:rPr>
        <w:t xml:space="preserve"> </w:t>
      </w:r>
      <w:r w:rsidRPr="007B434C">
        <w:rPr>
          <w:rFonts w:ascii="Arial Narrow" w:hAnsi="Arial Narrow" w:cs="Arial"/>
          <w:bCs/>
          <w:noProof w:val="0"/>
          <w:color w:val="auto"/>
          <w:sz w:val="22"/>
          <w:szCs w:val="22"/>
        </w:rPr>
        <w:t xml:space="preserve">na uzavretie </w:t>
      </w:r>
      <w:r w:rsidR="001D69FE" w:rsidRPr="007B434C">
        <w:rPr>
          <w:rFonts w:ascii="Arial Narrow" w:hAnsi="Arial Narrow" w:cs="Arial"/>
          <w:bCs/>
          <w:noProof w:val="0"/>
          <w:color w:val="auto"/>
          <w:sz w:val="22"/>
          <w:szCs w:val="22"/>
        </w:rPr>
        <w:t>zmluvy</w:t>
      </w:r>
      <w:r w:rsidRPr="007B434C">
        <w:rPr>
          <w:rFonts w:ascii="Arial Narrow" w:hAnsi="Arial Narrow" w:cs="Arial"/>
          <w:bCs/>
          <w:noProof w:val="0"/>
          <w:color w:val="auto"/>
          <w:sz w:val="22"/>
          <w:szCs w:val="22"/>
        </w:rPr>
        <w:t xml:space="preserve"> tak, aby mohla byť uzavretá do 10 pracovných dní odo dňa uplynutia lehoty podľa § 56 ods. 2 až 7 zákona, ak bol na jej uzavretie písomne vyzvaný. </w:t>
      </w:r>
      <w:r w:rsidR="008D3D08">
        <w:rPr>
          <w:rFonts w:ascii="Arial Narrow" w:hAnsi="Arial Narrow" w:cs="Arial"/>
          <w:bCs/>
          <w:noProof w:val="0"/>
          <w:color w:val="auto"/>
          <w:sz w:val="22"/>
          <w:szCs w:val="22"/>
        </w:rPr>
        <w:t xml:space="preserve">Komunikácia v rámci poskytnutia súčinnosti na uzavretie zmluvy už neprebieha prostredníctvom modernizovaného systému EVO. Môžu sa využiť komunikácia prostredníctvom elektronickej pošty ako aj písomná forma komunikácie. </w:t>
      </w:r>
      <w:r w:rsidR="008D3D08" w:rsidRPr="007B434C">
        <w:rPr>
          <w:rFonts w:ascii="Arial Narrow" w:hAnsi="Arial Narrow" w:cs="Arial"/>
          <w:bCs/>
          <w:noProof w:val="0"/>
          <w:color w:val="auto"/>
          <w:sz w:val="22"/>
          <w:szCs w:val="22"/>
        </w:rPr>
        <w:t xml:space="preserve"> </w:t>
      </w:r>
      <w:r w:rsidRPr="007B434C">
        <w:rPr>
          <w:rFonts w:ascii="Arial Narrow" w:hAnsi="Arial Narrow" w:cs="Arial"/>
          <w:bCs/>
          <w:noProof w:val="0"/>
          <w:color w:val="auto"/>
          <w:sz w:val="22"/>
          <w:szCs w:val="22"/>
        </w:rPr>
        <w:t xml:space="preserve">Ak úspešný uchádzač odmietne uzavrieť </w:t>
      </w:r>
      <w:r w:rsidR="001D69FE" w:rsidRPr="007B434C">
        <w:rPr>
          <w:rFonts w:ascii="Arial Narrow" w:hAnsi="Arial Narrow" w:cs="Arial"/>
          <w:bCs/>
          <w:noProof w:val="0"/>
          <w:color w:val="auto"/>
          <w:sz w:val="22"/>
          <w:szCs w:val="22"/>
        </w:rPr>
        <w:t>zmluvu</w:t>
      </w:r>
      <w:r w:rsidRPr="007B434C">
        <w:rPr>
          <w:rFonts w:ascii="Arial Narrow" w:hAnsi="Arial Narrow" w:cs="Arial"/>
          <w:bCs/>
          <w:noProof w:val="0"/>
          <w:color w:val="auto"/>
          <w:sz w:val="22"/>
          <w:szCs w:val="22"/>
        </w:rPr>
        <w:t xml:space="preserve"> alebo nesplní povinnosť podľa prvej vety</w:t>
      </w:r>
      <w:r w:rsidR="00A84186" w:rsidRPr="007B434C">
        <w:rPr>
          <w:rFonts w:ascii="Arial Narrow" w:hAnsi="Arial Narrow" w:cs="Arial"/>
          <w:bCs/>
          <w:noProof w:val="0"/>
          <w:color w:val="auto"/>
          <w:sz w:val="22"/>
          <w:szCs w:val="22"/>
        </w:rPr>
        <w:t>,</w:t>
      </w:r>
      <w:r w:rsidRPr="007B434C">
        <w:rPr>
          <w:rFonts w:ascii="Arial Narrow" w:hAnsi="Arial Narrow" w:cs="Arial"/>
          <w:bCs/>
          <w:noProof w:val="0"/>
          <w:color w:val="auto"/>
          <w:sz w:val="22"/>
          <w:szCs w:val="22"/>
        </w:rPr>
        <w:t xml:space="preserve"> verejný obstarávateľ ju môže uzatvoriť s uchádzačom, ktorý sa umiestnil ako druhý v poradí. Ak uchádzač, ktorý sa umiestnil ako druhý v poradí odmietne uzavrieť </w:t>
      </w:r>
      <w:r w:rsidR="001D69FE" w:rsidRPr="007B434C">
        <w:rPr>
          <w:rFonts w:ascii="Arial Narrow" w:hAnsi="Arial Narrow" w:cs="Arial"/>
          <w:bCs/>
          <w:noProof w:val="0"/>
          <w:color w:val="auto"/>
          <w:sz w:val="22"/>
          <w:szCs w:val="22"/>
        </w:rPr>
        <w:t>zmluvu</w:t>
      </w:r>
      <w:r w:rsidRPr="007B434C">
        <w:rPr>
          <w:rFonts w:ascii="Arial Narrow" w:hAnsi="Arial Narrow" w:cs="Arial"/>
          <w:bCs/>
          <w:noProof w:val="0"/>
          <w:color w:val="auto"/>
          <w:sz w:val="22"/>
          <w:szCs w:val="22"/>
        </w:rPr>
        <w:t xml:space="preserve"> alebo neposkytne verejnému obstarávateľovi riadnu súčinnosť, potrebnú na jej uzavretie tak, aby mohla byť uzatvorená do 10 pracovných dní odo dňa, keď bol k jej uzavretiu písomne vyzvaný, verejný obstarávateľ môže uzatvoriť </w:t>
      </w:r>
      <w:r w:rsidR="001D69FE" w:rsidRPr="007B434C">
        <w:rPr>
          <w:rFonts w:ascii="Arial Narrow" w:hAnsi="Arial Narrow" w:cs="Arial"/>
          <w:bCs/>
          <w:noProof w:val="0"/>
          <w:color w:val="auto"/>
          <w:sz w:val="22"/>
          <w:szCs w:val="22"/>
        </w:rPr>
        <w:t>zmluvu</w:t>
      </w:r>
      <w:r w:rsidR="00726EDD" w:rsidRPr="007B434C">
        <w:rPr>
          <w:rFonts w:ascii="Arial Narrow" w:hAnsi="Arial Narrow" w:cs="Arial"/>
          <w:bCs/>
          <w:noProof w:val="0"/>
          <w:color w:val="auto"/>
          <w:sz w:val="22"/>
          <w:szCs w:val="22"/>
        </w:rPr>
        <w:t xml:space="preserve"> </w:t>
      </w:r>
      <w:r w:rsidRPr="007B434C">
        <w:rPr>
          <w:rFonts w:ascii="Arial Narrow" w:hAnsi="Arial Narrow" w:cs="Arial"/>
          <w:bCs/>
          <w:noProof w:val="0"/>
          <w:color w:val="auto"/>
          <w:sz w:val="22"/>
          <w:szCs w:val="22"/>
        </w:rPr>
        <w:t xml:space="preserve">s uchádzačom, ktorý sa umiestnil ako tretí v poradí. Uchádzač, ktorý sa umiestnil ako tretí v poradí je povinný poskytnúť verejnému obstarávateľovi riadnu súčinnosť na uzavretie </w:t>
      </w:r>
      <w:r w:rsidR="001D69FE" w:rsidRPr="007B434C">
        <w:rPr>
          <w:rFonts w:ascii="Arial Narrow" w:hAnsi="Arial Narrow" w:cs="Arial"/>
          <w:bCs/>
          <w:noProof w:val="0"/>
          <w:color w:val="auto"/>
          <w:sz w:val="22"/>
          <w:szCs w:val="22"/>
        </w:rPr>
        <w:t>zmluvy</w:t>
      </w:r>
      <w:r w:rsidRPr="007B434C">
        <w:rPr>
          <w:rFonts w:ascii="Arial Narrow" w:hAnsi="Arial Narrow" w:cs="Arial"/>
          <w:bCs/>
          <w:noProof w:val="0"/>
          <w:color w:val="auto"/>
          <w:sz w:val="22"/>
          <w:szCs w:val="22"/>
        </w:rPr>
        <w:t xml:space="preserve"> tak, aby mohla byť uzavretá do 10 pracovných dní odo dňa, kedy bol na jej uzavretie písomne vyzvaný.</w:t>
      </w:r>
    </w:p>
    <w:p w14:paraId="3B3C9AD9" w14:textId="77777777" w:rsidR="00EC7ADB" w:rsidRPr="007B434C" w:rsidRDefault="00EC7ADB" w:rsidP="008E4764">
      <w:pPr>
        <w:pStyle w:val="Zkladntext3"/>
        <w:numPr>
          <w:ilvl w:val="1"/>
          <w:numId w:val="13"/>
        </w:numPr>
        <w:spacing w:after="120"/>
        <w:ind w:left="567" w:right="-45" w:hanging="567"/>
        <w:jc w:val="both"/>
        <w:rPr>
          <w:rFonts w:ascii="Arial Narrow" w:hAnsi="Arial Narrow" w:cs="Arial"/>
          <w:bCs/>
          <w:noProof w:val="0"/>
          <w:color w:val="auto"/>
          <w:sz w:val="22"/>
          <w:szCs w:val="22"/>
        </w:rPr>
      </w:pPr>
      <w:r w:rsidRPr="007B434C">
        <w:rPr>
          <w:rFonts w:ascii="Arial Narrow" w:hAnsi="Arial Narrow" w:cs="Arial"/>
          <w:bCs/>
          <w:noProof w:val="0"/>
          <w:color w:val="auto"/>
          <w:sz w:val="22"/>
          <w:szCs w:val="22"/>
        </w:rPr>
        <w:t xml:space="preserve">   Úspešný uchádzač sa zaväzuje pred podpisom </w:t>
      </w:r>
      <w:r w:rsidR="001D69FE" w:rsidRPr="007B434C">
        <w:rPr>
          <w:rFonts w:ascii="Arial Narrow" w:hAnsi="Arial Narrow" w:cs="Arial"/>
          <w:bCs/>
          <w:noProof w:val="0"/>
          <w:color w:val="auto"/>
          <w:sz w:val="22"/>
          <w:szCs w:val="22"/>
        </w:rPr>
        <w:t>zmluvy</w:t>
      </w:r>
      <w:r w:rsidRPr="007B434C">
        <w:rPr>
          <w:rFonts w:ascii="Arial Narrow" w:hAnsi="Arial Narrow" w:cs="Arial"/>
          <w:bCs/>
          <w:noProof w:val="0"/>
          <w:color w:val="auto"/>
          <w:sz w:val="22"/>
          <w:szCs w:val="22"/>
        </w:rPr>
        <w:t xml:space="preserve"> predložiť verejnému obstarávateľovi:</w:t>
      </w:r>
    </w:p>
    <w:p w14:paraId="1F0D4A87" w14:textId="77777777" w:rsidR="00EC7ADB" w:rsidRPr="007B434C" w:rsidRDefault="00EC7ADB" w:rsidP="008E4764">
      <w:pPr>
        <w:pStyle w:val="Farebnzoznamzvraznenie11"/>
        <w:numPr>
          <w:ilvl w:val="0"/>
          <w:numId w:val="20"/>
        </w:numPr>
        <w:tabs>
          <w:tab w:val="clear" w:pos="2160"/>
          <w:tab w:val="clear" w:pos="2880"/>
          <w:tab w:val="clear" w:pos="4500"/>
        </w:tabs>
        <w:autoSpaceDE w:val="0"/>
        <w:autoSpaceDN w:val="0"/>
        <w:spacing w:before="120" w:after="120"/>
        <w:jc w:val="both"/>
        <w:rPr>
          <w:rFonts w:ascii="Arial Narrow" w:hAnsi="Arial Narrow"/>
          <w:b/>
          <w:bCs/>
          <w:sz w:val="22"/>
          <w:szCs w:val="22"/>
        </w:rPr>
      </w:pPr>
      <w:r w:rsidRPr="007B434C">
        <w:rPr>
          <w:rFonts w:ascii="Arial Narrow" w:hAnsi="Arial Narrow"/>
          <w:b/>
          <w:bCs/>
          <w:sz w:val="22"/>
          <w:szCs w:val="22"/>
        </w:rPr>
        <w:t>Zoznam všetkých známych subdodávateľov, podiel zákazky, ktorý má v úmysle zadať navrhovaným subdodávateľom, predmety týchto subdodávok a údaje o osobe oprávnenej konať za subdodávateľa v rozsahu meno a priezvisko, adres</w:t>
      </w:r>
      <w:r w:rsidR="00A84186" w:rsidRPr="007B434C">
        <w:rPr>
          <w:rFonts w:ascii="Arial Narrow" w:hAnsi="Arial Narrow"/>
          <w:b/>
          <w:bCs/>
          <w:sz w:val="22"/>
          <w:szCs w:val="22"/>
        </w:rPr>
        <w:t>a</w:t>
      </w:r>
      <w:r w:rsidRPr="007B434C">
        <w:rPr>
          <w:rFonts w:ascii="Arial Narrow" w:hAnsi="Arial Narrow"/>
          <w:b/>
          <w:bCs/>
          <w:sz w:val="22"/>
          <w:szCs w:val="22"/>
        </w:rPr>
        <w:t xml:space="preserve"> pobytu, dátum narodenia. Predmetné údaje o týchto subdodávateľoch sa stanú súčasťou </w:t>
      </w:r>
      <w:r w:rsidR="001D69FE" w:rsidRPr="007B434C">
        <w:rPr>
          <w:rFonts w:ascii="Arial Narrow" w:hAnsi="Arial Narrow"/>
          <w:b/>
          <w:bCs/>
          <w:sz w:val="22"/>
          <w:szCs w:val="22"/>
        </w:rPr>
        <w:t>zmluvy</w:t>
      </w:r>
      <w:r w:rsidRPr="007B434C">
        <w:rPr>
          <w:rFonts w:ascii="Arial Narrow" w:hAnsi="Arial Narrow"/>
          <w:b/>
          <w:bCs/>
          <w:sz w:val="22"/>
          <w:szCs w:val="22"/>
        </w:rPr>
        <w:t xml:space="preserve"> s úspešným uchádzačom ako Príloha </w:t>
      </w:r>
      <w:r w:rsidRPr="007B434C">
        <w:rPr>
          <w:rFonts w:ascii="Arial Narrow" w:hAnsi="Arial Narrow"/>
          <w:b/>
          <w:bCs/>
          <w:sz w:val="22"/>
          <w:szCs w:val="22"/>
        </w:rPr>
        <w:lastRenderedPageBreak/>
        <w:t xml:space="preserve">č. </w:t>
      </w:r>
      <w:r w:rsidR="007554C2" w:rsidRPr="007B434C">
        <w:rPr>
          <w:rFonts w:ascii="Arial Narrow" w:hAnsi="Arial Narrow"/>
          <w:b/>
          <w:bCs/>
          <w:sz w:val="22"/>
          <w:szCs w:val="22"/>
        </w:rPr>
        <w:t xml:space="preserve">5 </w:t>
      </w:r>
      <w:r w:rsidR="001D69FE" w:rsidRPr="007B434C">
        <w:rPr>
          <w:rFonts w:ascii="Arial Narrow" w:hAnsi="Arial Narrow"/>
          <w:b/>
          <w:bCs/>
          <w:sz w:val="22"/>
          <w:szCs w:val="22"/>
        </w:rPr>
        <w:t>zmluvy</w:t>
      </w:r>
      <w:r w:rsidRPr="007B434C">
        <w:rPr>
          <w:rFonts w:ascii="Arial Narrow" w:hAnsi="Arial Narrow"/>
          <w:b/>
          <w:bCs/>
          <w:sz w:val="22"/>
          <w:szCs w:val="22"/>
        </w:rPr>
        <w:t xml:space="preserve">. Pravidlá zmeny subdodávateľov a povinnosť oznámiť zmenu subdodávateľov sú v súlade s § 41 ods. 4 zákona upravené v návrhu </w:t>
      </w:r>
      <w:r w:rsidR="001D69FE" w:rsidRPr="007B434C">
        <w:rPr>
          <w:rFonts w:ascii="Arial Narrow" w:hAnsi="Arial Narrow"/>
          <w:b/>
          <w:bCs/>
          <w:sz w:val="22"/>
          <w:szCs w:val="22"/>
        </w:rPr>
        <w:t>zmluvy</w:t>
      </w:r>
      <w:r w:rsidRPr="007B434C">
        <w:rPr>
          <w:rFonts w:ascii="Arial Narrow" w:hAnsi="Arial Narrow"/>
          <w:b/>
          <w:bCs/>
          <w:sz w:val="22"/>
          <w:szCs w:val="22"/>
        </w:rPr>
        <w:t>.</w:t>
      </w:r>
    </w:p>
    <w:p w14:paraId="5BF0F2C2" w14:textId="77777777" w:rsidR="00EC7ADB" w:rsidRPr="007B434C" w:rsidRDefault="00EC7ADB" w:rsidP="008E4764">
      <w:pPr>
        <w:pStyle w:val="Farebnzoznamzvraznenie11"/>
        <w:numPr>
          <w:ilvl w:val="0"/>
          <w:numId w:val="20"/>
        </w:numPr>
        <w:tabs>
          <w:tab w:val="clear" w:pos="2160"/>
          <w:tab w:val="clear" w:pos="2880"/>
          <w:tab w:val="clear" w:pos="4500"/>
        </w:tabs>
        <w:autoSpaceDE w:val="0"/>
        <w:autoSpaceDN w:val="0"/>
        <w:spacing w:before="120" w:after="120"/>
        <w:jc w:val="both"/>
        <w:rPr>
          <w:rFonts w:ascii="Arial Narrow" w:hAnsi="Arial Narrow"/>
          <w:b/>
          <w:bCs/>
          <w:sz w:val="22"/>
          <w:szCs w:val="22"/>
        </w:rPr>
      </w:pPr>
      <w:r w:rsidRPr="007B434C">
        <w:rPr>
          <w:rFonts w:ascii="Arial Narrow" w:hAnsi="Arial Narrow"/>
          <w:b/>
          <w:bCs/>
          <w:sz w:val="22"/>
          <w:szCs w:val="22"/>
        </w:rPr>
        <w:t xml:space="preserve">V prípade, ak sa verejného obstarávania zúčastňuje skupina dodávateľov, originál alebo úradne overenú kópiu zmluvy, preukazujúcej vytvorenie právnych vzťahov medzi členmi skupiny dodávateľov (v zmysle bodu </w:t>
      </w:r>
      <w:r w:rsidR="007117AA" w:rsidRPr="007B434C">
        <w:rPr>
          <w:rFonts w:ascii="Arial Narrow" w:hAnsi="Arial Narrow"/>
          <w:b/>
          <w:bCs/>
          <w:sz w:val="22"/>
          <w:szCs w:val="22"/>
        </w:rPr>
        <w:t>15</w:t>
      </w:r>
      <w:r w:rsidRPr="007B434C">
        <w:rPr>
          <w:rFonts w:ascii="Arial Narrow" w:hAnsi="Arial Narrow"/>
          <w:b/>
          <w:bCs/>
          <w:sz w:val="22"/>
          <w:szCs w:val="22"/>
        </w:rPr>
        <w:t>.1 súťažných podkladov).</w:t>
      </w:r>
    </w:p>
    <w:p w14:paraId="459DF4E3" w14:textId="77777777" w:rsidR="00EC7ADB" w:rsidRPr="007B434C" w:rsidRDefault="00EC7ADB" w:rsidP="00436219">
      <w:pPr>
        <w:tabs>
          <w:tab w:val="clear" w:pos="2160"/>
          <w:tab w:val="clear" w:pos="2880"/>
          <w:tab w:val="clear" w:pos="4500"/>
        </w:tabs>
        <w:ind w:left="1224"/>
        <w:jc w:val="both"/>
        <w:rPr>
          <w:rFonts w:ascii="Arial Narrow" w:hAnsi="Arial Narrow"/>
          <w:sz w:val="22"/>
        </w:rPr>
      </w:pPr>
    </w:p>
    <w:p w14:paraId="57C87E55" w14:textId="77777777" w:rsidR="00EC7ADB" w:rsidRPr="007B434C" w:rsidRDefault="00EC7ADB" w:rsidP="008E4764">
      <w:pPr>
        <w:numPr>
          <w:ilvl w:val="0"/>
          <w:numId w:val="24"/>
        </w:numPr>
        <w:tabs>
          <w:tab w:val="clear" w:pos="2160"/>
          <w:tab w:val="clear" w:pos="2880"/>
          <w:tab w:val="clear" w:pos="4500"/>
        </w:tabs>
        <w:spacing w:before="120" w:after="120"/>
        <w:ind w:left="567" w:hanging="567"/>
        <w:jc w:val="both"/>
        <w:rPr>
          <w:rFonts w:ascii="Arial Narrow" w:hAnsi="Arial Narrow" w:cs="Arial"/>
          <w:b/>
          <w:bCs/>
          <w:smallCaps/>
          <w:sz w:val="22"/>
          <w:szCs w:val="22"/>
        </w:rPr>
      </w:pPr>
      <w:r w:rsidRPr="007B434C">
        <w:rPr>
          <w:rFonts w:ascii="Arial Narrow" w:hAnsi="Arial Narrow" w:cs="Arial"/>
          <w:b/>
          <w:bCs/>
          <w:smallCaps/>
          <w:sz w:val="22"/>
          <w:szCs w:val="22"/>
        </w:rPr>
        <w:t xml:space="preserve">   ZRUŠENIE VEREJNÉHO OBSTARÁVANIA</w:t>
      </w:r>
    </w:p>
    <w:p w14:paraId="41A362DD" w14:textId="77777777" w:rsidR="001D69FE" w:rsidRPr="007B434C" w:rsidRDefault="001D69FE" w:rsidP="008E4764">
      <w:pPr>
        <w:pStyle w:val="Odsekzoznamu"/>
        <w:numPr>
          <w:ilvl w:val="0"/>
          <w:numId w:val="13"/>
        </w:numPr>
        <w:tabs>
          <w:tab w:val="clear" w:pos="2160"/>
          <w:tab w:val="clear" w:pos="2880"/>
          <w:tab w:val="clear" w:pos="4500"/>
        </w:tabs>
        <w:spacing w:after="120"/>
        <w:ind w:right="-45"/>
        <w:jc w:val="both"/>
        <w:rPr>
          <w:rFonts w:ascii="Arial Narrow" w:hAnsi="Arial Narrow" w:cs="Arial"/>
          <w:bCs/>
          <w:vanish/>
          <w:sz w:val="22"/>
          <w:szCs w:val="22"/>
          <w:lang w:eastAsia="sk-SK"/>
        </w:rPr>
      </w:pPr>
    </w:p>
    <w:p w14:paraId="341485E9" w14:textId="77777777" w:rsidR="00EC7ADB" w:rsidRPr="007B434C" w:rsidRDefault="00EC7ADB" w:rsidP="008E4764">
      <w:pPr>
        <w:pStyle w:val="Zkladntext3"/>
        <w:numPr>
          <w:ilvl w:val="1"/>
          <w:numId w:val="13"/>
        </w:numPr>
        <w:spacing w:after="120"/>
        <w:ind w:left="567" w:right="-45" w:hanging="567"/>
        <w:jc w:val="both"/>
        <w:rPr>
          <w:rFonts w:ascii="Arial Narrow" w:hAnsi="Arial Narrow" w:cs="Arial"/>
          <w:bCs/>
          <w:noProof w:val="0"/>
          <w:color w:val="auto"/>
          <w:sz w:val="22"/>
          <w:szCs w:val="22"/>
        </w:rPr>
      </w:pPr>
      <w:r w:rsidRPr="007B434C">
        <w:rPr>
          <w:rFonts w:ascii="Arial Narrow" w:hAnsi="Arial Narrow" w:cs="Arial"/>
          <w:bCs/>
          <w:noProof w:val="0"/>
          <w:color w:val="auto"/>
          <w:sz w:val="22"/>
          <w:szCs w:val="22"/>
        </w:rPr>
        <w:t xml:space="preserve">Verejný obstarávateľ môže zrušiť použitý postup zadávania zákazky na základe dôvodov určených </w:t>
      </w:r>
      <w:r w:rsidRPr="007B434C">
        <w:rPr>
          <w:rFonts w:ascii="Arial Narrow" w:hAnsi="Arial Narrow" w:cs="Arial"/>
          <w:bCs/>
          <w:noProof w:val="0"/>
          <w:color w:val="auto"/>
          <w:sz w:val="22"/>
          <w:szCs w:val="22"/>
        </w:rPr>
        <w:br/>
        <w:t>v  § 57 zákona o verejnom obstarávaní.</w:t>
      </w:r>
    </w:p>
    <w:p w14:paraId="12621C61" w14:textId="77777777" w:rsidR="00EC7ADB" w:rsidRPr="007B434C" w:rsidRDefault="00EC7ADB" w:rsidP="008E4764">
      <w:pPr>
        <w:pStyle w:val="Zkladntext3"/>
        <w:numPr>
          <w:ilvl w:val="1"/>
          <w:numId w:val="13"/>
        </w:numPr>
        <w:spacing w:after="120"/>
        <w:ind w:left="567" w:right="-45" w:hanging="567"/>
        <w:jc w:val="both"/>
        <w:rPr>
          <w:rFonts w:ascii="Arial Narrow" w:hAnsi="Arial Narrow" w:cs="Arial"/>
          <w:bCs/>
          <w:noProof w:val="0"/>
          <w:color w:val="auto"/>
          <w:sz w:val="22"/>
          <w:szCs w:val="22"/>
        </w:rPr>
      </w:pPr>
      <w:r w:rsidRPr="007B434C">
        <w:rPr>
          <w:rFonts w:ascii="Arial Narrow" w:hAnsi="Arial Narrow" w:cs="Arial"/>
          <w:bCs/>
          <w:noProof w:val="0"/>
          <w:color w:val="auto"/>
          <w:sz w:val="22"/>
          <w:szCs w:val="22"/>
        </w:rPr>
        <w:t>V prípade zrušenia verejného obstarávania verejný obstarávateľ upovedomí všetkých uchádzačov o zrušení použitého postupu zadávania zákazky a oznámi postup, ktorý použije pri zadávaní zákazky na pôvodný predmet zákazky.</w:t>
      </w:r>
    </w:p>
    <w:p w14:paraId="58E77BD2" w14:textId="77777777" w:rsidR="00EC7ADB" w:rsidRPr="007B434C" w:rsidRDefault="00EC7ADB" w:rsidP="00436219">
      <w:pPr>
        <w:tabs>
          <w:tab w:val="clear" w:pos="2160"/>
          <w:tab w:val="clear" w:pos="2880"/>
          <w:tab w:val="clear" w:pos="4500"/>
          <w:tab w:val="left" w:pos="709"/>
        </w:tabs>
        <w:spacing w:before="120" w:after="120"/>
        <w:ind w:left="567" w:hanging="567"/>
        <w:jc w:val="both"/>
        <w:rPr>
          <w:rFonts w:ascii="Arial Narrow" w:hAnsi="Arial Narrow" w:cs="Arial"/>
          <w:b/>
          <w:sz w:val="22"/>
          <w:szCs w:val="22"/>
        </w:rPr>
      </w:pPr>
    </w:p>
    <w:p w14:paraId="4386052D" w14:textId="77777777" w:rsidR="00EC7ADB" w:rsidRPr="007B434C" w:rsidRDefault="00EC7ADB" w:rsidP="008E4764">
      <w:pPr>
        <w:numPr>
          <w:ilvl w:val="0"/>
          <w:numId w:val="24"/>
        </w:numPr>
        <w:tabs>
          <w:tab w:val="clear" w:pos="2160"/>
          <w:tab w:val="clear" w:pos="2880"/>
          <w:tab w:val="clear" w:pos="4500"/>
        </w:tabs>
        <w:spacing w:before="120" w:after="120"/>
        <w:ind w:left="567" w:hanging="567"/>
        <w:jc w:val="both"/>
        <w:rPr>
          <w:rFonts w:ascii="Arial Narrow" w:hAnsi="Arial Narrow" w:cs="Arial"/>
          <w:b/>
          <w:bCs/>
          <w:smallCaps/>
          <w:sz w:val="22"/>
          <w:szCs w:val="22"/>
        </w:rPr>
      </w:pPr>
      <w:r w:rsidRPr="007B434C">
        <w:rPr>
          <w:rFonts w:ascii="Arial Narrow" w:hAnsi="Arial Narrow" w:cs="Arial"/>
          <w:b/>
          <w:bCs/>
          <w:smallCaps/>
          <w:sz w:val="22"/>
          <w:szCs w:val="22"/>
        </w:rPr>
        <w:t>APLIKÁCIA ZÁKONA O VEREJNOM OBSTARÁVANÍ</w:t>
      </w:r>
    </w:p>
    <w:p w14:paraId="078159AE" w14:textId="77777777" w:rsidR="001D69FE" w:rsidRPr="007B434C" w:rsidRDefault="001D69FE" w:rsidP="008E4764">
      <w:pPr>
        <w:pStyle w:val="Odsekzoznamu"/>
        <w:numPr>
          <w:ilvl w:val="0"/>
          <w:numId w:val="13"/>
        </w:numPr>
        <w:tabs>
          <w:tab w:val="clear" w:pos="2160"/>
          <w:tab w:val="clear" w:pos="2880"/>
          <w:tab w:val="clear" w:pos="4500"/>
        </w:tabs>
        <w:spacing w:after="120"/>
        <w:ind w:right="-45"/>
        <w:jc w:val="both"/>
        <w:rPr>
          <w:rFonts w:ascii="Arial Narrow" w:hAnsi="Arial Narrow" w:cs="Arial"/>
          <w:bCs/>
          <w:vanish/>
          <w:sz w:val="22"/>
          <w:szCs w:val="22"/>
          <w:lang w:eastAsia="sk-SK"/>
        </w:rPr>
      </w:pPr>
    </w:p>
    <w:p w14:paraId="085A22E2" w14:textId="77777777" w:rsidR="00EC7ADB" w:rsidRPr="007B434C" w:rsidRDefault="00EC7ADB" w:rsidP="008E4764">
      <w:pPr>
        <w:pStyle w:val="Zkladntext3"/>
        <w:numPr>
          <w:ilvl w:val="1"/>
          <w:numId w:val="13"/>
        </w:numPr>
        <w:spacing w:after="120"/>
        <w:ind w:left="567" w:right="-45" w:hanging="567"/>
        <w:jc w:val="both"/>
        <w:rPr>
          <w:rFonts w:ascii="Arial Narrow" w:hAnsi="Arial Narrow" w:cs="Arial"/>
          <w:bCs/>
          <w:noProof w:val="0"/>
          <w:color w:val="auto"/>
          <w:sz w:val="22"/>
          <w:szCs w:val="22"/>
        </w:rPr>
      </w:pPr>
      <w:r w:rsidRPr="007B434C">
        <w:rPr>
          <w:rFonts w:ascii="Arial Narrow" w:hAnsi="Arial Narrow" w:cs="Arial"/>
          <w:bCs/>
          <w:noProof w:val="0"/>
          <w:color w:val="auto"/>
          <w:sz w:val="22"/>
          <w:szCs w:val="22"/>
        </w:rPr>
        <w:t>Skutočnosti, ktoré nie sú upravené v týchto súťažných podkladoch sa spravujú príslušnými ustanoveniami   zákona o verejnom obstarávaní.</w:t>
      </w:r>
    </w:p>
    <w:p w14:paraId="04F8F433" w14:textId="77777777" w:rsidR="00EC7ADB" w:rsidRPr="007B434C" w:rsidRDefault="00EC7ADB" w:rsidP="00436219">
      <w:pPr>
        <w:tabs>
          <w:tab w:val="clear" w:pos="2160"/>
          <w:tab w:val="clear" w:pos="2880"/>
          <w:tab w:val="clear" w:pos="4500"/>
          <w:tab w:val="left" w:pos="709"/>
        </w:tabs>
        <w:spacing w:before="120" w:after="120"/>
        <w:ind w:left="480" w:hanging="480"/>
        <w:jc w:val="both"/>
        <w:rPr>
          <w:rFonts w:ascii="Arial Narrow" w:hAnsi="Arial Narrow" w:cs="Arial"/>
          <w:sz w:val="22"/>
          <w:szCs w:val="22"/>
        </w:rPr>
      </w:pPr>
    </w:p>
    <w:p w14:paraId="5DBCEF90" w14:textId="77777777" w:rsidR="00EC7ADB" w:rsidRPr="007B434C" w:rsidRDefault="00EC7ADB" w:rsidP="008E4764">
      <w:pPr>
        <w:numPr>
          <w:ilvl w:val="0"/>
          <w:numId w:val="24"/>
        </w:numPr>
        <w:tabs>
          <w:tab w:val="clear" w:pos="2160"/>
          <w:tab w:val="clear" w:pos="2880"/>
          <w:tab w:val="clear" w:pos="4500"/>
        </w:tabs>
        <w:spacing w:before="120" w:after="120"/>
        <w:ind w:left="567" w:hanging="567"/>
        <w:jc w:val="both"/>
        <w:rPr>
          <w:rFonts w:ascii="Arial Narrow" w:hAnsi="Arial Narrow" w:cs="Arial"/>
          <w:b/>
          <w:bCs/>
          <w:smallCaps/>
          <w:sz w:val="22"/>
          <w:szCs w:val="22"/>
        </w:rPr>
      </w:pPr>
      <w:r w:rsidRPr="007B434C">
        <w:rPr>
          <w:rFonts w:ascii="Arial Narrow" w:hAnsi="Arial Narrow" w:cs="Arial"/>
          <w:b/>
          <w:bCs/>
          <w:smallCaps/>
          <w:sz w:val="22"/>
          <w:szCs w:val="22"/>
        </w:rPr>
        <w:t>ZÁPIS V REGISTRI PARTNEROV VEREJNÉHO SEKTORA:</w:t>
      </w:r>
    </w:p>
    <w:p w14:paraId="343F5981" w14:textId="77777777" w:rsidR="00EC7ADB" w:rsidRPr="007B434C" w:rsidRDefault="00EC7ADB" w:rsidP="00436219">
      <w:pPr>
        <w:tabs>
          <w:tab w:val="clear" w:pos="2160"/>
          <w:tab w:val="clear" w:pos="2880"/>
          <w:tab w:val="clear" w:pos="4500"/>
        </w:tabs>
        <w:autoSpaceDE w:val="0"/>
        <w:autoSpaceDN w:val="0"/>
        <w:adjustRightInd w:val="0"/>
        <w:jc w:val="both"/>
        <w:rPr>
          <w:rFonts w:ascii="Arial Narrow" w:hAnsi="Arial Narrow"/>
          <w:bCs/>
          <w:sz w:val="22"/>
          <w:szCs w:val="22"/>
          <w:lang w:eastAsia="sk-SK"/>
        </w:rPr>
      </w:pPr>
    </w:p>
    <w:p w14:paraId="7D597CCE" w14:textId="77777777" w:rsidR="001D69FE" w:rsidRPr="007B434C" w:rsidRDefault="001D69FE" w:rsidP="008E4764">
      <w:pPr>
        <w:pStyle w:val="Odsekzoznamu"/>
        <w:numPr>
          <w:ilvl w:val="0"/>
          <w:numId w:val="13"/>
        </w:numPr>
        <w:tabs>
          <w:tab w:val="clear" w:pos="2160"/>
          <w:tab w:val="clear" w:pos="2880"/>
          <w:tab w:val="clear" w:pos="4500"/>
        </w:tabs>
        <w:spacing w:after="120"/>
        <w:ind w:right="-45"/>
        <w:jc w:val="both"/>
        <w:rPr>
          <w:rFonts w:ascii="Arial Narrow" w:hAnsi="Arial Narrow" w:cs="Arial"/>
          <w:bCs/>
          <w:vanish/>
          <w:sz w:val="22"/>
          <w:szCs w:val="22"/>
          <w:lang w:eastAsia="sk-SK"/>
        </w:rPr>
      </w:pPr>
    </w:p>
    <w:p w14:paraId="6D15EDF5" w14:textId="77777777" w:rsidR="00EC7ADB" w:rsidRPr="007B434C" w:rsidRDefault="00EC7ADB" w:rsidP="008E4764">
      <w:pPr>
        <w:pStyle w:val="Zkladntext3"/>
        <w:numPr>
          <w:ilvl w:val="1"/>
          <w:numId w:val="13"/>
        </w:numPr>
        <w:spacing w:after="120"/>
        <w:ind w:left="567" w:right="-45" w:hanging="567"/>
        <w:jc w:val="both"/>
        <w:rPr>
          <w:rFonts w:ascii="Arial Narrow" w:hAnsi="Arial Narrow" w:cs="Arial"/>
          <w:bCs/>
          <w:noProof w:val="0"/>
          <w:color w:val="auto"/>
          <w:sz w:val="22"/>
          <w:szCs w:val="22"/>
        </w:rPr>
      </w:pPr>
      <w:r w:rsidRPr="007B434C">
        <w:rPr>
          <w:rFonts w:ascii="Arial Narrow" w:hAnsi="Arial Narrow" w:cs="Arial"/>
          <w:bCs/>
          <w:noProof w:val="0"/>
          <w:color w:val="auto"/>
          <w:sz w:val="22"/>
          <w:szCs w:val="22"/>
        </w:rPr>
        <w:t xml:space="preserve">Verejný obstarávateľ nesmie uzavrieť </w:t>
      </w:r>
      <w:r w:rsidR="001D69FE" w:rsidRPr="007B434C">
        <w:rPr>
          <w:rFonts w:ascii="Arial Narrow" w:hAnsi="Arial Narrow" w:cs="Arial"/>
          <w:bCs/>
          <w:noProof w:val="0"/>
          <w:color w:val="auto"/>
          <w:sz w:val="22"/>
          <w:szCs w:val="22"/>
        </w:rPr>
        <w:t>zmluvu</w:t>
      </w:r>
      <w:r w:rsidRPr="007B434C">
        <w:rPr>
          <w:rFonts w:ascii="Arial Narrow" w:hAnsi="Arial Narrow" w:cs="Arial"/>
          <w:bCs/>
          <w:noProof w:val="0"/>
          <w:color w:val="auto"/>
          <w:sz w:val="22"/>
          <w:szCs w:val="22"/>
        </w:rPr>
        <w:t xml:space="preserve"> s uchádzačom alebo uchádzačmi, ktorí majú povinnosť   zapisovať sa do registra partnerov verejného sektora a nie sú zapísaní v registri partnerov verejného sektora alebo ktorých subdodávatelia alebo subdodávatelia podľa osobitného predpisu, ktorí majú povinnosť zapisovať sa do registra partnerov verejného sektora a nie sú zapísaní v registri partnerov verejného sektora. </w:t>
      </w:r>
    </w:p>
    <w:p w14:paraId="7D56CB68" w14:textId="77777777" w:rsidR="00EC7ADB" w:rsidRPr="007B434C" w:rsidRDefault="00EC7ADB" w:rsidP="00436219">
      <w:pPr>
        <w:autoSpaceDE w:val="0"/>
        <w:autoSpaceDN w:val="0"/>
        <w:ind w:left="567" w:hanging="567"/>
        <w:jc w:val="both"/>
        <w:rPr>
          <w:rFonts w:ascii="Arial Narrow" w:hAnsi="Arial Narrow"/>
          <w:sz w:val="22"/>
          <w:szCs w:val="22"/>
          <w:lang w:eastAsia="en-US"/>
        </w:rPr>
      </w:pPr>
    </w:p>
    <w:p w14:paraId="05C65B48" w14:textId="77777777" w:rsidR="00EC7ADB" w:rsidRPr="007B434C" w:rsidRDefault="00EC7ADB" w:rsidP="008E4764">
      <w:pPr>
        <w:pStyle w:val="Zkladntext3"/>
        <w:numPr>
          <w:ilvl w:val="1"/>
          <w:numId w:val="13"/>
        </w:numPr>
        <w:spacing w:after="120"/>
        <w:ind w:left="567" w:right="-45" w:hanging="567"/>
        <w:jc w:val="both"/>
        <w:rPr>
          <w:rFonts w:ascii="Arial Narrow" w:hAnsi="Arial Narrow" w:cs="Arial"/>
          <w:bCs/>
          <w:noProof w:val="0"/>
          <w:color w:val="auto"/>
          <w:sz w:val="22"/>
          <w:szCs w:val="22"/>
        </w:rPr>
      </w:pPr>
      <w:r w:rsidRPr="007B434C">
        <w:rPr>
          <w:rFonts w:ascii="Arial Narrow" w:hAnsi="Arial Narrow" w:cs="Arial"/>
          <w:bCs/>
          <w:noProof w:val="0"/>
          <w:color w:val="auto"/>
          <w:sz w:val="22"/>
          <w:szCs w:val="22"/>
        </w:rPr>
        <w:t xml:space="preserve">Verejný obstarávateľ môže odstúpiť od </w:t>
      </w:r>
      <w:r w:rsidR="001D69FE" w:rsidRPr="007B434C">
        <w:rPr>
          <w:rFonts w:ascii="Arial Narrow" w:hAnsi="Arial Narrow" w:cs="Arial"/>
          <w:bCs/>
          <w:noProof w:val="0"/>
          <w:color w:val="auto"/>
          <w:sz w:val="22"/>
          <w:szCs w:val="22"/>
        </w:rPr>
        <w:t>zmluvy</w:t>
      </w:r>
      <w:r w:rsidRPr="007B434C">
        <w:rPr>
          <w:rFonts w:ascii="Arial Narrow" w:hAnsi="Arial Narrow" w:cs="Arial"/>
          <w:bCs/>
          <w:noProof w:val="0"/>
          <w:color w:val="auto"/>
          <w:sz w:val="22"/>
          <w:szCs w:val="22"/>
        </w:rPr>
        <w:t xml:space="preserve"> uzavretej s uchádzačom, ktorý nebol v čase jej uzavretia zapísaný v registri partnerov verejného sektora alebo ak bol vymazaný z registra partnerov verejného sektora.</w:t>
      </w:r>
    </w:p>
    <w:p w14:paraId="25A88E6F" w14:textId="77777777" w:rsidR="00EC7ADB" w:rsidRPr="007B434C" w:rsidRDefault="00EC7ADB" w:rsidP="00436219">
      <w:pPr>
        <w:tabs>
          <w:tab w:val="clear" w:pos="2160"/>
          <w:tab w:val="clear" w:pos="2880"/>
          <w:tab w:val="clear" w:pos="4500"/>
        </w:tabs>
        <w:autoSpaceDE w:val="0"/>
        <w:autoSpaceDN w:val="0"/>
        <w:adjustRightInd w:val="0"/>
        <w:ind w:left="567" w:hanging="567"/>
        <w:jc w:val="both"/>
        <w:rPr>
          <w:rStyle w:val="Hypertextovprepojenie"/>
          <w:rFonts w:ascii="Arial Narrow" w:hAnsi="Arial Narrow" w:cs="Segoe UI"/>
          <w:iCs/>
          <w:color w:val="auto"/>
          <w:sz w:val="22"/>
          <w:szCs w:val="22"/>
          <w:shd w:val="clear" w:color="auto" w:fill="FFFFFF"/>
        </w:rPr>
      </w:pPr>
    </w:p>
    <w:p w14:paraId="4E6CF16B" w14:textId="77777777" w:rsidR="00EC7ADB" w:rsidRPr="007B434C" w:rsidRDefault="003A4865" w:rsidP="00436219">
      <w:pPr>
        <w:spacing w:after="110"/>
        <w:ind w:left="576" w:right="47"/>
        <w:jc w:val="both"/>
        <w:rPr>
          <w:rFonts w:ascii="Arial Narrow" w:hAnsi="Arial Narrow" w:cs="Arial"/>
        </w:rPr>
      </w:pPr>
      <w:r w:rsidRPr="007B434C">
        <w:rPr>
          <w:rFonts w:ascii="Arial Narrow" w:hAnsi="Arial Narrow" w:cs="Arial"/>
          <w:b/>
          <w:bCs/>
          <w:smallCaps/>
          <w:sz w:val="22"/>
          <w:szCs w:val="22"/>
        </w:rPr>
        <w:br w:type="page"/>
      </w:r>
      <w:r w:rsidR="00EC7ADB" w:rsidRPr="007B434C">
        <w:rPr>
          <w:rFonts w:ascii="Arial Narrow" w:hAnsi="Arial Narrow" w:cs="Arial"/>
        </w:rPr>
        <w:lastRenderedPageBreak/>
        <w:t>Príloha č. 1 súťažných podkladov</w:t>
      </w:r>
    </w:p>
    <w:p w14:paraId="44767F72"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11040FA2"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63D87DCF"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035F64BD"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7DA867C5"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40A1EADA"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1EBB7175"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17FC5B31"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4743176E"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73E6AC60"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736FE1C6"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26354F5C"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66323B96"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3024C80E"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0E1B7D68"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4FA6BAB9"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4A563109"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67A3FA56"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18C7ADCE"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3F637547"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6596FC88" w14:textId="77777777" w:rsidR="00EC7ADB" w:rsidRPr="007B434C" w:rsidRDefault="00EC7ADB" w:rsidP="00436219">
      <w:pPr>
        <w:jc w:val="both"/>
        <w:rPr>
          <w:rFonts w:ascii="Arial Narrow" w:hAnsi="Arial Narrow" w:cs="Arial"/>
        </w:rPr>
      </w:pPr>
    </w:p>
    <w:tbl>
      <w:tblPr>
        <w:tblW w:w="921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EC7ADB" w:rsidRPr="007B434C" w14:paraId="35A6D205" w14:textId="77777777">
        <w:trPr>
          <w:trHeight w:val="2700"/>
        </w:trPr>
        <w:tc>
          <w:tcPr>
            <w:tcW w:w="9214" w:type="dxa"/>
          </w:tcPr>
          <w:p w14:paraId="6C62E224"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288A7F22"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643BFF29"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6CB8B07E" w14:textId="77777777" w:rsidR="00EC7ADB" w:rsidRPr="007B434C" w:rsidRDefault="00EC7ADB" w:rsidP="00436219">
            <w:pPr>
              <w:tabs>
                <w:tab w:val="num" w:pos="1080"/>
                <w:tab w:val="left" w:leader="dot" w:pos="10034"/>
              </w:tabs>
              <w:spacing w:before="120"/>
              <w:jc w:val="both"/>
              <w:rPr>
                <w:rFonts w:ascii="Arial Narrow" w:hAnsi="Arial Narrow" w:cs="Arial"/>
                <w:b/>
                <w:smallCaps/>
                <w:sz w:val="24"/>
                <w:szCs w:val="24"/>
              </w:rPr>
            </w:pPr>
          </w:p>
          <w:p w14:paraId="0457C17F" w14:textId="77777777" w:rsidR="00EC7ADB" w:rsidRPr="007B434C" w:rsidRDefault="00EC7ADB" w:rsidP="00436219">
            <w:pPr>
              <w:tabs>
                <w:tab w:val="num" w:pos="1080"/>
                <w:tab w:val="left" w:leader="dot" w:pos="10034"/>
              </w:tabs>
              <w:spacing w:before="120"/>
              <w:jc w:val="center"/>
              <w:rPr>
                <w:rFonts w:ascii="Arial Narrow" w:hAnsi="Arial Narrow" w:cs="Arial"/>
                <w:caps/>
              </w:rPr>
            </w:pPr>
            <w:r w:rsidRPr="007B434C">
              <w:rPr>
                <w:rFonts w:ascii="Arial Narrow" w:hAnsi="Arial Narrow" w:cs="Arial"/>
                <w:b/>
                <w:smallCaps/>
                <w:sz w:val="24"/>
                <w:szCs w:val="24"/>
              </w:rPr>
              <w:t>opis predmetu zákazky</w:t>
            </w:r>
          </w:p>
        </w:tc>
      </w:tr>
    </w:tbl>
    <w:p w14:paraId="5BD3DC16"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6A13A32A" w14:textId="77777777" w:rsidR="00135402" w:rsidRPr="00135402" w:rsidRDefault="00177F8A" w:rsidP="00135402">
      <w:pPr>
        <w:pStyle w:val="Podtitul"/>
        <w:rPr>
          <w:rFonts w:ascii="Arial Narrow" w:hAnsi="Arial Narrow"/>
          <w:b/>
        </w:rPr>
      </w:pPr>
      <w:r w:rsidRPr="007B434C">
        <w:rPr>
          <w:rFonts w:ascii="Arial Narrow" w:hAnsi="Arial Narrow" w:cs="Arial"/>
          <w:b/>
          <w:smallCaps/>
        </w:rPr>
        <w:br w:type="page"/>
      </w:r>
      <w:r w:rsidR="00135402" w:rsidRPr="00135402">
        <w:rPr>
          <w:rFonts w:ascii="Arial Narrow" w:hAnsi="Arial Narrow"/>
          <w:b/>
        </w:rPr>
        <w:lastRenderedPageBreak/>
        <w:t>Príloha č. 1 súťažných podkladov</w:t>
      </w:r>
    </w:p>
    <w:p w14:paraId="0E67714E" w14:textId="77777777" w:rsidR="00135402" w:rsidRPr="00135402" w:rsidRDefault="00135402" w:rsidP="00135402">
      <w:pPr>
        <w:keepNext/>
        <w:tabs>
          <w:tab w:val="clear" w:pos="2160"/>
          <w:tab w:val="clear" w:pos="2880"/>
          <w:tab w:val="clear" w:pos="4500"/>
        </w:tabs>
        <w:spacing w:before="240" w:after="120" w:line="360" w:lineRule="auto"/>
        <w:ind w:left="714" w:hanging="357"/>
        <w:jc w:val="center"/>
        <w:rPr>
          <w:rFonts w:ascii="Arial Narrow" w:hAnsi="Arial Narrow"/>
          <w:b/>
          <w:sz w:val="24"/>
          <w:szCs w:val="24"/>
          <w:lang w:eastAsia="ar-SA"/>
        </w:rPr>
      </w:pPr>
      <w:r w:rsidRPr="00135402">
        <w:rPr>
          <w:rFonts w:ascii="Arial Narrow" w:hAnsi="Arial Narrow"/>
          <w:b/>
          <w:sz w:val="24"/>
          <w:szCs w:val="24"/>
          <w:lang w:eastAsia="ar-SA"/>
        </w:rPr>
        <w:t>Opis predmetu zákazky</w:t>
      </w:r>
    </w:p>
    <w:p w14:paraId="31727828" w14:textId="77777777" w:rsidR="00135402" w:rsidRPr="00135402" w:rsidRDefault="00135402" w:rsidP="00135402">
      <w:pPr>
        <w:keepNext/>
        <w:tabs>
          <w:tab w:val="clear" w:pos="2160"/>
          <w:tab w:val="clear" w:pos="2880"/>
          <w:tab w:val="clear" w:pos="4500"/>
        </w:tabs>
        <w:spacing w:before="240" w:after="120" w:line="360" w:lineRule="auto"/>
        <w:ind w:left="714" w:hanging="357"/>
        <w:jc w:val="center"/>
        <w:rPr>
          <w:rFonts w:ascii="Arial Narrow" w:hAnsi="Arial Narrow"/>
          <w:sz w:val="24"/>
          <w:szCs w:val="24"/>
          <w:lang w:eastAsia="ar-SA"/>
        </w:rPr>
      </w:pPr>
    </w:p>
    <w:p w14:paraId="0F786090" w14:textId="77777777" w:rsidR="00135402" w:rsidRPr="00135402" w:rsidRDefault="00135402" w:rsidP="00B64A54">
      <w:pPr>
        <w:keepNext/>
        <w:numPr>
          <w:ilvl w:val="0"/>
          <w:numId w:val="42"/>
        </w:numPr>
        <w:tabs>
          <w:tab w:val="clear" w:pos="2160"/>
          <w:tab w:val="clear" w:pos="2880"/>
          <w:tab w:val="clear" w:pos="4500"/>
        </w:tabs>
        <w:spacing w:before="240" w:after="60" w:line="259" w:lineRule="auto"/>
        <w:outlineLvl w:val="0"/>
        <w:rPr>
          <w:rFonts w:ascii="Arial Narrow" w:hAnsi="Arial Narrow" w:cs="Arial"/>
          <w:b/>
          <w:bCs/>
          <w:kern w:val="32"/>
          <w:sz w:val="24"/>
          <w:szCs w:val="24"/>
          <w:lang w:eastAsia="sk-SK"/>
        </w:rPr>
      </w:pPr>
      <w:bookmarkStart w:id="14" w:name="_Toc506047257"/>
      <w:r w:rsidRPr="00135402">
        <w:rPr>
          <w:rFonts w:ascii="Arial Narrow" w:hAnsi="Arial Narrow" w:cs="Arial"/>
          <w:b/>
          <w:bCs/>
          <w:kern w:val="32"/>
          <w:sz w:val="24"/>
          <w:szCs w:val="24"/>
          <w:lang w:eastAsia="sk-SK"/>
        </w:rPr>
        <w:t>Východiskové informácie</w:t>
      </w:r>
      <w:bookmarkEnd w:id="14"/>
      <w:r w:rsidRPr="00135402">
        <w:rPr>
          <w:rFonts w:ascii="Arial Narrow" w:hAnsi="Arial Narrow" w:cs="Arial"/>
          <w:b/>
          <w:bCs/>
          <w:kern w:val="32"/>
          <w:sz w:val="24"/>
          <w:szCs w:val="24"/>
          <w:lang w:eastAsia="sk-SK"/>
        </w:rPr>
        <w:t xml:space="preserve"> </w:t>
      </w:r>
    </w:p>
    <w:p w14:paraId="181D3979" w14:textId="77777777" w:rsidR="00135402" w:rsidRPr="00135402" w:rsidRDefault="00135402" w:rsidP="00135402">
      <w:pPr>
        <w:tabs>
          <w:tab w:val="clear" w:pos="2160"/>
          <w:tab w:val="clear" w:pos="2880"/>
          <w:tab w:val="clear" w:pos="4500"/>
        </w:tabs>
        <w:spacing w:after="160" w:line="259" w:lineRule="auto"/>
        <w:rPr>
          <w:rFonts w:ascii="Times New Roman" w:hAnsi="Times New Roman"/>
          <w:noProof/>
          <w:sz w:val="22"/>
          <w:lang w:eastAsia="en-US"/>
        </w:rPr>
      </w:pPr>
    </w:p>
    <w:p w14:paraId="3432A389" w14:textId="77777777" w:rsidR="00135402" w:rsidRPr="00135402" w:rsidRDefault="00135402" w:rsidP="00135402">
      <w:pPr>
        <w:tabs>
          <w:tab w:val="clear" w:pos="2160"/>
          <w:tab w:val="clear" w:pos="2880"/>
          <w:tab w:val="clear" w:pos="4500"/>
        </w:tabs>
        <w:spacing w:after="160" w:line="259" w:lineRule="auto"/>
        <w:jc w:val="both"/>
        <w:rPr>
          <w:rFonts w:ascii="Arial Narrow" w:hAnsi="Arial Narrow"/>
          <w:noProof/>
          <w:sz w:val="22"/>
          <w:lang w:eastAsia="en-US"/>
        </w:rPr>
      </w:pPr>
      <w:r w:rsidRPr="00135402">
        <w:rPr>
          <w:rFonts w:ascii="Arial Narrow" w:hAnsi="Arial Narrow"/>
          <w:noProof/>
          <w:sz w:val="22"/>
          <w:lang w:eastAsia="en-US"/>
        </w:rPr>
        <w:t xml:space="preserve">ÚPPVII na základe § 10 odsek 11 zákona č. 305/2013 Z. z. o elektronickej podobe výkonu pôsobnosti orgánov verejnej moci a o zmene a doplnení niektorých zákonov (zákon o e-Governmente) v znení neskorších predpisov zabezpečuje výkon správy spoločného modulu procesnej integrácie a integrácie údajov (v ďalšom MPIaIU). Súčasťou MPIaIU je IS Centrálnej správy referenčných údajov (v ďalšom CSRÚ), ktorý realizuje časť funkcionality MPIaIU definovanej v § 10 odsek 11 pism. e), f) zákona o e-Governmente . </w:t>
      </w:r>
    </w:p>
    <w:p w14:paraId="15B88AAD" w14:textId="77777777" w:rsidR="00135402" w:rsidRPr="00135402" w:rsidRDefault="00135402" w:rsidP="00135402">
      <w:pPr>
        <w:tabs>
          <w:tab w:val="clear" w:pos="2160"/>
          <w:tab w:val="clear" w:pos="2880"/>
          <w:tab w:val="clear" w:pos="4500"/>
        </w:tabs>
        <w:spacing w:after="160" w:line="259" w:lineRule="auto"/>
        <w:jc w:val="both"/>
        <w:rPr>
          <w:rFonts w:ascii="Arial Narrow" w:hAnsi="Arial Narrow"/>
          <w:noProof/>
          <w:sz w:val="22"/>
          <w:lang w:eastAsia="en-US"/>
        </w:rPr>
      </w:pPr>
      <w:r w:rsidRPr="00135402">
        <w:rPr>
          <w:rFonts w:ascii="Arial Narrow" w:hAnsi="Arial Narrow"/>
          <w:noProof/>
          <w:sz w:val="22"/>
          <w:lang w:eastAsia="en-US"/>
        </w:rPr>
        <w:t>Súčasťou správy spoločného modulu MPIaIU zo strany ÚPPVII je aj správa IS CSRÚ.</w:t>
      </w:r>
    </w:p>
    <w:p w14:paraId="63ACC265" w14:textId="77777777" w:rsidR="00135402" w:rsidRPr="00135402" w:rsidRDefault="00135402" w:rsidP="00135402">
      <w:pPr>
        <w:tabs>
          <w:tab w:val="clear" w:pos="2160"/>
          <w:tab w:val="clear" w:pos="2880"/>
          <w:tab w:val="clear" w:pos="4500"/>
        </w:tabs>
        <w:spacing w:after="160" w:line="259" w:lineRule="auto"/>
        <w:jc w:val="both"/>
        <w:rPr>
          <w:rFonts w:ascii="Arial Narrow" w:eastAsia="Calibri" w:hAnsi="Arial Narrow"/>
          <w:sz w:val="22"/>
          <w:szCs w:val="22"/>
          <w:lang w:eastAsia="en-US"/>
        </w:rPr>
      </w:pPr>
      <w:r w:rsidRPr="00135402">
        <w:rPr>
          <w:rFonts w:ascii="Arial Narrow" w:eastAsia="Calibri" w:hAnsi="Arial Narrow"/>
          <w:sz w:val="22"/>
          <w:szCs w:val="22"/>
          <w:lang w:eastAsia="en-US"/>
        </w:rPr>
        <w:t xml:space="preserve">IS CSRÚ je integračnou aplikáciou realizovanou nad platformou dátovej integrácie a MDM (Master dáta management) Talend, ktorá umožňuje inštitúciám verejnej správy spoľahlivo pristupovať k referenčným údajom  a iným údajom z iných inštitúcii jednotným spôsobom. IS CSRU poskytuje nástroje na riešenie dátovej kvality. IS CSRU s platformou dátovej integrácie tvoria základnú infraštruktúru pre realizáciu princípu </w:t>
      </w:r>
      <w:r w:rsidRPr="00135402">
        <w:rPr>
          <w:rFonts w:ascii="Arial Narrow" w:eastAsia="Calibri" w:hAnsi="Arial Narrow"/>
          <w:sz w:val="22"/>
          <w:szCs w:val="22"/>
          <w:lang w:eastAsia="sk-SK"/>
        </w:rPr>
        <w:t>„Jeden krát a dosť “</w:t>
      </w:r>
    </w:p>
    <w:p w14:paraId="75AA9BB1" w14:textId="77777777" w:rsidR="00135402" w:rsidRPr="00135402" w:rsidRDefault="00135402" w:rsidP="00135402">
      <w:pPr>
        <w:tabs>
          <w:tab w:val="clear" w:pos="2160"/>
          <w:tab w:val="clear" w:pos="2880"/>
          <w:tab w:val="clear" w:pos="4500"/>
        </w:tabs>
        <w:spacing w:after="160" w:line="259" w:lineRule="auto"/>
        <w:jc w:val="both"/>
        <w:rPr>
          <w:rFonts w:ascii="Arial Narrow" w:eastAsia="Calibri" w:hAnsi="Arial Narrow"/>
          <w:b/>
          <w:i/>
          <w:sz w:val="22"/>
          <w:szCs w:val="22"/>
          <w:lang w:eastAsia="sk-SK"/>
        </w:rPr>
      </w:pPr>
      <w:r w:rsidRPr="00135402">
        <w:rPr>
          <w:rFonts w:ascii="Arial Narrow" w:eastAsia="Calibri" w:hAnsi="Arial Narrow"/>
          <w:sz w:val="22"/>
          <w:szCs w:val="22"/>
          <w:lang w:eastAsia="en-US"/>
        </w:rPr>
        <w:t xml:space="preserve"> Verejné obstaranie je realizované v rámci  </w:t>
      </w:r>
      <w:r w:rsidRPr="00135402">
        <w:rPr>
          <w:rFonts w:ascii="Arial Narrow" w:eastAsia="Calibri" w:hAnsi="Arial Narrow"/>
          <w:sz w:val="22"/>
          <w:szCs w:val="22"/>
          <w:lang w:eastAsia="sk-SK"/>
        </w:rPr>
        <w:t xml:space="preserve">národného projektu </w:t>
      </w:r>
      <w:bookmarkStart w:id="15" w:name="_Hlk505444029"/>
      <w:r w:rsidRPr="00135402">
        <w:rPr>
          <w:rFonts w:ascii="Arial Narrow" w:eastAsia="Calibri" w:hAnsi="Arial Narrow"/>
          <w:b/>
          <w:i/>
          <w:sz w:val="22"/>
          <w:szCs w:val="22"/>
          <w:lang w:eastAsia="sk-SK"/>
        </w:rPr>
        <w:t>Dátová integrácia: sprístupnenie údajovej základne VS vrátane otvorených údajov prostredníctvom platformy dátovej integrácie”</w:t>
      </w:r>
      <w:r w:rsidRPr="00135402">
        <w:rPr>
          <w:rFonts w:ascii="Arial Narrow" w:eastAsia="Calibri" w:hAnsi="Arial Narrow"/>
          <w:sz w:val="22"/>
          <w:szCs w:val="22"/>
          <w:lang w:eastAsia="sk-SK"/>
        </w:rPr>
        <w:t xml:space="preserve"> </w:t>
      </w:r>
      <w:bookmarkEnd w:id="15"/>
      <w:r w:rsidRPr="00135402">
        <w:rPr>
          <w:rFonts w:ascii="Arial Narrow" w:eastAsia="Calibri" w:hAnsi="Arial Narrow"/>
          <w:sz w:val="22"/>
          <w:szCs w:val="22"/>
          <w:lang w:eastAsia="sk-SK"/>
        </w:rPr>
        <w:t xml:space="preserve">ďalej len „Dátová integrácia “, ktorý je zameraný na sprístupnenie infraštruktúry pre realizáciu princípu „Jeden krát a dosť “a sprístupňovanie otvorených údajov pre „rozhodujúcu masu“OVM. Projekt je súčasťou realizácie reformného zámeru </w:t>
      </w:r>
      <w:r w:rsidRPr="00135402">
        <w:rPr>
          <w:rFonts w:ascii="Arial Narrow" w:eastAsia="Calibri" w:hAnsi="Arial Narrow"/>
          <w:b/>
          <w:i/>
          <w:sz w:val="22"/>
          <w:szCs w:val="22"/>
          <w:lang w:eastAsia="sk-SK"/>
        </w:rPr>
        <w:t>Koncepčné budovanie digitálnej a inovatívnej VS.</w:t>
      </w:r>
    </w:p>
    <w:p w14:paraId="2D23D0EF" w14:textId="77777777" w:rsidR="00135402" w:rsidRPr="00135402" w:rsidRDefault="00135402" w:rsidP="00135402">
      <w:pPr>
        <w:tabs>
          <w:tab w:val="clear" w:pos="2160"/>
          <w:tab w:val="clear" w:pos="2880"/>
          <w:tab w:val="clear" w:pos="4500"/>
        </w:tabs>
        <w:spacing w:after="160" w:line="256" w:lineRule="auto"/>
        <w:jc w:val="both"/>
        <w:rPr>
          <w:rFonts w:ascii="Calibri" w:eastAsia="Calibri" w:hAnsi="Calibri"/>
          <w:sz w:val="22"/>
          <w:szCs w:val="22"/>
          <w:lang w:eastAsia="sk-SK"/>
        </w:rPr>
      </w:pPr>
      <w:r w:rsidRPr="00135402">
        <w:rPr>
          <w:rFonts w:ascii="Arial Narrow" w:eastAsia="Calibri" w:hAnsi="Arial Narrow"/>
          <w:sz w:val="22"/>
          <w:szCs w:val="22"/>
          <w:lang w:eastAsia="en-US"/>
        </w:rPr>
        <w:t>V prípade, ak sa v opise predmetu zákazky nachádza odvolávka, resp. odkaz na konkrétneho výrobcu, výrobný postup, obchodné označenie, patent, typ, oblasť alebo miesto pôvodu alebo výroby, verejný obstarávateľ bude v súlade s § 42 ods. 3 zákona akceptovať aj ekvivalent, ktorý v rovnakom alebo vyššom rozsahu splní požiadavky verejného obstarávateľa.</w:t>
      </w:r>
    </w:p>
    <w:p w14:paraId="52132F93" w14:textId="77777777" w:rsidR="00135402" w:rsidRPr="00135402" w:rsidRDefault="00135402" w:rsidP="00135402">
      <w:pPr>
        <w:tabs>
          <w:tab w:val="clear" w:pos="2160"/>
          <w:tab w:val="clear" w:pos="2880"/>
          <w:tab w:val="clear" w:pos="4500"/>
        </w:tabs>
        <w:spacing w:after="160" w:line="259" w:lineRule="auto"/>
        <w:rPr>
          <w:rFonts w:ascii="Calibri" w:eastAsia="Calibri" w:hAnsi="Calibri"/>
          <w:sz w:val="22"/>
          <w:szCs w:val="22"/>
          <w:lang w:eastAsia="sk-SK"/>
        </w:rPr>
      </w:pPr>
    </w:p>
    <w:p w14:paraId="4514F092" w14:textId="77777777" w:rsidR="00135402" w:rsidRPr="00135402" w:rsidRDefault="00135402" w:rsidP="00B64A54">
      <w:pPr>
        <w:keepNext/>
        <w:numPr>
          <w:ilvl w:val="0"/>
          <w:numId w:val="42"/>
        </w:numPr>
        <w:tabs>
          <w:tab w:val="clear" w:pos="2160"/>
          <w:tab w:val="clear" w:pos="2880"/>
          <w:tab w:val="clear" w:pos="4500"/>
        </w:tabs>
        <w:spacing w:before="240" w:after="60" w:line="259" w:lineRule="auto"/>
        <w:outlineLvl w:val="0"/>
        <w:rPr>
          <w:rFonts w:cs="Arial"/>
          <w:b/>
          <w:bCs/>
          <w:kern w:val="32"/>
          <w:sz w:val="24"/>
          <w:szCs w:val="24"/>
          <w:lang w:eastAsia="sk-SK"/>
        </w:rPr>
      </w:pPr>
      <w:bookmarkStart w:id="16" w:name="_Toc506047258"/>
      <w:r w:rsidRPr="00135402">
        <w:rPr>
          <w:rFonts w:cs="Arial"/>
          <w:b/>
          <w:bCs/>
          <w:kern w:val="32"/>
          <w:sz w:val="24"/>
          <w:szCs w:val="24"/>
          <w:lang w:eastAsia="sk-SK"/>
        </w:rPr>
        <w:lastRenderedPageBreak/>
        <w:t>Použité skratky</w:t>
      </w:r>
      <w:bookmarkEnd w:id="16"/>
    </w:p>
    <w:tbl>
      <w:tblPr>
        <w:tblStyle w:val="PlainTable11"/>
        <w:tblW w:w="5000" w:type="pct"/>
        <w:tblLook w:val="01E0" w:firstRow="1" w:lastRow="1" w:firstColumn="1" w:lastColumn="1" w:noHBand="0" w:noVBand="0"/>
      </w:tblPr>
      <w:tblGrid>
        <w:gridCol w:w="2030"/>
        <w:gridCol w:w="7510"/>
      </w:tblGrid>
      <w:tr w:rsidR="00135402" w:rsidRPr="00135402" w14:paraId="23E516E1" w14:textId="77777777" w:rsidTr="00135402">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1064" w:type="pct"/>
          </w:tcPr>
          <w:p w14:paraId="4F5DE688" w14:textId="77777777" w:rsidR="00135402" w:rsidRPr="00135402" w:rsidRDefault="00135402" w:rsidP="00135402">
            <w:pPr>
              <w:widowControl w:val="0"/>
              <w:tabs>
                <w:tab w:val="clear" w:pos="2160"/>
                <w:tab w:val="clear" w:pos="2880"/>
                <w:tab w:val="clear" w:pos="4500"/>
              </w:tabs>
              <w:autoSpaceDE w:val="0"/>
              <w:autoSpaceDN w:val="0"/>
              <w:spacing w:before="80"/>
              <w:ind w:left="79"/>
              <w:rPr>
                <w:rFonts w:eastAsia="Arial" w:cs="Arial"/>
                <w:sz w:val="16"/>
                <w:lang w:eastAsia="en-US"/>
              </w:rPr>
            </w:pPr>
            <w:r w:rsidRPr="00135402">
              <w:rPr>
                <w:rFonts w:eastAsia="Arial" w:cs="Arial"/>
                <w:sz w:val="16"/>
                <w:lang w:eastAsia="en-US"/>
              </w:rPr>
              <w:t>Skratka / Značka</w:t>
            </w:r>
          </w:p>
        </w:tc>
        <w:tc>
          <w:tcPr>
            <w:cnfStyle w:val="000100000000" w:firstRow="0" w:lastRow="0" w:firstColumn="0" w:lastColumn="1" w:oddVBand="0" w:evenVBand="0" w:oddHBand="0" w:evenHBand="0" w:firstRowFirstColumn="0" w:firstRowLastColumn="0" w:lastRowFirstColumn="0" w:lastRowLastColumn="0"/>
            <w:tcW w:w="3936" w:type="pct"/>
          </w:tcPr>
          <w:p w14:paraId="6061D2E9" w14:textId="77777777" w:rsidR="00135402" w:rsidRPr="00135402" w:rsidRDefault="00135402" w:rsidP="00135402">
            <w:pPr>
              <w:widowControl w:val="0"/>
              <w:tabs>
                <w:tab w:val="clear" w:pos="2160"/>
                <w:tab w:val="clear" w:pos="2880"/>
                <w:tab w:val="clear" w:pos="4500"/>
              </w:tabs>
              <w:autoSpaceDE w:val="0"/>
              <w:autoSpaceDN w:val="0"/>
              <w:spacing w:before="80"/>
              <w:ind w:left="80"/>
              <w:rPr>
                <w:rFonts w:eastAsia="Arial" w:cs="Arial"/>
                <w:sz w:val="16"/>
                <w:lang w:eastAsia="en-US"/>
              </w:rPr>
            </w:pPr>
            <w:r w:rsidRPr="00135402">
              <w:rPr>
                <w:rFonts w:eastAsia="Arial" w:cs="Arial"/>
                <w:sz w:val="16"/>
                <w:lang w:eastAsia="en-US"/>
              </w:rPr>
              <w:t>Vysvetlenie</w:t>
            </w:r>
          </w:p>
        </w:tc>
      </w:tr>
      <w:tr w:rsidR="00135402" w:rsidRPr="00135402" w14:paraId="2E8E7ABC" w14:textId="77777777" w:rsidTr="00135402">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1064" w:type="pct"/>
          </w:tcPr>
          <w:p w14:paraId="26AB6E3C" w14:textId="77777777" w:rsidR="00135402" w:rsidRPr="00135402" w:rsidRDefault="00135402" w:rsidP="00135402">
            <w:pPr>
              <w:widowControl w:val="0"/>
              <w:tabs>
                <w:tab w:val="clear" w:pos="2160"/>
                <w:tab w:val="clear" w:pos="2880"/>
                <w:tab w:val="clear" w:pos="4500"/>
              </w:tabs>
              <w:autoSpaceDE w:val="0"/>
              <w:autoSpaceDN w:val="0"/>
              <w:spacing w:before="80"/>
              <w:ind w:left="79"/>
              <w:rPr>
                <w:rFonts w:eastAsia="Arial" w:cs="Arial"/>
                <w:sz w:val="16"/>
                <w:lang w:eastAsia="en-US"/>
              </w:rPr>
            </w:pPr>
            <w:r w:rsidRPr="00135402">
              <w:rPr>
                <w:rFonts w:eastAsia="Arial" w:cs="Arial"/>
                <w:sz w:val="16"/>
                <w:lang w:eastAsia="en-US"/>
              </w:rPr>
              <w:t>CBA</w:t>
            </w:r>
          </w:p>
        </w:tc>
        <w:tc>
          <w:tcPr>
            <w:cnfStyle w:val="000100000000" w:firstRow="0" w:lastRow="0" w:firstColumn="0" w:lastColumn="1" w:oddVBand="0" w:evenVBand="0" w:oddHBand="0" w:evenHBand="0" w:firstRowFirstColumn="0" w:firstRowLastColumn="0" w:lastRowFirstColumn="0" w:lastRowLastColumn="0"/>
            <w:tcW w:w="3936" w:type="pct"/>
          </w:tcPr>
          <w:p w14:paraId="19B0CBFD" w14:textId="77777777" w:rsidR="00135402" w:rsidRPr="00135402" w:rsidRDefault="00135402" w:rsidP="00135402">
            <w:pPr>
              <w:widowControl w:val="0"/>
              <w:tabs>
                <w:tab w:val="clear" w:pos="2160"/>
                <w:tab w:val="clear" w:pos="2880"/>
                <w:tab w:val="clear" w:pos="4500"/>
              </w:tabs>
              <w:autoSpaceDE w:val="0"/>
              <w:autoSpaceDN w:val="0"/>
              <w:spacing w:before="80"/>
              <w:ind w:left="80"/>
              <w:rPr>
                <w:rFonts w:eastAsia="Arial" w:cs="Arial"/>
                <w:sz w:val="16"/>
                <w:lang w:eastAsia="en-US"/>
              </w:rPr>
            </w:pPr>
            <w:r w:rsidRPr="00135402">
              <w:rPr>
                <w:rFonts w:eastAsia="Arial" w:cs="Arial"/>
                <w:sz w:val="16"/>
                <w:lang w:eastAsia="en-US"/>
              </w:rPr>
              <w:t>Cost-benefit analýza</w:t>
            </w:r>
          </w:p>
        </w:tc>
      </w:tr>
      <w:tr w:rsidR="00135402" w:rsidRPr="00135402" w14:paraId="787643A7" w14:textId="77777777" w:rsidTr="00135402">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1064" w:type="pct"/>
          </w:tcPr>
          <w:p w14:paraId="2B073F43" w14:textId="77777777" w:rsidR="00135402" w:rsidRPr="00135402" w:rsidRDefault="00135402" w:rsidP="00135402">
            <w:pPr>
              <w:widowControl w:val="0"/>
              <w:tabs>
                <w:tab w:val="clear" w:pos="2160"/>
                <w:tab w:val="clear" w:pos="2880"/>
                <w:tab w:val="clear" w:pos="4500"/>
              </w:tabs>
              <w:autoSpaceDE w:val="0"/>
              <w:autoSpaceDN w:val="0"/>
              <w:spacing w:before="80"/>
              <w:ind w:left="79"/>
              <w:rPr>
                <w:rFonts w:eastAsia="Arial" w:cs="Arial"/>
                <w:sz w:val="16"/>
                <w:lang w:eastAsia="en-US"/>
              </w:rPr>
            </w:pPr>
            <w:r w:rsidRPr="00135402">
              <w:rPr>
                <w:rFonts w:eastAsia="Arial" w:cs="Arial"/>
                <w:sz w:val="16"/>
                <w:lang w:eastAsia="en-US"/>
              </w:rPr>
              <w:t>Dataset</w:t>
            </w:r>
          </w:p>
        </w:tc>
        <w:tc>
          <w:tcPr>
            <w:cnfStyle w:val="000100000000" w:firstRow="0" w:lastRow="0" w:firstColumn="0" w:lastColumn="1" w:oddVBand="0" w:evenVBand="0" w:oddHBand="0" w:evenHBand="0" w:firstRowFirstColumn="0" w:firstRowLastColumn="0" w:lastRowFirstColumn="0" w:lastRowLastColumn="0"/>
            <w:tcW w:w="3936" w:type="pct"/>
          </w:tcPr>
          <w:p w14:paraId="5012B352" w14:textId="77777777" w:rsidR="00135402" w:rsidRPr="00135402" w:rsidRDefault="00135402" w:rsidP="00135402">
            <w:pPr>
              <w:widowControl w:val="0"/>
              <w:tabs>
                <w:tab w:val="clear" w:pos="2160"/>
                <w:tab w:val="clear" w:pos="2880"/>
                <w:tab w:val="clear" w:pos="4500"/>
              </w:tabs>
              <w:autoSpaceDE w:val="0"/>
              <w:autoSpaceDN w:val="0"/>
              <w:spacing w:before="80"/>
              <w:ind w:left="80"/>
              <w:rPr>
                <w:rFonts w:eastAsia="Arial" w:cs="Arial"/>
                <w:sz w:val="16"/>
                <w:lang w:eastAsia="en-US"/>
              </w:rPr>
            </w:pPr>
            <w:r w:rsidRPr="00135402">
              <w:rPr>
                <w:rFonts w:eastAsia="Arial" w:cs="Arial"/>
                <w:sz w:val="16"/>
                <w:lang w:eastAsia="en-US"/>
              </w:rPr>
              <w:t>Dataset, resp. objekt evidencie je množina údajov, ktoré sú predmetom zdieľania (poskytovania, alebo konzumovania)</w:t>
            </w:r>
          </w:p>
        </w:tc>
      </w:tr>
      <w:tr w:rsidR="00135402" w:rsidRPr="00135402" w14:paraId="7E0D7C8A" w14:textId="77777777" w:rsidTr="00135402">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1064" w:type="pct"/>
          </w:tcPr>
          <w:p w14:paraId="6C0E48F7" w14:textId="77777777" w:rsidR="00135402" w:rsidRPr="00135402" w:rsidRDefault="00135402" w:rsidP="00135402">
            <w:pPr>
              <w:widowControl w:val="0"/>
              <w:tabs>
                <w:tab w:val="clear" w:pos="2160"/>
                <w:tab w:val="clear" w:pos="2880"/>
                <w:tab w:val="clear" w:pos="4500"/>
              </w:tabs>
              <w:autoSpaceDE w:val="0"/>
              <w:autoSpaceDN w:val="0"/>
              <w:spacing w:before="80"/>
              <w:ind w:left="79"/>
              <w:rPr>
                <w:rFonts w:eastAsia="Arial" w:cs="Arial"/>
                <w:sz w:val="16"/>
                <w:lang w:eastAsia="en-US"/>
              </w:rPr>
            </w:pPr>
            <w:r w:rsidRPr="00135402">
              <w:rPr>
                <w:rFonts w:eastAsia="Arial" w:cs="Arial"/>
                <w:sz w:val="16"/>
                <w:lang w:eastAsia="en-US"/>
              </w:rPr>
              <w:t>DCOM</w:t>
            </w:r>
          </w:p>
        </w:tc>
        <w:tc>
          <w:tcPr>
            <w:cnfStyle w:val="000100000000" w:firstRow="0" w:lastRow="0" w:firstColumn="0" w:lastColumn="1" w:oddVBand="0" w:evenVBand="0" w:oddHBand="0" w:evenHBand="0" w:firstRowFirstColumn="0" w:firstRowLastColumn="0" w:lastRowFirstColumn="0" w:lastRowLastColumn="0"/>
            <w:tcW w:w="3936" w:type="pct"/>
          </w:tcPr>
          <w:p w14:paraId="7B1209C3" w14:textId="77777777" w:rsidR="00135402" w:rsidRPr="00135402" w:rsidRDefault="00135402" w:rsidP="00135402">
            <w:pPr>
              <w:widowControl w:val="0"/>
              <w:tabs>
                <w:tab w:val="clear" w:pos="2160"/>
                <w:tab w:val="clear" w:pos="2880"/>
                <w:tab w:val="clear" w:pos="4500"/>
              </w:tabs>
              <w:autoSpaceDE w:val="0"/>
              <w:autoSpaceDN w:val="0"/>
              <w:spacing w:before="80"/>
              <w:ind w:left="80"/>
              <w:rPr>
                <w:rFonts w:eastAsia="Arial" w:cs="Arial"/>
                <w:sz w:val="16"/>
                <w:lang w:eastAsia="en-US"/>
              </w:rPr>
            </w:pPr>
            <w:r w:rsidRPr="00135402">
              <w:rPr>
                <w:rFonts w:eastAsia="Arial" w:cs="Arial"/>
                <w:sz w:val="16"/>
                <w:lang w:eastAsia="en-US"/>
              </w:rPr>
              <w:t>Dátové centrum obcí a miest</w:t>
            </w:r>
          </w:p>
        </w:tc>
      </w:tr>
      <w:tr w:rsidR="00135402" w:rsidRPr="00135402" w14:paraId="6A4D4F85" w14:textId="77777777" w:rsidTr="00135402">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1064" w:type="pct"/>
          </w:tcPr>
          <w:p w14:paraId="666FC054" w14:textId="77777777" w:rsidR="00135402" w:rsidRPr="00135402" w:rsidRDefault="00135402" w:rsidP="00135402">
            <w:pPr>
              <w:widowControl w:val="0"/>
              <w:tabs>
                <w:tab w:val="clear" w:pos="2160"/>
                <w:tab w:val="clear" w:pos="2880"/>
                <w:tab w:val="clear" w:pos="4500"/>
              </w:tabs>
              <w:autoSpaceDE w:val="0"/>
              <w:autoSpaceDN w:val="0"/>
              <w:spacing w:before="80"/>
              <w:ind w:left="79"/>
              <w:rPr>
                <w:rFonts w:eastAsia="Arial" w:cs="Arial"/>
                <w:sz w:val="16"/>
                <w:lang w:eastAsia="en-US"/>
              </w:rPr>
            </w:pPr>
            <w:r w:rsidRPr="00135402">
              <w:rPr>
                <w:rFonts w:eastAsia="Arial" w:cs="Arial"/>
                <w:sz w:val="16"/>
                <w:lang w:eastAsia="en-US"/>
              </w:rPr>
              <w:t>DEUS</w:t>
            </w:r>
          </w:p>
        </w:tc>
        <w:tc>
          <w:tcPr>
            <w:cnfStyle w:val="000100000000" w:firstRow="0" w:lastRow="0" w:firstColumn="0" w:lastColumn="1" w:oddVBand="0" w:evenVBand="0" w:oddHBand="0" w:evenHBand="0" w:firstRowFirstColumn="0" w:firstRowLastColumn="0" w:lastRowFirstColumn="0" w:lastRowLastColumn="0"/>
            <w:tcW w:w="3936" w:type="pct"/>
          </w:tcPr>
          <w:p w14:paraId="68323CA4" w14:textId="77777777" w:rsidR="00135402" w:rsidRPr="00135402" w:rsidRDefault="00135402" w:rsidP="00135402">
            <w:pPr>
              <w:widowControl w:val="0"/>
              <w:tabs>
                <w:tab w:val="clear" w:pos="2160"/>
                <w:tab w:val="clear" w:pos="2880"/>
                <w:tab w:val="clear" w:pos="4500"/>
              </w:tabs>
              <w:autoSpaceDE w:val="0"/>
              <w:autoSpaceDN w:val="0"/>
              <w:spacing w:before="80"/>
              <w:ind w:left="80"/>
              <w:rPr>
                <w:rFonts w:eastAsia="Arial" w:cs="Arial"/>
                <w:sz w:val="16"/>
                <w:lang w:eastAsia="en-US"/>
              </w:rPr>
            </w:pPr>
            <w:r w:rsidRPr="00135402">
              <w:rPr>
                <w:rFonts w:eastAsia="Arial" w:cs="Arial"/>
                <w:sz w:val="16"/>
                <w:lang w:eastAsia="en-US"/>
              </w:rPr>
              <w:t>DataCentrum elektronizácie územnej samosprávy Slovenska. DEUS je realizátorom národného projektu DCOM</w:t>
            </w:r>
          </w:p>
        </w:tc>
      </w:tr>
      <w:tr w:rsidR="00135402" w:rsidRPr="00135402" w14:paraId="62AC5E81" w14:textId="77777777" w:rsidTr="00135402">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1064" w:type="pct"/>
          </w:tcPr>
          <w:p w14:paraId="32F08965" w14:textId="77777777" w:rsidR="00135402" w:rsidRPr="00135402" w:rsidRDefault="00135402" w:rsidP="00135402">
            <w:pPr>
              <w:widowControl w:val="0"/>
              <w:tabs>
                <w:tab w:val="clear" w:pos="2160"/>
                <w:tab w:val="clear" w:pos="2880"/>
                <w:tab w:val="clear" w:pos="4500"/>
              </w:tabs>
              <w:autoSpaceDE w:val="0"/>
              <w:autoSpaceDN w:val="0"/>
              <w:spacing w:before="80"/>
              <w:ind w:left="79"/>
              <w:rPr>
                <w:rFonts w:eastAsia="Arial" w:cs="Arial"/>
                <w:sz w:val="16"/>
                <w:lang w:eastAsia="en-US"/>
              </w:rPr>
            </w:pPr>
            <w:r w:rsidRPr="00135402">
              <w:rPr>
                <w:rFonts w:eastAsia="Arial" w:cs="Arial"/>
                <w:sz w:val="16"/>
                <w:lang w:eastAsia="en-US"/>
              </w:rPr>
              <w:t>ESO</w:t>
            </w:r>
          </w:p>
        </w:tc>
        <w:tc>
          <w:tcPr>
            <w:cnfStyle w:val="000100000000" w:firstRow="0" w:lastRow="0" w:firstColumn="0" w:lastColumn="1" w:oddVBand="0" w:evenVBand="0" w:oddHBand="0" w:evenHBand="0" w:firstRowFirstColumn="0" w:firstRowLastColumn="0" w:lastRowFirstColumn="0" w:lastRowLastColumn="0"/>
            <w:tcW w:w="3936" w:type="pct"/>
          </w:tcPr>
          <w:p w14:paraId="50D3A6A1" w14:textId="77777777" w:rsidR="00135402" w:rsidRPr="00135402" w:rsidRDefault="00135402" w:rsidP="00135402">
            <w:pPr>
              <w:widowControl w:val="0"/>
              <w:tabs>
                <w:tab w:val="clear" w:pos="2160"/>
                <w:tab w:val="clear" w:pos="2880"/>
                <w:tab w:val="clear" w:pos="4500"/>
              </w:tabs>
              <w:autoSpaceDE w:val="0"/>
              <w:autoSpaceDN w:val="0"/>
              <w:spacing w:before="80"/>
              <w:ind w:left="80"/>
              <w:rPr>
                <w:rFonts w:eastAsia="Arial" w:cs="Arial"/>
                <w:sz w:val="16"/>
                <w:lang w:eastAsia="en-US"/>
              </w:rPr>
            </w:pPr>
            <w:r w:rsidRPr="00135402">
              <w:rPr>
                <w:rFonts w:eastAsia="Arial" w:cs="Arial"/>
                <w:sz w:val="16"/>
                <w:lang w:eastAsia="en-US"/>
              </w:rPr>
              <w:t>Vládny program Efektívna, spoľahlivá a otvorená štátna správa</w:t>
            </w:r>
          </w:p>
        </w:tc>
      </w:tr>
      <w:tr w:rsidR="00135402" w:rsidRPr="00135402" w14:paraId="39850143" w14:textId="77777777" w:rsidTr="00135402">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1064" w:type="pct"/>
          </w:tcPr>
          <w:p w14:paraId="09B269E9" w14:textId="77777777" w:rsidR="00135402" w:rsidRPr="00135402" w:rsidRDefault="00135402" w:rsidP="00135402">
            <w:pPr>
              <w:widowControl w:val="0"/>
              <w:tabs>
                <w:tab w:val="clear" w:pos="2160"/>
                <w:tab w:val="clear" w:pos="2880"/>
                <w:tab w:val="clear" w:pos="4500"/>
              </w:tabs>
              <w:autoSpaceDE w:val="0"/>
              <w:autoSpaceDN w:val="0"/>
              <w:spacing w:before="80"/>
              <w:ind w:left="79"/>
              <w:rPr>
                <w:rFonts w:eastAsia="Arial" w:cs="Arial"/>
                <w:sz w:val="16"/>
                <w:lang w:eastAsia="en-US"/>
              </w:rPr>
            </w:pPr>
            <w:r w:rsidRPr="00135402">
              <w:rPr>
                <w:rFonts w:eastAsia="Arial" w:cs="Arial"/>
                <w:sz w:val="16"/>
                <w:lang w:eastAsia="en-US"/>
              </w:rPr>
              <w:t>FO</w:t>
            </w:r>
          </w:p>
        </w:tc>
        <w:tc>
          <w:tcPr>
            <w:cnfStyle w:val="000100000000" w:firstRow="0" w:lastRow="0" w:firstColumn="0" w:lastColumn="1" w:oddVBand="0" w:evenVBand="0" w:oddHBand="0" w:evenHBand="0" w:firstRowFirstColumn="0" w:firstRowLastColumn="0" w:lastRowFirstColumn="0" w:lastRowLastColumn="0"/>
            <w:tcW w:w="3936" w:type="pct"/>
          </w:tcPr>
          <w:p w14:paraId="1C95CA77" w14:textId="77777777" w:rsidR="00135402" w:rsidRPr="00135402" w:rsidRDefault="00135402" w:rsidP="00135402">
            <w:pPr>
              <w:widowControl w:val="0"/>
              <w:tabs>
                <w:tab w:val="clear" w:pos="2160"/>
                <w:tab w:val="clear" w:pos="2880"/>
                <w:tab w:val="clear" w:pos="4500"/>
              </w:tabs>
              <w:autoSpaceDE w:val="0"/>
              <w:autoSpaceDN w:val="0"/>
              <w:spacing w:before="80"/>
              <w:ind w:left="80"/>
              <w:rPr>
                <w:rFonts w:eastAsia="Arial" w:cs="Arial"/>
                <w:sz w:val="16"/>
                <w:lang w:eastAsia="en-US"/>
              </w:rPr>
            </w:pPr>
            <w:r w:rsidRPr="00135402">
              <w:rPr>
                <w:rFonts w:eastAsia="Arial" w:cs="Arial"/>
                <w:sz w:val="16"/>
                <w:lang w:eastAsia="en-US"/>
              </w:rPr>
              <w:t>Fyzická osoba</w:t>
            </w:r>
          </w:p>
        </w:tc>
      </w:tr>
      <w:tr w:rsidR="00135402" w:rsidRPr="00135402" w14:paraId="1D0C862C" w14:textId="77777777" w:rsidTr="00135402">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1064" w:type="pct"/>
          </w:tcPr>
          <w:p w14:paraId="3E8E2C80" w14:textId="77777777" w:rsidR="00135402" w:rsidRPr="00135402" w:rsidRDefault="00135402" w:rsidP="00135402">
            <w:pPr>
              <w:widowControl w:val="0"/>
              <w:tabs>
                <w:tab w:val="clear" w:pos="2160"/>
                <w:tab w:val="clear" w:pos="2880"/>
                <w:tab w:val="clear" w:pos="4500"/>
              </w:tabs>
              <w:autoSpaceDE w:val="0"/>
              <w:autoSpaceDN w:val="0"/>
              <w:spacing w:before="80"/>
              <w:ind w:left="79"/>
              <w:rPr>
                <w:rFonts w:eastAsia="Arial" w:cs="Arial"/>
                <w:sz w:val="16"/>
                <w:lang w:eastAsia="en-US"/>
              </w:rPr>
            </w:pPr>
            <w:r w:rsidRPr="00135402">
              <w:rPr>
                <w:rFonts w:eastAsia="Arial" w:cs="Arial"/>
                <w:sz w:val="16"/>
                <w:lang w:eastAsia="en-US"/>
              </w:rPr>
              <w:t>Integrujúce subjekty</w:t>
            </w:r>
          </w:p>
        </w:tc>
        <w:tc>
          <w:tcPr>
            <w:cnfStyle w:val="000100000000" w:firstRow="0" w:lastRow="0" w:firstColumn="0" w:lastColumn="1" w:oddVBand="0" w:evenVBand="0" w:oddHBand="0" w:evenHBand="0" w:firstRowFirstColumn="0" w:firstRowLastColumn="0" w:lastRowFirstColumn="0" w:lastRowLastColumn="0"/>
            <w:tcW w:w="3936" w:type="pct"/>
          </w:tcPr>
          <w:p w14:paraId="6F4DF713" w14:textId="77777777" w:rsidR="00135402" w:rsidRPr="00135402" w:rsidRDefault="00135402" w:rsidP="00135402">
            <w:pPr>
              <w:widowControl w:val="0"/>
              <w:tabs>
                <w:tab w:val="clear" w:pos="2160"/>
                <w:tab w:val="clear" w:pos="2880"/>
                <w:tab w:val="clear" w:pos="4500"/>
              </w:tabs>
              <w:autoSpaceDE w:val="0"/>
              <w:autoSpaceDN w:val="0"/>
              <w:spacing w:before="80"/>
              <w:ind w:left="80"/>
              <w:rPr>
                <w:rFonts w:eastAsia="Arial" w:cs="Arial"/>
                <w:sz w:val="16"/>
                <w:lang w:eastAsia="en-US"/>
              </w:rPr>
            </w:pPr>
            <w:r w:rsidRPr="00135402">
              <w:rPr>
                <w:rFonts w:eastAsia="Arial" w:cs="Arial"/>
                <w:sz w:val="16"/>
                <w:lang w:eastAsia="en-US"/>
              </w:rPr>
              <w:t>OVM, alebo subjekty mimo VS zapojené do projektu</w:t>
            </w:r>
          </w:p>
        </w:tc>
      </w:tr>
      <w:tr w:rsidR="00135402" w:rsidRPr="00135402" w14:paraId="1A365C4E" w14:textId="77777777" w:rsidTr="00135402">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1064" w:type="pct"/>
          </w:tcPr>
          <w:p w14:paraId="0483F99D" w14:textId="77777777" w:rsidR="00135402" w:rsidRPr="00135402" w:rsidRDefault="00135402" w:rsidP="00135402">
            <w:pPr>
              <w:widowControl w:val="0"/>
              <w:tabs>
                <w:tab w:val="clear" w:pos="2160"/>
                <w:tab w:val="clear" w:pos="2880"/>
                <w:tab w:val="clear" w:pos="4500"/>
              </w:tabs>
              <w:autoSpaceDE w:val="0"/>
              <w:autoSpaceDN w:val="0"/>
              <w:spacing w:before="80"/>
              <w:ind w:left="79"/>
              <w:rPr>
                <w:rFonts w:eastAsia="Arial" w:cs="Arial"/>
                <w:sz w:val="16"/>
                <w:lang w:eastAsia="en-US"/>
              </w:rPr>
            </w:pPr>
            <w:r w:rsidRPr="00135402">
              <w:rPr>
                <w:rFonts w:eastAsia="Arial" w:cs="Arial"/>
                <w:sz w:val="16"/>
                <w:lang w:eastAsia="en-US"/>
              </w:rPr>
              <w:t>IISVS</w:t>
            </w:r>
          </w:p>
        </w:tc>
        <w:tc>
          <w:tcPr>
            <w:cnfStyle w:val="000100000000" w:firstRow="0" w:lastRow="0" w:firstColumn="0" w:lastColumn="1" w:oddVBand="0" w:evenVBand="0" w:oddHBand="0" w:evenHBand="0" w:firstRowFirstColumn="0" w:firstRowLastColumn="0" w:lastRowFirstColumn="0" w:lastRowLastColumn="0"/>
            <w:tcW w:w="3936" w:type="pct"/>
          </w:tcPr>
          <w:p w14:paraId="560BB548" w14:textId="77777777" w:rsidR="00135402" w:rsidRPr="00135402" w:rsidRDefault="00135402" w:rsidP="00135402">
            <w:pPr>
              <w:widowControl w:val="0"/>
              <w:tabs>
                <w:tab w:val="clear" w:pos="2160"/>
                <w:tab w:val="clear" w:pos="2880"/>
                <w:tab w:val="clear" w:pos="4500"/>
              </w:tabs>
              <w:autoSpaceDE w:val="0"/>
              <w:autoSpaceDN w:val="0"/>
              <w:spacing w:before="80"/>
              <w:ind w:left="80"/>
              <w:rPr>
                <w:rFonts w:eastAsia="Arial" w:cs="Arial"/>
                <w:sz w:val="16"/>
                <w:lang w:eastAsia="en-US"/>
              </w:rPr>
            </w:pPr>
            <w:r w:rsidRPr="00135402">
              <w:rPr>
                <w:rFonts w:eastAsia="Arial" w:cs="Arial"/>
                <w:sz w:val="16"/>
                <w:lang w:eastAsia="en-US"/>
              </w:rPr>
              <w:t>Integrovaný informačný systém verejnej správy</w:t>
            </w:r>
          </w:p>
        </w:tc>
      </w:tr>
      <w:tr w:rsidR="00135402" w:rsidRPr="00135402" w14:paraId="0BBD1510" w14:textId="77777777" w:rsidTr="00135402">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1064" w:type="pct"/>
          </w:tcPr>
          <w:p w14:paraId="327FEB50" w14:textId="77777777" w:rsidR="00135402" w:rsidRPr="00135402" w:rsidRDefault="00135402" w:rsidP="00135402">
            <w:pPr>
              <w:widowControl w:val="0"/>
              <w:tabs>
                <w:tab w:val="clear" w:pos="2160"/>
                <w:tab w:val="clear" w:pos="2880"/>
                <w:tab w:val="clear" w:pos="4500"/>
              </w:tabs>
              <w:autoSpaceDE w:val="0"/>
              <w:autoSpaceDN w:val="0"/>
              <w:spacing w:before="80"/>
              <w:ind w:left="79"/>
              <w:rPr>
                <w:rFonts w:eastAsia="Arial" w:cs="Arial"/>
                <w:sz w:val="16"/>
                <w:lang w:eastAsia="en-US"/>
              </w:rPr>
            </w:pPr>
          </w:p>
        </w:tc>
        <w:tc>
          <w:tcPr>
            <w:cnfStyle w:val="000100000000" w:firstRow="0" w:lastRow="0" w:firstColumn="0" w:lastColumn="1" w:oddVBand="0" w:evenVBand="0" w:oddHBand="0" w:evenHBand="0" w:firstRowFirstColumn="0" w:firstRowLastColumn="0" w:lastRowFirstColumn="0" w:lastRowLastColumn="0"/>
            <w:tcW w:w="3936" w:type="pct"/>
          </w:tcPr>
          <w:p w14:paraId="707320C5" w14:textId="77777777" w:rsidR="00135402" w:rsidRPr="00135402" w:rsidRDefault="00135402" w:rsidP="00135402">
            <w:pPr>
              <w:widowControl w:val="0"/>
              <w:tabs>
                <w:tab w:val="clear" w:pos="2160"/>
                <w:tab w:val="clear" w:pos="2880"/>
                <w:tab w:val="clear" w:pos="4500"/>
              </w:tabs>
              <w:autoSpaceDE w:val="0"/>
              <w:autoSpaceDN w:val="0"/>
              <w:spacing w:before="80"/>
              <w:ind w:left="80"/>
              <w:rPr>
                <w:rFonts w:eastAsia="Arial" w:cs="Arial"/>
                <w:sz w:val="16"/>
                <w:lang w:eastAsia="en-US"/>
              </w:rPr>
            </w:pPr>
          </w:p>
        </w:tc>
      </w:tr>
      <w:tr w:rsidR="00135402" w:rsidRPr="00135402" w14:paraId="54460361" w14:textId="77777777" w:rsidTr="00135402">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1064" w:type="pct"/>
          </w:tcPr>
          <w:p w14:paraId="6FDDC513" w14:textId="77777777" w:rsidR="00135402" w:rsidRPr="00135402" w:rsidRDefault="00135402" w:rsidP="00135402">
            <w:pPr>
              <w:widowControl w:val="0"/>
              <w:tabs>
                <w:tab w:val="clear" w:pos="2160"/>
                <w:tab w:val="clear" w:pos="2880"/>
                <w:tab w:val="clear" w:pos="4500"/>
              </w:tabs>
              <w:autoSpaceDE w:val="0"/>
              <w:autoSpaceDN w:val="0"/>
              <w:spacing w:before="80"/>
              <w:ind w:left="79"/>
              <w:rPr>
                <w:rFonts w:eastAsia="Arial" w:cs="Arial"/>
                <w:sz w:val="16"/>
                <w:lang w:eastAsia="en-US"/>
              </w:rPr>
            </w:pPr>
            <w:r w:rsidRPr="00135402">
              <w:rPr>
                <w:rFonts w:eastAsia="Arial" w:cs="Arial"/>
                <w:sz w:val="16"/>
                <w:lang w:eastAsia="en-US"/>
              </w:rPr>
              <w:t>IS CSRU</w:t>
            </w:r>
          </w:p>
        </w:tc>
        <w:tc>
          <w:tcPr>
            <w:cnfStyle w:val="000100000000" w:firstRow="0" w:lastRow="0" w:firstColumn="0" w:lastColumn="1" w:oddVBand="0" w:evenVBand="0" w:oddHBand="0" w:evenHBand="0" w:firstRowFirstColumn="0" w:firstRowLastColumn="0" w:lastRowFirstColumn="0" w:lastRowLastColumn="0"/>
            <w:tcW w:w="3936" w:type="pct"/>
          </w:tcPr>
          <w:p w14:paraId="29DE67EF" w14:textId="77777777" w:rsidR="00135402" w:rsidRPr="00135402" w:rsidRDefault="00135402" w:rsidP="00135402">
            <w:pPr>
              <w:widowControl w:val="0"/>
              <w:tabs>
                <w:tab w:val="clear" w:pos="2160"/>
                <w:tab w:val="clear" w:pos="2880"/>
                <w:tab w:val="clear" w:pos="4500"/>
              </w:tabs>
              <w:autoSpaceDE w:val="0"/>
              <w:autoSpaceDN w:val="0"/>
              <w:spacing w:before="80"/>
              <w:ind w:left="80"/>
              <w:rPr>
                <w:rFonts w:eastAsia="Arial" w:cs="Arial"/>
                <w:sz w:val="16"/>
                <w:lang w:eastAsia="en-US"/>
              </w:rPr>
            </w:pPr>
            <w:r w:rsidRPr="00135402">
              <w:rPr>
                <w:rFonts w:eastAsia="Arial" w:cs="Arial"/>
                <w:sz w:val="16"/>
                <w:lang w:eastAsia="en-US"/>
              </w:rPr>
              <w:t>Informačný systém centrálnej správy referenčných údajov verejnej správy</w:t>
            </w:r>
          </w:p>
        </w:tc>
      </w:tr>
      <w:tr w:rsidR="00135402" w:rsidRPr="00135402" w14:paraId="6ADA0671" w14:textId="77777777" w:rsidTr="00135402">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1064" w:type="pct"/>
          </w:tcPr>
          <w:p w14:paraId="1CFC8BFD" w14:textId="77777777" w:rsidR="00135402" w:rsidRPr="00135402" w:rsidRDefault="00135402" w:rsidP="00135402">
            <w:pPr>
              <w:widowControl w:val="0"/>
              <w:tabs>
                <w:tab w:val="clear" w:pos="2160"/>
                <w:tab w:val="clear" w:pos="2880"/>
                <w:tab w:val="clear" w:pos="4500"/>
              </w:tabs>
              <w:autoSpaceDE w:val="0"/>
              <w:autoSpaceDN w:val="0"/>
              <w:spacing w:before="80"/>
              <w:ind w:left="79"/>
              <w:rPr>
                <w:rFonts w:eastAsia="Arial" w:cs="Arial"/>
                <w:sz w:val="16"/>
                <w:lang w:eastAsia="en-US"/>
              </w:rPr>
            </w:pPr>
            <w:r w:rsidRPr="00135402">
              <w:rPr>
                <w:rFonts w:eastAsia="Arial" w:cs="Arial"/>
                <w:sz w:val="16"/>
                <w:lang w:eastAsia="en-US"/>
              </w:rPr>
              <w:t>ISVS</w:t>
            </w:r>
          </w:p>
        </w:tc>
        <w:tc>
          <w:tcPr>
            <w:cnfStyle w:val="000100000000" w:firstRow="0" w:lastRow="0" w:firstColumn="0" w:lastColumn="1" w:oddVBand="0" w:evenVBand="0" w:oddHBand="0" w:evenHBand="0" w:firstRowFirstColumn="0" w:firstRowLastColumn="0" w:lastRowFirstColumn="0" w:lastRowLastColumn="0"/>
            <w:tcW w:w="3936" w:type="pct"/>
          </w:tcPr>
          <w:p w14:paraId="1F932408" w14:textId="77777777" w:rsidR="00135402" w:rsidRPr="00135402" w:rsidRDefault="00135402" w:rsidP="00135402">
            <w:pPr>
              <w:widowControl w:val="0"/>
              <w:tabs>
                <w:tab w:val="clear" w:pos="2160"/>
                <w:tab w:val="clear" w:pos="2880"/>
                <w:tab w:val="clear" w:pos="4500"/>
              </w:tabs>
              <w:autoSpaceDE w:val="0"/>
              <w:autoSpaceDN w:val="0"/>
              <w:spacing w:before="80"/>
              <w:ind w:left="80"/>
              <w:rPr>
                <w:rFonts w:eastAsia="Arial" w:cs="Arial"/>
                <w:sz w:val="16"/>
                <w:lang w:eastAsia="en-US"/>
              </w:rPr>
            </w:pPr>
            <w:r w:rsidRPr="00135402">
              <w:rPr>
                <w:rFonts w:eastAsia="Arial" w:cs="Arial"/>
                <w:sz w:val="16"/>
                <w:lang w:eastAsia="en-US"/>
              </w:rPr>
              <w:t>Informačný systém verejnej správy</w:t>
            </w:r>
          </w:p>
        </w:tc>
      </w:tr>
      <w:tr w:rsidR="00135402" w:rsidRPr="00135402" w14:paraId="41D30008" w14:textId="77777777" w:rsidTr="00135402">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1064" w:type="pct"/>
          </w:tcPr>
          <w:p w14:paraId="49361E74" w14:textId="77777777" w:rsidR="00135402" w:rsidRPr="00135402" w:rsidRDefault="00135402" w:rsidP="00135402">
            <w:pPr>
              <w:widowControl w:val="0"/>
              <w:tabs>
                <w:tab w:val="clear" w:pos="2160"/>
                <w:tab w:val="clear" w:pos="2880"/>
                <w:tab w:val="clear" w:pos="4500"/>
              </w:tabs>
              <w:autoSpaceDE w:val="0"/>
              <w:autoSpaceDN w:val="0"/>
              <w:spacing w:before="80"/>
              <w:ind w:left="79"/>
              <w:rPr>
                <w:rFonts w:eastAsia="Arial" w:cs="Arial"/>
                <w:sz w:val="16"/>
                <w:lang w:eastAsia="en-US"/>
              </w:rPr>
            </w:pPr>
            <w:r w:rsidRPr="00135402">
              <w:rPr>
                <w:rFonts w:eastAsia="Arial" w:cs="Arial"/>
                <w:sz w:val="16"/>
                <w:lang w:eastAsia="en-US"/>
              </w:rPr>
              <w:t>MOD</w:t>
            </w:r>
          </w:p>
        </w:tc>
        <w:tc>
          <w:tcPr>
            <w:cnfStyle w:val="000100000000" w:firstRow="0" w:lastRow="0" w:firstColumn="0" w:lastColumn="1" w:oddVBand="0" w:evenVBand="0" w:oddHBand="0" w:evenHBand="0" w:firstRowFirstColumn="0" w:firstRowLastColumn="0" w:lastRowFirstColumn="0" w:lastRowLastColumn="0"/>
            <w:tcW w:w="3936" w:type="pct"/>
          </w:tcPr>
          <w:p w14:paraId="3C3B164B" w14:textId="77777777" w:rsidR="00135402" w:rsidRPr="00135402" w:rsidRDefault="00135402" w:rsidP="00135402">
            <w:pPr>
              <w:widowControl w:val="0"/>
              <w:tabs>
                <w:tab w:val="clear" w:pos="2160"/>
                <w:tab w:val="clear" w:pos="2880"/>
                <w:tab w:val="clear" w:pos="4500"/>
              </w:tabs>
              <w:autoSpaceDE w:val="0"/>
              <w:autoSpaceDN w:val="0"/>
              <w:spacing w:before="80"/>
              <w:ind w:left="80"/>
              <w:rPr>
                <w:rFonts w:eastAsia="Arial" w:cs="Arial"/>
                <w:sz w:val="16"/>
                <w:lang w:eastAsia="en-US"/>
              </w:rPr>
            </w:pPr>
            <w:r w:rsidRPr="00135402">
              <w:rPr>
                <w:rFonts w:eastAsia="Arial" w:cs="Arial"/>
                <w:sz w:val="16"/>
                <w:lang w:eastAsia="en-US"/>
              </w:rPr>
              <w:t>Modul otvorených dát</w:t>
            </w:r>
          </w:p>
        </w:tc>
      </w:tr>
      <w:tr w:rsidR="00135402" w:rsidRPr="00135402" w14:paraId="5223CC0D" w14:textId="77777777" w:rsidTr="00135402">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1064" w:type="pct"/>
          </w:tcPr>
          <w:p w14:paraId="56B50301" w14:textId="77777777" w:rsidR="00135402" w:rsidRPr="00135402" w:rsidRDefault="00135402" w:rsidP="00135402">
            <w:pPr>
              <w:widowControl w:val="0"/>
              <w:tabs>
                <w:tab w:val="clear" w:pos="2160"/>
                <w:tab w:val="clear" w:pos="2880"/>
                <w:tab w:val="clear" w:pos="4500"/>
              </w:tabs>
              <w:autoSpaceDE w:val="0"/>
              <w:autoSpaceDN w:val="0"/>
              <w:spacing w:before="80"/>
              <w:ind w:left="79"/>
              <w:rPr>
                <w:rFonts w:eastAsia="Arial" w:cs="Arial"/>
                <w:sz w:val="16"/>
                <w:lang w:eastAsia="en-US"/>
              </w:rPr>
            </w:pPr>
            <w:r w:rsidRPr="00135402">
              <w:rPr>
                <w:rFonts w:eastAsia="Arial" w:cs="Arial"/>
                <w:sz w:val="16"/>
                <w:lang w:eastAsia="en-US"/>
              </w:rPr>
              <w:t>Model dodávania služieb (Service Delivery Model)</w:t>
            </w:r>
          </w:p>
        </w:tc>
        <w:tc>
          <w:tcPr>
            <w:cnfStyle w:val="000100000000" w:firstRow="0" w:lastRow="0" w:firstColumn="0" w:lastColumn="1" w:oddVBand="0" w:evenVBand="0" w:oddHBand="0" w:evenHBand="0" w:firstRowFirstColumn="0" w:firstRowLastColumn="0" w:lastRowFirstColumn="0" w:lastRowLastColumn="0"/>
            <w:tcW w:w="3936" w:type="pct"/>
          </w:tcPr>
          <w:p w14:paraId="79411DDE" w14:textId="77777777" w:rsidR="00135402" w:rsidRPr="00135402" w:rsidRDefault="00135402" w:rsidP="00135402">
            <w:pPr>
              <w:widowControl w:val="0"/>
              <w:tabs>
                <w:tab w:val="clear" w:pos="2160"/>
                <w:tab w:val="clear" w:pos="2880"/>
                <w:tab w:val="clear" w:pos="4500"/>
              </w:tabs>
              <w:autoSpaceDE w:val="0"/>
              <w:autoSpaceDN w:val="0"/>
              <w:spacing w:before="80"/>
              <w:ind w:left="80"/>
              <w:rPr>
                <w:rFonts w:eastAsia="Arial" w:cs="Arial"/>
                <w:sz w:val="16"/>
                <w:lang w:eastAsia="en-US"/>
              </w:rPr>
            </w:pPr>
            <w:r w:rsidRPr="00135402">
              <w:rPr>
                <w:rFonts w:eastAsia="Arial" w:cs="Arial"/>
                <w:sz w:val="16"/>
                <w:lang w:eastAsia="en-US"/>
              </w:rPr>
              <w:t>Model dodávania služieb je základný stavebný blok biznis architektúry navrhovaného riešenia a zahŕňa aktivity a ich výstupy, ktoré spolu ohraničujú poskytovanie služby. V kontexte tejto štúdie ide o služby dátovej integrácie a dátovej kvality.</w:t>
            </w:r>
          </w:p>
        </w:tc>
      </w:tr>
      <w:tr w:rsidR="00135402" w:rsidRPr="00135402" w14:paraId="6B7F75E1" w14:textId="77777777" w:rsidTr="00135402">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1064" w:type="pct"/>
          </w:tcPr>
          <w:p w14:paraId="4257F90C" w14:textId="77777777" w:rsidR="00135402" w:rsidRPr="00135402" w:rsidRDefault="00135402" w:rsidP="00135402">
            <w:pPr>
              <w:widowControl w:val="0"/>
              <w:tabs>
                <w:tab w:val="clear" w:pos="2160"/>
                <w:tab w:val="clear" w:pos="2880"/>
                <w:tab w:val="clear" w:pos="4500"/>
              </w:tabs>
              <w:autoSpaceDE w:val="0"/>
              <w:autoSpaceDN w:val="0"/>
              <w:spacing w:before="80"/>
              <w:ind w:left="79"/>
              <w:rPr>
                <w:rFonts w:eastAsia="Arial" w:cs="Arial"/>
                <w:sz w:val="16"/>
                <w:lang w:eastAsia="en-US"/>
              </w:rPr>
            </w:pPr>
            <w:r w:rsidRPr="00135402">
              <w:rPr>
                <w:rFonts w:eastAsia="Arial" w:cs="Arial"/>
                <w:sz w:val="16"/>
                <w:lang w:eastAsia="en-US"/>
              </w:rPr>
              <w:t>MUZRU</w:t>
            </w:r>
          </w:p>
        </w:tc>
        <w:tc>
          <w:tcPr>
            <w:cnfStyle w:val="000100000000" w:firstRow="0" w:lastRow="0" w:firstColumn="0" w:lastColumn="1" w:oddVBand="0" w:evenVBand="0" w:oddHBand="0" w:evenHBand="0" w:firstRowFirstColumn="0" w:firstRowLastColumn="0" w:lastRowFirstColumn="0" w:lastRowLastColumn="0"/>
            <w:tcW w:w="3936" w:type="pct"/>
          </w:tcPr>
          <w:p w14:paraId="43FA1188" w14:textId="77777777" w:rsidR="00135402" w:rsidRPr="00135402" w:rsidRDefault="00135402" w:rsidP="00135402">
            <w:pPr>
              <w:widowControl w:val="0"/>
              <w:tabs>
                <w:tab w:val="clear" w:pos="2160"/>
                <w:tab w:val="clear" w:pos="2880"/>
                <w:tab w:val="clear" w:pos="4500"/>
              </w:tabs>
              <w:autoSpaceDE w:val="0"/>
              <w:autoSpaceDN w:val="0"/>
              <w:spacing w:before="80"/>
              <w:ind w:left="80"/>
              <w:rPr>
                <w:rFonts w:eastAsia="Arial" w:cs="Arial"/>
                <w:sz w:val="16"/>
                <w:lang w:eastAsia="en-US"/>
              </w:rPr>
            </w:pPr>
            <w:r w:rsidRPr="00135402">
              <w:rPr>
                <w:rFonts w:eastAsia="Arial" w:cs="Arial"/>
                <w:sz w:val="16"/>
                <w:lang w:eastAsia="en-US"/>
              </w:rPr>
              <w:t>Metodické usmernenie o postupe zaraďovania referenčných údajov do zoznamu č. MF/012027/2016-171</w:t>
            </w:r>
          </w:p>
        </w:tc>
      </w:tr>
      <w:tr w:rsidR="00135402" w:rsidRPr="00135402" w14:paraId="314981BC" w14:textId="77777777" w:rsidTr="00135402">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1064" w:type="pct"/>
          </w:tcPr>
          <w:p w14:paraId="13DA3306" w14:textId="74ADD29E" w:rsidR="00135402" w:rsidRPr="00135402" w:rsidRDefault="00135402" w:rsidP="00135402">
            <w:pPr>
              <w:widowControl w:val="0"/>
              <w:tabs>
                <w:tab w:val="clear" w:pos="2160"/>
                <w:tab w:val="clear" w:pos="2880"/>
                <w:tab w:val="clear" w:pos="4500"/>
              </w:tabs>
              <w:autoSpaceDE w:val="0"/>
              <w:autoSpaceDN w:val="0"/>
              <w:spacing w:before="80"/>
              <w:ind w:left="79"/>
              <w:rPr>
                <w:rFonts w:eastAsia="Arial" w:cs="Arial"/>
                <w:sz w:val="16"/>
                <w:lang w:eastAsia="en-US"/>
              </w:rPr>
            </w:pPr>
            <w:r w:rsidRPr="00135402">
              <w:rPr>
                <w:rFonts w:eastAsia="Arial" w:cs="Arial"/>
                <w:sz w:val="16"/>
                <w:lang w:eastAsia="en-US"/>
              </w:rPr>
              <w:t>MPIaIU</w:t>
            </w:r>
            <w:r w:rsidR="00EA1468">
              <w:rPr>
                <w:rFonts w:eastAsia="Arial" w:cs="Arial"/>
                <w:sz w:val="16"/>
                <w:lang w:eastAsia="en-US"/>
              </w:rPr>
              <w:t xml:space="preserve"> (MPI)</w:t>
            </w:r>
          </w:p>
        </w:tc>
        <w:tc>
          <w:tcPr>
            <w:cnfStyle w:val="000100000000" w:firstRow="0" w:lastRow="0" w:firstColumn="0" w:lastColumn="1" w:oddVBand="0" w:evenVBand="0" w:oddHBand="0" w:evenHBand="0" w:firstRowFirstColumn="0" w:firstRowLastColumn="0" w:lastRowFirstColumn="0" w:lastRowLastColumn="0"/>
            <w:tcW w:w="3936" w:type="pct"/>
          </w:tcPr>
          <w:p w14:paraId="34E43171" w14:textId="5CAFE76D" w:rsidR="00135402" w:rsidRPr="00135402" w:rsidRDefault="00135402" w:rsidP="00135402">
            <w:pPr>
              <w:widowControl w:val="0"/>
              <w:tabs>
                <w:tab w:val="clear" w:pos="2160"/>
                <w:tab w:val="clear" w:pos="2880"/>
                <w:tab w:val="clear" w:pos="4500"/>
              </w:tabs>
              <w:autoSpaceDE w:val="0"/>
              <w:autoSpaceDN w:val="0"/>
              <w:spacing w:before="80"/>
              <w:ind w:left="80"/>
              <w:rPr>
                <w:rFonts w:eastAsia="Arial" w:cs="Arial"/>
                <w:sz w:val="16"/>
                <w:lang w:eastAsia="en-US"/>
              </w:rPr>
            </w:pPr>
            <w:r w:rsidRPr="00135402">
              <w:rPr>
                <w:rFonts w:eastAsia="Arial" w:cs="Arial"/>
                <w:sz w:val="16"/>
                <w:lang w:eastAsia="en-US"/>
              </w:rPr>
              <w:t>Spoločný modul procesnej integrácie a integrácie údajov</w:t>
            </w:r>
            <w:r w:rsidR="00EA1468">
              <w:rPr>
                <w:sz w:val="16"/>
              </w:rPr>
              <w:t>, v dokumentácií OP II je používana aj skrátka MPI</w:t>
            </w:r>
          </w:p>
        </w:tc>
      </w:tr>
      <w:tr w:rsidR="00135402" w:rsidRPr="00135402" w14:paraId="0D730283" w14:textId="77777777" w:rsidTr="00135402">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1064" w:type="pct"/>
          </w:tcPr>
          <w:p w14:paraId="6C02E049" w14:textId="77777777" w:rsidR="00135402" w:rsidRPr="00135402" w:rsidRDefault="00135402" w:rsidP="00135402">
            <w:pPr>
              <w:widowControl w:val="0"/>
              <w:tabs>
                <w:tab w:val="clear" w:pos="2160"/>
                <w:tab w:val="clear" w:pos="2880"/>
                <w:tab w:val="clear" w:pos="4500"/>
              </w:tabs>
              <w:autoSpaceDE w:val="0"/>
              <w:autoSpaceDN w:val="0"/>
              <w:spacing w:before="80"/>
              <w:ind w:left="79"/>
              <w:rPr>
                <w:rFonts w:eastAsia="Arial" w:cs="Arial"/>
                <w:sz w:val="16"/>
                <w:lang w:eastAsia="en-US"/>
              </w:rPr>
            </w:pPr>
            <w:r w:rsidRPr="00135402">
              <w:rPr>
                <w:rFonts w:eastAsia="Arial" w:cs="Arial"/>
                <w:sz w:val="16"/>
                <w:lang w:eastAsia="en-US"/>
              </w:rPr>
              <w:t>NFP</w:t>
            </w:r>
          </w:p>
        </w:tc>
        <w:tc>
          <w:tcPr>
            <w:cnfStyle w:val="000100000000" w:firstRow="0" w:lastRow="0" w:firstColumn="0" w:lastColumn="1" w:oddVBand="0" w:evenVBand="0" w:oddHBand="0" w:evenHBand="0" w:firstRowFirstColumn="0" w:firstRowLastColumn="0" w:lastRowFirstColumn="0" w:lastRowLastColumn="0"/>
            <w:tcW w:w="3936" w:type="pct"/>
          </w:tcPr>
          <w:p w14:paraId="45634C4D" w14:textId="77777777" w:rsidR="00135402" w:rsidRPr="00135402" w:rsidRDefault="00135402" w:rsidP="00135402">
            <w:pPr>
              <w:widowControl w:val="0"/>
              <w:tabs>
                <w:tab w:val="clear" w:pos="2160"/>
                <w:tab w:val="clear" w:pos="2880"/>
                <w:tab w:val="clear" w:pos="4500"/>
              </w:tabs>
              <w:autoSpaceDE w:val="0"/>
              <w:autoSpaceDN w:val="0"/>
              <w:spacing w:before="80"/>
              <w:ind w:left="80"/>
              <w:rPr>
                <w:rFonts w:eastAsia="Arial" w:cs="Arial"/>
                <w:sz w:val="16"/>
                <w:lang w:eastAsia="en-US"/>
              </w:rPr>
            </w:pPr>
            <w:r w:rsidRPr="00135402">
              <w:rPr>
                <w:rFonts w:eastAsia="Arial" w:cs="Arial"/>
                <w:sz w:val="16"/>
                <w:lang w:eastAsia="en-US"/>
              </w:rPr>
              <w:t>Nenávratný finančný príspevok</w:t>
            </w:r>
          </w:p>
        </w:tc>
      </w:tr>
      <w:tr w:rsidR="00135402" w:rsidRPr="00135402" w14:paraId="007201F7" w14:textId="77777777" w:rsidTr="00135402">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1064" w:type="pct"/>
          </w:tcPr>
          <w:p w14:paraId="10341B95" w14:textId="77777777" w:rsidR="00135402" w:rsidRPr="00135402" w:rsidRDefault="00135402" w:rsidP="00135402">
            <w:pPr>
              <w:widowControl w:val="0"/>
              <w:tabs>
                <w:tab w:val="clear" w:pos="2160"/>
                <w:tab w:val="clear" w:pos="2880"/>
                <w:tab w:val="clear" w:pos="4500"/>
              </w:tabs>
              <w:autoSpaceDE w:val="0"/>
              <w:autoSpaceDN w:val="0"/>
              <w:spacing w:before="80"/>
              <w:ind w:left="79"/>
              <w:rPr>
                <w:rFonts w:eastAsia="Arial" w:cs="Arial"/>
                <w:sz w:val="16"/>
                <w:lang w:eastAsia="en-US"/>
              </w:rPr>
            </w:pPr>
            <w:r w:rsidRPr="00135402">
              <w:rPr>
                <w:rFonts w:eastAsia="Arial" w:cs="Arial"/>
                <w:sz w:val="16"/>
                <w:lang w:eastAsia="en-US"/>
              </w:rPr>
              <w:t>NKIVS</w:t>
            </w:r>
          </w:p>
        </w:tc>
        <w:tc>
          <w:tcPr>
            <w:cnfStyle w:val="000100000000" w:firstRow="0" w:lastRow="0" w:firstColumn="0" w:lastColumn="1" w:oddVBand="0" w:evenVBand="0" w:oddHBand="0" w:evenHBand="0" w:firstRowFirstColumn="0" w:firstRowLastColumn="0" w:lastRowFirstColumn="0" w:lastRowLastColumn="0"/>
            <w:tcW w:w="3936" w:type="pct"/>
          </w:tcPr>
          <w:p w14:paraId="3A12DB40" w14:textId="77777777" w:rsidR="00135402" w:rsidRPr="00135402" w:rsidRDefault="00135402" w:rsidP="00135402">
            <w:pPr>
              <w:widowControl w:val="0"/>
              <w:tabs>
                <w:tab w:val="clear" w:pos="2160"/>
                <w:tab w:val="clear" w:pos="2880"/>
                <w:tab w:val="clear" w:pos="4500"/>
              </w:tabs>
              <w:autoSpaceDE w:val="0"/>
              <w:autoSpaceDN w:val="0"/>
              <w:spacing w:before="80"/>
              <w:ind w:left="80"/>
              <w:rPr>
                <w:rFonts w:eastAsia="Arial" w:cs="Arial"/>
                <w:sz w:val="16"/>
                <w:lang w:eastAsia="en-US"/>
              </w:rPr>
            </w:pPr>
            <w:r w:rsidRPr="00135402">
              <w:rPr>
                <w:rFonts w:eastAsia="Arial" w:cs="Arial"/>
                <w:sz w:val="16"/>
                <w:lang w:eastAsia="en-US"/>
              </w:rPr>
              <w:t>Národná koncepcia informatizácie verejnej správy schválená vládou SR dňa 28.9.2016</w:t>
            </w:r>
          </w:p>
        </w:tc>
      </w:tr>
      <w:tr w:rsidR="00135402" w:rsidRPr="00135402" w14:paraId="61E2149E" w14:textId="77777777" w:rsidTr="00135402">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1064" w:type="pct"/>
          </w:tcPr>
          <w:p w14:paraId="30C220CC" w14:textId="77777777" w:rsidR="00135402" w:rsidRPr="00135402" w:rsidRDefault="00135402" w:rsidP="00135402">
            <w:pPr>
              <w:widowControl w:val="0"/>
              <w:tabs>
                <w:tab w:val="clear" w:pos="2160"/>
                <w:tab w:val="clear" w:pos="2880"/>
                <w:tab w:val="clear" w:pos="4500"/>
              </w:tabs>
              <w:autoSpaceDE w:val="0"/>
              <w:autoSpaceDN w:val="0"/>
              <w:spacing w:before="80"/>
              <w:ind w:left="79"/>
              <w:rPr>
                <w:rFonts w:eastAsia="Arial" w:cs="Arial"/>
                <w:sz w:val="16"/>
                <w:lang w:eastAsia="en-US"/>
              </w:rPr>
            </w:pPr>
            <w:r w:rsidRPr="00135402">
              <w:rPr>
                <w:rFonts w:eastAsia="Arial" w:cs="Arial"/>
                <w:sz w:val="16"/>
                <w:lang w:eastAsia="en-US"/>
              </w:rPr>
              <w:t>Objekt evidencie</w:t>
            </w:r>
          </w:p>
        </w:tc>
        <w:tc>
          <w:tcPr>
            <w:cnfStyle w:val="000100000000" w:firstRow="0" w:lastRow="0" w:firstColumn="0" w:lastColumn="1" w:oddVBand="0" w:evenVBand="0" w:oddHBand="0" w:evenHBand="0" w:firstRowFirstColumn="0" w:firstRowLastColumn="0" w:lastRowFirstColumn="0" w:lastRowLastColumn="0"/>
            <w:tcW w:w="3936" w:type="pct"/>
          </w:tcPr>
          <w:p w14:paraId="2270F134" w14:textId="77777777" w:rsidR="00135402" w:rsidRPr="00135402" w:rsidRDefault="00135402" w:rsidP="00135402">
            <w:pPr>
              <w:widowControl w:val="0"/>
              <w:tabs>
                <w:tab w:val="clear" w:pos="2160"/>
                <w:tab w:val="clear" w:pos="2880"/>
                <w:tab w:val="clear" w:pos="4500"/>
              </w:tabs>
              <w:autoSpaceDE w:val="0"/>
              <w:autoSpaceDN w:val="0"/>
              <w:spacing w:before="80"/>
              <w:ind w:left="80"/>
              <w:rPr>
                <w:rFonts w:eastAsia="Arial" w:cs="Arial"/>
                <w:sz w:val="16"/>
                <w:lang w:eastAsia="en-US"/>
              </w:rPr>
            </w:pPr>
            <w:r w:rsidRPr="00135402">
              <w:rPr>
                <w:rFonts w:eastAsia="Arial" w:cs="Arial"/>
                <w:sz w:val="16"/>
                <w:lang w:eastAsia="en-US"/>
              </w:rPr>
              <w:t>Objekt evidencie je množina údajov vedená v IS VS o subjekte evidencie.</w:t>
            </w:r>
          </w:p>
        </w:tc>
      </w:tr>
      <w:tr w:rsidR="00135402" w:rsidRPr="00135402" w14:paraId="7642258A" w14:textId="77777777" w:rsidTr="00135402">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1064" w:type="pct"/>
          </w:tcPr>
          <w:p w14:paraId="393DE6D9" w14:textId="77777777" w:rsidR="00135402" w:rsidRPr="00135402" w:rsidRDefault="00135402" w:rsidP="00135402">
            <w:pPr>
              <w:widowControl w:val="0"/>
              <w:tabs>
                <w:tab w:val="clear" w:pos="2160"/>
                <w:tab w:val="clear" w:pos="2880"/>
                <w:tab w:val="clear" w:pos="4500"/>
              </w:tabs>
              <w:autoSpaceDE w:val="0"/>
              <w:autoSpaceDN w:val="0"/>
              <w:spacing w:before="80"/>
              <w:ind w:left="79"/>
              <w:rPr>
                <w:rFonts w:eastAsia="Arial" w:cs="Arial"/>
                <w:sz w:val="16"/>
                <w:lang w:eastAsia="en-US"/>
              </w:rPr>
            </w:pPr>
            <w:r w:rsidRPr="00135402">
              <w:rPr>
                <w:rFonts w:eastAsia="Arial" w:cs="Arial"/>
                <w:sz w:val="16"/>
                <w:lang w:eastAsia="en-US"/>
              </w:rPr>
              <w:t>OVM</w:t>
            </w:r>
          </w:p>
        </w:tc>
        <w:tc>
          <w:tcPr>
            <w:cnfStyle w:val="000100000000" w:firstRow="0" w:lastRow="0" w:firstColumn="0" w:lastColumn="1" w:oddVBand="0" w:evenVBand="0" w:oddHBand="0" w:evenHBand="0" w:firstRowFirstColumn="0" w:firstRowLastColumn="0" w:lastRowFirstColumn="0" w:lastRowLastColumn="0"/>
            <w:tcW w:w="3936" w:type="pct"/>
          </w:tcPr>
          <w:p w14:paraId="16CDF524" w14:textId="77777777" w:rsidR="00135402" w:rsidRPr="00135402" w:rsidRDefault="00135402" w:rsidP="00135402">
            <w:pPr>
              <w:widowControl w:val="0"/>
              <w:tabs>
                <w:tab w:val="clear" w:pos="2160"/>
                <w:tab w:val="clear" w:pos="2880"/>
                <w:tab w:val="clear" w:pos="4500"/>
              </w:tabs>
              <w:autoSpaceDE w:val="0"/>
              <w:autoSpaceDN w:val="0"/>
              <w:spacing w:before="80"/>
              <w:ind w:left="80"/>
              <w:rPr>
                <w:rFonts w:eastAsia="Arial" w:cs="Arial"/>
                <w:sz w:val="16"/>
                <w:lang w:eastAsia="en-US"/>
              </w:rPr>
            </w:pPr>
            <w:r w:rsidRPr="00135402">
              <w:rPr>
                <w:rFonts w:eastAsia="Arial" w:cs="Arial"/>
                <w:sz w:val="16"/>
                <w:lang w:eastAsia="en-US"/>
              </w:rPr>
              <w:t>Orgán verejnej moci a iné subjekty v doméne 1 x a dosť</w:t>
            </w:r>
          </w:p>
        </w:tc>
      </w:tr>
      <w:tr w:rsidR="00135402" w:rsidRPr="00135402" w14:paraId="11308B90" w14:textId="77777777" w:rsidTr="00135402">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1064" w:type="pct"/>
          </w:tcPr>
          <w:p w14:paraId="62A71990" w14:textId="77777777" w:rsidR="00135402" w:rsidRPr="00135402" w:rsidRDefault="00135402" w:rsidP="00135402">
            <w:pPr>
              <w:widowControl w:val="0"/>
              <w:tabs>
                <w:tab w:val="clear" w:pos="2160"/>
                <w:tab w:val="clear" w:pos="2880"/>
                <w:tab w:val="clear" w:pos="4500"/>
              </w:tabs>
              <w:autoSpaceDE w:val="0"/>
              <w:autoSpaceDN w:val="0"/>
              <w:spacing w:before="80"/>
              <w:ind w:left="79"/>
              <w:rPr>
                <w:rFonts w:eastAsia="Arial" w:cs="Arial"/>
                <w:sz w:val="16"/>
                <w:lang w:eastAsia="en-US"/>
              </w:rPr>
            </w:pPr>
            <w:r w:rsidRPr="00135402">
              <w:rPr>
                <w:rFonts w:eastAsia="Arial" w:cs="Arial"/>
                <w:sz w:val="16"/>
                <w:lang w:eastAsia="en-US"/>
              </w:rPr>
              <w:t>PO</w:t>
            </w:r>
          </w:p>
        </w:tc>
        <w:tc>
          <w:tcPr>
            <w:cnfStyle w:val="000100000000" w:firstRow="0" w:lastRow="0" w:firstColumn="0" w:lastColumn="1" w:oddVBand="0" w:evenVBand="0" w:oddHBand="0" w:evenHBand="0" w:firstRowFirstColumn="0" w:firstRowLastColumn="0" w:lastRowFirstColumn="0" w:lastRowLastColumn="0"/>
            <w:tcW w:w="3936" w:type="pct"/>
          </w:tcPr>
          <w:p w14:paraId="3F8CA206" w14:textId="77777777" w:rsidR="00135402" w:rsidRPr="00135402" w:rsidRDefault="00135402" w:rsidP="00135402">
            <w:pPr>
              <w:widowControl w:val="0"/>
              <w:tabs>
                <w:tab w:val="clear" w:pos="2160"/>
                <w:tab w:val="clear" w:pos="2880"/>
                <w:tab w:val="clear" w:pos="4500"/>
              </w:tabs>
              <w:autoSpaceDE w:val="0"/>
              <w:autoSpaceDN w:val="0"/>
              <w:spacing w:before="80"/>
              <w:ind w:left="80"/>
              <w:rPr>
                <w:rFonts w:eastAsia="Arial" w:cs="Arial"/>
                <w:sz w:val="16"/>
                <w:lang w:eastAsia="en-US"/>
              </w:rPr>
            </w:pPr>
            <w:r w:rsidRPr="00135402">
              <w:rPr>
                <w:rFonts w:eastAsia="Arial" w:cs="Arial"/>
                <w:sz w:val="16"/>
                <w:lang w:eastAsia="en-US"/>
              </w:rPr>
              <w:t>Právnická osoba</w:t>
            </w:r>
          </w:p>
        </w:tc>
      </w:tr>
      <w:tr w:rsidR="00135402" w:rsidRPr="00135402" w14:paraId="560AAE90" w14:textId="77777777" w:rsidTr="00135402">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1064" w:type="pct"/>
          </w:tcPr>
          <w:p w14:paraId="0E66BC74" w14:textId="77777777" w:rsidR="00135402" w:rsidRPr="00135402" w:rsidRDefault="00135402" w:rsidP="00135402">
            <w:pPr>
              <w:widowControl w:val="0"/>
              <w:tabs>
                <w:tab w:val="clear" w:pos="2160"/>
                <w:tab w:val="clear" w:pos="2880"/>
                <w:tab w:val="clear" w:pos="4500"/>
              </w:tabs>
              <w:autoSpaceDE w:val="0"/>
              <w:autoSpaceDN w:val="0"/>
              <w:spacing w:before="80"/>
              <w:ind w:left="79"/>
              <w:rPr>
                <w:rFonts w:eastAsia="Arial" w:cs="Arial"/>
                <w:sz w:val="16"/>
                <w:lang w:eastAsia="en-US"/>
              </w:rPr>
            </w:pPr>
            <w:r w:rsidRPr="00135402">
              <w:rPr>
                <w:rFonts w:eastAsia="Arial" w:cs="Arial"/>
                <w:sz w:val="16"/>
                <w:lang w:eastAsia="en-US"/>
              </w:rPr>
              <w:t>Rozhodujúca masa OVM</w:t>
            </w:r>
          </w:p>
        </w:tc>
        <w:tc>
          <w:tcPr>
            <w:cnfStyle w:val="000100000000" w:firstRow="0" w:lastRow="0" w:firstColumn="0" w:lastColumn="1" w:oddVBand="0" w:evenVBand="0" w:oddHBand="0" w:evenHBand="0" w:firstRowFirstColumn="0" w:firstRowLastColumn="0" w:lastRowFirstColumn="0" w:lastRowLastColumn="0"/>
            <w:tcW w:w="3936" w:type="pct"/>
          </w:tcPr>
          <w:p w14:paraId="165856E8" w14:textId="77777777" w:rsidR="00135402" w:rsidRPr="00135402" w:rsidRDefault="00135402" w:rsidP="00135402">
            <w:pPr>
              <w:widowControl w:val="0"/>
              <w:tabs>
                <w:tab w:val="clear" w:pos="2160"/>
                <w:tab w:val="clear" w:pos="2880"/>
                <w:tab w:val="clear" w:pos="4500"/>
              </w:tabs>
              <w:autoSpaceDE w:val="0"/>
              <w:autoSpaceDN w:val="0"/>
              <w:spacing w:before="80"/>
              <w:ind w:left="80"/>
              <w:rPr>
                <w:rFonts w:eastAsia="Arial" w:cs="Arial"/>
                <w:sz w:val="16"/>
                <w:lang w:eastAsia="en-US"/>
              </w:rPr>
            </w:pPr>
            <w:r w:rsidRPr="00135402">
              <w:rPr>
                <w:rFonts w:eastAsia="Arial" w:cs="Arial"/>
                <w:sz w:val="16"/>
                <w:lang w:eastAsia="en-US"/>
              </w:rPr>
              <w:t>Množina orgánov verejnej moci, ktorej zapojenie do dátovej integrácie zabezpečí realizáciu princípu 1x a dosť pre väčšinu životných situácií (predbežný zoznam OVM, ktoré tvoria rozhodujúcu masu je v rámci prílohovej časti ŠU).</w:t>
            </w:r>
          </w:p>
        </w:tc>
      </w:tr>
      <w:tr w:rsidR="00135402" w:rsidRPr="00135402" w14:paraId="0CAA4501" w14:textId="77777777" w:rsidTr="00135402">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1064" w:type="pct"/>
          </w:tcPr>
          <w:p w14:paraId="72D7B190" w14:textId="77777777" w:rsidR="00135402" w:rsidRPr="00135402" w:rsidRDefault="00135402" w:rsidP="00135402">
            <w:pPr>
              <w:widowControl w:val="0"/>
              <w:tabs>
                <w:tab w:val="clear" w:pos="2160"/>
                <w:tab w:val="clear" w:pos="2880"/>
                <w:tab w:val="clear" w:pos="4500"/>
              </w:tabs>
              <w:autoSpaceDE w:val="0"/>
              <w:autoSpaceDN w:val="0"/>
              <w:spacing w:before="80"/>
              <w:ind w:left="79"/>
              <w:rPr>
                <w:rFonts w:eastAsia="Arial" w:cs="Arial"/>
                <w:sz w:val="16"/>
                <w:lang w:eastAsia="en-US"/>
              </w:rPr>
            </w:pPr>
            <w:r w:rsidRPr="00135402">
              <w:rPr>
                <w:rFonts w:eastAsia="Arial" w:cs="Arial"/>
                <w:sz w:val="16"/>
                <w:lang w:eastAsia="en-US"/>
              </w:rPr>
              <w:t>DQ</w:t>
            </w:r>
          </w:p>
        </w:tc>
        <w:tc>
          <w:tcPr>
            <w:cnfStyle w:val="000100000000" w:firstRow="0" w:lastRow="0" w:firstColumn="0" w:lastColumn="1" w:oddVBand="0" w:evenVBand="0" w:oddHBand="0" w:evenHBand="0" w:firstRowFirstColumn="0" w:firstRowLastColumn="0" w:lastRowFirstColumn="0" w:lastRowLastColumn="0"/>
            <w:tcW w:w="3936" w:type="pct"/>
          </w:tcPr>
          <w:p w14:paraId="57C3C6B0" w14:textId="77777777" w:rsidR="00135402" w:rsidRPr="00135402" w:rsidRDefault="00135402" w:rsidP="00135402">
            <w:pPr>
              <w:widowControl w:val="0"/>
              <w:tabs>
                <w:tab w:val="clear" w:pos="2160"/>
                <w:tab w:val="clear" w:pos="2880"/>
                <w:tab w:val="clear" w:pos="4500"/>
              </w:tabs>
              <w:autoSpaceDE w:val="0"/>
              <w:autoSpaceDN w:val="0"/>
              <w:spacing w:before="80"/>
              <w:ind w:left="80"/>
              <w:rPr>
                <w:rFonts w:eastAsia="Arial" w:cs="Arial"/>
                <w:sz w:val="16"/>
                <w:lang w:eastAsia="en-US"/>
              </w:rPr>
            </w:pPr>
            <w:r w:rsidRPr="00135402">
              <w:rPr>
                <w:rFonts w:eastAsia="Arial" w:cs="Arial"/>
                <w:sz w:val="16"/>
                <w:lang w:eastAsia="en-US"/>
              </w:rPr>
              <w:t>Dátová kvalita, čistenie a stotožňovanie dát</w:t>
            </w:r>
          </w:p>
        </w:tc>
      </w:tr>
      <w:tr w:rsidR="00135402" w:rsidRPr="00135402" w14:paraId="27DAA9A4" w14:textId="77777777" w:rsidTr="00135402">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1064" w:type="pct"/>
          </w:tcPr>
          <w:p w14:paraId="7B25DC86" w14:textId="77777777" w:rsidR="00135402" w:rsidRPr="00135402" w:rsidRDefault="00135402" w:rsidP="00135402">
            <w:pPr>
              <w:widowControl w:val="0"/>
              <w:tabs>
                <w:tab w:val="clear" w:pos="2160"/>
                <w:tab w:val="clear" w:pos="2880"/>
                <w:tab w:val="clear" w:pos="4500"/>
              </w:tabs>
              <w:autoSpaceDE w:val="0"/>
              <w:autoSpaceDN w:val="0"/>
              <w:spacing w:before="80"/>
              <w:ind w:left="79"/>
              <w:rPr>
                <w:rFonts w:eastAsia="Arial" w:cs="Arial"/>
                <w:sz w:val="16"/>
                <w:lang w:eastAsia="en-US"/>
              </w:rPr>
            </w:pPr>
            <w:r w:rsidRPr="00135402">
              <w:rPr>
                <w:rFonts w:eastAsia="Arial" w:cs="Arial"/>
                <w:sz w:val="16"/>
                <w:lang w:eastAsia="en-US"/>
              </w:rPr>
              <w:t>Subjekt evidencie</w:t>
            </w:r>
          </w:p>
        </w:tc>
        <w:tc>
          <w:tcPr>
            <w:cnfStyle w:val="000100000000" w:firstRow="0" w:lastRow="0" w:firstColumn="0" w:lastColumn="1" w:oddVBand="0" w:evenVBand="0" w:oddHBand="0" w:evenHBand="0" w:firstRowFirstColumn="0" w:firstRowLastColumn="0" w:lastRowFirstColumn="0" w:lastRowLastColumn="0"/>
            <w:tcW w:w="3936" w:type="pct"/>
          </w:tcPr>
          <w:p w14:paraId="768A047A" w14:textId="77777777" w:rsidR="00135402" w:rsidRPr="00135402" w:rsidRDefault="00135402" w:rsidP="00135402">
            <w:pPr>
              <w:widowControl w:val="0"/>
              <w:tabs>
                <w:tab w:val="clear" w:pos="2160"/>
                <w:tab w:val="clear" w:pos="2880"/>
                <w:tab w:val="clear" w:pos="4500"/>
              </w:tabs>
              <w:autoSpaceDE w:val="0"/>
              <w:autoSpaceDN w:val="0"/>
              <w:spacing w:before="80"/>
              <w:ind w:left="80"/>
              <w:rPr>
                <w:rFonts w:eastAsia="Arial" w:cs="Arial"/>
                <w:sz w:val="16"/>
                <w:lang w:eastAsia="en-US"/>
              </w:rPr>
            </w:pPr>
            <w:r w:rsidRPr="00135402">
              <w:rPr>
                <w:rFonts w:eastAsia="Arial" w:cs="Arial"/>
                <w:sz w:val="16"/>
                <w:lang w:eastAsia="en-US"/>
              </w:rPr>
              <w:t>Subjekt evidencie je vec, osoba, právo, povinnosť alebo iná skutočnosť o ktorej sú evidované údaje v IS VS</w:t>
            </w:r>
          </w:p>
        </w:tc>
      </w:tr>
      <w:tr w:rsidR="00135402" w:rsidRPr="00135402" w14:paraId="5A551102" w14:textId="77777777" w:rsidTr="00135402">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1064" w:type="pct"/>
          </w:tcPr>
          <w:p w14:paraId="0AAAD305" w14:textId="77777777" w:rsidR="00135402" w:rsidRPr="00135402" w:rsidRDefault="00135402" w:rsidP="00135402">
            <w:pPr>
              <w:widowControl w:val="0"/>
              <w:tabs>
                <w:tab w:val="clear" w:pos="2160"/>
                <w:tab w:val="clear" w:pos="2880"/>
                <w:tab w:val="clear" w:pos="4500"/>
              </w:tabs>
              <w:autoSpaceDE w:val="0"/>
              <w:autoSpaceDN w:val="0"/>
              <w:spacing w:before="80"/>
              <w:ind w:left="79"/>
              <w:rPr>
                <w:rFonts w:eastAsia="Arial" w:cs="Arial"/>
                <w:sz w:val="16"/>
                <w:lang w:eastAsia="en-US"/>
              </w:rPr>
            </w:pPr>
            <w:r w:rsidRPr="00135402">
              <w:rPr>
                <w:rFonts w:eastAsia="Arial" w:cs="Arial"/>
                <w:sz w:val="16"/>
                <w:lang w:eastAsia="en-US"/>
              </w:rPr>
              <w:t>URI</w:t>
            </w:r>
          </w:p>
        </w:tc>
        <w:tc>
          <w:tcPr>
            <w:cnfStyle w:val="000100000000" w:firstRow="0" w:lastRow="0" w:firstColumn="0" w:lastColumn="1" w:oddVBand="0" w:evenVBand="0" w:oddHBand="0" w:evenHBand="0" w:firstRowFirstColumn="0" w:firstRowLastColumn="0" w:lastRowFirstColumn="0" w:lastRowLastColumn="0"/>
            <w:tcW w:w="3936" w:type="pct"/>
          </w:tcPr>
          <w:p w14:paraId="566E2382" w14:textId="77777777" w:rsidR="00135402" w:rsidRPr="00135402" w:rsidRDefault="00135402" w:rsidP="00135402">
            <w:pPr>
              <w:widowControl w:val="0"/>
              <w:tabs>
                <w:tab w:val="clear" w:pos="2160"/>
                <w:tab w:val="clear" w:pos="2880"/>
                <w:tab w:val="clear" w:pos="4500"/>
              </w:tabs>
              <w:autoSpaceDE w:val="0"/>
              <w:autoSpaceDN w:val="0"/>
              <w:spacing w:before="80"/>
              <w:ind w:left="80"/>
              <w:rPr>
                <w:rFonts w:eastAsia="Arial" w:cs="Arial"/>
                <w:sz w:val="16"/>
                <w:lang w:eastAsia="en-US"/>
              </w:rPr>
            </w:pPr>
            <w:r w:rsidRPr="00135402">
              <w:rPr>
                <w:rFonts w:eastAsia="Arial" w:cs="Arial"/>
                <w:sz w:val="16"/>
                <w:lang w:eastAsia="en-US"/>
              </w:rPr>
              <w:t>Jednotný identifikátor, ktorý bol schválený pracovnou skupinou K9.1 Lepšie dáta</w:t>
            </w:r>
          </w:p>
        </w:tc>
      </w:tr>
      <w:tr w:rsidR="00135402" w:rsidRPr="00135402" w14:paraId="22F36D51" w14:textId="77777777" w:rsidTr="00135402">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1064" w:type="pct"/>
          </w:tcPr>
          <w:p w14:paraId="0C7A7151" w14:textId="77777777" w:rsidR="00135402" w:rsidRPr="00135402" w:rsidRDefault="00135402" w:rsidP="00135402">
            <w:pPr>
              <w:widowControl w:val="0"/>
              <w:tabs>
                <w:tab w:val="clear" w:pos="2160"/>
                <w:tab w:val="clear" w:pos="2880"/>
                <w:tab w:val="clear" w:pos="4500"/>
              </w:tabs>
              <w:autoSpaceDE w:val="0"/>
              <w:autoSpaceDN w:val="0"/>
              <w:spacing w:before="80"/>
              <w:ind w:left="79"/>
              <w:rPr>
                <w:rFonts w:eastAsia="Arial" w:cs="Arial"/>
                <w:sz w:val="16"/>
                <w:lang w:eastAsia="en-US"/>
              </w:rPr>
            </w:pPr>
            <w:r w:rsidRPr="00135402">
              <w:rPr>
                <w:rFonts w:eastAsia="Arial" w:cs="Arial"/>
                <w:sz w:val="16"/>
                <w:lang w:eastAsia="en-US"/>
              </w:rPr>
              <w:t>VS</w:t>
            </w:r>
          </w:p>
        </w:tc>
        <w:tc>
          <w:tcPr>
            <w:cnfStyle w:val="000100000000" w:firstRow="0" w:lastRow="0" w:firstColumn="0" w:lastColumn="1" w:oddVBand="0" w:evenVBand="0" w:oddHBand="0" w:evenHBand="0" w:firstRowFirstColumn="0" w:firstRowLastColumn="0" w:lastRowFirstColumn="0" w:lastRowLastColumn="0"/>
            <w:tcW w:w="3936" w:type="pct"/>
          </w:tcPr>
          <w:p w14:paraId="5059E001" w14:textId="77777777" w:rsidR="00135402" w:rsidRPr="00135402" w:rsidRDefault="00135402" w:rsidP="00135402">
            <w:pPr>
              <w:widowControl w:val="0"/>
              <w:tabs>
                <w:tab w:val="clear" w:pos="2160"/>
                <w:tab w:val="clear" w:pos="2880"/>
                <w:tab w:val="clear" w:pos="4500"/>
              </w:tabs>
              <w:autoSpaceDE w:val="0"/>
              <w:autoSpaceDN w:val="0"/>
              <w:spacing w:before="80"/>
              <w:ind w:left="80"/>
              <w:rPr>
                <w:rFonts w:eastAsia="Arial" w:cs="Arial"/>
                <w:sz w:val="16"/>
                <w:lang w:eastAsia="en-US"/>
              </w:rPr>
            </w:pPr>
            <w:r w:rsidRPr="00135402">
              <w:rPr>
                <w:rFonts w:eastAsia="Arial" w:cs="Arial"/>
                <w:sz w:val="16"/>
                <w:lang w:eastAsia="en-US"/>
              </w:rPr>
              <w:t>Verejná správa</w:t>
            </w:r>
          </w:p>
        </w:tc>
      </w:tr>
      <w:tr w:rsidR="00135402" w:rsidRPr="00135402" w14:paraId="241D901A" w14:textId="77777777" w:rsidTr="00135402">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1064" w:type="pct"/>
          </w:tcPr>
          <w:p w14:paraId="6FB585EE" w14:textId="77777777" w:rsidR="00135402" w:rsidRPr="00135402" w:rsidRDefault="00135402" w:rsidP="00135402">
            <w:pPr>
              <w:widowControl w:val="0"/>
              <w:tabs>
                <w:tab w:val="clear" w:pos="2160"/>
                <w:tab w:val="clear" w:pos="2880"/>
                <w:tab w:val="clear" w:pos="4500"/>
              </w:tabs>
              <w:autoSpaceDE w:val="0"/>
              <w:autoSpaceDN w:val="0"/>
              <w:spacing w:before="80"/>
              <w:ind w:left="79"/>
              <w:rPr>
                <w:rFonts w:eastAsia="Arial" w:cs="Arial"/>
                <w:sz w:val="16"/>
                <w:lang w:eastAsia="en-US"/>
              </w:rPr>
            </w:pPr>
            <w:r w:rsidRPr="00135402">
              <w:rPr>
                <w:rFonts w:eastAsia="Arial" w:cs="Arial"/>
                <w:sz w:val="16"/>
                <w:lang w:eastAsia="en-US"/>
              </w:rPr>
              <w:t>Výnos 55/2014</w:t>
            </w:r>
          </w:p>
        </w:tc>
        <w:tc>
          <w:tcPr>
            <w:cnfStyle w:val="000100000000" w:firstRow="0" w:lastRow="0" w:firstColumn="0" w:lastColumn="1" w:oddVBand="0" w:evenVBand="0" w:oddHBand="0" w:evenHBand="0" w:firstRowFirstColumn="0" w:firstRowLastColumn="0" w:lastRowFirstColumn="0" w:lastRowLastColumn="0"/>
            <w:tcW w:w="3936" w:type="pct"/>
          </w:tcPr>
          <w:p w14:paraId="21DFDC92" w14:textId="77777777" w:rsidR="00135402" w:rsidRPr="00135402" w:rsidRDefault="00135402" w:rsidP="00135402">
            <w:pPr>
              <w:widowControl w:val="0"/>
              <w:tabs>
                <w:tab w:val="clear" w:pos="2160"/>
                <w:tab w:val="clear" w:pos="2880"/>
                <w:tab w:val="clear" w:pos="4500"/>
              </w:tabs>
              <w:autoSpaceDE w:val="0"/>
              <w:autoSpaceDN w:val="0"/>
              <w:spacing w:before="80"/>
              <w:ind w:left="80"/>
              <w:rPr>
                <w:rFonts w:eastAsia="Arial" w:cs="Arial"/>
                <w:sz w:val="16"/>
                <w:lang w:eastAsia="en-US"/>
              </w:rPr>
            </w:pPr>
            <w:r w:rsidRPr="00135402">
              <w:rPr>
                <w:rFonts w:eastAsia="Arial" w:cs="Arial"/>
                <w:sz w:val="16"/>
                <w:lang w:eastAsia="en-US"/>
              </w:rPr>
              <w:t>Výnos Ministerstva financií Slovenskej republiky č. 55/2014 Z. z. o štandardoch pre informačné systémy verejnej správy</w:t>
            </w:r>
          </w:p>
        </w:tc>
      </w:tr>
      <w:tr w:rsidR="00135402" w:rsidRPr="00135402" w14:paraId="61F5085A" w14:textId="77777777" w:rsidTr="00135402">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1064" w:type="pct"/>
          </w:tcPr>
          <w:p w14:paraId="1D2DFEBA" w14:textId="77777777" w:rsidR="00135402" w:rsidRPr="00135402" w:rsidRDefault="00135402" w:rsidP="00135402">
            <w:pPr>
              <w:widowControl w:val="0"/>
              <w:tabs>
                <w:tab w:val="clear" w:pos="2160"/>
                <w:tab w:val="clear" w:pos="2880"/>
                <w:tab w:val="clear" w:pos="4500"/>
              </w:tabs>
              <w:autoSpaceDE w:val="0"/>
              <w:autoSpaceDN w:val="0"/>
              <w:spacing w:before="80"/>
              <w:ind w:left="79"/>
              <w:rPr>
                <w:rFonts w:eastAsia="Arial" w:cs="Arial"/>
                <w:sz w:val="16"/>
                <w:lang w:eastAsia="en-US"/>
              </w:rPr>
            </w:pPr>
            <w:r w:rsidRPr="00135402">
              <w:rPr>
                <w:rFonts w:eastAsia="Arial" w:cs="Arial"/>
                <w:sz w:val="16"/>
                <w:lang w:eastAsia="en-US"/>
              </w:rPr>
              <w:t>ZOSPI</w:t>
            </w:r>
          </w:p>
        </w:tc>
        <w:tc>
          <w:tcPr>
            <w:cnfStyle w:val="000100000000" w:firstRow="0" w:lastRow="0" w:firstColumn="0" w:lastColumn="1" w:oddVBand="0" w:evenVBand="0" w:oddHBand="0" w:evenHBand="0" w:firstRowFirstColumn="0" w:firstRowLastColumn="0" w:lastRowFirstColumn="0" w:lastRowLastColumn="0"/>
            <w:tcW w:w="3936" w:type="pct"/>
          </w:tcPr>
          <w:p w14:paraId="0891F1C7" w14:textId="77777777" w:rsidR="00135402" w:rsidRPr="00135402" w:rsidRDefault="00135402" w:rsidP="00135402">
            <w:pPr>
              <w:widowControl w:val="0"/>
              <w:tabs>
                <w:tab w:val="clear" w:pos="2160"/>
                <w:tab w:val="clear" w:pos="2880"/>
                <w:tab w:val="clear" w:pos="4500"/>
              </w:tabs>
              <w:autoSpaceDE w:val="0"/>
              <w:autoSpaceDN w:val="0"/>
              <w:spacing w:before="80"/>
              <w:ind w:left="80"/>
              <w:rPr>
                <w:rFonts w:eastAsia="Arial" w:cs="Arial"/>
                <w:sz w:val="16"/>
                <w:lang w:eastAsia="en-US"/>
              </w:rPr>
            </w:pPr>
            <w:r w:rsidRPr="00135402">
              <w:rPr>
                <w:rFonts w:eastAsia="Arial" w:cs="Arial"/>
                <w:sz w:val="16"/>
                <w:lang w:eastAsia="en-US"/>
              </w:rPr>
              <w:t>Zákon č. 211/2000 Z. z. o slobodnom prístupe k informáciám a o zmene a doplnení niektorých zákonov (zákon o slobode informácií) v znení neskorších predpisov</w:t>
            </w:r>
          </w:p>
        </w:tc>
      </w:tr>
      <w:tr w:rsidR="00135402" w:rsidRPr="00135402" w14:paraId="208FF544" w14:textId="77777777" w:rsidTr="00135402">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1064" w:type="pct"/>
          </w:tcPr>
          <w:p w14:paraId="104E5338" w14:textId="77777777" w:rsidR="00135402" w:rsidRPr="00135402" w:rsidRDefault="00135402" w:rsidP="00135402">
            <w:pPr>
              <w:widowControl w:val="0"/>
              <w:tabs>
                <w:tab w:val="clear" w:pos="2160"/>
                <w:tab w:val="clear" w:pos="2880"/>
                <w:tab w:val="clear" w:pos="4500"/>
              </w:tabs>
              <w:autoSpaceDE w:val="0"/>
              <w:autoSpaceDN w:val="0"/>
              <w:spacing w:before="80"/>
              <w:ind w:left="79"/>
              <w:rPr>
                <w:rFonts w:eastAsia="Arial" w:cs="Arial"/>
                <w:sz w:val="16"/>
                <w:lang w:eastAsia="en-US"/>
              </w:rPr>
            </w:pPr>
            <w:r w:rsidRPr="00135402">
              <w:rPr>
                <w:rFonts w:eastAsia="Arial" w:cs="Arial"/>
                <w:sz w:val="16"/>
                <w:lang w:eastAsia="en-US"/>
              </w:rPr>
              <w:t>ZEG</w:t>
            </w:r>
          </w:p>
        </w:tc>
        <w:tc>
          <w:tcPr>
            <w:cnfStyle w:val="000100000000" w:firstRow="0" w:lastRow="0" w:firstColumn="0" w:lastColumn="1" w:oddVBand="0" w:evenVBand="0" w:oddHBand="0" w:evenHBand="0" w:firstRowFirstColumn="0" w:firstRowLastColumn="0" w:lastRowFirstColumn="0" w:lastRowLastColumn="0"/>
            <w:tcW w:w="3936" w:type="pct"/>
          </w:tcPr>
          <w:p w14:paraId="27DB3BC0" w14:textId="77777777" w:rsidR="00135402" w:rsidRPr="00135402" w:rsidRDefault="00135402" w:rsidP="00135402">
            <w:pPr>
              <w:widowControl w:val="0"/>
              <w:tabs>
                <w:tab w:val="clear" w:pos="2160"/>
                <w:tab w:val="clear" w:pos="2880"/>
                <w:tab w:val="clear" w:pos="4500"/>
              </w:tabs>
              <w:autoSpaceDE w:val="0"/>
              <w:autoSpaceDN w:val="0"/>
              <w:spacing w:before="80"/>
              <w:ind w:left="80"/>
              <w:rPr>
                <w:rFonts w:eastAsia="Arial" w:cs="Arial"/>
                <w:sz w:val="16"/>
                <w:lang w:eastAsia="en-US"/>
              </w:rPr>
            </w:pPr>
            <w:r w:rsidRPr="00135402">
              <w:rPr>
                <w:rFonts w:eastAsia="Arial" w:cs="Arial"/>
                <w:sz w:val="16"/>
                <w:lang w:eastAsia="en-US"/>
              </w:rPr>
              <w:t>Zákon č. 305/2013 Z.z. o elektronickej podobe výkonu pôsobnosti orgánov verejnej moci a o zmene a doplnení niektorých zákonov (zákon o e-Governmente) v znení neskorších predpisov</w:t>
            </w:r>
          </w:p>
        </w:tc>
      </w:tr>
      <w:tr w:rsidR="00135402" w:rsidRPr="00135402" w14:paraId="44169804" w14:textId="77777777" w:rsidTr="00135402">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1064" w:type="pct"/>
          </w:tcPr>
          <w:p w14:paraId="4DC0F43D" w14:textId="77777777" w:rsidR="00135402" w:rsidRPr="00135402" w:rsidRDefault="00135402" w:rsidP="00135402">
            <w:pPr>
              <w:widowControl w:val="0"/>
              <w:tabs>
                <w:tab w:val="clear" w:pos="2160"/>
                <w:tab w:val="clear" w:pos="2880"/>
                <w:tab w:val="clear" w:pos="4500"/>
              </w:tabs>
              <w:autoSpaceDE w:val="0"/>
              <w:autoSpaceDN w:val="0"/>
              <w:spacing w:before="80"/>
              <w:ind w:left="79"/>
              <w:rPr>
                <w:rFonts w:eastAsia="Arial" w:cs="Arial"/>
                <w:sz w:val="16"/>
                <w:lang w:eastAsia="en-US"/>
              </w:rPr>
            </w:pPr>
            <w:r w:rsidRPr="00135402">
              <w:rPr>
                <w:rFonts w:eastAsia="Arial" w:cs="Arial"/>
                <w:sz w:val="16"/>
                <w:lang w:eastAsia="en-US"/>
              </w:rPr>
              <w:t>ZISVS</w:t>
            </w:r>
          </w:p>
        </w:tc>
        <w:tc>
          <w:tcPr>
            <w:cnfStyle w:val="000100000000" w:firstRow="0" w:lastRow="0" w:firstColumn="0" w:lastColumn="1" w:oddVBand="0" w:evenVBand="0" w:oddHBand="0" w:evenHBand="0" w:firstRowFirstColumn="0" w:firstRowLastColumn="0" w:lastRowFirstColumn="0" w:lastRowLastColumn="0"/>
            <w:tcW w:w="3936" w:type="pct"/>
          </w:tcPr>
          <w:p w14:paraId="7E66AD63" w14:textId="77777777" w:rsidR="00135402" w:rsidRPr="00135402" w:rsidRDefault="00135402" w:rsidP="00135402">
            <w:pPr>
              <w:widowControl w:val="0"/>
              <w:tabs>
                <w:tab w:val="clear" w:pos="2160"/>
                <w:tab w:val="clear" w:pos="2880"/>
                <w:tab w:val="clear" w:pos="4500"/>
              </w:tabs>
              <w:autoSpaceDE w:val="0"/>
              <w:autoSpaceDN w:val="0"/>
              <w:spacing w:before="80"/>
              <w:ind w:left="80"/>
              <w:rPr>
                <w:rFonts w:eastAsia="Arial" w:cs="Arial"/>
                <w:sz w:val="16"/>
                <w:lang w:eastAsia="en-US"/>
              </w:rPr>
            </w:pPr>
            <w:r w:rsidRPr="00135402">
              <w:rPr>
                <w:rFonts w:eastAsia="Arial" w:cs="Arial"/>
                <w:sz w:val="16"/>
                <w:lang w:eastAsia="en-US"/>
              </w:rPr>
              <w:t>2) Zákon č. 275/2006 Z. z. o informačných systémoch verejnej správy a o zmene a doplnení niektorých zákonov v znení neskorších predpisov</w:t>
            </w:r>
          </w:p>
        </w:tc>
      </w:tr>
      <w:tr w:rsidR="00135402" w:rsidRPr="00135402" w14:paraId="29594491" w14:textId="77777777" w:rsidTr="00135402">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1064" w:type="pct"/>
          </w:tcPr>
          <w:p w14:paraId="31D29E68" w14:textId="77777777" w:rsidR="00135402" w:rsidRPr="00135402" w:rsidRDefault="00135402" w:rsidP="00135402">
            <w:pPr>
              <w:widowControl w:val="0"/>
              <w:tabs>
                <w:tab w:val="clear" w:pos="2160"/>
                <w:tab w:val="clear" w:pos="2880"/>
                <w:tab w:val="clear" w:pos="4500"/>
              </w:tabs>
              <w:autoSpaceDE w:val="0"/>
              <w:autoSpaceDN w:val="0"/>
              <w:spacing w:before="80"/>
              <w:ind w:left="79"/>
              <w:rPr>
                <w:rFonts w:eastAsia="Arial" w:cs="Arial"/>
                <w:sz w:val="16"/>
                <w:lang w:eastAsia="en-US"/>
              </w:rPr>
            </w:pPr>
          </w:p>
        </w:tc>
        <w:tc>
          <w:tcPr>
            <w:cnfStyle w:val="000100000000" w:firstRow="0" w:lastRow="0" w:firstColumn="0" w:lastColumn="1" w:oddVBand="0" w:evenVBand="0" w:oddHBand="0" w:evenHBand="0" w:firstRowFirstColumn="0" w:firstRowLastColumn="0" w:lastRowFirstColumn="0" w:lastRowLastColumn="0"/>
            <w:tcW w:w="3936" w:type="pct"/>
          </w:tcPr>
          <w:p w14:paraId="7813C429" w14:textId="77777777" w:rsidR="00135402" w:rsidRPr="00135402" w:rsidRDefault="00135402" w:rsidP="00135402">
            <w:pPr>
              <w:widowControl w:val="0"/>
              <w:tabs>
                <w:tab w:val="clear" w:pos="2160"/>
                <w:tab w:val="clear" w:pos="2880"/>
                <w:tab w:val="clear" w:pos="4500"/>
              </w:tabs>
              <w:autoSpaceDE w:val="0"/>
              <w:autoSpaceDN w:val="0"/>
              <w:spacing w:before="80"/>
              <w:ind w:left="80"/>
              <w:rPr>
                <w:rFonts w:eastAsia="Arial" w:cs="Arial"/>
                <w:sz w:val="16"/>
                <w:lang w:eastAsia="en-US"/>
              </w:rPr>
            </w:pPr>
          </w:p>
        </w:tc>
      </w:tr>
    </w:tbl>
    <w:p w14:paraId="60A84943" w14:textId="77777777" w:rsidR="00135402" w:rsidRPr="00135402" w:rsidRDefault="00135402" w:rsidP="00B64A54">
      <w:pPr>
        <w:keepNext/>
        <w:numPr>
          <w:ilvl w:val="0"/>
          <w:numId w:val="42"/>
        </w:numPr>
        <w:tabs>
          <w:tab w:val="clear" w:pos="2160"/>
          <w:tab w:val="clear" w:pos="2880"/>
          <w:tab w:val="clear" w:pos="4500"/>
        </w:tabs>
        <w:spacing w:before="240" w:after="60" w:line="259" w:lineRule="auto"/>
        <w:outlineLvl w:val="0"/>
        <w:rPr>
          <w:rFonts w:ascii="Arial Narrow" w:hAnsi="Arial Narrow" w:cs="Arial"/>
          <w:b/>
          <w:bCs/>
          <w:kern w:val="32"/>
          <w:sz w:val="24"/>
          <w:szCs w:val="24"/>
          <w:lang w:eastAsia="sk-SK"/>
        </w:rPr>
      </w:pPr>
      <w:bookmarkStart w:id="17" w:name="_Toc506047259"/>
      <w:r w:rsidRPr="00135402">
        <w:rPr>
          <w:rFonts w:ascii="Arial Narrow" w:hAnsi="Arial Narrow" w:cs="Arial"/>
          <w:b/>
          <w:bCs/>
          <w:kern w:val="32"/>
          <w:sz w:val="24"/>
          <w:szCs w:val="24"/>
          <w:lang w:eastAsia="sk-SK"/>
        </w:rPr>
        <w:t>Rozsah a ciele zákazky</w:t>
      </w:r>
      <w:bookmarkEnd w:id="17"/>
    </w:p>
    <w:p w14:paraId="330F8055" w14:textId="77777777" w:rsidR="00135402" w:rsidRPr="00135402" w:rsidRDefault="00135402" w:rsidP="00135402">
      <w:pPr>
        <w:tabs>
          <w:tab w:val="clear" w:pos="2160"/>
          <w:tab w:val="clear" w:pos="2880"/>
          <w:tab w:val="clear" w:pos="4500"/>
        </w:tabs>
        <w:spacing w:after="160" w:line="259" w:lineRule="auto"/>
        <w:rPr>
          <w:rFonts w:ascii="Calibri" w:eastAsia="Calibri" w:hAnsi="Calibri"/>
          <w:sz w:val="22"/>
          <w:szCs w:val="22"/>
          <w:lang w:eastAsia="sk-SK"/>
        </w:rPr>
      </w:pPr>
    </w:p>
    <w:p w14:paraId="74BB136B" w14:textId="77777777" w:rsidR="00135402" w:rsidRPr="00135402" w:rsidRDefault="00135402" w:rsidP="00135402">
      <w:pPr>
        <w:tabs>
          <w:tab w:val="clear" w:pos="2160"/>
          <w:tab w:val="clear" w:pos="2880"/>
          <w:tab w:val="clear" w:pos="4500"/>
        </w:tabs>
        <w:spacing w:after="160" w:line="259" w:lineRule="auto"/>
        <w:jc w:val="both"/>
        <w:rPr>
          <w:rFonts w:ascii="Arial Narrow" w:eastAsia="Calibri" w:hAnsi="Arial Narrow"/>
          <w:sz w:val="22"/>
          <w:szCs w:val="22"/>
          <w:lang w:eastAsia="sk-SK"/>
        </w:rPr>
      </w:pPr>
      <w:r w:rsidRPr="00135402">
        <w:rPr>
          <w:rFonts w:ascii="Arial Narrow" w:eastAsia="Calibri" w:hAnsi="Arial Narrow"/>
          <w:sz w:val="22"/>
          <w:szCs w:val="22"/>
          <w:lang w:eastAsia="sk-SK"/>
        </w:rPr>
        <w:lastRenderedPageBreak/>
        <w:t xml:space="preserve">Národný projekt </w:t>
      </w:r>
      <w:r w:rsidRPr="00135402">
        <w:rPr>
          <w:rFonts w:ascii="Arial Narrow" w:eastAsia="Calibri" w:hAnsi="Arial Narrow"/>
          <w:b/>
          <w:i/>
          <w:sz w:val="22"/>
          <w:szCs w:val="22"/>
          <w:lang w:eastAsia="sk-SK"/>
        </w:rPr>
        <w:t>Dátová integrácia: sprístupnenie údajovej základne VS vrátane otvorených údajov prostredníctvom platformy dátovej integrácie</w:t>
      </w:r>
      <w:r w:rsidRPr="00135402">
        <w:rPr>
          <w:rFonts w:ascii="Arial Narrow" w:eastAsia="Calibri" w:hAnsi="Arial Narrow"/>
          <w:sz w:val="22"/>
          <w:szCs w:val="22"/>
          <w:lang w:eastAsia="sk-SK"/>
        </w:rPr>
        <w:t xml:space="preserve"> ďalej len „Dátová integrácia “je zameraný na sprístupnenie infraštruktúry pre realizáciu princípu „Jeden krát a dosť “a sprístupňovanie otvorených údajov pre „rozhodujúcu masu“OVM.</w:t>
      </w:r>
    </w:p>
    <w:p w14:paraId="47E4E835" w14:textId="77777777" w:rsidR="00135402" w:rsidRPr="00135402" w:rsidRDefault="00135402" w:rsidP="00135402">
      <w:pPr>
        <w:tabs>
          <w:tab w:val="clear" w:pos="2160"/>
          <w:tab w:val="clear" w:pos="2880"/>
          <w:tab w:val="clear" w:pos="4500"/>
        </w:tabs>
        <w:spacing w:after="160" w:line="259" w:lineRule="auto"/>
        <w:jc w:val="both"/>
        <w:rPr>
          <w:rFonts w:ascii="Arial Narrow" w:eastAsia="Calibri" w:hAnsi="Arial Narrow"/>
          <w:sz w:val="22"/>
          <w:szCs w:val="22"/>
          <w:lang w:eastAsia="sk-SK"/>
        </w:rPr>
      </w:pPr>
      <w:r w:rsidRPr="00135402">
        <w:rPr>
          <w:rFonts w:ascii="Arial Narrow" w:eastAsia="Calibri" w:hAnsi="Arial Narrow"/>
          <w:sz w:val="22"/>
          <w:szCs w:val="22"/>
          <w:lang w:eastAsia="sk-SK"/>
        </w:rPr>
        <w:t>Štúdiu uskutočniteľnosti pre tento projekt (Príloha 1.5) vypracoval Úrad podpredsedu vlády SR pre investície a informatizáciu (ďalej len „úrad ÚPVII “), ktorý bude národný projekt Dátová integrácia realizovať. Úrad ÚPVII bude prijímateľom nenávratného finančného príspevku (NFP).</w:t>
      </w:r>
    </w:p>
    <w:p w14:paraId="33AD084E" w14:textId="77777777" w:rsidR="00135402" w:rsidRPr="00135402" w:rsidRDefault="00135402" w:rsidP="00135402">
      <w:pPr>
        <w:tabs>
          <w:tab w:val="clear" w:pos="2160"/>
          <w:tab w:val="clear" w:pos="2880"/>
          <w:tab w:val="clear" w:pos="4500"/>
        </w:tabs>
        <w:spacing w:after="160" w:line="259" w:lineRule="auto"/>
        <w:jc w:val="both"/>
        <w:rPr>
          <w:rFonts w:ascii="Arial Narrow" w:eastAsia="Calibri" w:hAnsi="Arial Narrow"/>
          <w:sz w:val="22"/>
          <w:szCs w:val="22"/>
          <w:lang w:eastAsia="sk-SK"/>
        </w:rPr>
      </w:pPr>
      <w:r w:rsidRPr="00135402">
        <w:rPr>
          <w:rFonts w:ascii="Arial Narrow" w:eastAsia="Calibri" w:hAnsi="Arial Narrow"/>
          <w:sz w:val="22"/>
          <w:szCs w:val="22"/>
          <w:lang w:eastAsia="sk-SK"/>
        </w:rPr>
        <w:t xml:space="preserve">Projekt napĺňa ciele OP II a ciele strategických priorít NKIVS 2016-2020 a to hlavne pre strategické priority: </w:t>
      </w:r>
    </w:p>
    <w:p w14:paraId="10246404" w14:textId="77777777" w:rsidR="00135402" w:rsidRPr="00135402" w:rsidRDefault="00135402" w:rsidP="00B64A54">
      <w:pPr>
        <w:numPr>
          <w:ilvl w:val="0"/>
          <w:numId w:val="47"/>
        </w:numPr>
        <w:tabs>
          <w:tab w:val="clear" w:pos="2160"/>
          <w:tab w:val="clear" w:pos="2880"/>
          <w:tab w:val="clear" w:pos="4500"/>
        </w:tabs>
        <w:spacing w:after="160" w:line="259" w:lineRule="auto"/>
        <w:contextualSpacing/>
        <w:jc w:val="both"/>
        <w:rPr>
          <w:rFonts w:ascii="Arial Narrow" w:eastAsia="Calibri" w:hAnsi="Arial Narrow"/>
          <w:sz w:val="22"/>
          <w:szCs w:val="22"/>
          <w:lang w:eastAsia="sk-SK"/>
        </w:rPr>
      </w:pPr>
      <w:r w:rsidRPr="00135402">
        <w:rPr>
          <w:rFonts w:ascii="Arial Narrow" w:eastAsia="Calibri" w:hAnsi="Arial Narrow"/>
          <w:sz w:val="22"/>
          <w:szCs w:val="22"/>
          <w:lang w:eastAsia="sk-SK"/>
        </w:rPr>
        <w:t>Manažment údajov,</w:t>
      </w:r>
    </w:p>
    <w:p w14:paraId="5F1DB276" w14:textId="77777777" w:rsidR="00135402" w:rsidRPr="00135402" w:rsidRDefault="00135402" w:rsidP="00B64A54">
      <w:pPr>
        <w:numPr>
          <w:ilvl w:val="0"/>
          <w:numId w:val="47"/>
        </w:numPr>
        <w:tabs>
          <w:tab w:val="clear" w:pos="2160"/>
          <w:tab w:val="clear" w:pos="2880"/>
          <w:tab w:val="clear" w:pos="4500"/>
        </w:tabs>
        <w:spacing w:after="160" w:line="259" w:lineRule="auto"/>
        <w:contextualSpacing/>
        <w:jc w:val="both"/>
        <w:rPr>
          <w:rFonts w:ascii="Arial Narrow" w:eastAsia="Calibri" w:hAnsi="Arial Narrow"/>
          <w:sz w:val="22"/>
          <w:szCs w:val="22"/>
          <w:lang w:eastAsia="sk-SK"/>
        </w:rPr>
      </w:pPr>
      <w:r w:rsidRPr="00135402">
        <w:rPr>
          <w:rFonts w:ascii="Arial Narrow" w:eastAsia="Calibri" w:hAnsi="Arial Narrow"/>
          <w:sz w:val="22"/>
          <w:szCs w:val="22"/>
          <w:lang w:eastAsia="sk-SK"/>
        </w:rPr>
        <w:t>Otvorené dáta,</w:t>
      </w:r>
    </w:p>
    <w:p w14:paraId="11543DE0" w14:textId="77777777" w:rsidR="00135402" w:rsidRPr="00135402" w:rsidRDefault="00135402" w:rsidP="00B64A54">
      <w:pPr>
        <w:numPr>
          <w:ilvl w:val="0"/>
          <w:numId w:val="47"/>
        </w:numPr>
        <w:tabs>
          <w:tab w:val="clear" w:pos="2160"/>
          <w:tab w:val="clear" w:pos="2880"/>
          <w:tab w:val="clear" w:pos="4500"/>
        </w:tabs>
        <w:spacing w:after="160" w:line="259" w:lineRule="auto"/>
        <w:contextualSpacing/>
        <w:jc w:val="both"/>
        <w:rPr>
          <w:rFonts w:ascii="Arial Narrow" w:eastAsia="Calibri" w:hAnsi="Arial Narrow"/>
          <w:sz w:val="22"/>
          <w:szCs w:val="22"/>
          <w:lang w:eastAsia="sk-SK"/>
        </w:rPr>
      </w:pPr>
      <w:r w:rsidRPr="00135402">
        <w:rPr>
          <w:rFonts w:ascii="Arial Narrow" w:eastAsia="Calibri" w:hAnsi="Arial Narrow"/>
          <w:sz w:val="22"/>
          <w:szCs w:val="22"/>
          <w:lang w:eastAsia="sk-SK"/>
        </w:rPr>
        <w:t>Integrácia a orchestrácia.</w:t>
      </w:r>
    </w:p>
    <w:p w14:paraId="67D66827" w14:textId="77777777" w:rsidR="00135402" w:rsidRPr="00135402" w:rsidRDefault="00135402" w:rsidP="00135402">
      <w:pPr>
        <w:tabs>
          <w:tab w:val="clear" w:pos="2160"/>
          <w:tab w:val="clear" w:pos="2880"/>
          <w:tab w:val="clear" w:pos="4500"/>
        </w:tabs>
        <w:spacing w:after="160" w:line="259" w:lineRule="auto"/>
        <w:jc w:val="both"/>
        <w:rPr>
          <w:rFonts w:ascii="Arial Narrow" w:eastAsia="Calibri" w:hAnsi="Arial Narrow"/>
          <w:sz w:val="22"/>
          <w:szCs w:val="22"/>
          <w:lang w:eastAsia="sk-SK"/>
        </w:rPr>
      </w:pPr>
      <w:r w:rsidRPr="00135402">
        <w:rPr>
          <w:rFonts w:ascii="Arial Narrow" w:eastAsia="Calibri" w:hAnsi="Arial Narrow"/>
          <w:sz w:val="22"/>
          <w:szCs w:val="22"/>
          <w:lang w:eastAsia="sk-SK"/>
        </w:rPr>
        <w:t>Projekt Dátová integrácia si kladie za cieľ prispieť k naplnenie princípu “Jeden krát a dosť “tak, aby v čo najväčšej možnej miere bol odbremenený občan/podnikateľ od potreby dokladovania dokladov a údajov, ktoré už VS má k dispozícií. Tento cieľ je potrebné napĺňať na úrovni:</w:t>
      </w:r>
    </w:p>
    <w:p w14:paraId="27669FB3" w14:textId="77777777" w:rsidR="00135402" w:rsidRPr="00135402" w:rsidRDefault="00135402" w:rsidP="00B64A54">
      <w:pPr>
        <w:numPr>
          <w:ilvl w:val="0"/>
          <w:numId w:val="48"/>
        </w:numPr>
        <w:tabs>
          <w:tab w:val="clear" w:pos="2160"/>
          <w:tab w:val="clear" w:pos="2880"/>
          <w:tab w:val="clear" w:pos="4500"/>
        </w:tabs>
        <w:spacing w:after="160" w:line="259" w:lineRule="auto"/>
        <w:contextualSpacing/>
        <w:jc w:val="both"/>
        <w:rPr>
          <w:rFonts w:ascii="Arial Narrow" w:eastAsia="Calibri" w:hAnsi="Arial Narrow"/>
          <w:sz w:val="22"/>
          <w:szCs w:val="22"/>
          <w:lang w:eastAsia="sk-SK"/>
        </w:rPr>
      </w:pPr>
      <w:r w:rsidRPr="00135402">
        <w:rPr>
          <w:rFonts w:ascii="Arial Narrow" w:eastAsia="Calibri" w:hAnsi="Arial Narrow"/>
          <w:sz w:val="22"/>
          <w:szCs w:val="22"/>
          <w:lang w:eastAsia="sk-SK"/>
        </w:rPr>
        <w:t>zavedenia manažmentu údajov vo VS (data governance)</w:t>
      </w:r>
    </w:p>
    <w:p w14:paraId="27094F59" w14:textId="77777777" w:rsidR="00135402" w:rsidRPr="00135402" w:rsidRDefault="00135402" w:rsidP="00B64A54">
      <w:pPr>
        <w:numPr>
          <w:ilvl w:val="0"/>
          <w:numId w:val="48"/>
        </w:numPr>
        <w:tabs>
          <w:tab w:val="clear" w:pos="2160"/>
          <w:tab w:val="clear" w:pos="2880"/>
          <w:tab w:val="clear" w:pos="4500"/>
        </w:tabs>
        <w:spacing w:after="160" w:line="259" w:lineRule="auto"/>
        <w:contextualSpacing/>
        <w:jc w:val="both"/>
        <w:rPr>
          <w:rFonts w:ascii="Arial Narrow" w:eastAsia="Calibri" w:hAnsi="Arial Narrow"/>
          <w:sz w:val="22"/>
          <w:szCs w:val="22"/>
          <w:lang w:eastAsia="sk-SK"/>
        </w:rPr>
      </w:pPr>
      <w:r w:rsidRPr="00135402">
        <w:rPr>
          <w:rFonts w:ascii="Arial Narrow" w:eastAsia="Calibri" w:hAnsi="Arial Narrow"/>
          <w:sz w:val="22"/>
          <w:szCs w:val="22"/>
          <w:lang w:eastAsia="sk-SK"/>
        </w:rPr>
        <w:t>implementácie master data managemet pohľadu na dáta VS riešenia</w:t>
      </w:r>
    </w:p>
    <w:p w14:paraId="2B35E173" w14:textId="77777777" w:rsidR="00135402" w:rsidRPr="00135402" w:rsidRDefault="00135402" w:rsidP="00B64A54">
      <w:pPr>
        <w:numPr>
          <w:ilvl w:val="0"/>
          <w:numId w:val="48"/>
        </w:numPr>
        <w:tabs>
          <w:tab w:val="clear" w:pos="2160"/>
          <w:tab w:val="clear" w:pos="2880"/>
          <w:tab w:val="clear" w:pos="4500"/>
        </w:tabs>
        <w:spacing w:after="160" w:line="259" w:lineRule="auto"/>
        <w:contextualSpacing/>
        <w:jc w:val="both"/>
        <w:rPr>
          <w:rFonts w:ascii="Arial Narrow" w:eastAsia="Calibri" w:hAnsi="Arial Narrow"/>
          <w:sz w:val="22"/>
          <w:szCs w:val="22"/>
          <w:lang w:eastAsia="sk-SK"/>
        </w:rPr>
      </w:pPr>
      <w:r w:rsidRPr="00135402">
        <w:rPr>
          <w:rFonts w:ascii="Arial Narrow" w:eastAsia="Calibri" w:hAnsi="Arial Narrow"/>
          <w:sz w:val="22"/>
          <w:szCs w:val="22"/>
          <w:lang w:eastAsia="sk-SK"/>
        </w:rPr>
        <w:t>dátovej kvality</w:t>
      </w:r>
    </w:p>
    <w:p w14:paraId="4D16C3A1" w14:textId="77777777" w:rsidR="00135402" w:rsidRPr="00135402" w:rsidRDefault="00135402" w:rsidP="00B64A54">
      <w:pPr>
        <w:numPr>
          <w:ilvl w:val="0"/>
          <w:numId w:val="48"/>
        </w:numPr>
        <w:tabs>
          <w:tab w:val="clear" w:pos="2160"/>
          <w:tab w:val="clear" w:pos="2880"/>
          <w:tab w:val="clear" w:pos="4500"/>
        </w:tabs>
        <w:spacing w:after="160" w:line="259" w:lineRule="auto"/>
        <w:contextualSpacing/>
        <w:jc w:val="both"/>
        <w:rPr>
          <w:rFonts w:ascii="Arial Narrow" w:eastAsia="Calibri" w:hAnsi="Arial Narrow"/>
          <w:sz w:val="22"/>
          <w:szCs w:val="22"/>
          <w:lang w:eastAsia="sk-SK"/>
        </w:rPr>
      </w:pPr>
      <w:r w:rsidRPr="00135402">
        <w:rPr>
          <w:rFonts w:ascii="Arial Narrow" w:eastAsia="Calibri" w:hAnsi="Arial Narrow"/>
          <w:sz w:val="22"/>
          <w:szCs w:val="22"/>
          <w:lang w:eastAsia="sk-SK"/>
        </w:rPr>
        <w:t>Zabezpečiť požadovanú úroveň interoperability údajov verejnej správy</w:t>
      </w:r>
    </w:p>
    <w:p w14:paraId="7D5BE2EF" w14:textId="77777777" w:rsidR="00135402" w:rsidRPr="00135402" w:rsidRDefault="00135402" w:rsidP="00135402">
      <w:pPr>
        <w:tabs>
          <w:tab w:val="clear" w:pos="2160"/>
          <w:tab w:val="clear" w:pos="2880"/>
          <w:tab w:val="clear" w:pos="4500"/>
        </w:tabs>
        <w:spacing w:after="160" w:line="259" w:lineRule="auto"/>
        <w:jc w:val="both"/>
        <w:rPr>
          <w:rFonts w:ascii="Arial Narrow" w:eastAsia="Calibri" w:hAnsi="Arial Narrow"/>
          <w:sz w:val="22"/>
          <w:szCs w:val="22"/>
          <w:lang w:eastAsia="sk-SK"/>
        </w:rPr>
      </w:pPr>
    </w:p>
    <w:p w14:paraId="491DD6CC" w14:textId="77777777" w:rsidR="00135402" w:rsidRPr="00135402" w:rsidRDefault="00135402" w:rsidP="00135402">
      <w:pPr>
        <w:tabs>
          <w:tab w:val="clear" w:pos="2160"/>
          <w:tab w:val="clear" w:pos="2880"/>
          <w:tab w:val="clear" w:pos="4500"/>
        </w:tabs>
        <w:spacing w:after="160" w:line="259" w:lineRule="auto"/>
        <w:jc w:val="both"/>
        <w:rPr>
          <w:rFonts w:ascii="Arial Narrow" w:eastAsia="Calibri" w:hAnsi="Arial Narrow"/>
          <w:sz w:val="22"/>
          <w:szCs w:val="22"/>
          <w:lang w:eastAsia="sk-SK"/>
        </w:rPr>
      </w:pPr>
      <w:r w:rsidRPr="00135402">
        <w:rPr>
          <w:rFonts w:ascii="Arial Narrow" w:eastAsia="Calibri" w:hAnsi="Arial Narrow"/>
          <w:sz w:val="22"/>
          <w:szCs w:val="22"/>
          <w:lang w:eastAsia="sk-SK"/>
        </w:rPr>
        <w:t>Kľúčovým predpokladom pre naplnenie vyššie uvedeného cieľa je zdieľanie údajov – dátová integrácia, ktorá predstavuje „infraštruktúrnu úroveň “pre napĺňanie princípu “Jeden krát a dosť “ a riešenie dátovej kvality.  Projekt Dátová integrácia adresuje naplnenie obidvoch predpokladov..</w:t>
      </w:r>
    </w:p>
    <w:p w14:paraId="18C62036" w14:textId="77777777" w:rsidR="00135402" w:rsidRPr="00135402" w:rsidRDefault="00135402" w:rsidP="00135402">
      <w:pPr>
        <w:tabs>
          <w:tab w:val="clear" w:pos="2160"/>
          <w:tab w:val="clear" w:pos="2880"/>
          <w:tab w:val="clear" w:pos="4500"/>
        </w:tabs>
        <w:spacing w:after="160" w:line="259" w:lineRule="auto"/>
        <w:jc w:val="both"/>
        <w:rPr>
          <w:rFonts w:ascii="Arial Narrow" w:eastAsia="Calibri" w:hAnsi="Arial Narrow"/>
          <w:sz w:val="22"/>
          <w:szCs w:val="22"/>
          <w:lang w:eastAsia="sk-SK"/>
        </w:rPr>
      </w:pPr>
    </w:p>
    <w:p w14:paraId="03CE71C4" w14:textId="77777777" w:rsidR="00135402" w:rsidRPr="00135402" w:rsidRDefault="00135402" w:rsidP="00135402">
      <w:pPr>
        <w:tabs>
          <w:tab w:val="clear" w:pos="2160"/>
          <w:tab w:val="clear" w:pos="2880"/>
          <w:tab w:val="clear" w:pos="4500"/>
        </w:tabs>
        <w:spacing w:after="160" w:line="259" w:lineRule="auto"/>
        <w:jc w:val="both"/>
        <w:rPr>
          <w:rFonts w:ascii="Arial Narrow" w:eastAsia="Calibri" w:hAnsi="Arial Narrow"/>
          <w:sz w:val="22"/>
          <w:szCs w:val="22"/>
          <w:lang w:eastAsia="sk-SK"/>
        </w:rPr>
      </w:pPr>
      <w:r w:rsidRPr="00135402">
        <w:rPr>
          <w:rFonts w:ascii="Arial Narrow" w:eastAsia="Calibri" w:hAnsi="Arial Narrow"/>
          <w:sz w:val="22"/>
          <w:szCs w:val="22"/>
          <w:lang w:eastAsia="sk-SK"/>
        </w:rPr>
        <w:t>V oblasti právnych predpisov aktuálna legislatíva Slovenskej republiky obsahuje právnu úpravu týkajúcu sa výkonu verejnej moci elektronicky a to hlavne v rámci ZEG . Ide najmä o:</w:t>
      </w:r>
    </w:p>
    <w:p w14:paraId="21EF1DE2" w14:textId="77777777" w:rsidR="00135402" w:rsidRPr="00135402" w:rsidRDefault="00135402" w:rsidP="00B64A54">
      <w:pPr>
        <w:numPr>
          <w:ilvl w:val="0"/>
          <w:numId w:val="46"/>
        </w:numPr>
        <w:tabs>
          <w:tab w:val="clear" w:pos="2160"/>
          <w:tab w:val="clear" w:pos="2880"/>
          <w:tab w:val="clear" w:pos="4500"/>
        </w:tabs>
        <w:spacing w:after="160" w:line="259" w:lineRule="auto"/>
        <w:jc w:val="both"/>
        <w:rPr>
          <w:rFonts w:ascii="Arial Narrow" w:eastAsia="Calibri" w:hAnsi="Arial Narrow"/>
          <w:sz w:val="22"/>
          <w:szCs w:val="22"/>
          <w:lang w:eastAsia="sk-SK"/>
        </w:rPr>
      </w:pPr>
      <w:r w:rsidRPr="00135402">
        <w:rPr>
          <w:rFonts w:ascii="Arial Narrow" w:eastAsia="Calibri" w:hAnsi="Arial Narrow"/>
          <w:sz w:val="22"/>
          <w:szCs w:val="22"/>
          <w:lang w:eastAsia="sk-SK"/>
        </w:rPr>
        <w:t>Stanovenie povinnosti alebo oprávnenia používať modul procesne integrácie a integrácie údajov (§10 odsek 2 ZEG)</w:t>
      </w:r>
    </w:p>
    <w:p w14:paraId="6D5A2AFC" w14:textId="77777777" w:rsidR="00135402" w:rsidRPr="00135402" w:rsidRDefault="00135402" w:rsidP="00B64A54">
      <w:pPr>
        <w:numPr>
          <w:ilvl w:val="0"/>
          <w:numId w:val="46"/>
        </w:numPr>
        <w:tabs>
          <w:tab w:val="clear" w:pos="2160"/>
          <w:tab w:val="clear" w:pos="2880"/>
          <w:tab w:val="clear" w:pos="4500"/>
        </w:tabs>
        <w:spacing w:after="160" w:line="259" w:lineRule="auto"/>
        <w:jc w:val="both"/>
        <w:rPr>
          <w:rFonts w:ascii="Arial Narrow" w:eastAsia="Calibri" w:hAnsi="Arial Narrow"/>
          <w:sz w:val="22"/>
          <w:szCs w:val="22"/>
          <w:lang w:eastAsia="sk-SK"/>
        </w:rPr>
      </w:pPr>
      <w:r w:rsidRPr="00135402">
        <w:rPr>
          <w:rFonts w:ascii="Arial Narrow" w:eastAsia="Calibri" w:hAnsi="Arial Narrow"/>
          <w:sz w:val="22"/>
          <w:szCs w:val="22"/>
          <w:lang w:eastAsia="sk-SK"/>
        </w:rPr>
        <w:t>Prístup k dátam vo väzbe na ostatné časti modulu procesnej integrácie a integrácie údajov (§10 odsek 11 ZEG)</w:t>
      </w:r>
    </w:p>
    <w:p w14:paraId="372FF51E" w14:textId="77777777" w:rsidR="00135402" w:rsidRPr="00135402" w:rsidRDefault="00135402" w:rsidP="00B64A54">
      <w:pPr>
        <w:numPr>
          <w:ilvl w:val="0"/>
          <w:numId w:val="46"/>
        </w:numPr>
        <w:tabs>
          <w:tab w:val="clear" w:pos="2160"/>
          <w:tab w:val="clear" w:pos="2880"/>
          <w:tab w:val="clear" w:pos="4500"/>
        </w:tabs>
        <w:spacing w:after="160" w:line="259" w:lineRule="auto"/>
        <w:jc w:val="both"/>
        <w:rPr>
          <w:rFonts w:ascii="Arial Narrow" w:eastAsia="Calibri" w:hAnsi="Arial Narrow"/>
          <w:sz w:val="22"/>
          <w:szCs w:val="22"/>
          <w:lang w:eastAsia="sk-SK"/>
        </w:rPr>
      </w:pPr>
      <w:r w:rsidRPr="00135402">
        <w:rPr>
          <w:rFonts w:ascii="Arial Narrow" w:eastAsia="Calibri" w:hAnsi="Arial Narrow"/>
          <w:sz w:val="22"/>
          <w:szCs w:val="22"/>
          <w:lang w:eastAsia="sk-SK"/>
        </w:rPr>
        <w:t>Oprávnenie použiť modul procesnej integrácie a integrácie údajov pri výkone verejnej moci elektronicky (§17 ods. (2)) a povinnosť poskytnúť dokumenty, údaje alebo skutočnosti (§17 ods. (6) ZEG)</w:t>
      </w:r>
    </w:p>
    <w:p w14:paraId="45DB4535" w14:textId="77777777" w:rsidR="00135402" w:rsidRPr="00135402" w:rsidRDefault="00135402" w:rsidP="00B64A54">
      <w:pPr>
        <w:numPr>
          <w:ilvl w:val="0"/>
          <w:numId w:val="46"/>
        </w:numPr>
        <w:tabs>
          <w:tab w:val="clear" w:pos="2160"/>
          <w:tab w:val="clear" w:pos="2880"/>
          <w:tab w:val="clear" w:pos="4500"/>
        </w:tabs>
        <w:spacing w:after="160" w:line="259" w:lineRule="auto"/>
        <w:jc w:val="both"/>
        <w:rPr>
          <w:rFonts w:ascii="Arial Narrow" w:eastAsia="Calibri" w:hAnsi="Arial Narrow"/>
          <w:sz w:val="22"/>
          <w:szCs w:val="22"/>
          <w:lang w:eastAsia="sk-SK"/>
        </w:rPr>
      </w:pPr>
      <w:r w:rsidRPr="00135402">
        <w:rPr>
          <w:rFonts w:ascii="Arial Narrow" w:eastAsia="Calibri" w:hAnsi="Arial Narrow"/>
          <w:sz w:val="22"/>
          <w:szCs w:val="22"/>
          <w:lang w:eastAsia="sk-SK"/>
        </w:rPr>
        <w:t>Synchronizácia údajov pri referencovaní a jednotný prístup k referenčným údajom (§52 ZEG)</w:t>
      </w:r>
    </w:p>
    <w:p w14:paraId="07FADCC5" w14:textId="77777777" w:rsidR="00135402" w:rsidRPr="00135402" w:rsidRDefault="00135402" w:rsidP="00B64A54">
      <w:pPr>
        <w:numPr>
          <w:ilvl w:val="0"/>
          <w:numId w:val="46"/>
        </w:numPr>
        <w:tabs>
          <w:tab w:val="clear" w:pos="2160"/>
          <w:tab w:val="clear" w:pos="2880"/>
          <w:tab w:val="clear" w:pos="4500"/>
        </w:tabs>
        <w:spacing w:after="160" w:line="259" w:lineRule="auto"/>
        <w:jc w:val="both"/>
        <w:rPr>
          <w:rFonts w:ascii="Arial Narrow" w:eastAsia="Calibri" w:hAnsi="Arial Narrow"/>
          <w:sz w:val="22"/>
          <w:szCs w:val="22"/>
          <w:lang w:eastAsia="sk-SK"/>
        </w:rPr>
      </w:pPr>
      <w:r w:rsidRPr="00135402">
        <w:rPr>
          <w:rFonts w:ascii="Arial Narrow" w:eastAsia="Calibri" w:hAnsi="Arial Narrow"/>
          <w:sz w:val="22"/>
          <w:szCs w:val="22"/>
          <w:lang w:eastAsia="sk-SK"/>
        </w:rPr>
        <w:t>Stotožnenie údajov – prvý krok pri používaní údajov z referenčných registrov (§54a ZEG)</w:t>
      </w:r>
    </w:p>
    <w:p w14:paraId="3DF4353A" w14:textId="77777777" w:rsidR="00135402" w:rsidRPr="00135402" w:rsidRDefault="00135402" w:rsidP="00135402">
      <w:pPr>
        <w:tabs>
          <w:tab w:val="clear" w:pos="2160"/>
          <w:tab w:val="clear" w:pos="2880"/>
          <w:tab w:val="clear" w:pos="4500"/>
        </w:tabs>
        <w:spacing w:after="160" w:line="259" w:lineRule="auto"/>
        <w:jc w:val="both"/>
        <w:rPr>
          <w:rFonts w:ascii="Arial Narrow" w:eastAsia="Calibri" w:hAnsi="Arial Narrow"/>
          <w:sz w:val="22"/>
          <w:szCs w:val="22"/>
          <w:lang w:eastAsia="sk-SK"/>
        </w:rPr>
      </w:pPr>
      <w:r w:rsidRPr="00135402">
        <w:rPr>
          <w:rFonts w:ascii="Arial Narrow" w:eastAsia="Calibri" w:hAnsi="Arial Narrow"/>
          <w:sz w:val="22"/>
          <w:szCs w:val="22"/>
          <w:lang w:eastAsia="sk-SK"/>
        </w:rPr>
        <w:t xml:space="preserve">V rámci architektúry IS a technologickej architektúry riešenia Dátovej integrácie (DI) sa predpokladá využitie všetkých aktívnych súčasných funkcionalít IS CSRU, ktorý je realizovaný na platforme pre dátovu integráciu, MDM a dátovú kvalitu. Platforma pre dátovú integráciu je v súlade s požiadavkami NKIVS (strategické priority Integrácia a Orchestrácia, Manažment údajov a Otvorené údaje). Táto platforma je otvorená pre interoperabilitu s platformami iných typov integrácie - Aplikačná integrácia, Business proces management system (BPMS), G2G integrácia ( B2B integrácia), Cloud based Integrácia (CBI), API Management). </w:t>
      </w:r>
    </w:p>
    <w:p w14:paraId="5CAACCBB" w14:textId="77777777" w:rsidR="00135402" w:rsidRPr="00135402" w:rsidRDefault="00135402" w:rsidP="00135402">
      <w:pPr>
        <w:tabs>
          <w:tab w:val="clear" w:pos="2160"/>
          <w:tab w:val="clear" w:pos="2880"/>
          <w:tab w:val="clear" w:pos="4500"/>
        </w:tabs>
        <w:spacing w:before="150" w:after="130"/>
        <w:jc w:val="both"/>
        <w:rPr>
          <w:rFonts w:ascii="Arial Narrow" w:eastAsia="Calibri" w:hAnsi="Arial Narrow"/>
          <w:sz w:val="22"/>
          <w:szCs w:val="22"/>
          <w:lang w:eastAsia="sk-SK"/>
        </w:rPr>
      </w:pPr>
      <w:r w:rsidRPr="00135402">
        <w:rPr>
          <w:rFonts w:ascii="Arial Narrow" w:eastAsia="Calibri" w:hAnsi="Arial Narrow"/>
          <w:sz w:val="22"/>
          <w:szCs w:val="22"/>
          <w:lang w:eastAsia="sk-SK"/>
        </w:rPr>
        <w:t>V oblasti biznis architektúry a implementácie DI bude vytvorený nový model poskytovania služieb DI, súčasťou ktorého bude aj vytvorenie dvojúrovňového dátového modelu VS na úrovni údajov viazaných na naplnenie princípu “jeden krát a dosť”. Tento model sa stane súčasťou Centrálneho modelu údajov VS, údaje v modeli budú prístupné aj prostredníctvom URI.</w:t>
      </w:r>
    </w:p>
    <w:p w14:paraId="1F7D19E5" w14:textId="77777777" w:rsidR="00135402" w:rsidRPr="00135402" w:rsidRDefault="00135402" w:rsidP="00135402">
      <w:pPr>
        <w:tabs>
          <w:tab w:val="clear" w:pos="2160"/>
          <w:tab w:val="clear" w:pos="2880"/>
          <w:tab w:val="clear" w:pos="4500"/>
        </w:tabs>
        <w:spacing w:before="150" w:after="130"/>
        <w:jc w:val="both"/>
        <w:rPr>
          <w:rFonts w:ascii="Arial Narrow" w:eastAsia="Calibri" w:hAnsi="Arial Narrow"/>
          <w:sz w:val="22"/>
          <w:szCs w:val="22"/>
          <w:lang w:eastAsia="sk-SK"/>
        </w:rPr>
      </w:pPr>
    </w:p>
    <w:p w14:paraId="1D57389D" w14:textId="77777777" w:rsidR="00135402" w:rsidRPr="00135402" w:rsidRDefault="00135402" w:rsidP="00135402">
      <w:pPr>
        <w:tabs>
          <w:tab w:val="clear" w:pos="2160"/>
          <w:tab w:val="clear" w:pos="2880"/>
          <w:tab w:val="clear" w:pos="4500"/>
        </w:tabs>
        <w:spacing w:before="150" w:after="130"/>
        <w:jc w:val="both"/>
        <w:rPr>
          <w:rFonts w:ascii="Arial Narrow" w:hAnsi="Arial Narrow"/>
          <w:noProof/>
          <w:sz w:val="22"/>
          <w:lang w:eastAsia="en-US"/>
        </w:rPr>
      </w:pPr>
      <w:r w:rsidRPr="00135402">
        <w:rPr>
          <w:rFonts w:ascii="Arial Narrow" w:hAnsi="Arial Narrow"/>
          <w:noProof/>
          <w:sz w:val="22"/>
          <w:lang w:eastAsia="en-US"/>
        </w:rPr>
        <w:t>Výsledkom národného projektu Dátovej integrácii bude :</w:t>
      </w:r>
    </w:p>
    <w:p w14:paraId="3623B162" w14:textId="77777777" w:rsidR="00135402" w:rsidRPr="00135402" w:rsidRDefault="00135402" w:rsidP="00B64A54">
      <w:pPr>
        <w:numPr>
          <w:ilvl w:val="0"/>
          <w:numId w:val="49"/>
        </w:numPr>
        <w:tabs>
          <w:tab w:val="clear" w:pos="2160"/>
          <w:tab w:val="clear" w:pos="2880"/>
          <w:tab w:val="clear" w:pos="4500"/>
        </w:tabs>
        <w:spacing w:before="150" w:after="130" w:line="259" w:lineRule="auto"/>
        <w:jc w:val="both"/>
        <w:rPr>
          <w:rFonts w:ascii="Arial Narrow" w:hAnsi="Arial Narrow"/>
          <w:noProof/>
          <w:sz w:val="22"/>
          <w:lang w:eastAsia="en-US"/>
        </w:rPr>
      </w:pPr>
      <w:bookmarkStart w:id="18" w:name="_Hlk508806262"/>
      <w:r w:rsidRPr="00135402">
        <w:rPr>
          <w:rFonts w:ascii="Arial Narrow" w:hAnsi="Arial Narrow"/>
          <w:noProof/>
          <w:sz w:val="22"/>
          <w:lang w:eastAsia="en-US"/>
        </w:rPr>
        <w:lastRenderedPageBreak/>
        <w:t>Aktualizovaný „Model poskytovania služieb DI (Service delivery model)“ ktorého súčasťou bude  dátový model 1 x a dosť</w:t>
      </w:r>
    </w:p>
    <w:p w14:paraId="1258C7FC" w14:textId="051D6288" w:rsidR="00135402" w:rsidRPr="00135402" w:rsidRDefault="00135402" w:rsidP="00B64A54">
      <w:pPr>
        <w:numPr>
          <w:ilvl w:val="0"/>
          <w:numId w:val="49"/>
        </w:numPr>
        <w:tabs>
          <w:tab w:val="clear" w:pos="2160"/>
          <w:tab w:val="clear" w:pos="2880"/>
          <w:tab w:val="clear" w:pos="4500"/>
        </w:tabs>
        <w:spacing w:before="150" w:after="130" w:line="259" w:lineRule="auto"/>
        <w:jc w:val="both"/>
        <w:rPr>
          <w:rFonts w:ascii="Arial Narrow" w:hAnsi="Arial Narrow"/>
          <w:noProof/>
          <w:sz w:val="22"/>
          <w:lang w:eastAsia="en-US"/>
        </w:rPr>
      </w:pPr>
      <w:r w:rsidRPr="00135402">
        <w:rPr>
          <w:rFonts w:ascii="Arial Narrow" w:hAnsi="Arial Narrow"/>
          <w:noProof/>
          <w:sz w:val="22"/>
          <w:lang w:eastAsia="en-US"/>
        </w:rPr>
        <w:t>Technologické sprístupnenie platformy dátovej integrácie a služieb IS CSRU pre  OVM podľa Prílohy 1.</w:t>
      </w:r>
      <w:r w:rsidR="00FC01B0">
        <w:rPr>
          <w:rFonts w:ascii="Arial Narrow" w:hAnsi="Arial Narrow"/>
          <w:noProof/>
          <w:sz w:val="22"/>
          <w:lang w:eastAsia="en-US"/>
        </w:rPr>
        <w:t>3</w:t>
      </w:r>
    </w:p>
    <w:p w14:paraId="72FCB7AE" w14:textId="77777777" w:rsidR="00135402" w:rsidRPr="00135402" w:rsidRDefault="00135402" w:rsidP="00B64A54">
      <w:pPr>
        <w:numPr>
          <w:ilvl w:val="0"/>
          <w:numId w:val="49"/>
        </w:numPr>
        <w:tabs>
          <w:tab w:val="clear" w:pos="2160"/>
          <w:tab w:val="clear" w:pos="2880"/>
          <w:tab w:val="clear" w:pos="4500"/>
        </w:tabs>
        <w:spacing w:before="150" w:after="130" w:line="259" w:lineRule="auto"/>
        <w:jc w:val="both"/>
        <w:rPr>
          <w:rFonts w:ascii="Arial Narrow" w:hAnsi="Arial Narrow"/>
          <w:noProof/>
          <w:sz w:val="22"/>
          <w:lang w:eastAsia="en-US"/>
        </w:rPr>
      </w:pPr>
      <w:r w:rsidRPr="00135402">
        <w:rPr>
          <w:rFonts w:ascii="Arial Narrow" w:hAnsi="Arial Narrow"/>
          <w:noProof/>
          <w:sz w:val="22"/>
          <w:lang w:eastAsia="en-US"/>
        </w:rPr>
        <w:t>Sprístupnenie údajov a služieb potrebných na realizáciu  na realizácie princípu „jeden krát a dosť“ v troch fázach.</w:t>
      </w:r>
    </w:p>
    <w:p w14:paraId="641F83B2" w14:textId="77777777" w:rsidR="00135402" w:rsidRPr="00135402" w:rsidRDefault="00135402" w:rsidP="00B64A54">
      <w:pPr>
        <w:numPr>
          <w:ilvl w:val="0"/>
          <w:numId w:val="49"/>
        </w:numPr>
        <w:tabs>
          <w:tab w:val="clear" w:pos="2160"/>
          <w:tab w:val="clear" w:pos="2880"/>
          <w:tab w:val="clear" w:pos="4500"/>
        </w:tabs>
        <w:spacing w:before="150" w:after="130" w:line="259" w:lineRule="auto"/>
        <w:jc w:val="both"/>
        <w:rPr>
          <w:rFonts w:ascii="Arial Narrow" w:hAnsi="Arial Narrow"/>
          <w:noProof/>
          <w:sz w:val="22"/>
          <w:lang w:eastAsia="en-US"/>
        </w:rPr>
      </w:pPr>
      <w:r w:rsidRPr="00135402">
        <w:rPr>
          <w:rFonts w:ascii="Arial Narrow" w:hAnsi="Arial Narrow"/>
          <w:noProof/>
          <w:sz w:val="22"/>
          <w:lang w:eastAsia="en-US"/>
        </w:rPr>
        <w:t>Sprístupnenie nástrojov pre riešenie dátovej kvality</w:t>
      </w:r>
    </w:p>
    <w:p w14:paraId="280C3CAD" w14:textId="77777777" w:rsidR="00135402" w:rsidRPr="00135402" w:rsidRDefault="00135402" w:rsidP="00B64A54">
      <w:pPr>
        <w:numPr>
          <w:ilvl w:val="0"/>
          <w:numId w:val="49"/>
        </w:numPr>
        <w:tabs>
          <w:tab w:val="clear" w:pos="2160"/>
          <w:tab w:val="clear" w:pos="2880"/>
          <w:tab w:val="clear" w:pos="4500"/>
        </w:tabs>
        <w:spacing w:before="150" w:after="130" w:line="259" w:lineRule="auto"/>
        <w:jc w:val="both"/>
        <w:rPr>
          <w:rFonts w:ascii="Arial Narrow" w:hAnsi="Arial Narrow"/>
          <w:noProof/>
          <w:sz w:val="22"/>
          <w:lang w:eastAsia="en-US"/>
        </w:rPr>
      </w:pPr>
      <w:r w:rsidRPr="00135402">
        <w:rPr>
          <w:rFonts w:ascii="Arial Narrow" w:hAnsi="Arial Narrow"/>
          <w:noProof/>
          <w:sz w:val="22"/>
          <w:lang w:eastAsia="en-US"/>
        </w:rPr>
        <w:t>Akceptácia sprístupnených údajov a služieb zo strany OVM</w:t>
      </w:r>
    </w:p>
    <w:p w14:paraId="788079BC" w14:textId="77777777" w:rsidR="00135402" w:rsidRPr="00135402" w:rsidRDefault="00135402" w:rsidP="00B64A54">
      <w:pPr>
        <w:numPr>
          <w:ilvl w:val="0"/>
          <w:numId w:val="49"/>
        </w:numPr>
        <w:tabs>
          <w:tab w:val="clear" w:pos="2160"/>
          <w:tab w:val="clear" w:pos="2880"/>
          <w:tab w:val="clear" w:pos="4500"/>
        </w:tabs>
        <w:spacing w:before="150" w:after="130" w:line="259" w:lineRule="auto"/>
        <w:jc w:val="both"/>
        <w:rPr>
          <w:rFonts w:ascii="Arial Narrow" w:hAnsi="Arial Narrow"/>
          <w:noProof/>
          <w:sz w:val="22"/>
          <w:lang w:eastAsia="en-US"/>
        </w:rPr>
      </w:pPr>
      <w:r w:rsidRPr="00135402">
        <w:rPr>
          <w:rFonts w:ascii="Arial Narrow" w:hAnsi="Arial Narrow"/>
          <w:noProof/>
          <w:sz w:val="22"/>
          <w:lang w:eastAsia="en-US"/>
        </w:rPr>
        <w:t>Podpra OVM pri implementácií služieb platformy DI</w:t>
      </w:r>
    </w:p>
    <w:bookmarkEnd w:id="18"/>
    <w:p w14:paraId="73CB06AC" w14:textId="77777777" w:rsidR="00135402" w:rsidRPr="00135402" w:rsidRDefault="00135402" w:rsidP="00135402">
      <w:pPr>
        <w:tabs>
          <w:tab w:val="clear" w:pos="2160"/>
          <w:tab w:val="clear" w:pos="2880"/>
          <w:tab w:val="clear" w:pos="4500"/>
        </w:tabs>
        <w:spacing w:after="160" w:line="259" w:lineRule="auto"/>
        <w:rPr>
          <w:rFonts w:ascii="Arial Narrow" w:eastAsia="Calibri" w:hAnsi="Arial Narrow"/>
          <w:sz w:val="22"/>
          <w:szCs w:val="22"/>
          <w:lang w:eastAsia="sk-SK"/>
        </w:rPr>
      </w:pPr>
    </w:p>
    <w:p w14:paraId="4ECBEB8B" w14:textId="77777777" w:rsidR="00135402" w:rsidRPr="00135402" w:rsidRDefault="00135402" w:rsidP="00B64A54">
      <w:pPr>
        <w:keepNext/>
        <w:numPr>
          <w:ilvl w:val="0"/>
          <w:numId w:val="42"/>
        </w:numPr>
        <w:tabs>
          <w:tab w:val="clear" w:pos="2160"/>
          <w:tab w:val="clear" w:pos="2880"/>
          <w:tab w:val="clear" w:pos="4500"/>
        </w:tabs>
        <w:spacing w:before="240" w:after="60" w:line="259" w:lineRule="auto"/>
        <w:outlineLvl w:val="0"/>
        <w:rPr>
          <w:rFonts w:ascii="Arial Narrow" w:hAnsi="Arial Narrow" w:cs="Arial"/>
          <w:b/>
          <w:bCs/>
          <w:kern w:val="32"/>
          <w:sz w:val="24"/>
          <w:szCs w:val="24"/>
          <w:lang w:eastAsia="sk-SK"/>
        </w:rPr>
      </w:pPr>
      <w:bookmarkStart w:id="19" w:name="_Toc506047260"/>
      <w:r w:rsidRPr="00135402">
        <w:rPr>
          <w:rFonts w:ascii="Arial Narrow" w:hAnsi="Arial Narrow" w:cs="Arial"/>
          <w:b/>
          <w:bCs/>
          <w:kern w:val="32"/>
          <w:sz w:val="24"/>
          <w:szCs w:val="24"/>
          <w:lang w:eastAsia="sk-SK"/>
        </w:rPr>
        <w:t>Stručný opis predmetu zákazky</w:t>
      </w:r>
      <w:bookmarkEnd w:id="19"/>
    </w:p>
    <w:p w14:paraId="00182577" w14:textId="77777777" w:rsidR="00135402" w:rsidRPr="00135402" w:rsidRDefault="00135402" w:rsidP="00135402">
      <w:pPr>
        <w:tabs>
          <w:tab w:val="clear" w:pos="2160"/>
          <w:tab w:val="clear" w:pos="2880"/>
          <w:tab w:val="clear" w:pos="4500"/>
        </w:tabs>
        <w:spacing w:after="160" w:line="259" w:lineRule="auto"/>
        <w:jc w:val="both"/>
        <w:rPr>
          <w:rFonts w:ascii="Arial Narrow" w:eastAsia="Calibri" w:hAnsi="Arial Narrow" w:cs="Arial"/>
          <w:sz w:val="22"/>
          <w:lang w:eastAsia="en-US"/>
        </w:rPr>
      </w:pPr>
      <w:r w:rsidRPr="00135402">
        <w:rPr>
          <w:rFonts w:ascii="Arial Narrow" w:eastAsia="Calibri" w:hAnsi="Arial Narrow" w:cs="Arial"/>
          <w:sz w:val="22"/>
          <w:lang w:eastAsia="en-US"/>
        </w:rPr>
        <w:t xml:space="preserve">Predmet zákazky je dodávka  služieb a tovarov  pre hlavné aktivity národného projektu </w:t>
      </w:r>
      <w:r w:rsidRPr="00135402">
        <w:rPr>
          <w:rFonts w:ascii="Arial Narrow" w:eastAsia="Calibri" w:hAnsi="Arial Narrow" w:cs="Arial"/>
          <w:b/>
          <w:i/>
          <w:sz w:val="22"/>
          <w:lang w:eastAsia="en-US"/>
        </w:rPr>
        <w:t>Dátová integrácia: sprístupnenie údajovej základne VS vrátane otvorených údajov prostredníctvom platformy dátovej integrácie</w:t>
      </w:r>
      <w:r w:rsidRPr="00135402">
        <w:rPr>
          <w:rFonts w:ascii="Arial Narrow" w:eastAsia="Calibri" w:hAnsi="Arial Narrow" w:cs="Arial"/>
          <w:sz w:val="22"/>
          <w:lang w:eastAsia="en-US"/>
        </w:rPr>
        <w:t xml:space="preserve"> pre OVM, s ktorými UPV II podpísal Memorandum o spolupráci. Zoznam OVM je v Prílohe 1.3 Opisu predmetu zákazky.</w:t>
      </w:r>
    </w:p>
    <w:p w14:paraId="39620446" w14:textId="77777777" w:rsidR="00135402" w:rsidRPr="00135402" w:rsidRDefault="00135402" w:rsidP="00135402">
      <w:pPr>
        <w:tabs>
          <w:tab w:val="clear" w:pos="2160"/>
          <w:tab w:val="clear" w:pos="2880"/>
          <w:tab w:val="clear" w:pos="4500"/>
        </w:tabs>
        <w:spacing w:after="160" w:line="259" w:lineRule="auto"/>
        <w:jc w:val="both"/>
        <w:rPr>
          <w:rFonts w:ascii="Arial Narrow" w:eastAsia="Calibri" w:hAnsi="Arial Narrow" w:cs="Arial"/>
          <w:sz w:val="22"/>
          <w:lang w:eastAsia="en-US"/>
        </w:rPr>
      </w:pPr>
    </w:p>
    <w:tbl>
      <w:tblPr>
        <w:tblStyle w:val="TableGridLight1"/>
        <w:tblW w:w="5000" w:type="pct"/>
        <w:tblLook w:val="04A0" w:firstRow="1" w:lastRow="0" w:firstColumn="1" w:lastColumn="0" w:noHBand="0" w:noVBand="1"/>
      </w:tblPr>
      <w:tblGrid>
        <w:gridCol w:w="2100"/>
        <w:gridCol w:w="4533"/>
        <w:gridCol w:w="2907"/>
      </w:tblGrid>
      <w:tr w:rsidR="00135402" w:rsidRPr="00135402" w14:paraId="7A8EF3FB" w14:textId="77777777" w:rsidTr="00831C99">
        <w:trPr>
          <w:trHeight w:val="931"/>
          <w:tblHeader/>
        </w:trPr>
        <w:tc>
          <w:tcPr>
            <w:tcW w:w="1075" w:type="pct"/>
            <w:noWrap/>
          </w:tcPr>
          <w:p w14:paraId="004AB432" w14:textId="77777777" w:rsidR="00135402" w:rsidRPr="00135402" w:rsidRDefault="00135402" w:rsidP="00135402">
            <w:pPr>
              <w:tabs>
                <w:tab w:val="clear" w:pos="2160"/>
                <w:tab w:val="clear" w:pos="2880"/>
                <w:tab w:val="clear" w:pos="4500"/>
              </w:tabs>
              <w:rPr>
                <w:rFonts w:cs="Arial"/>
                <w:b/>
                <w:lang w:eastAsia="en-US"/>
              </w:rPr>
            </w:pPr>
            <w:r w:rsidRPr="00135402">
              <w:rPr>
                <w:rFonts w:cs="Arial"/>
                <w:b/>
                <w:lang w:eastAsia="en-US"/>
              </w:rPr>
              <w:t>Typ aktivity</w:t>
            </w:r>
          </w:p>
        </w:tc>
        <w:tc>
          <w:tcPr>
            <w:tcW w:w="2389" w:type="pct"/>
          </w:tcPr>
          <w:p w14:paraId="4CEF9D35" w14:textId="77777777" w:rsidR="00135402" w:rsidRPr="00135402" w:rsidRDefault="00135402" w:rsidP="00135402">
            <w:pPr>
              <w:tabs>
                <w:tab w:val="clear" w:pos="2160"/>
                <w:tab w:val="clear" w:pos="2880"/>
                <w:tab w:val="clear" w:pos="4500"/>
              </w:tabs>
              <w:rPr>
                <w:rFonts w:cs="Arial"/>
                <w:b/>
                <w:lang w:eastAsia="en-US"/>
              </w:rPr>
            </w:pPr>
            <w:r w:rsidRPr="00135402">
              <w:rPr>
                <w:rFonts w:cs="Arial"/>
                <w:b/>
                <w:lang w:eastAsia="en-US"/>
              </w:rPr>
              <w:t>Názov hlavnej aktivity (v súlade so zoznamom oprávnených  hlavných aktivít OPII Prioritná os 7)</w:t>
            </w:r>
          </w:p>
        </w:tc>
        <w:tc>
          <w:tcPr>
            <w:tcW w:w="1536" w:type="pct"/>
          </w:tcPr>
          <w:p w14:paraId="1F6ED931" w14:textId="77777777" w:rsidR="00135402" w:rsidRPr="00135402" w:rsidRDefault="00135402" w:rsidP="00135402">
            <w:pPr>
              <w:tabs>
                <w:tab w:val="clear" w:pos="2160"/>
                <w:tab w:val="clear" w:pos="2880"/>
                <w:tab w:val="clear" w:pos="4500"/>
              </w:tabs>
              <w:rPr>
                <w:rFonts w:cs="Arial"/>
                <w:b/>
                <w:lang w:eastAsia="en-US"/>
              </w:rPr>
            </w:pPr>
            <w:r w:rsidRPr="00135402">
              <w:rPr>
                <w:rFonts w:cs="Arial"/>
                <w:b/>
                <w:lang w:eastAsia="en-US"/>
              </w:rPr>
              <w:t>Projektový názov aktivity</w:t>
            </w:r>
          </w:p>
        </w:tc>
      </w:tr>
      <w:tr w:rsidR="00135402" w:rsidRPr="00135402" w14:paraId="3D19A59A" w14:textId="77777777" w:rsidTr="00831C99">
        <w:trPr>
          <w:trHeight w:val="1450"/>
        </w:trPr>
        <w:tc>
          <w:tcPr>
            <w:tcW w:w="1075" w:type="pct"/>
            <w:noWrap/>
            <w:hideMark/>
          </w:tcPr>
          <w:p w14:paraId="5932D373" w14:textId="77777777" w:rsidR="00135402" w:rsidRPr="00135402" w:rsidRDefault="00135402" w:rsidP="00135402">
            <w:pPr>
              <w:tabs>
                <w:tab w:val="clear" w:pos="2160"/>
                <w:tab w:val="clear" w:pos="2880"/>
                <w:tab w:val="clear" w:pos="4500"/>
              </w:tabs>
              <w:rPr>
                <w:rFonts w:cs="Arial"/>
                <w:lang w:eastAsia="en-US"/>
              </w:rPr>
            </w:pPr>
            <w:r w:rsidRPr="00135402">
              <w:rPr>
                <w:rFonts w:cs="Arial"/>
                <w:lang w:eastAsia="en-US"/>
              </w:rPr>
              <w:t>Analýza</w:t>
            </w:r>
          </w:p>
        </w:tc>
        <w:tc>
          <w:tcPr>
            <w:tcW w:w="2389" w:type="pct"/>
            <w:hideMark/>
          </w:tcPr>
          <w:p w14:paraId="0DE6D8F1" w14:textId="77777777" w:rsidR="00135402" w:rsidRPr="00135402" w:rsidRDefault="00135402" w:rsidP="00135402">
            <w:pPr>
              <w:tabs>
                <w:tab w:val="clear" w:pos="2160"/>
                <w:tab w:val="clear" w:pos="2880"/>
                <w:tab w:val="clear" w:pos="4500"/>
              </w:tabs>
              <w:rPr>
                <w:rFonts w:cs="Arial"/>
                <w:lang w:eastAsia="en-US"/>
              </w:rPr>
            </w:pPr>
            <w:bookmarkStart w:id="20" w:name="_Hlk502004460"/>
            <w:r w:rsidRPr="00135402">
              <w:rPr>
                <w:rFonts w:cs="Arial"/>
                <w:lang w:eastAsia="en-US"/>
              </w:rPr>
              <w:t>Analýza a dizajn riešenia okrem integrácie</w:t>
            </w:r>
            <w:bookmarkEnd w:id="20"/>
            <w:r w:rsidRPr="00135402">
              <w:rPr>
                <w:rFonts w:cs="Arial"/>
                <w:lang w:eastAsia="en-US"/>
              </w:rPr>
              <w:br/>
            </w:r>
            <w:r w:rsidRPr="00135402">
              <w:rPr>
                <w:rFonts w:cs="Arial"/>
                <w:lang w:eastAsia="en-US"/>
              </w:rPr>
              <w:br/>
              <w:t>Analýza a dizajn riešenia –  integrácia na Modul procesnej integrácie a integrácie údajov</w:t>
            </w:r>
          </w:p>
        </w:tc>
        <w:tc>
          <w:tcPr>
            <w:tcW w:w="1536" w:type="pct"/>
            <w:hideMark/>
          </w:tcPr>
          <w:p w14:paraId="6C1D5A2F" w14:textId="77777777" w:rsidR="00135402" w:rsidRPr="00135402" w:rsidRDefault="00135402" w:rsidP="00135402">
            <w:pPr>
              <w:tabs>
                <w:tab w:val="clear" w:pos="2160"/>
                <w:tab w:val="clear" w:pos="2880"/>
                <w:tab w:val="clear" w:pos="4500"/>
              </w:tabs>
              <w:rPr>
                <w:rFonts w:cs="Arial"/>
                <w:lang w:eastAsia="en-US"/>
              </w:rPr>
            </w:pPr>
            <w:r w:rsidRPr="00135402">
              <w:rPr>
                <w:rFonts w:cs="Arial"/>
                <w:lang w:eastAsia="en-US"/>
              </w:rPr>
              <w:t>Analýza a dizajn modelu dodávania služieb;</w:t>
            </w:r>
            <w:r w:rsidRPr="00135402">
              <w:rPr>
                <w:rFonts w:cs="Arial"/>
                <w:lang w:eastAsia="en-US"/>
              </w:rPr>
              <w:br/>
              <w:t>OVM - fáza 1 Špecifikácia požiadaviek</w:t>
            </w:r>
            <w:r w:rsidRPr="00135402">
              <w:rPr>
                <w:rFonts w:cs="Arial"/>
                <w:lang w:eastAsia="en-US"/>
              </w:rPr>
              <w:br/>
              <w:t>OVM - fáza 2 Špecifikácia požiadaviek</w:t>
            </w:r>
            <w:r w:rsidRPr="00135402">
              <w:rPr>
                <w:rFonts w:cs="Arial"/>
                <w:lang w:eastAsia="en-US"/>
              </w:rPr>
              <w:br/>
              <w:t>OVM - fáza 3 Špecifikácia požiadaviek</w:t>
            </w:r>
          </w:p>
        </w:tc>
      </w:tr>
      <w:tr w:rsidR="00135402" w:rsidRPr="00135402" w14:paraId="31EA466A" w14:textId="77777777" w:rsidTr="00831C99">
        <w:trPr>
          <w:trHeight w:val="2040"/>
        </w:trPr>
        <w:tc>
          <w:tcPr>
            <w:tcW w:w="1075" w:type="pct"/>
            <w:hideMark/>
          </w:tcPr>
          <w:p w14:paraId="076B67EA" w14:textId="7DD7500C" w:rsidR="00135402" w:rsidRPr="00135402" w:rsidRDefault="00831C99" w:rsidP="00135402">
            <w:pPr>
              <w:tabs>
                <w:tab w:val="clear" w:pos="2160"/>
                <w:tab w:val="clear" w:pos="2880"/>
                <w:tab w:val="clear" w:pos="4500"/>
              </w:tabs>
              <w:rPr>
                <w:rFonts w:cs="Arial"/>
                <w:lang w:eastAsia="en-US"/>
              </w:rPr>
            </w:pPr>
            <w:r>
              <w:rPr>
                <w:rFonts w:cs="Arial"/>
                <w:lang w:eastAsia="en-US"/>
              </w:rPr>
              <w:t>Implementácia</w:t>
            </w:r>
          </w:p>
        </w:tc>
        <w:tc>
          <w:tcPr>
            <w:tcW w:w="2389" w:type="pct"/>
            <w:hideMark/>
          </w:tcPr>
          <w:p w14:paraId="3E7E407E" w14:textId="77777777" w:rsidR="00135402" w:rsidRPr="00135402" w:rsidRDefault="00135402" w:rsidP="00135402">
            <w:pPr>
              <w:tabs>
                <w:tab w:val="clear" w:pos="2160"/>
                <w:tab w:val="clear" w:pos="2880"/>
                <w:tab w:val="clear" w:pos="4500"/>
              </w:tabs>
              <w:rPr>
                <w:rFonts w:cs="Arial"/>
                <w:lang w:eastAsia="en-US"/>
              </w:rPr>
            </w:pPr>
            <w:r w:rsidRPr="00135402">
              <w:rPr>
                <w:rFonts w:cs="Arial"/>
                <w:lang w:eastAsia="en-US"/>
              </w:rPr>
              <w:t>Implementácia riešenia –  integrácia na Modul procesnej integrácie a integrácie údajov</w:t>
            </w:r>
            <w:r w:rsidRPr="00135402">
              <w:rPr>
                <w:rFonts w:cs="Arial"/>
                <w:lang w:eastAsia="en-US"/>
              </w:rPr>
              <w:br/>
            </w:r>
            <w:r w:rsidRPr="00135402">
              <w:rPr>
                <w:rFonts w:cs="Arial"/>
                <w:lang w:eastAsia="en-US"/>
              </w:rPr>
              <w:br/>
              <w:t>Implementácia riešenia okrem integrácie</w:t>
            </w:r>
          </w:p>
        </w:tc>
        <w:tc>
          <w:tcPr>
            <w:tcW w:w="1536" w:type="pct"/>
            <w:hideMark/>
          </w:tcPr>
          <w:p w14:paraId="0C7CFC5D" w14:textId="77777777" w:rsidR="00135402" w:rsidRPr="00135402" w:rsidRDefault="00135402" w:rsidP="00135402">
            <w:pPr>
              <w:tabs>
                <w:tab w:val="clear" w:pos="2160"/>
                <w:tab w:val="clear" w:pos="2880"/>
                <w:tab w:val="clear" w:pos="4500"/>
              </w:tabs>
              <w:rPr>
                <w:rFonts w:cs="Arial"/>
                <w:lang w:eastAsia="en-US"/>
              </w:rPr>
            </w:pPr>
            <w:r w:rsidRPr="00135402">
              <w:rPr>
                <w:rFonts w:cs="Arial"/>
                <w:lang w:eastAsia="en-US"/>
              </w:rPr>
              <w:t>OVM - fáza 1  Sprístupnenie služieb</w:t>
            </w:r>
            <w:r w:rsidRPr="00135402">
              <w:rPr>
                <w:rFonts w:cs="Arial"/>
                <w:lang w:eastAsia="en-US"/>
              </w:rPr>
              <w:br/>
              <w:t>OVM - fáza 2  Sprístupnenie služieb</w:t>
            </w:r>
            <w:r w:rsidRPr="00135402">
              <w:rPr>
                <w:rFonts w:cs="Arial"/>
                <w:lang w:eastAsia="en-US"/>
              </w:rPr>
              <w:br/>
              <w:t>OVM - fáza 3  Sprístupnenie služieb</w:t>
            </w:r>
            <w:r w:rsidRPr="00135402">
              <w:rPr>
                <w:rFonts w:cs="Arial"/>
                <w:lang w:eastAsia="en-US"/>
              </w:rPr>
              <w:br/>
              <w:t>Sprístupnenie technologického prostredia</w:t>
            </w:r>
            <w:r w:rsidRPr="00135402">
              <w:rPr>
                <w:rFonts w:cs="Arial"/>
                <w:lang w:eastAsia="en-US"/>
              </w:rPr>
              <w:br/>
              <w:t>Bezpečnosť a ochrana</w:t>
            </w:r>
            <w:r w:rsidRPr="00135402">
              <w:rPr>
                <w:rFonts w:cs="Arial"/>
                <w:lang w:eastAsia="en-US"/>
              </w:rPr>
              <w:br/>
              <w:t>Školenia dátových kurátorov</w:t>
            </w:r>
          </w:p>
        </w:tc>
      </w:tr>
      <w:tr w:rsidR="00135402" w:rsidRPr="00135402" w14:paraId="6B8CCE6A" w14:textId="77777777" w:rsidTr="00831C99">
        <w:trPr>
          <w:trHeight w:val="2030"/>
        </w:trPr>
        <w:tc>
          <w:tcPr>
            <w:tcW w:w="1075" w:type="pct"/>
            <w:noWrap/>
            <w:hideMark/>
          </w:tcPr>
          <w:p w14:paraId="039C270E" w14:textId="77777777" w:rsidR="00135402" w:rsidRPr="00135402" w:rsidRDefault="00135402" w:rsidP="00135402">
            <w:pPr>
              <w:tabs>
                <w:tab w:val="clear" w:pos="2160"/>
                <w:tab w:val="clear" w:pos="2880"/>
                <w:tab w:val="clear" w:pos="4500"/>
              </w:tabs>
              <w:rPr>
                <w:rFonts w:cs="Arial"/>
                <w:lang w:eastAsia="en-US"/>
              </w:rPr>
            </w:pPr>
            <w:r w:rsidRPr="00135402">
              <w:rPr>
                <w:rFonts w:cs="Arial"/>
                <w:lang w:eastAsia="en-US"/>
              </w:rPr>
              <w:t>Testovanie</w:t>
            </w:r>
          </w:p>
        </w:tc>
        <w:tc>
          <w:tcPr>
            <w:tcW w:w="2389" w:type="pct"/>
            <w:hideMark/>
          </w:tcPr>
          <w:p w14:paraId="1892EFB2" w14:textId="77777777" w:rsidR="00135402" w:rsidRPr="00135402" w:rsidRDefault="00135402" w:rsidP="00135402">
            <w:pPr>
              <w:tabs>
                <w:tab w:val="clear" w:pos="2160"/>
                <w:tab w:val="clear" w:pos="2880"/>
                <w:tab w:val="clear" w:pos="4500"/>
              </w:tabs>
              <w:rPr>
                <w:rFonts w:cs="Arial"/>
                <w:lang w:eastAsia="en-US"/>
              </w:rPr>
            </w:pPr>
            <w:r w:rsidRPr="00135402">
              <w:rPr>
                <w:rFonts w:cs="Arial"/>
                <w:lang w:eastAsia="en-US"/>
              </w:rPr>
              <w:t>Testovanie riešenia okrem integrácie</w:t>
            </w:r>
            <w:r w:rsidRPr="00135402">
              <w:rPr>
                <w:rFonts w:cs="Arial"/>
                <w:lang w:eastAsia="en-US"/>
              </w:rPr>
              <w:br/>
            </w:r>
            <w:r w:rsidRPr="00135402">
              <w:rPr>
                <w:rFonts w:cs="Arial"/>
                <w:lang w:eastAsia="en-US"/>
              </w:rPr>
              <w:br/>
              <w:t>Testovanie riešenia –  integrácia na Modul procesnej integrácie a integrácie údajov</w:t>
            </w:r>
          </w:p>
        </w:tc>
        <w:tc>
          <w:tcPr>
            <w:tcW w:w="1536" w:type="pct"/>
            <w:hideMark/>
          </w:tcPr>
          <w:p w14:paraId="58024E90" w14:textId="77777777" w:rsidR="00135402" w:rsidRPr="00135402" w:rsidRDefault="00135402" w:rsidP="00135402">
            <w:pPr>
              <w:tabs>
                <w:tab w:val="clear" w:pos="2160"/>
                <w:tab w:val="clear" w:pos="2880"/>
                <w:tab w:val="clear" w:pos="4500"/>
              </w:tabs>
              <w:rPr>
                <w:rFonts w:cs="Arial"/>
                <w:lang w:eastAsia="en-US"/>
              </w:rPr>
            </w:pPr>
            <w:r w:rsidRPr="00135402">
              <w:rPr>
                <w:rFonts w:cs="Arial"/>
                <w:lang w:eastAsia="en-US"/>
              </w:rPr>
              <w:t>Podpora OVM a implementačného tímu pri testovaní</w:t>
            </w:r>
          </w:p>
        </w:tc>
      </w:tr>
      <w:tr w:rsidR="00135402" w:rsidRPr="00135402" w14:paraId="4BE5CEFB" w14:textId="77777777" w:rsidTr="00831C99">
        <w:trPr>
          <w:trHeight w:val="300"/>
        </w:trPr>
        <w:tc>
          <w:tcPr>
            <w:tcW w:w="1075" w:type="pct"/>
            <w:noWrap/>
            <w:hideMark/>
          </w:tcPr>
          <w:p w14:paraId="13D7AC20" w14:textId="77777777" w:rsidR="00135402" w:rsidRPr="00135402" w:rsidRDefault="00135402" w:rsidP="00135402">
            <w:pPr>
              <w:tabs>
                <w:tab w:val="clear" w:pos="2160"/>
                <w:tab w:val="clear" w:pos="2880"/>
                <w:tab w:val="clear" w:pos="4500"/>
              </w:tabs>
              <w:rPr>
                <w:rFonts w:cs="Arial"/>
                <w:lang w:eastAsia="en-US"/>
              </w:rPr>
            </w:pPr>
            <w:r w:rsidRPr="00135402">
              <w:rPr>
                <w:rFonts w:cs="Arial"/>
                <w:lang w:eastAsia="en-US"/>
              </w:rPr>
              <w:t> </w:t>
            </w:r>
          </w:p>
        </w:tc>
        <w:tc>
          <w:tcPr>
            <w:tcW w:w="2389" w:type="pct"/>
            <w:noWrap/>
            <w:hideMark/>
          </w:tcPr>
          <w:p w14:paraId="53F30597" w14:textId="77777777" w:rsidR="00135402" w:rsidRPr="00135402" w:rsidRDefault="00135402" w:rsidP="00135402">
            <w:pPr>
              <w:tabs>
                <w:tab w:val="clear" w:pos="2160"/>
                <w:tab w:val="clear" w:pos="2880"/>
                <w:tab w:val="clear" w:pos="4500"/>
              </w:tabs>
              <w:rPr>
                <w:rFonts w:cs="Arial"/>
                <w:lang w:eastAsia="en-US"/>
              </w:rPr>
            </w:pPr>
            <w:r w:rsidRPr="00135402">
              <w:rPr>
                <w:rFonts w:cs="Arial"/>
                <w:lang w:eastAsia="en-US"/>
              </w:rPr>
              <w:t> </w:t>
            </w:r>
          </w:p>
        </w:tc>
        <w:tc>
          <w:tcPr>
            <w:tcW w:w="1536" w:type="pct"/>
            <w:noWrap/>
            <w:hideMark/>
          </w:tcPr>
          <w:p w14:paraId="2D2A5403" w14:textId="77777777" w:rsidR="00135402" w:rsidRPr="00135402" w:rsidRDefault="00135402" w:rsidP="00135402">
            <w:pPr>
              <w:tabs>
                <w:tab w:val="clear" w:pos="2160"/>
                <w:tab w:val="clear" w:pos="2880"/>
                <w:tab w:val="clear" w:pos="4500"/>
              </w:tabs>
              <w:rPr>
                <w:rFonts w:cs="Arial"/>
                <w:lang w:eastAsia="en-US"/>
              </w:rPr>
            </w:pPr>
            <w:r w:rsidRPr="00135402">
              <w:rPr>
                <w:rFonts w:cs="Arial"/>
                <w:lang w:eastAsia="en-US"/>
              </w:rPr>
              <w:t> </w:t>
            </w:r>
          </w:p>
        </w:tc>
      </w:tr>
      <w:tr w:rsidR="00135402" w:rsidRPr="00135402" w14:paraId="466DC38F" w14:textId="77777777" w:rsidTr="00831C99">
        <w:trPr>
          <w:trHeight w:val="1450"/>
        </w:trPr>
        <w:tc>
          <w:tcPr>
            <w:tcW w:w="1075" w:type="pct"/>
            <w:noWrap/>
            <w:hideMark/>
          </w:tcPr>
          <w:p w14:paraId="4A424F7F" w14:textId="77777777" w:rsidR="00135402" w:rsidRPr="00135402" w:rsidRDefault="00135402" w:rsidP="00135402">
            <w:pPr>
              <w:tabs>
                <w:tab w:val="clear" w:pos="2160"/>
                <w:tab w:val="clear" w:pos="2880"/>
                <w:tab w:val="clear" w:pos="4500"/>
              </w:tabs>
              <w:rPr>
                <w:rFonts w:cs="Arial"/>
                <w:lang w:eastAsia="en-US"/>
              </w:rPr>
            </w:pPr>
            <w:r w:rsidRPr="00135402">
              <w:rPr>
                <w:rFonts w:cs="Arial"/>
                <w:lang w:eastAsia="en-US"/>
              </w:rPr>
              <w:lastRenderedPageBreak/>
              <w:t>Nasadenie riešenia</w:t>
            </w:r>
          </w:p>
        </w:tc>
        <w:tc>
          <w:tcPr>
            <w:tcW w:w="2389" w:type="pct"/>
            <w:hideMark/>
          </w:tcPr>
          <w:p w14:paraId="6CF08C95" w14:textId="77777777" w:rsidR="00135402" w:rsidRPr="00135402" w:rsidRDefault="00135402" w:rsidP="00135402">
            <w:pPr>
              <w:tabs>
                <w:tab w:val="clear" w:pos="2160"/>
                <w:tab w:val="clear" w:pos="2880"/>
                <w:tab w:val="clear" w:pos="4500"/>
              </w:tabs>
              <w:rPr>
                <w:rFonts w:cs="Arial"/>
                <w:lang w:eastAsia="en-US"/>
              </w:rPr>
            </w:pPr>
            <w:r w:rsidRPr="00135402">
              <w:rPr>
                <w:rFonts w:cs="Arial"/>
                <w:lang w:eastAsia="en-US"/>
              </w:rPr>
              <w:t>Nasadenie riešenia okrem integrácie</w:t>
            </w:r>
            <w:r w:rsidRPr="00135402">
              <w:rPr>
                <w:rFonts w:cs="Arial"/>
                <w:lang w:eastAsia="en-US"/>
              </w:rPr>
              <w:br/>
            </w:r>
            <w:r w:rsidRPr="00135402">
              <w:rPr>
                <w:rFonts w:cs="Arial"/>
                <w:lang w:eastAsia="en-US"/>
              </w:rPr>
              <w:br/>
              <w:t>Nasadenie riešenia –  integrácia na Modul procesnej integrácie a integrácie údajov</w:t>
            </w:r>
          </w:p>
        </w:tc>
        <w:tc>
          <w:tcPr>
            <w:tcW w:w="1536" w:type="pct"/>
            <w:hideMark/>
          </w:tcPr>
          <w:p w14:paraId="634E1AFA" w14:textId="77777777" w:rsidR="00135402" w:rsidRPr="00135402" w:rsidRDefault="00135402" w:rsidP="00135402">
            <w:pPr>
              <w:tabs>
                <w:tab w:val="clear" w:pos="2160"/>
                <w:tab w:val="clear" w:pos="2880"/>
                <w:tab w:val="clear" w:pos="4500"/>
              </w:tabs>
              <w:rPr>
                <w:rFonts w:cs="Arial"/>
                <w:lang w:eastAsia="en-US"/>
              </w:rPr>
            </w:pPr>
            <w:r w:rsidRPr="00135402">
              <w:rPr>
                <w:rFonts w:cs="Arial"/>
                <w:lang w:eastAsia="en-US"/>
              </w:rPr>
              <w:t>Podpora OVM a implementačného tímu pri nasadení riešenia do produkcie</w:t>
            </w:r>
          </w:p>
        </w:tc>
      </w:tr>
    </w:tbl>
    <w:p w14:paraId="7BF41D83" w14:textId="77777777" w:rsidR="00135402" w:rsidRPr="00135402" w:rsidRDefault="00135402" w:rsidP="00135402">
      <w:pPr>
        <w:tabs>
          <w:tab w:val="clear" w:pos="2160"/>
          <w:tab w:val="clear" w:pos="2880"/>
          <w:tab w:val="clear" w:pos="4500"/>
        </w:tabs>
        <w:spacing w:after="160" w:line="259" w:lineRule="auto"/>
        <w:rPr>
          <w:rFonts w:eastAsia="Calibri" w:cs="Arial"/>
          <w:lang w:eastAsia="en-US"/>
        </w:rPr>
      </w:pPr>
    </w:p>
    <w:p w14:paraId="5F1D1F40" w14:textId="77777777" w:rsidR="00135402" w:rsidRPr="00135402" w:rsidRDefault="00135402" w:rsidP="00B64A54">
      <w:pPr>
        <w:keepNext/>
        <w:numPr>
          <w:ilvl w:val="0"/>
          <w:numId w:val="42"/>
        </w:numPr>
        <w:tabs>
          <w:tab w:val="clear" w:pos="2160"/>
          <w:tab w:val="clear" w:pos="2880"/>
          <w:tab w:val="clear" w:pos="4500"/>
        </w:tabs>
        <w:spacing w:before="240" w:after="60" w:line="259" w:lineRule="auto"/>
        <w:jc w:val="both"/>
        <w:outlineLvl w:val="0"/>
        <w:rPr>
          <w:rFonts w:ascii="Arial Narrow" w:hAnsi="Arial Narrow" w:cs="Arial"/>
          <w:b/>
          <w:bCs/>
          <w:kern w:val="32"/>
          <w:sz w:val="24"/>
          <w:szCs w:val="24"/>
          <w:lang w:eastAsia="sk-SK"/>
        </w:rPr>
      </w:pPr>
      <w:bookmarkStart w:id="21" w:name="_Toc506047261"/>
      <w:r w:rsidRPr="00135402">
        <w:rPr>
          <w:rFonts w:ascii="Arial Narrow" w:hAnsi="Arial Narrow" w:cs="Arial"/>
          <w:b/>
          <w:bCs/>
          <w:kern w:val="32"/>
          <w:sz w:val="24"/>
          <w:szCs w:val="24"/>
          <w:lang w:eastAsia="sk-SK"/>
        </w:rPr>
        <w:t>Podrobný opis predmetu zákazky</w:t>
      </w:r>
      <w:bookmarkEnd w:id="21"/>
    </w:p>
    <w:p w14:paraId="7B44D368" w14:textId="77777777" w:rsidR="00135402" w:rsidRPr="00135402" w:rsidRDefault="00135402" w:rsidP="00135402">
      <w:pPr>
        <w:widowControl w:val="0"/>
        <w:tabs>
          <w:tab w:val="clear" w:pos="2160"/>
          <w:tab w:val="clear" w:pos="2880"/>
          <w:tab w:val="clear" w:pos="4500"/>
        </w:tabs>
        <w:spacing w:before="1" w:line="249" w:lineRule="auto"/>
        <w:ind w:left="103" w:right="365"/>
        <w:jc w:val="both"/>
        <w:rPr>
          <w:rFonts w:ascii="Arial Narrow" w:hAnsi="Arial Narrow" w:cs="Arial"/>
          <w:sz w:val="22"/>
          <w:lang w:eastAsia="en-US"/>
        </w:rPr>
      </w:pPr>
      <w:bookmarkStart w:id="22" w:name="_Hlk508805860"/>
      <w:r w:rsidRPr="00135402">
        <w:rPr>
          <w:rFonts w:ascii="Arial Narrow" w:hAnsi="Arial Narrow" w:cs="Arial"/>
          <w:sz w:val="22"/>
          <w:lang w:eastAsia="en-US"/>
        </w:rPr>
        <w:t>Projekt Dátová integrácie bude realizovaný v zmysle princípov NKIVS. Na realizácií projektu sa budú podieľať nasledujúce subjekty:</w:t>
      </w:r>
    </w:p>
    <w:p w14:paraId="1A6F31F9" w14:textId="77777777" w:rsidR="00135402" w:rsidRPr="00135402" w:rsidRDefault="00135402" w:rsidP="00B64A54">
      <w:pPr>
        <w:widowControl w:val="0"/>
        <w:numPr>
          <w:ilvl w:val="0"/>
          <w:numId w:val="50"/>
        </w:numPr>
        <w:tabs>
          <w:tab w:val="clear" w:pos="2160"/>
          <w:tab w:val="clear" w:pos="2880"/>
          <w:tab w:val="clear" w:pos="4500"/>
        </w:tabs>
        <w:autoSpaceDE w:val="0"/>
        <w:autoSpaceDN w:val="0"/>
        <w:spacing w:before="80" w:after="160" w:line="259" w:lineRule="auto"/>
        <w:ind w:right="82"/>
        <w:jc w:val="both"/>
        <w:rPr>
          <w:rFonts w:ascii="Arial Narrow" w:hAnsi="Arial Narrow" w:cs="Arial"/>
          <w:sz w:val="22"/>
          <w:lang w:eastAsia="en-US"/>
        </w:rPr>
      </w:pPr>
      <w:r w:rsidRPr="00135402">
        <w:rPr>
          <w:rFonts w:ascii="Arial Narrow" w:hAnsi="Arial Narrow" w:cs="Arial"/>
          <w:sz w:val="22"/>
          <w:lang w:eastAsia="en-US"/>
        </w:rPr>
        <w:t xml:space="preserve">Správca modulu procesnej integrácie a integrácie údajov (MPI) – UPPVII, </w:t>
      </w:r>
    </w:p>
    <w:p w14:paraId="36DCD43B" w14:textId="77777777" w:rsidR="00135402" w:rsidRPr="00135402" w:rsidRDefault="00135402" w:rsidP="00B64A54">
      <w:pPr>
        <w:widowControl w:val="0"/>
        <w:numPr>
          <w:ilvl w:val="0"/>
          <w:numId w:val="50"/>
        </w:numPr>
        <w:tabs>
          <w:tab w:val="clear" w:pos="2160"/>
          <w:tab w:val="clear" w:pos="2880"/>
          <w:tab w:val="clear" w:pos="4500"/>
        </w:tabs>
        <w:autoSpaceDE w:val="0"/>
        <w:autoSpaceDN w:val="0"/>
        <w:spacing w:before="80" w:after="160" w:line="259" w:lineRule="auto"/>
        <w:ind w:right="82"/>
        <w:jc w:val="both"/>
        <w:rPr>
          <w:rFonts w:ascii="Arial Narrow" w:hAnsi="Arial Narrow" w:cs="Arial"/>
          <w:sz w:val="22"/>
          <w:lang w:eastAsia="en-US"/>
        </w:rPr>
      </w:pPr>
      <w:r w:rsidRPr="00135402">
        <w:rPr>
          <w:rFonts w:ascii="Arial Narrow" w:hAnsi="Arial Narrow" w:cs="Arial"/>
          <w:sz w:val="22"/>
          <w:lang w:eastAsia="en-US"/>
        </w:rPr>
        <w:t>Orgán verejnej moci, alebo inštitúcia s preneseným výkonom štátnej správy v roli poskytovateľ / konzument,</w:t>
      </w:r>
    </w:p>
    <w:p w14:paraId="50C6ACCE" w14:textId="77777777" w:rsidR="00135402" w:rsidRPr="00135402" w:rsidRDefault="00135402" w:rsidP="00B64A54">
      <w:pPr>
        <w:widowControl w:val="0"/>
        <w:numPr>
          <w:ilvl w:val="0"/>
          <w:numId w:val="50"/>
        </w:numPr>
        <w:tabs>
          <w:tab w:val="clear" w:pos="2160"/>
          <w:tab w:val="clear" w:pos="2880"/>
          <w:tab w:val="clear" w:pos="4500"/>
        </w:tabs>
        <w:autoSpaceDE w:val="0"/>
        <w:autoSpaceDN w:val="0"/>
        <w:spacing w:before="150" w:after="160" w:line="249" w:lineRule="auto"/>
        <w:ind w:right="82"/>
        <w:jc w:val="both"/>
        <w:rPr>
          <w:rFonts w:ascii="Arial Narrow" w:hAnsi="Arial Narrow" w:cs="Arial"/>
          <w:sz w:val="22"/>
          <w:lang w:eastAsia="en-US"/>
        </w:rPr>
      </w:pPr>
      <w:r w:rsidRPr="00135402">
        <w:rPr>
          <w:rFonts w:ascii="Arial Narrow" w:hAnsi="Arial Narrow" w:cs="Arial"/>
          <w:sz w:val="22"/>
          <w:lang w:eastAsia="en-US"/>
        </w:rPr>
        <w:t>Dodávateľ –  uchádzač o zákazku vybraný na základe  verejného obstarávania,,</w:t>
      </w:r>
    </w:p>
    <w:p w14:paraId="70E03EB6" w14:textId="77777777" w:rsidR="00135402" w:rsidRPr="00135402" w:rsidRDefault="00135402" w:rsidP="00B64A54">
      <w:pPr>
        <w:widowControl w:val="0"/>
        <w:numPr>
          <w:ilvl w:val="0"/>
          <w:numId w:val="50"/>
        </w:numPr>
        <w:tabs>
          <w:tab w:val="clear" w:pos="2160"/>
          <w:tab w:val="clear" w:pos="2880"/>
          <w:tab w:val="clear" w:pos="4500"/>
        </w:tabs>
        <w:autoSpaceDE w:val="0"/>
        <w:autoSpaceDN w:val="0"/>
        <w:spacing w:before="150" w:after="160" w:line="249" w:lineRule="auto"/>
        <w:ind w:right="82"/>
        <w:jc w:val="both"/>
        <w:rPr>
          <w:rFonts w:ascii="Arial Narrow" w:hAnsi="Arial Narrow" w:cs="Arial"/>
          <w:sz w:val="22"/>
          <w:lang w:eastAsia="en-US"/>
        </w:rPr>
      </w:pPr>
      <w:r w:rsidRPr="00135402">
        <w:rPr>
          <w:rFonts w:ascii="Arial Narrow" w:hAnsi="Arial Narrow" w:cs="Arial"/>
          <w:sz w:val="22"/>
          <w:lang w:eastAsia="en-US"/>
        </w:rPr>
        <w:t>Dátová kancelária verejnej správy (UPV II)</w:t>
      </w:r>
    </w:p>
    <w:p w14:paraId="65D2D130" w14:textId="0D9CC850" w:rsidR="00135402" w:rsidRPr="00135402" w:rsidRDefault="00135402" w:rsidP="00135402">
      <w:pPr>
        <w:widowControl w:val="0"/>
        <w:tabs>
          <w:tab w:val="clear" w:pos="2160"/>
          <w:tab w:val="clear" w:pos="2880"/>
          <w:tab w:val="clear" w:pos="4500"/>
        </w:tabs>
        <w:spacing w:before="150" w:line="249" w:lineRule="auto"/>
        <w:ind w:left="103" w:right="82"/>
        <w:jc w:val="both"/>
        <w:rPr>
          <w:rFonts w:ascii="Arial Narrow" w:hAnsi="Arial Narrow" w:cs="Arial"/>
          <w:sz w:val="22"/>
          <w:lang w:eastAsia="en-US"/>
        </w:rPr>
      </w:pPr>
      <w:r w:rsidRPr="00135402">
        <w:rPr>
          <w:rFonts w:ascii="Arial Narrow" w:hAnsi="Arial Narrow" w:cs="Arial"/>
          <w:sz w:val="22"/>
          <w:lang w:eastAsia="en-US"/>
        </w:rPr>
        <w:t xml:space="preserve">Pre aktivity projektu bude aplikovaná takzvaná RACI matica (responsible, accountable, consulted, informed). Zodpovednosti za jednotlivé aktivity medzi UPPVII v roly správcu MPI a OVM </w:t>
      </w:r>
      <w:r w:rsidR="00EA1468">
        <w:rPr>
          <w:rFonts w:ascii="Arial Narrow" w:hAnsi="Arial Narrow" w:cs="Arial"/>
          <w:sz w:val="22"/>
          <w:lang w:eastAsia="en-US"/>
        </w:rPr>
        <w:t>sú</w:t>
      </w:r>
      <w:r w:rsidRPr="00135402">
        <w:rPr>
          <w:rFonts w:ascii="Arial Narrow" w:hAnsi="Arial Narrow" w:cs="Arial"/>
          <w:sz w:val="22"/>
          <w:lang w:eastAsia="en-US"/>
        </w:rPr>
        <w:t xml:space="preserve"> jednoznačne vymedzené v MEMORANDE O SPOLUPRÁCI NA PROJEKTE</w:t>
      </w:r>
      <w:r w:rsidR="00EA1468">
        <w:rPr>
          <w:rFonts w:ascii="Arial Narrow" w:hAnsi="Arial Narrow" w:cs="Arial"/>
          <w:sz w:val="22"/>
          <w:lang w:eastAsia="en-US"/>
        </w:rPr>
        <w:t xml:space="preserve"> (</w:t>
      </w:r>
      <w:r w:rsidR="00855FE4">
        <w:rPr>
          <w:rFonts w:ascii="Arial Narrow" w:hAnsi="Arial Narrow" w:cs="Arial"/>
          <w:sz w:val="22"/>
          <w:lang w:eastAsia="en-US"/>
        </w:rPr>
        <w:t xml:space="preserve"> Príloha č.7 ).</w:t>
      </w:r>
    </w:p>
    <w:p w14:paraId="63B00F0E" w14:textId="0F611A84" w:rsidR="00135402" w:rsidRPr="00135402" w:rsidRDefault="00135402" w:rsidP="00135402">
      <w:pPr>
        <w:widowControl w:val="0"/>
        <w:tabs>
          <w:tab w:val="clear" w:pos="2160"/>
          <w:tab w:val="clear" w:pos="2880"/>
          <w:tab w:val="clear" w:pos="4500"/>
        </w:tabs>
        <w:spacing w:before="150" w:line="249" w:lineRule="auto"/>
        <w:ind w:left="103" w:right="55"/>
        <w:jc w:val="both"/>
        <w:rPr>
          <w:rFonts w:ascii="Arial Narrow" w:hAnsi="Arial Narrow" w:cs="Arial"/>
          <w:sz w:val="22"/>
          <w:lang w:eastAsia="en-US"/>
        </w:rPr>
      </w:pPr>
      <w:r w:rsidRPr="00135402">
        <w:rPr>
          <w:rFonts w:ascii="Arial Narrow" w:hAnsi="Arial Narrow" w:cs="Arial"/>
          <w:sz w:val="22"/>
          <w:lang w:eastAsia="en-US"/>
        </w:rPr>
        <w:t>Správca MPI bude prostredníctvom Dodávateľa realizovať všetky aktivity súvisiace s prípravou prostredia pre sprístupnenie služieb</w:t>
      </w:r>
      <w:r w:rsidR="00855FE4" w:rsidRPr="00855FE4">
        <w:t xml:space="preserve"> </w:t>
      </w:r>
      <w:r w:rsidR="00855FE4">
        <w:t xml:space="preserve">IS CSRU (component MPI) </w:t>
      </w:r>
      <w:r w:rsidRPr="00135402">
        <w:rPr>
          <w:rFonts w:ascii="Arial Narrow" w:hAnsi="Arial Narrow" w:cs="Arial"/>
          <w:sz w:val="22"/>
          <w:lang w:eastAsia="en-US"/>
        </w:rPr>
        <w:t xml:space="preserve"> platformy dátovej integrácie a nástrojov dátovej dátovej kvality (DQ) pre OVM na základe vzájomne odsúhlasených špecifikácií.</w:t>
      </w:r>
    </w:p>
    <w:p w14:paraId="743E6626" w14:textId="77777777" w:rsidR="00135402" w:rsidRPr="00135402" w:rsidRDefault="00135402" w:rsidP="00B64A54">
      <w:pPr>
        <w:widowControl w:val="0"/>
        <w:numPr>
          <w:ilvl w:val="0"/>
          <w:numId w:val="51"/>
        </w:numPr>
        <w:tabs>
          <w:tab w:val="clear" w:pos="2160"/>
          <w:tab w:val="clear" w:pos="2880"/>
          <w:tab w:val="clear" w:pos="4500"/>
        </w:tabs>
        <w:autoSpaceDE w:val="0"/>
        <w:autoSpaceDN w:val="0"/>
        <w:spacing w:before="8" w:after="160" w:line="249" w:lineRule="auto"/>
        <w:ind w:left="739"/>
        <w:jc w:val="both"/>
        <w:rPr>
          <w:rFonts w:ascii="Arial Narrow" w:hAnsi="Arial Narrow" w:cs="Arial"/>
          <w:sz w:val="22"/>
          <w:lang w:eastAsia="en-US"/>
        </w:rPr>
      </w:pPr>
      <w:r w:rsidRPr="00135402">
        <w:rPr>
          <w:rFonts w:ascii="Arial Narrow" w:hAnsi="Arial Narrow" w:cs="Arial"/>
          <w:sz w:val="22"/>
          <w:lang w:eastAsia="en-US"/>
        </w:rPr>
        <w:t>OVM  bude vykonávať akceptačné testy.</w:t>
      </w:r>
    </w:p>
    <w:p w14:paraId="18E1A662" w14:textId="52BD6AD2" w:rsidR="00135402" w:rsidRPr="00135402" w:rsidRDefault="00135402" w:rsidP="00B64A54">
      <w:pPr>
        <w:widowControl w:val="0"/>
        <w:numPr>
          <w:ilvl w:val="0"/>
          <w:numId w:val="51"/>
        </w:numPr>
        <w:tabs>
          <w:tab w:val="clear" w:pos="2160"/>
          <w:tab w:val="clear" w:pos="2880"/>
          <w:tab w:val="clear" w:pos="4500"/>
        </w:tabs>
        <w:autoSpaceDE w:val="0"/>
        <w:autoSpaceDN w:val="0"/>
        <w:spacing w:before="8" w:after="160" w:line="249" w:lineRule="auto"/>
        <w:ind w:left="739"/>
        <w:jc w:val="both"/>
        <w:rPr>
          <w:rFonts w:ascii="Arial Narrow" w:hAnsi="Arial Narrow" w:cs="Arial"/>
          <w:sz w:val="22"/>
          <w:lang w:eastAsia="en-US"/>
        </w:rPr>
      </w:pPr>
      <w:r w:rsidRPr="00135402">
        <w:rPr>
          <w:rFonts w:ascii="Arial Narrow" w:hAnsi="Arial Narrow" w:cs="Arial"/>
          <w:sz w:val="22"/>
          <w:lang w:eastAsia="en-US"/>
        </w:rPr>
        <w:t xml:space="preserve">Správca MPI bude schvaľovať výsledky akceptačných testov pripravenosti OVM na používanie služieb </w:t>
      </w:r>
      <w:r w:rsidR="00855FE4">
        <w:rPr>
          <w:rFonts w:ascii="Arial Narrow" w:hAnsi="Arial Narrow" w:cs="Arial"/>
          <w:sz w:val="22"/>
          <w:lang w:eastAsia="en-US"/>
        </w:rPr>
        <w:t xml:space="preserve">IS CSRU </w:t>
      </w:r>
      <w:r w:rsidRPr="00135402">
        <w:rPr>
          <w:rFonts w:ascii="Arial Narrow" w:hAnsi="Arial Narrow" w:cs="Arial"/>
          <w:sz w:val="22"/>
          <w:lang w:eastAsia="en-US"/>
        </w:rPr>
        <w:t>platformy dátovej integrácie</w:t>
      </w:r>
      <w:r w:rsidR="00855FE4">
        <w:rPr>
          <w:rFonts w:ascii="Arial Narrow" w:hAnsi="Arial Narrow" w:cs="Arial"/>
          <w:sz w:val="22"/>
          <w:lang w:eastAsia="en-US"/>
        </w:rPr>
        <w:t xml:space="preserve"> </w:t>
      </w:r>
      <w:r w:rsidR="00855FE4">
        <w:t>a nástrojov DQ pre potreby realizácie princípu 1x a dosť a sprístupnenia otvorených údajov</w:t>
      </w:r>
      <w:r w:rsidRPr="00135402">
        <w:rPr>
          <w:rFonts w:ascii="Arial Narrow" w:hAnsi="Arial Narrow" w:cs="Arial"/>
          <w:sz w:val="22"/>
          <w:lang w:eastAsia="en-US"/>
        </w:rPr>
        <w:t xml:space="preserve"> . </w:t>
      </w:r>
    </w:p>
    <w:p w14:paraId="23B8CAB4" w14:textId="03761CEF" w:rsidR="00135402" w:rsidRPr="00135402" w:rsidRDefault="00135402" w:rsidP="00B64A54">
      <w:pPr>
        <w:widowControl w:val="0"/>
        <w:numPr>
          <w:ilvl w:val="0"/>
          <w:numId w:val="51"/>
        </w:numPr>
        <w:tabs>
          <w:tab w:val="clear" w:pos="2160"/>
          <w:tab w:val="clear" w:pos="2880"/>
          <w:tab w:val="clear" w:pos="4500"/>
        </w:tabs>
        <w:autoSpaceDE w:val="0"/>
        <w:autoSpaceDN w:val="0"/>
        <w:spacing w:before="8" w:after="160" w:line="249" w:lineRule="auto"/>
        <w:ind w:left="739"/>
        <w:jc w:val="both"/>
        <w:rPr>
          <w:rFonts w:ascii="Arial Narrow" w:hAnsi="Arial Narrow" w:cs="Arial"/>
          <w:sz w:val="22"/>
          <w:lang w:eastAsia="en-US"/>
        </w:rPr>
      </w:pPr>
      <w:r w:rsidRPr="00135402">
        <w:rPr>
          <w:rFonts w:ascii="Arial Narrow" w:hAnsi="Arial Narrow" w:cs="Arial"/>
          <w:sz w:val="22"/>
          <w:lang w:eastAsia="en-US"/>
        </w:rPr>
        <w:t>Dátová kancelária verejnej správy bude informovaná o aktualizáciách dátového modelu</w:t>
      </w:r>
      <w:r w:rsidR="00855FE4">
        <w:rPr>
          <w:rFonts w:ascii="Arial Narrow" w:hAnsi="Arial Narrow" w:cs="Arial"/>
          <w:sz w:val="22"/>
          <w:lang w:eastAsia="en-US"/>
        </w:rPr>
        <w:t xml:space="preserve"> 1x a dosť</w:t>
      </w:r>
    </w:p>
    <w:p w14:paraId="034531B6" w14:textId="77777777" w:rsidR="00135402" w:rsidRPr="00135402" w:rsidRDefault="00135402" w:rsidP="00B64A54">
      <w:pPr>
        <w:widowControl w:val="0"/>
        <w:numPr>
          <w:ilvl w:val="0"/>
          <w:numId w:val="51"/>
        </w:numPr>
        <w:tabs>
          <w:tab w:val="clear" w:pos="2160"/>
          <w:tab w:val="clear" w:pos="2880"/>
          <w:tab w:val="clear" w:pos="4500"/>
        </w:tabs>
        <w:autoSpaceDE w:val="0"/>
        <w:autoSpaceDN w:val="0"/>
        <w:spacing w:before="8" w:after="160" w:line="249" w:lineRule="auto"/>
        <w:ind w:left="739"/>
        <w:jc w:val="both"/>
        <w:rPr>
          <w:rFonts w:ascii="Arial Narrow" w:hAnsi="Arial Narrow" w:cs="Arial"/>
          <w:sz w:val="22"/>
          <w:lang w:eastAsia="en-US"/>
        </w:rPr>
      </w:pPr>
      <w:r w:rsidRPr="00135402">
        <w:rPr>
          <w:rFonts w:ascii="Arial Narrow" w:hAnsi="Arial Narrow" w:cs="Arial"/>
          <w:sz w:val="22"/>
          <w:lang w:eastAsia="en-US"/>
        </w:rPr>
        <w:t xml:space="preserve">Zodpovednosť dodávateľa bude stanovená v Zmluve o dielo </w:t>
      </w:r>
    </w:p>
    <w:p w14:paraId="1090D030" w14:textId="77777777" w:rsidR="00135402" w:rsidRPr="00135402" w:rsidRDefault="00135402" w:rsidP="00135402">
      <w:pPr>
        <w:widowControl w:val="0"/>
        <w:tabs>
          <w:tab w:val="clear" w:pos="2160"/>
          <w:tab w:val="clear" w:pos="2880"/>
          <w:tab w:val="clear" w:pos="4500"/>
        </w:tabs>
        <w:spacing w:before="158"/>
        <w:ind w:left="103"/>
        <w:rPr>
          <w:rFonts w:ascii="Arial Narrow" w:hAnsi="Arial Narrow" w:cs="Arial"/>
          <w:sz w:val="22"/>
          <w:szCs w:val="22"/>
          <w:lang w:eastAsia="en-US"/>
        </w:rPr>
      </w:pPr>
      <w:r w:rsidRPr="00135402">
        <w:rPr>
          <w:rFonts w:ascii="Arial Narrow" w:hAnsi="Arial Narrow" w:cs="Arial"/>
          <w:sz w:val="22"/>
          <w:szCs w:val="22"/>
          <w:lang w:eastAsia="en-US"/>
        </w:rPr>
        <w:t>Maximálna doba trvania dodávky predmetu zákazky  je 34 mesiacov od účinnosti Zmluvy o dielo.</w:t>
      </w:r>
    </w:p>
    <w:p w14:paraId="1E8F7657" w14:textId="77777777" w:rsidR="00135402" w:rsidRPr="00135402" w:rsidRDefault="00135402" w:rsidP="00135402">
      <w:pPr>
        <w:widowControl w:val="0"/>
        <w:tabs>
          <w:tab w:val="clear" w:pos="2160"/>
          <w:tab w:val="clear" w:pos="2880"/>
          <w:tab w:val="clear" w:pos="4500"/>
        </w:tabs>
        <w:spacing w:before="158"/>
        <w:ind w:left="103"/>
        <w:jc w:val="both"/>
        <w:rPr>
          <w:rFonts w:ascii="Arial Narrow" w:hAnsi="Arial Narrow" w:cs="Arial"/>
          <w:sz w:val="22"/>
          <w:lang w:eastAsia="en-US"/>
        </w:rPr>
      </w:pPr>
      <w:r w:rsidRPr="00135402">
        <w:rPr>
          <w:rFonts w:ascii="Arial Narrow" w:hAnsi="Arial Narrow" w:cs="Arial"/>
          <w:sz w:val="22"/>
          <w:lang w:eastAsia="en-US"/>
        </w:rPr>
        <w:t>Predpokladané trvanie jednotlivých aktivít:</w:t>
      </w:r>
    </w:p>
    <w:p w14:paraId="3D0A6ED2" w14:textId="72EFE08B" w:rsidR="00135402" w:rsidRPr="002370AF" w:rsidRDefault="00135402" w:rsidP="00855FE4">
      <w:pPr>
        <w:widowControl w:val="0"/>
        <w:numPr>
          <w:ilvl w:val="0"/>
          <w:numId w:val="51"/>
        </w:numPr>
        <w:tabs>
          <w:tab w:val="clear" w:pos="2160"/>
          <w:tab w:val="clear" w:pos="2880"/>
          <w:tab w:val="clear" w:pos="4500"/>
        </w:tabs>
        <w:autoSpaceDE w:val="0"/>
        <w:autoSpaceDN w:val="0"/>
        <w:spacing w:before="8" w:after="160" w:line="249" w:lineRule="auto"/>
        <w:ind w:left="739"/>
        <w:jc w:val="both"/>
        <w:rPr>
          <w:lang w:val="en-US"/>
        </w:rPr>
      </w:pPr>
      <w:r w:rsidRPr="00135402">
        <w:rPr>
          <w:rFonts w:ascii="Arial Narrow" w:hAnsi="Arial Narrow" w:cs="Arial"/>
          <w:sz w:val="22"/>
          <w:lang w:eastAsia="en-US"/>
        </w:rPr>
        <w:t>Analýza a dizajn nového modelu dodávania služieb (Service Delivery Model) platformy dátovej integrácie - 2 mesiace</w:t>
      </w:r>
      <w:r w:rsidRPr="002370AF">
        <w:rPr>
          <w:rFonts w:ascii="Arial Narrow" w:hAnsi="Arial Narrow" w:cs="Arial"/>
          <w:sz w:val="22"/>
          <w:lang w:eastAsia="en-US"/>
        </w:rPr>
        <w:t xml:space="preserve">Špecifikácia požiadaviek na realizáciu princípu „jeden krát a dosť“ </w:t>
      </w:r>
      <w:r w:rsidR="00855FE4" w:rsidRPr="002370AF">
        <w:rPr>
          <w:rFonts w:ascii="Arial Narrow" w:hAnsi="Arial Narrow" w:cs="Arial"/>
          <w:sz w:val="22"/>
          <w:lang w:eastAsia="en-US"/>
        </w:rPr>
        <w:t>,</w:t>
      </w:r>
      <w:r w:rsidRPr="002370AF">
        <w:rPr>
          <w:rFonts w:ascii="Arial Narrow" w:hAnsi="Arial Narrow" w:cs="Arial"/>
          <w:sz w:val="22"/>
          <w:lang w:eastAsia="en-US"/>
        </w:rPr>
        <w:t> požiadaviek na sprístupnenie nástrojov DQ na úrovni integračných subjektov</w:t>
      </w:r>
      <w:r w:rsidR="00855FE4" w:rsidRPr="002370AF">
        <w:rPr>
          <w:rFonts w:ascii="Arial Narrow" w:hAnsi="Arial Narrow" w:cs="Arial"/>
          <w:sz w:val="22"/>
          <w:lang w:eastAsia="en-US"/>
        </w:rPr>
        <w:t xml:space="preserve"> </w:t>
      </w:r>
      <w:r w:rsidR="00855FE4">
        <w:t>a  sprístupnenia otvorených údajov</w:t>
      </w:r>
      <w:r w:rsidRPr="002370AF">
        <w:rPr>
          <w:rFonts w:ascii="Arial Narrow" w:hAnsi="Arial Narrow" w:cs="Arial"/>
          <w:sz w:val="22"/>
          <w:lang w:eastAsia="en-US"/>
        </w:rPr>
        <w:t xml:space="preserve"> (rozdelené na tri fázy, každá max. 9 mesiacov) – 15 mesiacov</w:t>
      </w:r>
    </w:p>
    <w:p w14:paraId="544A4475" w14:textId="77777777" w:rsidR="00135402" w:rsidRPr="00135402" w:rsidRDefault="00135402" w:rsidP="00B64A54">
      <w:pPr>
        <w:widowControl w:val="0"/>
        <w:numPr>
          <w:ilvl w:val="0"/>
          <w:numId w:val="51"/>
        </w:numPr>
        <w:tabs>
          <w:tab w:val="clear" w:pos="2160"/>
          <w:tab w:val="clear" w:pos="2880"/>
          <w:tab w:val="clear" w:pos="4500"/>
        </w:tabs>
        <w:autoSpaceDE w:val="0"/>
        <w:autoSpaceDN w:val="0"/>
        <w:spacing w:before="8" w:after="160" w:line="249" w:lineRule="auto"/>
        <w:ind w:left="739"/>
        <w:jc w:val="both"/>
        <w:rPr>
          <w:rFonts w:ascii="Arial Narrow" w:hAnsi="Arial Narrow" w:cs="Arial"/>
          <w:sz w:val="22"/>
          <w:lang w:eastAsia="en-US"/>
        </w:rPr>
      </w:pPr>
      <w:r w:rsidRPr="00135402">
        <w:rPr>
          <w:rFonts w:ascii="Arial Narrow" w:hAnsi="Arial Narrow" w:cs="Arial"/>
          <w:sz w:val="22"/>
          <w:lang w:eastAsia="en-US"/>
        </w:rPr>
        <w:t>Sprístupnenie technologického prostredia (pripojenie všetkých OVM, ktoré sú zaradené do projektu DI do testovacieho prostredia pre dátovú integráciu) - 6 mesiacov</w:t>
      </w:r>
    </w:p>
    <w:p w14:paraId="40311D76" w14:textId="77777777" w:rsidR="00135402" w:rsidRPr="00135402" w:rsidRDefault="00135402" w:rsidP="00B64A54">
      <w:pPr>
        <w:widowControl w:val="0"/>
        <w:numPr>
          <w:ilvl w:val="0"/>
          <w:numId w:val="51"/>
        </w:numPr>
        <w:tabs>
          <w:tab w:val="clear" w:pos="2160"/>
          <w:tab w:val="clear" w:pos="2880"/>
          <w:tab w:val="clear" w:pos="4500"/>
        </w:tabs>
        <w:autoSpaceDE w:val="0"/>
        <w:autoSpaceDN w:val="0"/>
        <w:spacing w:before="8" w:after="160" w:line="249" w:lineRule="auto"/>
        <w:ind w:left="739"/>
        <w:jc w:val="both"/>
        <w:rPr>
          <w:rFonts w:ascii="Arial Narrow" w:hAnsi="Arial Narrow" w:cs="Arial"/>
          <w:sz w:val="22"/>
          <w:lang w:eastAsia="en-US"/>
        </w:rPr>
      </w:pPr>
      <w:r w:rsidRPr="00135402">
        <w:rPr>
          <w:rFonts w:ascii="Arial Narrow" w:hAnsi="Arial Narrow" w:cs="Arial"/>
          <w:sz w:val="22"/>
          <w:lang w:eastAsia="en-US"/>
        </w:rPr>
        <w:t>Podpora testovania pre implementačný tím a OVM- 29 mesiacov</w:t>
      </w:r>
    </w:p>
    <w:p w14:paraId="3744135B" w14:textId="77777777" w:rsidR="00135402" w:rsidRPr="00135402" w:rsidRDefault="00135402" w:rsidP="00B64A54">
      <w:pPr>
        <w:widowControl w:val="0"/>
        <w:numPr>
          <w:ilvl w:val="0"/>
          <w:numId w:val="51"/>
        </w:numPr>
        <w:tabs>
          <w:tab w:val="clear" w:pos="2160"/>
          <w:tab w:val="clear" w:pos="2880"/>
          <w:tab w:val="clear" w:pos="4500"/>
        </w:tabs>
        <w:autoSpaceDE w:val="0"/>
        <w:autoSpaceDN w:val="0"/>
        <w:spacing w:before="8" w:after="160" w:line="249" w:lineRule="auto"/>
        <w:ind w:left="739"/>
        <w:jc w:val="both"/>
        <w:rPr>
          <w:rFonts w:ascii="Arial Narrow" w:hAnsi="Arial Narrow" w:cs="Arial"/>
          <w:sz w:val="22"/>
          <w:lang w:eastAsia="en-US"/>
        </w:rPr>
      </w:pPr>
      <w:r w:rsidRPr="00135402">
        <w:rPr>
          <w:rFonts w:ascii="Arial Narrow" w:hAnsi="Arial Narrow" w:cs="Arial"/>
          <w:sz w:val="22"/>
          <w:lang w:eastAsia="en-US"/>
        </w:rPr>
        <w:t>Nasadenie riešenia – akceptačné testy na strane OVM sprístupnenie produkčného prostredia pre dátovú integráciu - 26 mesiacov</w:t>
      </w:r>
    </w:p>
    <w:p w14:paraId="49A75B95" w14:textId="77777777" w:rsidR="00135402" w:rsidRPr="00135402" w:rsidRDefault="00135402" w:rsidP="00135402">
      <w:pPr>
        <w:widowControl w:val="0"/>
        <w:tabs>
          <w:tab w:val="clear" w:pos="2160"/>
          <w:tab w:val="clear" w:pos="2880"/>
          <w:tab w:val="clear" w:pos="4500"/>
        </w:tabs>
        <w:autoSpaceDE w:val="0"/>
        <w:autoSpaceDN w:val="0"/>
        <w:spacing w:before="8" w:line="249" w:lineRule="auto"/>
        <w:ind w:left="103"/>
        <w:jc w:val="both"/>
        <w:rPr>
          <w:rFonts w:ascii="Arial Narrow" w:hAnsi="Arial Narrow" w:cs="Arial"/>
          <w:sz w:val="22"/>
          <w:lang w:eastAsia="en-US"/>
        </w:rPr>
      </w:pPr>
      <w:r w:rsidRPr="00135402">
        <w:rPr>
          <w:rFonts w:ascii="Arial Narrow" w:hAnsi="Arial Narrow" w:cs="Arial"/>
          <w:sz w:val="22"/>
          <w:lang w:eastAsia="en-US"/>
        </w:rPr>
        <w:t>Časový harmonogram realizácie jednotlivých aktivít je v priloženej tabuľke:</w:t>
      </w:r>
    </w:p>
    <w:p w14:paraId="34712E95" w14:textId="77777777" w:rsidR="00135402" w:rsidRPr="00135402" w:rsidRDefault="00135402" w:rsidP="00135402">
      <w:pPr>
        <w:widowControl w:val="0"/>
        <w:tabs>
          <w:tab w:val="clear" w:pos="2160"/>
          <w:tab w:val="clear" w:pos="2880"/>
          <w:tab w:val="clear" w:pos="4500"/>
        </w:tabs>
        <w:autoSpaceDE w:val="0"/>
        <w:autoSpaceDN w:val="0"/>
        <w:spacing w:before="8" w:line="249" w:lineRule="auto"/>
        <w:ind w:left="103"/>
        <w:jc w:val="both"/>
        <w:rPr>
          <w:rFonts w:ascii="Arial Narrow" w:hAnsi="Arial Narrow" w:cs="Arial"/>
          <w:sz w:val="22"/>
          <w:lang w:eastAsia="en-US"/>
        </w:rPr>
      </w:pPr>
    </w:p>
    <w:p w14:paraId="7514E098" w14:textId="77777777" w:rsidR="00135402" w:rsidRPr="00135402" w:rsidRDefault="00135402" w:rsidP="00135402">
      <w:pPr>
        <w:widowControl w:val="0"/>
        <w:tabs>
          <w:tab w:val="clear" w:pos="2160"/>
          <w:tab w:val="clear" w:pos="2880"/>
          <w:tab w:val="clear" w:pos="4500"/>
        </w:tabs>
        <w:autoSpaceDE w:val="0"/>
        <w:autoSpaceDN w:val="0"/>
        <w:spacing w:before="8" w:line="249" w:lineRule="auto"/>
        <w:ind w:left="103"/>
        <w:jc w:val="both"/>
        <w:rPr>
          <w:rFonts w:ascii="Arial Narrow" w:hAnsi="Arial Narrow" w:cs="Arial"/>
          <w:sz w:val="22"/>
          <w:lang w:eastAsia="en-US"/>
        </w:rPr>
      </w:pPr>
    </w:p>
    <w:p w14:paraId="3CF91896" w14:textId="77777777" w:rsidR="00135402" w:rsidRPr="00135402" w:rsidRDefault="00135402" w:rsidP="00135402">
      <w:pPr>
        <w:widowControl w:val="0"/>
        <w:tabs>
          <w:tab w:val="clear" w:pos="2160"/>
          <w:tab w:val="clear" w:pos="2880"/>
          <w:tab w:val="clear" w:pos="4500"/>
        </w:tabs>
        <w:autoSpaceDE w:val="0"/>
        <w:autoSpaceDN w:val="0"/>
        <w:spacing w:before="8" w:line="249" w:lineRule="auto"/>
        <w:ind w:left="103"/>
        <w:jc w:val="both"/>
        <w:rPr>
          <w:rFonts w:ascii="Arial Narrow" w:hAnsi="Arial Narrow" w:cs="Arial"/>
          <w:sz w:val="22"/>
          <w:lang w:eastAsia="en-US"/>
        </w:rPr>
      </w:pPr>
    </w:p>
    <w:tbl>
      <w:tblPr>
        <w:tblW w:w="0" w:type="auto"/>
        <w:tblBorders>
          <w:top w:val="single" w:sz="4" w:space="0" w:color="B1BBCC"/>
          <w:left w:val="single" w:sz="4" w:space="0" w:color="B1BBCC"/>
          <w:bottom w:val="single" w:sz="4" w:space="0" w:color="B1BBCC"/>
          <w:right w:val="single" w:sz="4" w:space="0" w:color="B1BBCC"/>
        </w:tblBorders>
        <w:tblCellMar>
          <w:top w:w="12" w:type="dxa"/>
          <w:left w:w="12" w:type="dxa"/>
          <w:bottom w:w="12" w:type="dxa"/>
          <w:right w:w="12" w:type="dxa"/>
        </w:tblCellMar>
        <w:tblLook w:val="04A0" w:firstRow="1" w:lastRow="0" w:firstColumn="1" w:lastColumn="0" w:noHBand="0" w:noVBand="1"/>
      </w:tblPr>
      <w:tblGrid>
        <w:gridCol w:w="4845"/>
        <w:gridCol w:w="1485"/>
        <w:gridCol w:w="1605"/>
      </w:tblGrid>
      <w:tr w:rsidR="00135402" w:rsidRPr="00135402" w14:paraId="4CFFAF03" w14:textId="77777777" w:rsidTr="00135402">
        <w:tc>
          <w:tcPr>
            <w:tcW w:w="4845"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14:paraId="3B310597" w14:textId="77777777" w:rsidR="00135402" w:rsidRPr="00135402" w:rsidRDefault="00135402" w:rsidP="00135402">
            <w:pPr>
              <w:tabs>
                <w:tab w:val="clear" w:pos="2160"/>
                <w:tab w:val="clear" w:pos="2880"/>
                <w:tab w:val="clear" w:pos="4500"/>
              </w:tabs>
              <w:rPr>
                <w:rFonts w:cs="Arial"/>
                <w:lang w:eastAsia="en-US"/>
              </w:rPr>
            </w:pPr>
            <w:r w:rsidRPr="00135402">
              <w:rPr>
                <w:rFonts w:cs="Arial"/>
                <w:color w:val="363636"/>
                <w:shd w:val="clear" w:color="auto" w:fill="DFE3E8"/>
                <w:lang w:eastAsia="en-US"/>
              </w:rPr>
              <w:lastRenderedPageBreak/>
              <w:t>Aktivita</w:t>
            </w:r>
          </w:p>
        </w:tc>
        <w:tc>
          <w:tcPr>
            <w:tcW w:w="1485"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14:paraId="62B03630" w14:textId="77777777" w:rsidR="00135402" w:rsidRPr="00135402" w:rsidRDefault="00135402" w:rsidP="00135402">
            <w:pPr>
              <w:tabs>
                <w:tab w:val="clear" w:pos="2160"/>
                <w:tab w:val="clear" w:pos="2880"/>
                <w:tab w:val="clear" w:pos="4500"/>
              </w:tabs>
              <w:rPr>
                <w:rFonts w:cs="Arial"/>
                <w:lang w:eastAsia="en-US"/>
              </w:rPr>
            </w:pPr>
            <w:r w:rsidRPr="00135402">
              <w:rPr>
                <w:rFonts w:cs="Arial"/>
                <w:color w:val="363636"/>
                <w:shd w:val="clear" w:color="auto" w:fill="DFE3E8"/>
                <w:lang w:eastAsia="en-US"/>
              </w:rPr>
              <w:t>začiatok</w:t>
            </w:r>
          </w:p>
        </w:tc>
        <w:tc>
          <w:tcPr>
            <w:tcW w:w="1605"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14:paraId="1D1BC274" w14:textId="77777777" w:rsidR="00135402" w:rsidRPr="00135402" w:rsidRDefault="00135402" w:rsidP="00135402">
            <w:pPr>
              <w:tabs>
                <w:tab w:val="clear" w:pos="2160"/>
                <w:tab w:val="clear" w:pos="2880"/>
                <w:tab w:val="clear" w:pos="4500"/>
              </w:tabs>
              <w:rPr>
                <w:rFonts w:cs="Arial"/>
                <w:lang w:eastAsia="en-US"/>
              </w:rPr>
            </w:pPr>
            <w:r w:rsidRPr="00135402">
              <w:rPr>
                <w:rFonts w:cs="Arial"/>
                <w:color w:val="363636"/>
                <w:shd w:val="clear" w:color="auto" w:fill="DFE3E8"/>
                <w:lang w:eastAsia="en-US"/>
              </w:rPr>
              <w:t>koniec</w:t>
            </w:r>
          </w:p>
        </w:tc>
      </w:tr>
      <w:tr w:rsidR="00135402" w:rsidRPr="00135402" w14:paraId="3BC1A04D" w14:textId="77777777" w:rsidTr="00135402">
        <w:tc>
          <w:tcPr>
            <w:tcW w:w="48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7E9DBE3" w14:textId="77777777" w:rsidR="00135402" w:rsidRPr="00135402" w:rsidRDefault="00135402" w:rsidP="00135402">
            <w:pPr>
              <w:tabs>
                <w:tab w:val="clear" w:pos="2160"/>
                <w:tab w:val="clear" w:pos="2880"/>
                <w:tab w:val="clear" w:pos="4500"/>
              </w:tabs>
              <w:rPr>
                <w:rFonts w:cs="Arial"/>
                <w:lang w:eastAsia="en-US"/>
              </w:rPr>
            </w:pPr>
            <w:r w:rsidRPr="00135402">
              <w:rPr>
                <w:rFonts w:cs="Arial"/>
                <w:color w:val="000000"/>
                <w:lang w:eastAsia="en-US"/>
              </w:rPr>
              <w:t>Analýza a dizajn modelu dodávania služieb</w:t>
            </w:r>
          </w:p>
        </w:tc>
        <w:tc>
          <w:tcPr>
            <w:tcW w:w="148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1A5461E" w14:textId="77777777" w:rsidR="00135402" w:rsidRPr="00135402" w:rsidRDefault="00135402" w:rsidP="00135402">
            <w:pPr>
              <w:tabs>
                <w:tab w:val="clear" w:pos="2160"/>
                <w:tab w:val="clear" w:pos="2880"/>
                <w:tab w:val="clear" w:pos="4500"/>
              </w:tabs>
              <w:rPr>
                <w:rFonts w:cs="Arial"/>
                <w:lang w:eastAsia="en-US"/>
              </w:rPr>
            </w:pPr>
            <w:r w:rsidRPr="00135402">
              <w:rPr>
                <w:rFonts w:cs="Arial"/>
                <w:color w:val="000000"/>
                <w:lang w:eastAsia="en-US"/>
              </w:rPr>
              <w:t>T (dátum účinnosti zmluvy)</w:t>
            </w:r>
          </w:p>
        </w:tc>
        <w:tc>
          <w:tcPr>
            <w:tcW w:w="1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C7FBEA6" w14:textId="77777777" w:rsidR="00135402" w:rsidRPr="00135402" w:rsidRDefault="00135402" w:rsidP="00135402">
            <w:pPr>
              <w:tabs>
                <w:tab w:val="clear" w:pos="2160"/>
                <w:tab w:val="clear" w:pos="2880"/>
                <w:tab w:val="clear" w:pos="4500"/>
              </w:tabs>
              <w:rPr>
                <w:rFonts w:cs="Arial"/>
                <w:lang w:eastAsia="en-US"/>
              </w:rPr>
            </w:pPr>
            <w:r w:rsidRPr="00135402">
              <w:rPr>
                <w:rFonts w:cs="Arial"/>
                <w:color w:val="000000"/>
                <w:lang w:eastAsia="en-US"/>
              </w:rPr>
              <w:t>T + 2m (mesiace)</w:t>
            </w:r>
          </w:p>
        </w:tc>
      </w:tr>
      <w:tr w:rsidR="00135402" w:rsidRPr="00135402" w14:paraId="6BEB8414" w14:textId="77777777" w:rsidTr="00135402">
        <w:tc>
          <w:tcPr>
            <w:tcW w:w="48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E2F7415" w14:textId="77777777" w:rsidR="00135402" w:rsidRPr="00135402" w:rsidRDefault="00135402" w:rsidP="00135402">
            <w:pPr>
              <w:tabs>
                <w:tab w:val="clear" w:pos="2160"/>
                <w:tab w:val="clear" w:pos="2880"/>
                <w:tab w:val="clear" w:pos="4500"/>
              </w:tabs>
              <w:rPr>
                <w:rFonts w:cs="Arial"/>
                <w:lang w:eastAsia="en-US"/>
              </w:rPr>
            </w:pPr>
            <w:r w:rsidRPr="00135402">
              <w:rPr>
                <w:rFonts w:cs="Arial"/>
                <w:color w:val="000000"/>
                <w:lang w:eastAsia="en-US"/>
              </w:rPr>
              <w:t>Fáza 1 - špecifikácia požiadaviek, sprístupnenie služieb</w:t>
            </w:r>
          </w:p>
        </w:tc>
        <w:tc>
          <w:tcPr>
            <w:tcW w:w="148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D84EF64" w14:textId="77777777" w:rsidR="00135402" w:rsidRPr="00135402" w:rsidRDefault="00135402" w:rsidP="00135402">
            <w:pPr>
              <w:tabs>
                <w:tab w:val="clear" w:pos="2160"/>
                <w:tab w:val="clear" w:pos="2880"/>
                <w:tab w:val="clear" w:pos="4500"/>
              </w:tabs>
              <w:rPr>
                <w:rFonts w:cs="Arial"/>
                <w:lang w:eastAsia="en-US"/>
              </w:rPr>
            </w:pPr>
            <w:r w:rsidRPr="00135402">
              <w:rPr>
                <w:rFonts w:cs="Arial"/>
                <w:color w:val="000000"/>
                <w:lang w:eastAsia="en-US"/>
              </w:rPr>
              <w:t>T + 2m</w:t>
            </w:r>
          </w:p>
        </w:tc>
        <w:tc>
          <w:tcPr>
            <w:tcW w:w="1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FE0BE25" w14:textId="77777777" w:rsidR="00135402" w:rsidRPr="00135402" w:rsidRDefault="00135402" w:rsidP="00135402">
            <w:pPr>
              <w:tabs>
                <w:tab w:val="clear" w:pos="2160"/>
                <w:tab w:val="clear" w:pos="2880"/>
                <w:tab w:val="clear" w:pos="4500"/>
              </w:tabs>
              <w:rPr>
                <w:rFonts w:cs="Arial"/>
                <w:lang w:eastAsia="en-US"/>
              </w:rPr>
            </w:pPr>
            <w:r w:rsidRPr="00135402">
              <w:rPr>
                <w:rFonts w:cs="Arial"/>
                <w:color w:val="000000"/>
                <w:lang w:eastAsia="en-US"/>
              </w:rPr>
              <w:t>T + 11m</w:t>
            </w:r>
          </w:p>
        </w:tc>
      </w:tr>
      <w:tr w:rsidR="00135402" w:rsidRPr="00135402" w14:paraId="47865DEA" w14:textId="77777777" w:rsidTr="00135402">
        <w:tc>
          <w:tcPr>
            <w:tcW w:w="48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536F02C" w14:textId="77777777" w:rsidR="00135402" w:rsidRPr="00135402" w:rsidRDefault="00135402" w:rsidP="00135402">
            <w:pPr>
              <w:tabs>
                <w:tab w:val="clear" w:pos="2160"/>
                <w:tab w:val="clear" w:pos="2880"/>
                <w:tab w:val="clear" w:pos="4500"/>
              </w:tabs>
              <w:rPr>
                <w:rFonts w:cs="Arial"/>
                <w:lang w:eastAsia="en-US"/>
              </w:rPr>
            </w:pPr>
            <w:r w:rsidRPr="00135402">
              <w:rPr>
                <w:rFonts w:cs="Arial"/>
                <w:color w:val="000000"/>
                <w:lang w:eastAsia="en-US"/>
              </w:rPr>
              <w:t>Fáza 2 - špecifikácia požiadaviek, sprístupnenie služieb</w:t>
            </w:r>
          </w:p>
        </w:tc>
        <w:tc>
          <w:tcPr>
            <w:tcW w:w="1485" w:type="dxa"/>
            <w:tcBorders>
              <w:top w:val="single" w:sz="4" w:space="0" w:color="B1BBCC"/>
              <w:left w:val="single" w:sz="4" w:space="0" w:color="B1BBCC"/>
              <w:bottom w:val="single" w:sz="4" w:space="0" w:color="B1BBCC"/>
              <w:right w:val="single" w:sz="4" w:space="0" w:color="B1BBCC"/>
            </w:tcBorders>
            <w:shd w:val="clear" w:color="auto" w:fill="FFFFFF"/>
            <w:vAlign w:val="center"/>
          </w:tcPr>
          <w:p w14:paraId="67A89A07" w14:textId="77777777" w:rsidR="00135402" w:rsidRPr="00135402" w:rsidRDefault="00135402" w:rsidP="00135402">
            <w:pPr>
              <w:tabs>
                <w:tab w:val="clear" w:pos="2160"/>
                <w:tab w:val="clear" w:pos="2880"/>
                <w:tab w:val="clear" w:pos="4500"/>
              </w:tabs>
              <w:rPr>
                <w:rFonts w:cs="Arial"/>
                <w:lang w:eastAsia="en-US"/>
              </w:rPr>
            </w:pPr>
            <w:r w:rsidRPr="00135402">
              <w:rPr>
                <w:rFonts w:cs="Arial"/>
                <w:color w:val="000000"/>
                <w:lang w:eastAsia="en-US"/>
              </w:rPr>
              <w:t>T + 5m</w:t>
            </w:r>
          </w:p>
        </w:tc>
        <w:tc>
          <w:tcPr>
            <w:tcW w:w="1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A29FAC6" w14:textId="77777777" w:rsidR="00135402" w:rsidRPr="00135402" w:rsidRDefault="00135402" w:rsidP="00135402">
            <w:pPr>
              <w:tabs>
                <w:tab w:val="clear" w:pos="2160"/>
                <w:tab w:val="clear" w:pos="2880"/>
                <w:tab w:val="clear" w:pos="4500"/>
              </w:tabs>
              <w:rPr>
                <w:rFonts w:cs="Arial"/>
                <w:lang w:eastAsia="en-US"/>
              </w:rPr>
            </w:pPr>
            <w:r w:rsidRPr="00135402">
              <w:rPr>
                <w:rFonts w:cs="Arial"/>
                <w:color w:val="000000"/>
                <w:lang w:eastAsia="en-US"/>
              </w:rPr>
              <w:t>T + 14m</w:t>
            </w:r>
          </w:p>
        </w:tc>
      </w:tr>
      <w:tr w:rsidR="00135402" w:rsidRPr="00135402" w14:paraId="04F735CB" w14:textId="77777777" w:rsidTr="00135402">
        <w:tc>
          <w:tcPr>
            <w:tcW w:w="48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8CDA7A3" w14:textId="77777777" w:rsidR="00135402" w:rsidRPr="00135402" w:rsidRDefault="00135402" w:rsidP="00135402">
            <w:pPr>
              <w:tabs>
                <w:tab w:val="clear" w:pos="2160"/>
                <w:tab w:val="clear" w:pos="2880"/>
                <w:tab w:val="clear" w:pos="4500"/>
              </w:tabs>
              <w:rPr>
                <w:rFonts w:cs="Arial"/>
                <w:lang w:eastAsia="en-US"/>
              </w:rPr>
            </w:pPr>
            <w:r w:rsidRPr="00135402">
              <w:rPr>
                <w:rFonts w:cs="Arial"/>
                <w:color w:val="000000"/>
                <w:lang w:eastAsia="en-US"/>
              </w:rPr>
              <w:t>Fáza 3 - špecifikácia požiadaviek, sprístupnenie služieb</w:t>
            </w:r>
          </w:p>
        </w:tc>
        <w:tc>
          <w:tcPr>
            <w:tcW w:w="148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4A4D295" w14:textId="77777777" w:rsidR="00135402" w:rsidRPr="00135402" w:rsidRDefault="00135402" w:rsidP="00135402">
            <w:pPr>
              <w:tabs>
                <w:tab w:val="clear" w:pos="2160"/>
                <w:tab w:val="clear" w:pos="2880"/>
                <w:tab w:val="clear" w:pos="4500"/>
              </w:tabs>
              <w:rPr>
                <w:rFonts w:cs="Arial"/>
                <w:lang w:eastAsia="en-US"/>
              </w:rPr>
            </w:pPr>
            <w:r w:rsidRPr="00135402">
              <w:rPr>
                <w:rFonts w:cs="Arial"/>
                <w:color w:val="000000"/>
                <w:lang w:eastAsia="en-US"/>
              </w:rPr>
              <w:t>T + 8m</w:t>
            </w:r>
          </w:p>
        </w:tc>
        <w:tc>
          <w:tcPr>
            <w:tcW w:w="1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22F8B13" w14:textId="77777777" w:rsidR="00135402" w:rsidRPr="00135402" w:rsidRDefault="00135402" w:rsidP="00135402">
            <w:pPr>
              <w:tabs>
                <w:tab w:val="clear" w:pos="2160"/>
                <w:tab w:val="clear" w:pos="2880"/>
                <w:tab w:val="clear" w:pos="4500"/>
              </w:tabs>
              <w:rPr>
                <w:rFonts w:cs="Arial"/>
                <w:lang w:eastAsia="en-US"/>
              </w:rPr>
            </w:pPr>
            <w:r w:rsidRPr="00135402">
              <w:rPr>
                <w:rFonts w:cs="Arial"/>
                <w:color w:val="000000"/>
                <w:lang w:eastAsia="en-US"/>
              </w:rPr>
              <w:t>T + 17m</w:t>
            </w:r>
          </w:p>
        </w:tc>
      </w:tr>
      <w:tr w:rsidR="00135402" w:rsidRPr="00135402" w14:paraId="6FD4CABD" w14:textId="77777777" w:rsidTr="00135402">
        <w:tc>
          <w:tcPr>
            <w:tcW w:w="48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AD750B7" w14:textId="77777777" w:rsidR="00135402" w:rsidRPr="00135402" w:rsidRDefault="00135402" w:rsidP="00135402">
            <w:pPr>
              <w:tabs>
                <w:tab w:val="clear" w:pos="2160"/>
                <w:tab w:val="clear" w:pos="2880"/>
                <w:tab w:val="clear" w:pos="4500"/>
              </w:tabs>
              <w:rPr>
                <w:rFonts w:cs="Arial"/>
                <w:lang w:eastAsia="en-US"/>
              </w:rPr>
            </w:pPr>
            <w:r w:rsidRPr="00135402">
              <w:rPr>
                <w:rFonts w:cs="Arial"/>
                <w:color w:val="000000"/>
                <w:lang w:eastAsia="en-US"/>
              </w:rPr>
              <w:t>Sprístupnenie technologického prostredia</w:t>
            </w:r>
          </w:p>
        </w:tc>
        <w:tc>
          <w:tcPr>
            <w:tcW w:w="148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1403726" w14:textId="77777777" w:rsidR="00135402" w:rsidRPr="00135402" w:rsidRDefault="00135402" w:rsidP="00135402">
            <w:pPr>
              <w:tabs>
                <w:tab w:val="clear" w:pos="2160"/>
                <w:tab w:val="clear" w:pos="2880"/>
                <w:tab w:val="clear" w:pos="4500"/>
              </w:tabs>
              <w:rPr>
                <w:rFonts w:cs="Arial"/>
                <w:lang w:eastAsia="en-US"/>
              </w:rPr>
            </w:pPr>
            <w:r w:rsidRPr="00135402">
              <w:rPr>
                <w:rFonts w:cs="Arial"/>
                <w:color w:val="000000"/>
                <w:lang w:eastAsia="en-US"/>
              </w:rPr>
              <w:t>T + 2m</w:t>
            </w:r>
          </w:p>
        </w:tc>
        <w:tc>
          <w:tcPr>
            <w:tcW w:w="1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7908F43" w14:textId="77777777" w:rsidR="00135402" w:rsidRPr="00135402" w:rsidRDefault="00135402" w:rsidP="00135402">
            <w:pPr>
              <w:tabs>
                <w:tab w:val="clear" w:pos="2160"/>
                <w:tab w:val="clear" w:pos="2880"/>
                <w:tab w:val="clear" w:pos="4500"/>
              </w:tabs>
              <w:rPr>
                <w:rFonts w:cs="Arial"/>
                <w:lang w:eastAsia="en-US"/>
              </w:rPr>
            </w:pPr>
            <w:r w:rsidRPr="00135402">
              <w:rPr>
                <w:rFonts w:cs="Arial"/>
                <w:color w:val="000000"/>
                <w:lang w:eastAsia="en-US"/>
              </w:rPr>
              <w:t>T + 8m</w:t>
            </w:r>
          </w:p>
        </w:tc>
      </w:tr>
      <w:tr w:rsidR="00135402" w:rsidRPr="00135402" w14:paraId="101FD601" w14:textId="77777777" w:rsidTr="00135402">
        <w:tc>
          <w:tcPr>
            <w:tcW w:w="48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172A6DA" w14:textId="77777777" w:rsidR="00135402" w:rsidRPr="00135402" w:rsidRDefault="00135402" w:rsidP="00135402">
            <w:pPr>
              <w:tabs>
                <w:tab w:val="clear" w:pos="2160"/>
                <w:tab w:val="clear" w:pos="2880"/>
                <w:tab w:val="clear" w:pos="4500"/>
              </w:tabs>
              <w:rPr>
                <w:rFonts w:cs="Arial"/>
                <w:lang w:eastAsia="en-US"/>
              </w:rPr>
            </w:pPr>
            <w:r w:rsidRPr="00135402">
              <w:rPr>
                <w:rFonts w:cs="Arial"/>
                <w:color w:val="000000"/>
                <w:lang w:eastAsia="en-US"/>
              </w:rPr>
              <w:t>Podpora implementačného tímu a OVM pri testovaní</w:t>
            </w:r>
          </w:p>
        </w:tc>
        <w:tc>
          <w:tcPr>
            <w:tcW w:w="1485" w:type="dxa"/>
            <w:tcBorders>
              <w:top w:val="single" w:sz="4" w:space="0" w:color="B1BBCC"/>
              <w:left w:val="single" w:sz="4" w:space="0" w:color="B1BBCC"/>
              <w:bottom w:val="single" w:sz="4" w:space="0" w:color="B1BBCC"/>
              <w:right w:val="single" w:sz="4" w:space="0" w:color="B1BBCC"/>
            </w:tcBorders>
            <w:shd w:val="clear" w:color="auto" w:fill="FFFFFF"/>
            <w:vAlign w:val="center"/>
          </w:tcPr>
          <w:p w14:paraId="3677CC24" w14:textId="77777777" w:rsidR="00135402" w:rsidRPr="00135402" w:rsidRDefault="00135402" w:rsidP="00135402">
            <w:pPr>
              <w:tabs>
                <w:tab w:val="clear" w:pos="2160"/>
                <w:tab w:val="clear" w:pos="2880"/>
                <w:tab w:val="clear" w:pos="4500"/>
              </w:tabs>
              <w:rPr>
                <w:rFonts w:cs="Arial"/>
                <w:lang w:eastAsia="en-US"/>
              </w:rPr>
            </w:pPr>
            <w:r w:rsidRPr="00135402">
              <w:rPr>
                <w:rFonts w:cs="Arial"/>
                <w:color w:val="000000"/>
                <w:lang w:eastAsia="en-US"/>
              </w:rPr>
              <w:t>T + 5m</w:t>
            </w:r>
          </w:p>
        </w:tc>
        <w:tc>
          <w:tcPr>
            <w:tcW w:w="1605" w:type="dxa"/>
            <w:tcBorders>
              <w:top w:val="single" w:sz="4" w:space="0" w:color="B1BBCC"/>
              <w:left w:val="single" w:sz="4" w:space="0" w:color="B1BBCC"/>
              <w:bottom w:val="single" w:sz="4" w:space="0" w:color="B1BBCC"/>
              <w:right w:val="single" w:sz="4" w:space="0" w:color="B1BBCC"/>
            </w:tcBorders>
            <w:shd w:val="clear" w:color="auto" w:fill="FFFFFF"/>
            <w:vAlign w:val="center"/>
          </w:tcPr>
          <w:p w14:paraId="2CDF5DD7" w14:textId="77777777" w:rsidR="00135402" w:rsidRPr="00135402" w:rsidRDefault="00135402" w:rsidP="00135402">
            <w:pPr>
              <w:tabs>
                <w:tab w:val="clear" w:pos="2160"/>
                <w:tab w:val="clear" w:pos="2880"/>
                <w:tab w:val="clear" w:pos="4500"/>
              </w:tabs>
              <w:rPr>
                <w:rFonts w:cs="Arial"/>
                <w:lang w:eastAsia="en-US"/>
              </w:rPr>
            </w:pPr>
            <w:r w:rsidRPr="00135402">
              <w:rPr>
                <w:rFonts w:cs="Arial"/>
                <w:color w:val="000000"/>
                <w:lang w:eastAsia="en-US"/>
              </w:rPr>
              <w:t>T + 34m</w:t>
            </w:r>
          </w:p>
        </w:tc>
      </w:tr>
      <w:tr w:rsidR="00135402" w:rsidRPr="00135402" w14:paraId="6D35E5E9" w14:textId="77777777" w:rsidTr="00135402">
        <w:tc>
          <w:tcPr>
            <w:tcW w:w="48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061901F" w14:textId="77777777" w:rsidR="00135402" w:rsidRPr="00135402" w:rsidRDefault="00135402" w:rsidP="00135402">
            <w:pPr>
              <w:tabs>
                <w:tab w:val="clear" w:pos="2160"/>
                <w:tab w:val="clear" w:pos="2880"/>
                <w:tab w:val="clear" w:pos="4500"/>
              </w:tabs>
              <w:rPr>
                <w:rFonts w:cs="Arial"/>
                <w:lang w:eastAsia="en-US"/>
              </w:rPr>
            </w:pPr>
            <w:r w:rsidRPr="00135402">
              <w:rPr>
                <w:rFonts w:cs="Arial"/>
                <w:color w:val="000000"/>
                <w:lang w:eastAsia="en-US"/>
              </w:rPr>
              <w:t>Školenie dátových kurátorov- Fáza 1</w:t>
            </w:r>
          </w:p>
        </w:tc>
        <w:tc>
          <w:tcPr>
            <w:tcW w:w="1485" w:type="dxa"/>
            <w:tcBorders>
              <w:top w:val="single" w:sz="4" w:space="0" w:color="B1BBCC"/>
              <w:left w:val="single" w:sz="4" w:space="0" w:color="B1BBCC"/>
              <w:bottom w:val="single" w:sz="4" w:space="0" w:color="B1BBCC"/>
              <w:right w:val="single" w:sz="4" w:space="0" w:color="B1BBCC"/>
            </w:tcBorders>
            <w:shd w:val="clear" w:color="auto" w:fill="FFFFFF"/>
            <w:vAlign w:val="center"/>
          </w:tcPr>
          <w:p w14:paraId="29E2D219" w14:textId="77777777" w:rsidR="00135402" w:rsidRPr="00135402" w:rsidRDefault="00135402" w:rsidP="00135402">
            <w:pPr>
              <w:tabs>
                <w:tab w:val="clear" w:pos="2160"/>
                <w:tab w:val="clear" w:pos="2880"/>
                <w:tab w:val="clear" w:pos="4500"/>
              </w:tabs>
              <w:rPr>
                <w:rFonts w:cs="Arial"/>
                <w:lang w:eastAsia="en-US"/>
              </w:rPr>
            </w:pPr>
            <w:r w:rsidRPr="00135402">
              <w:rPr>
                <w:rFonts w:cs="Arial"/>
                <w:color w:val="000000"/>
                <w:lang w:eastAsia="en-US"/>
              </w:rPr>
              <w:t>T + 11m</w:t>
            </w:r>
          </w:p>
        </w:tc>
        <w:tc>
          <w:tcPr>
            <w:tcW w:w="1605" w:type="dxa"/>
            <w:tcBorders>
              <w:top w:val="single" w:sz="4" w:space="0" w:color="B1BBCC"/>
              <w:left w:val="single" w:sz="4" w:space="0" w:color="B1BBCC"/>
              <w:bottom w:val="single" w:sz="4" w:space="0" w:color="B1BBCC"/>
              <w:right w:val="single" w:sz="4" w:space="0" w:color="B1BBCC"/>
            </w:tcBorders>
            <w:shd w:val="clear" w:color="auto" w:fill="FFFFFF"/>
            <w:vAlign w:val="center"/>
          </w:tcPr>
          <w:p w14:paraId="7DA2E4F1" w14:textId="77777777" w:rsidR="00135402" w:rsidRPr="00135402" w:rsidRDefault="00135402" w:rsidP="00135402">
            <w:pPr>
              <w:tabs>
                <w:tab w:val="clear" w:pos="2160"/>
                <w:tab w:val="clear" w:pos="2880"/>
                <w:tab w:val="clear" w:pos="4500"/>
              </w:tabs>
              <w:rPr>
                <w:rFonts w:cs="Arial"/>
                <w:lang w:eastAsia="en-US"/>
              </w:rPr>
            </w:pPr>
            <w:r w:rsidRPr="00135402">
              <w:rPr>
                <w:rFonts w:cs="Arial"/>
                <w:color w:val="000000"/>
                <w:lang w:eastAsia="en-US"/>
              </w:rPr>
              <w:t>T + 13m</w:t>
            </w:r>
          </w:p>
        </w:tc>
      </w:tr>
      <w:tr w:rsidR="00135402" w:rsidRPr="00135402" w14:paraId="0891220F" w14:textId="77777777" w:rsidTr="00135402">
        <w:tc>
          <w:tcPr>
            <w:tcW w:w="48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7C21F4B" w14:textId="77777777" w:rsidR="00135402" w:rsidRPr="00135402" w:rsidRDefault="00135402" w:rsidP="00135402">
            <w:pPr>
              <w:tabs>
                <w:tab w:val="clear" w:pos="2160"/>
                <w:tab w:val="clear" w:pos="2880"/>
                <w:tab w:val="clear" w:pos="4500"/>
              </w:tabs>
              <w:rPr>
                <w:rFonts w:cs="Arial"/>
                <w:lang w:eastAsia="en-US"/>
              </w:rPr>
            </w:pPr>
            <w:r w:rsidRPr="00135402">
              <w:rPr>
                <w:rFonts w:cs="Arial"/>
                <w:color w:val="000000"/>
                <w:lang w:eastAsia="en-US"/>
              </w:rPr>
              <w:t>Školenie dátových kurátorov- Fáza 2</w:t>
            </w:r>
          </w:p>
        </w:tc>
        <w:tc>
          <w:tcPr>
            <w:tcW w:w="1485" w:type="dxa"/>
            <w:tcBorders>
              <w:top w:val="single" w:sz="4" w:space="0" w:color="B1BBCC"/>
              <w:left w:val="single" w:sz="4" w:space="0" w:color="B1BBCC"/>
              <w:bottom w:val="single" w:sz="4" w:space="0" w:color="B1BBCC"/>
              <w:right w:val="single" w:sz="4" w:space="0" w:color="B1BBCC"/>
            </w:tcBorders>
            <w:shd w:val="clear" w:color="auto" w:fill="FFFFFF"/>
            <w:vAlign w:val="center"/>
          </w:tcPr>
          <w:p w14:paraId="7D375FA0" w14:textId="77777777" w:rsidR="00135402" w:rsidRPr="00135402" w:rsidRDefault="00135402" w:rsidP="00135402">
            <w:pPr>
              <w:tabs>
                <w:tab w:val="clear" w:pos="2160"/>
                <w:tab w:val="clear" w:pos="2880"/>
                <w:tab w:val="clear" w:pos="4500"/>
              </w:tabs>
              <w:rPr>
                <w:rFonts w:cs="Arial"/>
                <w:lang w:eastAsia="en-US"/>
              </w:rPr>
            </w:pPr>
            <w:r w:rsidRPr="00135402">
              <w:rPr>
                <w:rFonts w:cs="Arial"/>
                <w:color w:val="000000"/>
                <w:lang w:eastAsia="en-US"/>
              </w:rPr>
              <w:t>T + 14m</w:t>
            </w:r>
          </w:p>
        </w:tc>
        <w:tc>
          <w:tcPr>
            <w:tcW w:w="1605" w:type="dxa"/>
            <w:tcBorders>
              <w:top w:val="single" w:sz="4" w:space="0" w:color="B1BBCC"/>
              <w:left w:val="single" w:sz="4" w:space="0" w:color="B1BBCC"/>
              <w:bottom w:val="single" w:sz="4" w:space="0" w:color="B1BBCC"/>
              <w:right w:val="single" w:sz="4" w:space="0" w:color="B1BBCC"/>
            </w:tcBorders>
            <w:shd w:val="clear" w:color="auto" w:fill="FFFFFF"/>
            <w:vAlign w:val="center"/>
          </w:tcPr>
          <w:p w14:paraId="505C8618" w14:textId="77777777" w:rsidR="00135402" w:rsidRPr="00135402" w:rsidRDefault="00135402" w:rsidP="00135402">
            <w:pPr>
              <w:tabs>
                <w:tab w:val="clear" w:pos="2160"/>
                <w:tab w:val="clear" w:pos="2880"/>
                <w:tab w:val="clear" w:pos="4500"/>
              </w:tabs>
              <w:rPr>
                <w:rFonts w:cs="Arial"/>
                <w:lang w:eastAsia="en-US"/>
              </w:rPr>
            </w:pPr>
            <w:r w:rsidRPr="00135402">
              <w:rPr>
                <w:rFonts w:cs="Arial"/>
                <w:color w:val="000000"/>
                <w:lang w:eastAsia="en-US"/>
              </w:rPr>
              <w:t>T + 16m</w:t>
            </w:r>
          </w:p>
        </w:tc>
      </w:tr>
      <w:tr w:rsidR="00135402" w:rsidRPr="00135402" w14:paraId="48DA3FD3" w14:textId="77777777" w:rsidTr="00135402">
        <w:tc>
          <w:tcPr>
            <w:tcW w:w="48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2D45D09" w14:textId="77777777" w:rsidR="00135402" w:rsidRPr="00135402" w:rsidRDefault="00135402" w:rsidP="00135402">
            <w:pPr>
              <w:tabs>
                <w:tab w:val="clear" w:pos="2160"/>
                <w:tab w:val="clear" w:pos="2880"/>
                <w:tab w:val="clear" w:pos="4500"/>
              </w:tabs>
              <w:rPr>
                <w:rFonts w:cs="Arial"/>
                <w:lang w:eastAsia="en-US"/>
              </w:rPr>
            </w:pPr>
            <w:r w:rsidRPr="00135402">
              <w:rPr>
                <w:rFonts w:cs="Arial"/>
                <w:color w:val="000000"/>
                <w:lang w:eastAsia="en-US"/>
              </w:rPr>
              <w:t>Školenie dátových kurátorov- Fáza 3</w:t>
            </w:r>
          </w:p>
        </w:tc>
        <w:tc>
          <w:tcPr>
            <w:tcW w:w="1485" w:type="dxa"/>
            <w:tcBorders>
              <w:top w:val="single" w:sz="4" w:space="0" w:color="B1BBCC"/>
              <w:left w:val="single" w:sz="4" w:space="0" w:color="B1BBCC"/>
              <w:bottom w:val="single" w:sz="4" w:space="0" w:color="B1BBCC"/>
              <w:right w:val="single" w:sz="4" w:space="0" w:color="B1BBCC"/>
            </w:tcBorders>
            <w:shd w:val="clear" w:color="auto" w:fill="FFFFFF"/>
            <w:vAlign w:val="center"/>
          </w:tcPr>
          <w:p w14:paraId="6801F5F6" w14:textId="77777777" w:rsidR="00135402" w:rsidRPr="00135402" w:rsidRDefault="00135402" w:rsidP="00135402">
            <w:pPr>
              <w:tabs>
                <w:tab w:val="clear" w:pos="2160"/>
                <w:tab w:val="clear" w:pos="2880"/>
                <w:tab w:val="clear" w:pos="4500"/>
              </w:tabs>
              <w:rPr>
                <w:rFonts w:cs="Arial"/>
                <w:lang w:eastAsia="en-US"/>
              </w:rPr>
            </w:pPr>
            <w:r w:rsidRPr="00135402">
              <w:rPr>
                <w:rFonts w:cs="Arial"/>
                <w:color w:val="000000"/>
                <w:lang w:eastAsia="en-US"/>
              </w:rPr>
              <w:t>T + 17m</w:t>
            </w:r>
          </w:p>
        </w:tc>
        <w:tc>
          <w:tcPr>
            <w:tcW w:w="1605" w:type="dxa"/>
            <w:tcBorders>
              <w:top w:val="single" w:sz="4" w:space="0" w:color="B1BBCC"/>
              <w:left w:val="single" w:sz="4" w:space="0" w:color="B1BBCC"/>
              <w:bottom w:val="single" w:sz="4" w:space="0" w:color="B1BBCC"/>
              <w:right w:val="single" w:sz="4" w:space="0" w:color="B1BBCC"/>
            </w:tcBorders>
            <w:shd w:val="clear" w:color="auto" w:fill="FFFFFF"/>
            <w:vAlign w:val="center"/>
          </w:tcPr>
          <w:p w14:paraId="2E45DA73" w14:textId="77777777" w:rsidR="00135402" w:rsidRPr="00135402" w:rsidRDefault="00135402" w:rsidP="00135402">
            <w:pPr>
              <w:tabs>
                <w:tab w:val="clear" w:pos="2160"/>
                <w:tab w:val="clear" w:pos="2880"/>
                <w:tab w:val="clear" w:pos="4500"/>
              </w:tabs>
              <w:rPr>
                <w:rFonts w:cs="Arial"/>
                <w:lang w:eastAsia="en-US"/>
              </w:rPr>
            </w:pPr>
            <w:r w:rsidRPr="00135402">
              <w:rPr>
                <w:rFonts w:cs="Arial"/>
                <w:color w:val="000000"/>
                <w:lang w:eastAsia="en-US"/>
              </w:rPr>
              <w:t>T + 19m</w:t>
            </w:r>
          </w:p>
        </w:tc>
      </w:tr>
      <w:tr w:rsidR="00135402" w:rsidRPr="00135402" w14:paraId="4EC4BA2F" w14:textId="77777777" w:rsidTr="00135402">
        <w:tc>
          <w:tcPr>
            <w:tcW w:w="48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7CF5784" w14:textId="77777777" w:rsidR="00135402" w:rsidRPr="00135402" w:rsidRDefault="00135402" w:rsidP="00135402">
            <w:pPr>
              <w:tabs>
                <w:tab w:val="clear" w:pos="2160"/>
                <w:tab w:val="clear" w:pos="2880"/>
                <w:tab w:val="clear" w:pos="4500"/>
              </w:tabs>
              <w:rPr>
                <w:rFonts w:cs="Arial"/>
                <w:lang w:eastAsia="en-US"/>
              </w:rPr>
            </w:pPr>
            <w:r w:rsidRPr="00135402">
              <w:rPr>
                <w:rFonts w:cs="Arial"/>
                <w:color w:val="000000"/>
                <w:lang w:eastAsia="en-US"/>
              </w:rPr>
              <w:t xml:space="preserve">Nasadenie riešenia – akceptačné testy </w:t>
            </w:r>
          </w:p>
        </w:tc>
        <w:tc>
          <w:tcPr>
            <w:tcW w:w="1485" w:type="dxa"/>
            <w:tcBorders>
              <w:top w:val="single" w:sz="4" w:space="0" w:color="B1BBCC"/>
              <w:left w:val="single" w:sz="4" w:space="0" w:color="B1BBCC"/>
              <w:bottom w:val="single" w:sz="4" w:space="0" w:color="B1BBCC"/>
              <w:right w:val="single" w:sz="4" w:space="0" w:color="B1BBCC"/>
            </w:tcBorders>
            <w:shd w:val="clear" w:color="auto" w:fill="FFFFFF"/>
            <w:vAlign w:val="center"/>
          </w:tcPr>
          <w:p w14:paraId="685D694C" w14:textId="77777777" w:rsidR="00135402" w:rsidRPr="00135402" w:rsidRDefault="00135402" w:rsidP="00135402">
            <w:pPr>
              <w:tabs>
                <w:tab w:val="clear" w:pos="2160"/>
                <w:tab w:val="clear" w:pos="2880"/>
                <w:tab w:val="clear" w:pos="4500"/>
              </w:tabs>
              <w:rPr>
                <w:rFonts w:cs="Arial"/>
                <w:lang w:eastAsia="en-US"/>
              </w:rPr>
            </w:pPr>
            <w:r w:rsidRPr="00135402">
              <w:rPr>
                <w:rFonts w:cs="Arial"/>
                <w:color w:val="000000"/>
                <w:lang w:eastAsia="en-US"/>
              </w:rPr>
              <w:t>T + 8m</w:t>
            </w:r>
          </w:p>
        </w:tc>
        <w:tc>
          <w:tcPr>
            <w:tcW w:w="1605" w:type="dxa"/>
            <w:tcBorders>
              <w:top w:val="single" w:sz="4" w:space="0" w:color="B1BBCC"/>
              <w:left w:val="single" w:sz="4" w:space="0" w:color="B1BBCC"/>
              <w:bottom w:val="single" w:sz="4" w:space="0" w:color="B1BBCC"/>
              <w:right w:val="single" w:sz="4" w:space="0" w:color="B1BBCC"/>
            </w:tcBorders>
            <w:shd w:val="clear" w:color="auto" w:fill="FFFFFF"/>
            <w:vAlign w:val="center"/>
          </w:tcPr>
          <w:p w14:paraId="629D7CAC" w14:textId="77777777" w:rsidR="00135402" w:rsidRPr="00135402" w:rsidRDefault="00135402" w:rsidP="00135402">
            <w:pPr>
              <w:tabs>
                <w:tab w:val="clear" w:pos="2160"/>
                <w:tab w:val="clear" w:pos="2880"/>
                <w:tab w:val="clear" w:pos="4500"/>
              </w:tabs>
              <w:rPr>
                <w:rFonts w:cs="Arial"/>
                <w:lang w:eastAsia="en-US"/>
              </w:rPr>
            </w:pPr>
            <w:r w:rsidRPr="00135402">
              <w:rPr>
                <w:rFonts w:cs="Arial"/>
                <w:color w:val="000000"/>
                <w:lang w:eastAsia="en-US"/>
              </w:rPr>
              <w:t>T + 34m</w:t>
            </w:r>
          </w:p>
        </w:tc>
      </w:tr>
    </w:tbl>
    <w:p w14:paraId="6C2785E6" w14:textId="77777777" w:rsidR="00135402" w:rsidRPr="00135402" w:rsidRDefault="00135402" w:rsidP="00135402">
      <w:pPr>
        <w:widowControl w:val="0"/>
        <w:tabs>
          <w:tab w:val="clear" w:pos="2160"/>
          <w:tab w:val="clear" w:pos="2880"/>
          <w:tab w:val="clear" w:pos="4500"/>
        </w:tabs>
        <w:autoSpaceDE w:val="0"/>
        <w:autoSpaceDN w:val="0"/>
        <w:spacing w:before="8" w:line="249" w:lineRule="auto"/>
        <w:ind w:left="103"/>
        <w:jc w:val="both"/>
        <w:rPr>
          <w:rFonts w:ascii="Arial Narrow" w:hAnsi="Arial Narrow" w:cs="Arial"/>
          <w:sz w:val="22"/>
          <w:lang w:eastAsia="en-US"/>
        </w:rPr>
      </w:pPr>
    </w:p>
    <w:p w14:paraId="4348A6D1" w14:textId="77777777" w:rsidR="00135402" w:rsidRPr="00135402" w:rsidRDefault="00135402" w:rsidP="00135402">
      <w:pPr>
        <w:keepLines/>
        <w:tabs>
          <w:tab w:val="clear" w:pos="2160"/>
          <w:tab w:val="clear" w:pos="2880"/>
          <w:tab w:val="clear" w:pos="4500"/>
          <w:tab w:val="num" w:pos="1418"/>
        </w:tabs>
        <w:spacing w:before="300" w:after="120"/>
        <w:ind w:left="1418" w:hanging="1418"/>
        <w:jc w:val="both"/>
        <w:outlineLvl w:val="1"/>
        <w:rPr>
          <w:rFonts w:ascii="Arial Narrow" w:hAnsi="Arial Narrow" w:cs="Arial"/>
          <w:b/>
          <w:sz w:val="24"/>
          <w:lang w:eastAsia="en-US"/>
        </w:rPr>
      </w:pPr>
      <w:r w:rsidRPr="00135402">
        <w:rPr>
          <w:rFonts w:ascii="Arial Narrow" w:hAnsi="Arial Narrow" w:cs="Arial"/>
          <w:b/>
          <w:sz w:val="24"/>
          <w:lang w:eastAsia="en-US"/>
        </w:rPr>
        <w:t>Analýza</w:t>
      </w:r>
    </w:p>
    <w:p w14:paraId="553466E2" w14:textId="28C5F791" w:rsidR="00135402" w:rsidRDefault="00135402" w:rsidP="00135402">
      <w:pPr>
        <w:widowControl w:val="0"/>
        <w:tabs>
          <w:tab w:val="clear" w:pos="2160"/>
          <w:tab w:val="clear" w:pos="2880"/>
          <w:tab w:val="clear" w:pos="4500"/>
        </w:tabs>
        <w:spacing w:before="151"/>
        <w:ind w:left="103"/>
        <w:jc w:val="both"/>
        <w:rPr>
          <w:rFonts w:ascii="Arial Narrow" w:hAnsi="Arial Narrow" w:cs="Arial"/>
          <w:sz w:val="22"/>
          <w:lang w:eastAsia="en-US"/>
        </w:rPr>
      </w:pPr>
      <w:r w:rsidRPr="00135402">
        <w:rPr>
          <w:rFonts w:ascii="Arial Narrow" w:hAnsi="Arial Narrow" w:cs="Arial"/>
          <w:sz w:val="22"/>
          <w:lang w:eastAsia="en-US"/>
        </w:rPr>
        <w:t>V rámci aktivity analýza budú realizované nasledujúce aktivity/výstupy</w:t>
      </w:r>
    </w:p>
    <w:p w14:paraId="4DB743E7" w14:textId="77777777" w:rsidR="00700DC3" w:rsidRPr="00135402" w:rsidRDefault="00700DC3" w:rsidP="00135402">
      <w:pPr>
        <w:widowControl w:val="0"/>
        <w:tabs>
          <w:tab w:val="clear" w:pos="2160"/>
          <w:tab w:val="clear" w:pos="2880"/>
          <w:tab w:val="clear" w:pos="4500"/>
        </w:tabs>
        <w:spacing w:before="151"/>
        <w:ind w:left="103"/>
        <w:jc w:val="both"/>
        <w:rPr>
          <w:rFonts w:ascii="Arial Narrow" w:hAnsi="Arial Narrow" w:cs="Arial"/>
          <w:sz w:val="22"/>
          <w:lang w:eastAsia="en-US"/>
        </w:rPr>
      </w:pPr>
    </w:p>
    <w:p w14:paraId="565BC677" w14:textId="77777777" w:rsidR="00135402" w:rsidRPr="00135402" w:rsidRDefault="00135402" w:rsidP="00135402">
      <w:pPr>
        <w:widowControl w:val="0"/>
        <w:tabs>
          <w:tab w:val="clear" w:pos="2160"/>
          <w:tab w:val="clear" w:pos="2880"/>
          <w:tab w:val="clear" w:pos="4500"/>
        </w:tabs>
        <w:spacing w:before="151"/>
        <w:ind w:left="103"/>
        <w:jc w:val="both"/>
        <w:rPr>
          <w:rFonts w:ascii="Arial Narrow" w:hAnsi="Arial Narrow" w:cs="Arial"/>
          <w:sz w:val="24"/>
          <w:lang w:eastAsia="en-US"/>
        </w:rPr>
      </w:pPr>
      <w:r w:rsidRPr="00135402">
        <w:rPr>
          <w:rFonts w:ascii="Arial Narrow" w:eastAsia="Calibri" w:hAnsi="Arial Narrow" w:cs="Arial"/>
          <w:b/>
          <w:bCs/>
          <w:iCs/>
          <w:sz w:val="24"/>
          <w:lang w:eastAsia="en-US"/>
        </w:rPr>
        <w:t xml:space="preserve">Analýza a dizajn modelu dodávania služieb </w:t>
      </w:r>
    </w:p>
    <w:p w14:paraId="19D99F52" w14:textId="77777777" w:rsidR="00135402" w:rsidRPr="00135402" w:rsidRDefault="00135402" w:rsidP="00135402">
      <w:pPr>
        <w:widowControl w:val="0"/>
        <w:tabs>
          <w:tab w:val="clear" w:pos="2160"/>
          <w:tab w:val="clear" w:pos="2880"/>
          <w:tab w:val="clear" w:pos="4500"/>
        </w:tabs>
        <w:spacing w:before="151"/>
        <w:ind w:left="103"/>
        <w:jc w:val="both"/>
        <w:rPr>
          <w:rFonts w:ascii="Arial Narrow" w:hAnsi="Arial Narrow" w:cs="Arial"/>
          <w:sz w:val="22"/>
          <w:lang w:eastAsia="en-US"/>
        </w:rPr>
      </w:pPr>
      <w:r w:rsidRPr="00135402">
        <w:rPr>
          <w:rFonts w:ascii="Arial Narrow" w:hAnsi="Arial Narrow" w:cs="Arial"/>
          <w:sz w:val="22"/>
          <w:lang w:eastAsia="en-US"/>
        </w:rPr>
        <w:t>Aktualizácia existujúcej Metodiky dodávania služieb IS CSRU tak, aby bolo možné znížiť administráciu spojenú s výmenou dát a súčasne znížil nároky na riešiteľské kapacity. Model dodávania služieb musí umožniť centralizáciu procesu pripájania nových orgánov verejnej moci na IS CSRÚ na legislatívnej, dátovej, aplikačnej a technologickej úrovni. Model dodávania služieb IS CSRÚ (Service Delivery Model) nahradí existujúcu Metodiku dodávania služieb a bude slúžiť ako vykonávací predpis pre realizáciu všetkých ďalších aktivít súvisiacich s realizáciou projektu.</w:t>
      </w:r>
    </w:p>
    <w:p w14:paraId="4CC1C955" w14:textId="77777777" w:rsidR="00135402" w:rsidRPr="00135402" w:rsidRDefault="00135402" w:rsidP="00135402">
      <w:pPr>
        <w:widowControl w:val="0"/>
        <w:tabs>
          <w:tab w:val="clear" w:pos="2160"/>
          <w:tab w:val="clear" w:pos="2880"/>
          <w:tab w:val="clear" w:pos="4500"/>
        </w:tabs>
        <w:spacing w:before="151"/>
        <w:ind w:left="103"/>
        <w:jc w:val="both"/>
        <w:rPr>
          <w:rFonts w:ascii="Arial Narrow" w:eastAsia="Calibri" w:hAnsi="Arial Narrow" w:cs="Arial"/>
          <w:b/>
          <w:bCs/>
          <w:iCs/>
          <w:sz w:val="24"/>
          <w:lang w:eastAsia="en-US"/>
        </w:rPr>
      </w:pPr>
      <w:r w:rsidRPr="00135402">
        <w:rPr>
          <w:rFonts w:ascii="Arial Narrow" w:eastAsia="Calibri" w:hAnsi="Arial Narrow" w:cs="Arial"/>
          <w:b/>
          <w:bCs/>
          <w:iCs/>
          <w:sz w:val="24"/>
          <w:lang w:eastAsia="en-US"/>
        </w:rPr>
        <w:t xml:space="preserve">Špecifikácia požiadaviek pre OVM  fáza 1 až 3 </w:t>
      </w:r>
    </w:p>
    <w:p w14:paraId="415592BA" w14:textId="77777777" w:rsidR="00135402" w:rsidRPr="00135402" w:rsidRDefault="00135402" w:rsidP="00135402">
      <w:pPr>
        <w:widowControl w:val="0"/>
        <w:tabs>
          <w:tab w:val="clear" w:pos="2160"/>
          <w:tab w:val="clear" w:pos="2880"/>
          <w:tab w:val="clear" w:pos="4500"/>
        </w:tabs>
        <w:spacing w:before="151"/>
        <w:ind w:left="103"/>
        <w:jc w:val="both"/>
        <w:rPr>
          <w:rFonts w:ascii="Arial Narrow" w:hAnsi="Arial Narrow" w:cs="Arial"/>
          <w:sz w:val="22"/>
          <w:lang w:eastAsia="en-US"/>
        </w:rPr>
      </w:pPr>
      <w:r w:rsidRPr="00135402">
        <w:rPr>
          <w:rFonts w:ascii="Arial Narrow" w:hAnsi="Arial Narrow" w:cs="Arial"/>
          <w:sz w:val="22"/>
          <w:lang w:eastAsia="en-US"/>
        </w:rPr>
        <w:t>Pre každý OVM zaradený do projektu DI bude vypracovaná špecifikácia požiadaviek naplnenie princípu "1x a dosť" a požiadaviek na riešenie DQ viazanej na dáta spadajúce do domény „1x a dosť“. Vstupom pre vypracovanie špecifikácie bude analýza osobitných predpisov vzťahujúcich sa na agendy OVM a existujúci stav poskytovania/konzumovania údajov z IS VS. V rámci tejto aktivity bude aktualizovaný dátový model , ďalej budú popísané procesy poskytovania a konzumovania údajov, požiadavky na nastavenie procedúr dátovej kvality, scenáre akceptačných testov a postup pre vytvorenie dostatočného počtu testovacích údajov.</w:t>
      </w:r>
    </w:p>
    <w:p w14:paraId="0AEAC30A" w14:textId="77777777" w:rsidR="00135402" w:rsidRPr="00135402" w:rsidRDefault="00135402" w:rsidP="00135402">
      <w:pPr>
        <w:keepLines/>
        <w:tabs>
          <w:tab w:val="clear" w:pos="2160"/>
          <w:tab w:val="clear" w:pos="2880"/>
          <w:tab w:val="clear" w:pos="4500"/>
          <w:tab w:val="num" w:pos="1418"/>
        </w:tabs>
        <w:spacing w:before="300" w:after="120"/>
        <w:ind w:left="1418" w:hanging="1418"/>
        <w:jc w:val="both"/>
        <w:outlineLvl w:val="1"/>
        <w:rPr>
          <w:rFonts w:ascii="Arial Narrow" w:hAnsi="Arial Narrow" w:cs="Arial"/>
          <w:b/>
          <w:sz w:val="24"/>
          <w:lang w:eastAsia="en-US"/>
        </w:rPr>
      </w:pPr>
      <w:r w:rsidRPr="00135402">
        <w:rPr>
          <w:rFonts w:ascii="Arial Narrow" w:hAnsi="Arial Narrow" w:cs="Arial"/>
          <w:b/>
          <w:sz w:val="24"/>
          <w:lang w:eastAsia="en-US"/>
        </w:rPr>
        <w:t>Implementácia</w:t>
      </w:r>
    </w:p>
    <w:p w14:paraId="6B636DDC" w14:textId="1E863179" w:rsidR="00135402" w:rsidRPr="00135402" w:rsidRDefault="00135402" w:rsidP="00620407">
      <w:pPr>
        <w:keepLines/>
        <w:tabs>
          <w:tab w:val="clear" w:pos="2160"/>
          <w:tab w:val="clear" w:pos="2880"/>
          <w:tab w:val="clear" w:pos="4500"/>
          <w:tab w:val="num" w:pos="1418"/>
        </w:tabs>
        <w:spacing w:before="300" w:after="120"/>
        <w:ind w:left="1418" w:hanging="1418"/>
        <w:jc w:val="both"/>
        <w:outlineLvl w:val="1"/>
        <w:rPr>
          <w:rFonts w:ascii="Arial Narrow" w:hAnsi="Arial Narrow" w:cs="Arial"/>
          <w:sz w:val="22"/>
          <w:lang w:eastAsia="en-US"/>
        </w:rPr>
      </w:pPr>
      <w:r w:rsidRPr="00135402">
        <w:rPr>
          <w:rFonts w:ascii="Arial Narrow" w:hAnsi="Arial Narrow" w:cs="Arial"/>
          <w:b/>
          <w:sz w:val="24"/>
          <w:lang w:eastAsia="en-US"/>
        </w:rPr>
        <w:t xml:space="preserve"> </w:t>
      </w:r>
    </w:p>
    <w:p w14:paraId="607A83A3" w14:textId="77777777" w:rsidR="00135402" w:rsidRPr="00135402" w:rsidRDefault="00135402" w:rsidP="00135402">
      <w:pPr>
        <w:widowControl w:val="0"/>
        <w:tabs>
          <w:tab w:val="clear" w:pos="2160"/>
          <w:tab w:val="clear" w:pos="2880"/>
          <w:tab w:val="clear" w:pos="4500"/>
        </w:tabs>
        <w:spacing w:before="151"/>
        <w:ind w:left="103"/>
        <w:jc w:val="both"/>
        <w:rPr>
          <w:rFonts w:ascii="Arial Narrow" w:hAnsi="Arial Narrow" w:cs="Arial"/>
          <w:sz w:val="24"/>
          <w:lang w:eastAsia="en-US"/>
        </w:rPr>
      </w:pPr>
      <w:r w:rsidRPr="00135402">
        <w:rPr>
          <w:rFonts w:ascii="Arial Narrow" w:eastAsia="Calibri" w:hAnsi="Arial Narrow" w:cs="Arial"/>
          <w:b/>
          <w:bCs/>
          <w:iCs/>
          <w:sz w:val="24"/>
          <w:lang w:eastAsia="en-US"/>
        </w:rPr>
        <w:t>Sprístupnenie technologického prostredia</w:t>
      </w:r>
    </w:p>
    <w:p w14:paraId="5718E1A6" w14:textId="77777777" w:rsidR="00135402" w:rsidRPr="00135402" w:rsidRDefault="00135402" w:rsidP="00135402">
      <w:pPr>
        <w:widowControl w:val="0"/>
        <w:tabs>
          <w:tab w:val="clear" w:pos="2160"/>
          <w:tab w:val="clear" w:pos="2880"/>
          <w:tab w:val="clear" w:pos="4500"/>
        </w:tabs>
        <w:spacing w:before="151"/>
        <w:ind w:left="103"/>
        <w:jc w:val="both"/>
        <w:rPr>
          <w:rFonts w:ascii="Arial Narrow" w:hAnsi="Arial Narrow" w:cs="Arial"/>
          <w:sz w:val="22"/>
          <w:lang w:eastAsia="en-US"/>
        </w:rPr>
      </w:pPr>
      <w:r w:rsidRPr="00135402">
        <w:rPr>
          <w:rFonts w:ascii="Arial Narrow" w:hAnsi="Arial Narrow" w:cs="Arial"/>
          <w:sz w:val="22"/>
          <w:lang w:eastAsia="en-US"/>
        </w:rPr>
        <w:t xml:space="preserve">Sprístupnenie technologického prostredia spočíva v registrácií OVM v IS CSRU a následné nastavenie prístupu OVM do testovacieho prostredia IS CSRU na úrovni govnet alebo VPN. Právny podklad pre registráciu OVM je podpísané </w:t>
      </w:r>
      <w:bookmarkStart w:id="23" w:name="_Hlk513901756"/>
      <w:r w:rsidRPr="00135402">
        <w:rPr>
          <w:rFonts w:ascii="Arial Narrow" w:hAnsi="Arial Narrow" w:cs="Arial"/>
          <w:sz w:val="22"/>
          <w:lang w:eastAsia="en-US"/>
        </w:rPr>
        <w:t>MEMORANDUM O SPOLUPRÁCI NA PROJEKTE . Text memoranda je v Prílohe 7. súťažných podkladov.</w:t>
      </w:r>
    </w:p>
    <w:bookmarkEnd w:id="23"/>
    <w:p w14:paraId="70958A8C" w14:textId="77777777" w:rsidR="00135402" w:rsidRPr="00135402" w:rsidRDefault="00135402" w:rsidP="00135402">
      <w:pPr>
        <w:widowControl w:val="0"/>
        <w:tabs>
          <w:tab w:val="clear" w:pos="2160"/>
          <w:tab w:val="clear" w:pos="2880"/>
          <w:tab w:val="clear" w:pos="4500"/>
        </w:tabs>
        <w:spacing w:before="151"/>
        <w:ind w:left="103"/>
        <w:jc w:val="both"/>
        <w:rPr>
          <w:rFonts w:ascii="Arial Narrow" w:hAnsi="Arial Narrow" w:cs="Arial"/>
          <w:sz w:val="24"/>
          <w:lang w:eastAsia="en-US"/>
        </w:rPr>
      </w:pPr>
      <w:r w:rsidRPr="00135402">
        <w:rPr>
          <w:rFonts w:ascii="Arial Narrow" w:eastAsia="Calibri" w:hAnsi="Arial Narrow" w:cs="Arial"/>
          <w:b/>
          <w:bCs/>
          <w:iCs/>
          <w:sz w:val="24"/>
          <w:lang w:eastAsia="en-US"/>
        </w:rPr>
        <w:t xml:space="preserve">Sprístupnenie služieb pre OVM  fáza 1 až fáza 3  </w:t>
      </w:r>
    </w:p>
    <w:p w14:paraId="33F1169E" w14:textId="77777777" w:rsidR="00135402" w:rsidRPr="00135402" w:rsidRDefault="00135402" w:rsidP="00135402">
      <w:pPr>
        <w:widowControl w:val="0"/>
        <w:tabs>
          <w:tab w:val="clear" w:pos="2160"/>
          <w:tab w:val="clear" w:pos="2880"/>
          <w:tab w:val="clear" w:pos="4500"/>
        </w:tabs>
        <w:spacing w:before="151"/>
        <w:ind w:left="103"/>
        <w:jc w:val="both"/>
        <w:rPr>
          <w:rFonts w:ascii="Arial Narrow" w:hAnsi="Arial Narrow" w:cs="Arial"/>
          <w:sz w:val="22"/>
          <w:lang w:eastAsia="en-US"/>
        </w:rPr>
      </w:pPr>
      <w:r w:rsidRPr="00135402">
        <w:rPr>
          <w:rFonts w:ascii="Arial Narrow" w:hAnsi="Arial Narrow" w:cs="Arial"/>
          <w:sz w:val="22"/>
          <w:lang w:eastAsia="en-US"/>
        </w:rPr>
        <w:t>V rámci sprístupnenia služieb OVM fáza 1 až fáza 3 budú do IS CSRU zavedené OVM ako  noví poskytovatelia, noví konzumenti. V prípade už registrovaných poskytovateľov alebo konzumentov budú doplnené nové poskytované alebo konzumované objekty evidencie v súlade so špecifikáciou požiadaviek na „1x a dosť). Pre každý OVM budú nastavené integračné toky pre všetky poskytované a konzumované  objekty evidencie a taktiež nastavené procedúry dátovej kvality.</w:t>
      </w:r>
    </w:p>
    <w:p w14:paraId="42FD8BAE" w14:textId="77777777" w:rsidR="00135402" w:rsidRPr="00135402" w:rsidRDefault="00135402" w:rsidP="00135402">
      <w:pPr>
        <w:widowControl w:val="0"/>
        <w:tabs>
          <w:tab w:val="clear" w:pos="2160"/>
          <w:tab w:val="clear" w:pos="2880"/>
          <w:tab w:val="clear" w:pos="4500"/>
        </w:tabs>
        <w:spacing w:before="151"/>
        <w:ind w:left="103"/>
        <w:jc w:val="both"/>
        <w:rPr>
          <w:rFonts w:ascii="Arial Narrow" w:hAnsi="Arial Narrow" w:cs="Arial"/>
          <w:sz w:val="24"/>
          <w:lang w:eastAsia="en-US"/>
        </w:rPr>
      </w:pPr>
      <w:r w:rsidRPr="00135402">
        <w:rPr>
          <w:rFonts w:ascii="Arial Narrow" w:eastAsia="Calibri" w:hAnsi="Arial Narrow" w:cs="Arial"/>
          <w:b/>
          <w:bCs/>
          <w:iCs/>
          <w:sz w:val="24"/>
          <w:lang w:eastAsia="en-US"/>
        </w:rPr>
        <w:t>Bezpečnosť a ochrana</w:t>
      </w:r>
    </w:p>
    <w:p w14:paraId="13E47BB7" w14:textId="77777777" w:rsidR="00135402" w:rsidRPr="00135402" w:rsidRDefault="00135402" w:rsidP="00135402">
      <w:pPr>
        <w:widowControl w:val="0"/>
        <w:tabs>
          <w:tab w:val="clear" w:pos="2160"/>
          <w:tab w:val="clear" w:pos="2880"/>
          <w:tab w:val="clear" w:pos="4500"/>
        </w:tabs>
        <w:spacing w:before="151"/>
        <w:ind w:left="103"/>
        <w:jc w:val="both"/>
        <w:rPr>
          <w:rFonts w:ascii="Arial Narrow" w:hAnsi="Arial Narrow" w:cs="Arial"/>
          <w:sz w:val="22"/>
          <w:lang w:eastAsia="en-US"/>
        </w:rPr>
      </w:pPr>
      <w:r w:rsidRPr="00135402">
        <w:rPr>
          <w:rFonts w:ascii="Arial Narrow" w:hAnsi="Arial Narrow" w:cs="Arial"/>
          <w:sz w:val="22"/>
          <w:lang w:eastAsia="en-US"/>
        </w:rPr>
        <w:lastRenderedPageBreak/>
        <w:t>V rámci tejto aktivity budú vyhodnotené dopady realizácia výstupov Špecifikácie požiadaviek na realizáciu „1x a dosť“ na existujúce bezpečnostné opatrenia na úrovni OVM ale aj na úrovni IS CSRU. Navrhnuté riešenia bezpečnostných dopadov na aplikačnej a infraštruktúrnej úrovni  budú súčasťou akceptačných testov.</w:t>
      </w:r>
    </w:p>
    <w:p w14:paraId="3F6AC55E" w14:textId="77777777" w:rsidR="00135402" w:rsidRPr="00135402" w:rsidRDefault="00135402" w:rsidP="00135402">
      <w:pPr>
        <w:widowControl w:val="0"/>
        <w:tabs>
          <w:tab w:val="clear" w:pos="2160"/>
          <w:tab w:val="clear" w:pos="2880"/>
          <w:tab w:val="clear" w:pos="4500"/>
        </w:tabs>
        <w:spacing w:before="151"/>
        <w:ind w:left="103"/>
        <w:jc w:val="both"/>
        <w:rPr>
          <w:rFonts w:ascii="Arial Narrow" w:hAnsi="Arial Narrow" w:cs="Arial"/>
          <w:sz w:val="24"/>
          <w:lang w:eastAsia="en-US"/>
        </w:rPr>
      </w:pPr>
      <w:r w:rsidRPr="00135402">
        <w:rPr>
          <w:rFonts w:ascii="Arial Narrow" w:eastAsia="Calibri" w:hAnsi="Arial Narrow" w:cs="Arial"/>
          <w:b/>
          <w:bCs/>
          <w:iCs/>
          <w:sz w:val="24"/>
          <w:lang w:eastAsia="en-US"/>
        </w:rPr>
        <w:t xml:space="preserve"> Školenia dátových kurátorov </w:t>
      </w:r>
      <w:r w:rsidRPr="00135402">
        <w:rPr>
          <w:rFonts w:ascii="Arial Narrow" w:eastAsia="Calibri" w:hAnsi="Arial Narrow" w:cs="Arial"/>
          <w:b/>
          <w:bCs/>
          <w:iCs/>
          <w:lang w:eastAsia="en-US"/>
        </w:rPr>
        <w:t>(zodpovedné osoby OVM za správu dát)</w:t>
      </w:r>
      <w:r w:rsidRPr="00135402">
        <w:rPr>
          <w:rFonts w:eastAsia="Calibri" w:cs="Arial"/>
          <w:b/>
          <w:bCs/>
          <w:iCs/>
          <w:lang w:eastAsia="en-US"/>
        </w:rPr>
        <w:t xml:space="preserve">  </w:t>
      </w:r>
      <w:r w:rsidRPr="00135402">
        <w:rPr>
          <w:rFonts w:ascii="Arial Narrow" w:eastAsia="Calibri" w:hAnsi="Arial Narrow" w:cs="Arial"/>
          <w:b/>
          <w:bCs/>
          <w:iCs/>
          <w:sz w:val="24"/>
          <w:lang w:eastAsia="en-US"/>
        </w:rPr>
        <w:t xml:space="preserve"> </w:t>
      </w:r>
    </w:p>
    <w:p w14:paraId="7E226F3A" w14:textId="77777777" w:rsidR="00135402" w:rsidRPr="00135402" w:rsidRDefault="00135402" w:rsidP="00135402">
      <w:pPr>
        <w:tabs>
          <w:tab w:val="clear" w:pos="2160"/>
          <w:tab w:val="clear" w:pos="2880"/>
          <w:tab w:val="clear" w:pos="4500"/>
        </w:tabs>
        <w:spacing w:after="160" w:line="259" w:lineRule="auto"/>
        <w:jc w:val="both"/>
        <w:rPr>
          <w:rFonts w:ascii="Arial Narrow" w:eastAsiaTheme="minorHAnsi" w:hAnsi="Arial Narrow" w:cs="Arial"/>
          <w:sz w:val="22"/>
          <w:lang w:eastAsia="en-US"/>
        </w:rPr>
      </w:pPr>
      <w:r w:rsidRPr="00135402">
        <w:rPr>
          <w:rFonts w:ascii="Arial Narrow" w:eastAsiaTheme="minorHAnsi" w:hAnsi="Arial Narrow" w:cs="Arial"/>
          <w:sz w:val="22"/>
          <w:lang w:eastAsia="en-US"/>
        </w:rPr>
        <w:t xml:space="preserve">Dátová kvalita je kľúčovým kritériom na dosiahnutie očakávaných prínosov realizácie projektu DI. V rámci každej fázy budú pre zástupcov OVM zapojených do danej fázy realizované minimálne tri školenia dátových kurátorov. </w:t>
      </w:r>
    </w:p>
    <w:p w14:paraId="0A11FA3C" w14:textId="77777777" w:rsidR="00135402" w:rsidRPr="00135402" w:rsidRDefault="00135402" w:rsidP="00135402">
      <w:pPr>
        <w:tabs>
          <w:tab w:val="clear" w:pos="2160"/>
          <w:tab w:val="clear" w:pos="2880"/>
          <w:tab w:val="clear" w:pos="4500"/>
        </w:tabs>
        <w:spacing w:after="160" w:line="259" w:lineRule="auto"/>
        <w:jc w:val="both"/>
        <w:rPr>
          <w:rFonts w:ascii="Arial Narrow" w:eastAsiaTheme="minorHAnsi" w:hAnsi="Arial Narrow" w:cs="Arial"/>
          <w:sz w:val="24"/>
          <w:lang w:eastAsia="en-US"/>
        </w:rPr>
      </w:pPr>
      <w:r w:rsidRPr="00135402">
        <w:rPr>
          <w:rFonts w:ascii="Arial Narrow" w:eastAsiaTheme="minorHAnsi" w:hAnsi="Arial Narrow" w:cs="Arial"/>
          <w:b/>
          <w:bCs/>
          <w:iCs/>
          <w:sz w:val="24"/>
          <w:lang w:eastAsia="en-US"/>
        </w:rPr>
        <w:t>Testovanie</w:t>
      </w:r>
    </w:p>
    <w:p w14:paraId="6EB99481" w14:textId="77777777" w:rsidR="00135402" w:rsidRPr="00135402" w:rsidRDefault="00135402" w:rsidP="00135402">
      <w:pPr>
        <w:widowControl w:val="0"/>
        <w:tabs>
          <w:tab w:val="clear" w:pos="2160"/>
          <w:tab w:val="clear" w:pos="2880"/>
          <w:tab w:val="clear" w:pos="4500"/>
        </w:tabs>
        <w:spacing w:before="151"/>
        <w:ind w:left="103"/>
        <w:jc w:val="both"/>
        <w:rPr>
          <w:rFonts w:ascii="Arial Narrow" w:hAnsi="Arial Narrow" w:cs="Arial"/>
          <w:sz w:val="22"/>
          <w:lang w:eastAsia="en-US"/>
        </w:rPr>
      </w:pPr>
      <w:r w:rsidRPr="00135402">
        <w:rPr>
          <w:rFonts w:ascii="Arial Narrow" w:eastAsia="Calibri" w:hAnsi="Arial Narrow" w:cs="Arial"/>
          <w:sz w:val="22"/>
          <w:lang w:eastAsia="en-US"/>
        </w:rPr>
        <w:t xml:space="preserve">Testovanie bude realizované ako samostatná aktivita s cieľom umožniť verejnému obstarávateľovi transparentne monitorovať progres projektu a zapojiť sa do riešenia prípadných problémov na strane dodávateľa alebo OVM. Dodávateľ poskytne v rámci dodávky platformu pre plánovanie a monitoring procesu testovania. Testovanie bude realizovať dedikovaný tím dodávateľa v testovacom prostredí IS CSRÚ. V prípade testovania integračných väzieb bude zo strany OVM poskytnutá súčinnosť v súlade s </w:t>
      </w:r>
      <w:r w:rsidRPr="00135402">
        <w:rPr>
          <w:rFonts w:ascii="Arial Narrow" w:hAnsi="Arial Narrow" w:cs="Arial"/>
          <w:sz w:val="22"/>
          <w:lang w:eastAsia="en-US"/>
        </w:rPr>
        <w:t>MEMORANDOM O SPOLUPRÁCI NA PROJEKTE</w:t>
      </w:r>
    </w:p>
    <w:p w14:paraId="3F05BC27" w14:textId="77777777" w:rsidR="00700DC3" w:rsidRDefault="00700DC3">
      <w:pPr>
        <w:tabs>
          <w:tab w:val="clear" w:pos="2160"/>
          <w:tab w:val="clear" w:pos="2880"/>
          <w:tab w:val="clear" w:pos="4500"/>
        </w:tabs>
        <w:rPr>
          <w:rFonts w:ascii="Arial Narrow" w:eastAsiaTheme="minorHAnsi" w:hAnsi="Arial Narrow" w:cs="Arial"/>
          <w:sz w:val="22"/>
          <w:lang w:eastAsia="en-US"/>
        </w:rPr>
      </w:pPr>
      <w:r>
        <w:rPr>
          <w:rFonts w:ascii="Arial Narrow" w:eastAsiaTheme="minorHAnsi" w:hAnsi="Arial Narrow" w:cs="Arial"/>
          <w:sz w:val="22"/>
          <w:lang w:eastAsia="en-US"/>
        </w:rPr>
        <w:br w:type="page"/>
      </w:r>
    </w:p>
    <w:p w14:paraId="1DE46FB1" w14:textId="2D58B432" w:rsidR="00135402" w:rsidRPr="00135402" w:rsidRDefault="00135402" w:rsidP="00135402">
      <w:pPr>
        <w:tabs>
          <w:tab w:val="clear" w:pos="2160"/>
          <w:tab w:val="clear" w:pos="2880"/>
          <w:tab w:val="clear" w:pos="4500"/>
        </w:tabs>
        <w:spacing w:after="160" w:line="259" w:lineRule="auto"/>
        <w:jc w:val="both"/>
        <w:rPr>
          <w:rFonts w:ascii="Arial Narrow" w:eastAsiaTheme="minorHAnsi" w:hAnsi="Arial Narrow" w:cs="Arial"/>
          <w:sz w:val="24"/>
          <w:lang w:eastAsia="en-US"/>
        </w:rPr>
      </w:pPr>
      <w:r w:rsidRPr="00135402">
        <w:rPr>
          <w:rFonts w:ascii="Arial Narrow" w:eastAsiaTheme="minorHAnsi" w:hAnsi="Arial Narrow" w:cs="Arial"/>
          <w:b/>
          <w:bCs/>
          <w:iCs/>
          <w:sz w:val="24"/>
          <w:lang w:eastAsia="en-US"/>
        </w:rPr>
        <w:lastRenderedPageBreak/>
        <w:t>Nasadenie riešenia</w:t>
      </w:r>
    </w:p>
    <w:p w14:paraId="5F9D8A9A" w14:textId="778637C4" w:rsidR="00135402" w:rsidRPr="00135402" w:rsidRDefault="00135402" w:rsidP="00135402">
      <w:pPr>
        <w:tabs>
          <w:tab w:val="clear" w:pos="2160"/>
          <w:tab w:val="clear" w:pos="2880"/>
          <w:tab w:val="clear" w:pos="4500"/>
        </w:tabs>
        <w:spacing w:after="160" w:line="259" w:lineRule="auto"/>
        <w:jc w:val="both"/>
        <w:rPr>
          <w:rFonts w:ascii="Arial Narrow" w:eastAsiaTheme="minorHAnsi" w:hAnsi="Arial Narrow" w:cs="Arial"/>
          <w:sz w:val="22"/>
          <w:lang w:eastAsia="en-US"/>
        </w:rPr>
      </w:pPr>
      <w:r w:rsidRPr="00135402">
        <w:rPr>
          <w:rFonts w:ascii="Arial Narrow" w:eastAsiaTheme="minorHAnsi" w:hAnsi="Arial Narrow" w:cs="Arial"/>
          <w:sz w:val="22"/>
          <w:lang w:eastAsia="en-US"/>
        </w:rPr>
        <w:t xml:space="preserve">Nasadenie riešenia na úrovní OVM v súlade so špecifikáciu požiadaviek bude realizované formou akceptačných testov realizovaných na strane OVM. Akceptačné testy vykoná OVM, dodávateľ poskytne súčinnosť. Na vykonaní akceptačných  testov sa zúčastní </w:t>
      </w:r>
      <w:r w:rsidR="00855FE4" w:rsidRPr="002370AF">
        <w:rPr>
          <w:rFonts w:ascii="Arial Narrow" w:eastAsiaTheme="minorHAnsi" w:hAnsi="Arial Narrow" w:cs="Arial"/>
          <w:sz w:val="22"/>
          <w:lang w:eastAsia="en-US"/>
        </w:rPr>
        <w:t>projektový manažér za stranu verejného obstarateľa, ktorý podpíše akceptačný protokol</w:t>
      </w:r>
      <w:r w:rsidR="00855FE4" w:rsidRPr="00135402">
        <w:rPr>
          <w:rFonts w:ascii="Arial Narrow" w:eastAsiaTheme="minorHAnsi" w:hAnsi="Arial Narrow" w:cs="Arial"/>
          <w:sz w:val="22"/>
          <w:lang w:eastAsia="en-US"/>
        </w:rPr>
        <w:t xml:space="preserve"> </w:t>
      </w:r>
    </w:p>
    <w:bookmarkEnd w:id="22"/>
    <w:p w14:paraId="39DB23B7" w14:textId="77777777" w:rsidR="00135402" w:rsidRPr="00135402" w:rsidRDefault="00135402" w:rsidP="00135402">
      <w:pPr>
        <w:tabs>
          <w:tab w:val="clear" w:pos="2160"/>
          <w:tab w:val="clear" w:pos="2880"/>
          <w:tab w:val="clear" w:pos="4500"/>
        </w:tabs>
        <w:spacing w:after="160" w:line="259" w:lineRule="auto"/>
        <w:jc w:val="both"/>
        <w:rPr>
          <w:rFonts w:ascii="Arial Narrow" w:eastAsia="Calibri" w:hAnsi="Arial Narrow"/>
          <w:sz w:val="22"/>
          <w:szCs w:val="22"/>
          <w:lang w:eastAsia="sk-SK"/>
        </w:rPr>
      </w:pPr>
    </w:p>
    <w:p w14:paraId="26F6014B" w14:textId="77777777" w:rsidR="00135402" w:rsidRPr="00135402" w:rsidRDefault="00135402" w:rsidP="00B64A54">
      <w:pPr>
        <w:keepNext/>
        <w:numPr>
          <w:ilvl w:val="0"/>
          <w:numId w:val="42"/>
        </w:numPr>
        <w:tabs>
          <w:tab w:val="clear" w:pos="2160"/>
          <w:tab w:val="clear" w:pos="2880"/>
          <w:tab w:val="clear" w:pos="4500"/>
        </w:tabs>
        <w:spacing w:before="240" w:after="60" w:line="259" w:lineRule="auto"/>
        <w:jc w:val="both"/>
        <w:outlineLvl w:val="0"/>
        <w:rPr>
          <w:rFonts w:ascii="Arial Narrow" w:hAnsi="Arial Narrow" w:cs="Arial"/>
          <w:b/>
          <w:bCs/>
          <w:kern w:val="32"/>
          <w:sz w:val="24"/>
          <w:szCs w:val="24"/>
          <w:lang w:eastAsia="sk-SK"/>
        </w:rPr>
      </w:pPr>
      <w:bookmarkStart w:id="24" w:name="_Toc506047273"/>
      <w:r w:rsidRPr="00135402">
        <w:rPr>
          <w:rFonts w:ascii="Arial Narrow" w:hAnsi="Arial Narrow" w:cs="Arial"/>
          <w:b/>
          <w:bCs/>
          <w:kern w:val="32"/>
          <w:sz w:val="24"/>
          <w:szCs w:val="24"/>
          <w:lang w:eastAsia="sk-SK"/>
        </w:rPr>
        <w:t>Súčasný stav</w:t>
      </w:r>
      <w:bookmarkEnd w:id="24"/>
    </w:p>
    <w:p w14:paraId="469C5D9B" w14:textId="77777777" w:rsidR="00135402" w:rsidRPr="00135402" w:rsidRDefault="00135402" w:rsidP="00135402">
      <w:pPr>
        <w:tabs>
          <w:tab w:val="clear" w:pos="2160"/>
          <w:tab w:val="clear" w:pos="2880"/>
          <w:tab w:val="clear" w:pos="4500"/>
        </w:tabs>
        <w:spacing w:after="160" w:line="259" w:lineRule="auto"/>
        <w:jc w:val="both"/>
        <w:rPr>
          <w:rFonts w:ascii="Arial Narrow" w:eastAsia="Calibri" w:hAnsi="Arial Narrow" w:cs="Arial"/>
          <w:sz w:val="22"/>
          <w:szCs w:val="22"/>
          <w:lang w:eastAsia="en-US"/>
        </w:rPr>
      </w:pPr>
      <w:r w:rsidRPr="00135402">
        <w:rPr>
          <w:rFonts w:ascii="Arial Narrow" w:eastAsia="Calibri" w:hAnsi="Arial Narrow" w:cs="Arial"/>
          <w:sz w:val="22"/>
          <w:lang w:eastAsia="en-US"/>
        </w:rPr>
        <w:t xml:space="preserve">UPV II v súčasnosti spravuje IS CSRU, </w:t>
      </w:r>
      <w:r w:rsidRPr="00135402">
        <w:rPr>
          <w:rFonts w:ascii="Arial Narrow" w:eastAsia="Calibri" w:hAnsi="Arial Narrow" w:cs="Arial"/>
          <w:sz w:val="22"/>
          <w:szCs w:val="22"/>
          <w:lang w:eastAsia="en-US"/>
        </w:rPr>
        <w:t>ktorý bol realizovaný v rámci projektu financovaného z Operačného programu Informatizácia spoločnosti (OPIS) a je v produkčnej prevádzke od roku 2015. Vzhľadom na skutočnosť, že v rámci projektu DI budú realizované nové integračné väzby pre existujúcich a nových poskytovateľov/konzumentov vo vzťahu k existujúcim/novým objektom evidencie sú informácie o súčasnom stave rozdelené do nasledujúcich príloh:</w:t>
      </w:r>
    </w:p>
    <w:p w14:paraId="77BFE875" w14:textId="77777777" w:rsidR="00135402" w:rsidRPr="00135402" w:rsidRDefault="00135402" w:rsidP="00B64A54">
      <w:pPr>
        <w:numPr>
          <w:ilvl w:val="0"/>
          <w:numId w:val="53"/>
        </w:numPr>
        <w:tabs>
          <w:tab w:val="clear" w:pos="2160"/>
          <w:tab w:val="clear" w:pos="2880"/>
          <w:tab w:val="clear" w:pos="4500"/>
        </w:tabs>
        <w:spacing w:after="160" w:line="259" w:lineRule="auto"/>
        <w:contextualSpacing/>
        <w:jc w:val="both"/>
        <w:rPr>
          <w:rFonts w:ascii="Arial Narrow" w:eastAsia="Calibri" w:hAnsi="Arial Narrow" w:cs="Arial"/>
          <w:sz w:val="22"/>
          <w:lang w:eastAsia="en-US"/>
        </w:rPr>
      </w:pPr>
      <w:r w:rsidRPr="00135402">
        <w:rPr>
          <w:rFonts w:ascii="Arial Narrow" w:eastAsia="Calibri" w:hAnsi="Arial Narrow" w:cs="Arial"/>
          <w:sz w:val="22"/>
          <w:lang w:eastAsia="en-US"/>
        </w:rPr>
        <w:t xml:space="preserve">Príloha 1.1 </w:t>
      </w:r>
      <w:r w:rsidRPr="00135402">
        <w:rPr>
          <w:rFonts w:ascii="Arial Narrow" w:eastAsia="Calibri" w:hAnsi="Arial Narrow" w:cs="Arial"/>
          <w:sz w:val="22"/>
          <w:lang w:eastAsia="en-US"/>
        </w:rPr>
        <w:tab/>
      </w:r>
      <w:r w:rsidRPr="00135402">
        <w:rPr>
          <w:rFonts w:ascii="Arial Narrow" w:eastAsia="Calibri" w:hAnsi="Arial Narrow" w:cs="Arial"/>
          <w:sz w:val="22"/>
          <w:lang w:eastAsia="en-US"/>
        </w:rPr>
        <w:tab/>
        <w:t>Popis súčasného stavu IS CSRÚ</w:t>
      </w:r>
    </w:p>
    <w:p w14:paraId="1845D8F3" w14:textId="77777777" w:rsidR="00135402" w:rsidRPr="00135402" w:rsidRDefault="00135402" w:rsidP="00B64A54">
      <w:pPr>
        <w:numPr>
          <w:ilvl w:val="0"/>
          <w:numId w:val="53"/>
        </w:numPr>
        <w:tabs>
          <w:tab w:val="clear" w:pos="2160"/>
          <w:tab w:val="clear" w:pos="2880"/>
          <w:tab w:val="clear" w:pos="4500"/>
        </w:tabs>
        <w:spacing w:after="160" w:line="259" w:lineRule="auto"/>
        <w:contextualSpacing/>
        <w:jc w:val="both"/>
        <w:rPr>
          <w:rFonts w:ascii="Arial Narrow" w:eastAsia="Calibri" w:hAnsi="Arial Narrow" w:cs="Arial"/>
          <w:sz w:val="22"/>
          <w:lang w:eastAsia="en-US"/>
        </w:rPr>
      </w:pPr>
      <w:r w:rsidRPr="00135402">
        <w:rPr>
          <w:rFonts w:ascii="Arial Narrow" w:eastAsia="Calibri" w:hAnsi="Arial Narrow" w:cs="Arial"/>
          <w:sz w:val="22"/>
          <w:lang w:eastAsia="en-US"/>
        </w:rPr>
        <w:t xml:space="preserve">Príloha 1.2 </w:t>
      </w:r>
      <w:r w:rsidRPr="00135402">
        <w:rPr>
          <w:rFonts w:ascii="Arial Narrow" w:eastAsia="Calibri" w:hAnsi="Arial Narrow" w:cs="Arial"/>
          <w:sz w:val="22"/>
          <w:lang w:eastAsia="en-US"/>
        </w:rPr>
        <w:tab/>
      </w:r>
      <w:r w:rsidRPr="00135402">
        <w:rPr>
          <w:rFonts w:ascii="Arial Narrow" w:eastAsia="Calibri" w:hAnsi="Arial Narrow" w:cs="Arial"/>
          <w:sz w:val="22"/>
          <w:lang w:eastAsia="en-US"/>
        </w:rPr>
        <w:tab/>
        <w:t xml:space="preserve">Zoznam OVM využívajúcich služby IS CSRU </w:t>
      </w:r>
    </w:p>
    <w:p w14:paraId="4AA0B346" w14:textId="77777777" w:rsidR="00135402" w:rsidRPr="00135402" w:rsidRDefault="00135402" w:rsidP="00B64A54">
      <w:pPr>
        <w:numPr>
          <w:ilvl w:val="0"/>
          <w:numId w:val="53"/>
        </w:numPr>
        <w:tabs>
          <w:tab w:val="clear" w:pos="2160"/>
          <w:tab w:val="clear" w:pos="2880"/>
          <w:tab w:val="clear" w:pos="4500"/>
        </w:tabs>
        <w:spacing w:after="160" w:line="259" w:lineRule="auto"/>
        <w:contextualSpacing/>
        <w:jc w:val="both"/>
        <w:rPr>
          <w:rFonts w:ascii="Arial Narrow" w:eastAsia="Calibri" w:hAnsi="Arial Narrow" w:cs="Arial"/>
          <w:sz w:val="22"/>
          <w:lang w:eastAsia="en-US"/>
        </w:rPr>
      </w:pPr>
      <w:r w:rsidRPr="00135402">
        <w:rPr>
          <w:rFonts w:ascii="Arial Narrow" w:eastAsia="Calibri" w:hAnsi="Arial Narrow" w:cs="Arial"/>
          <w:sz w:val="22"/>
          <w:lang w:eastAsia="en-US"/>
        </w:rPr>
        <w:t>Príloha 1.3</w:t>
      </w:r>
      <w:r w:rsidRPr="00135402">
        <w:rPr>
          <w:rFonts w:ascii="Arial Narrow" w:eastAsia="Calibri" w:hAnsi="Arial Narrow" w:cs="Arial"/>
          <w:sz w:val="22"/>
          <w:lang w:eastAsia="en-US"/>
        </w:rPr>
        <w:tab/>
      </w:r>
      <w:r w:rsidRPr="00135402">
        <w:rPr>
          <w:rFonts w:ascii="Arial Narrow" w:eastAsia="Calibri" w:hAnsi="Arial Narrow" w:cs="Arial"/>
          <w:sz w:val="22"/>
          <w:lang w:eastAsia="en-US"/>
        </w:rPr>
        <w:tab/>
        <w:t>Zoznam organizácií – kritická masa pre „1x a dosť“</w:t>
      </w:r>
    </w:p>
    <w:p w14:paraId="120A6BD5" w14:textId="77777777" w:rsidR="00135402" w:rsidRPr="00135402" w:rsidRDefault="00135402" w:rsidP="00B64A54">
      <w:pPr>
        <w:numPr>
          <w:ilvl w:val="0"/>
          <w:numId w:val="53"/>
        </w:numPr>
        <w:tabs>
          <w:tab w:val="clear" w:pos="2160"/>
          <w:tab w:val="clear" w:pos="2880"/>
          <w:tab w:val="clear" w:pos="4500"/>
        </w:tabs>
        <w:spacing w:after="160" w:line="259" w:lineRule="auto"/>
        <w:contextualSpacing/>
        <w:jc w:val="both"/>
        <w:rPr>
          <w:rFonts w:ascii="Arial Narrow" w:eastAsia="Calibri" w:hAnsi="Arial Narrow" w:cs="Arial"/>
          <w:sz w:val="22"/>
          <w:lang w:eastAsia="en-US"/>
        </w:rPr>
      </w:pPr>
      <w:r w:rsidRPr="00135402">
        <w:rPr>
          <w:rFonts w:ascii="Arial Narrow" w:eastAsia="Calibri" w:hAnsi="Arial Narrow" w:cs="Arial"/>
          <w:sz w:val="22"/>
          <w:lang w:eastAsia="en-US"/>
        </w:rPr>
        <w:t>Príloha 1.4</w:t>
      </w:r>
      <w:r w:rsidRPr="00135402">
        <w:rPr>
          <w:rFonts w:ascii="Arial Narrow" w:eastAsia="Calibri" w:hAnsi="Arial Narrow" w:cs="Arial"/>
          <w:sz w:val="22"/>
          <w:lang w:eastAsia="en-US"/>
        </w:rPr>
        <w:tab/>
      </w:r>
      <w:r w:rsidRPr="00135402">
        <w:rPr>
          <w:rFonts w:ascii="Arial Narrow" w:eastAsia="Calibri" w:hAnsi="Arial Narrow" w:cs="Arial"/>
          <w:sz w:val="22"/>
          <w:lang w:eastAsia="en-US"/>
        </w:rPr>
        <w:tab/>
        <w:t xml:space="preserve">Zoznam doplňujúcich dokumentov na vyžiadanie </w:t>
      </w:r>
    </w:p>
    <w:p w14:paraId="34D79755" w14:textId="77777777" w:rsidR="00135402" w:rsidRPr="00135402" w:rsidRDefault="00135402" w:rsidP="00B64A54">
      <w:pPr>
        <w:numPr>
          <w:ilvl w:val="0"/>
          <w:numId w:val="53"/>
        </w:numPr>
        <w:tabs>
          <w:tab w:val="clear" w:pos="2160"/>
          <w:tab w:val="clear" w:pos="2880"/>
          <w:tab w:val="clear" w:pos="4500"/>
        </w:tabs>
        <w:spacing w:after="160" w:line="259" w:lineRule="auto"/>
        <w:contextualSpacing/>
        <w:jc w:val="both"/>
        <w:rPr>
          <w:rFonts w:ascii="Arial Narrow" w:eastAsia="Calibri" w:hAnsi="Arial Narrow" w:cs="Arial"/>
          <w:sz w:val="22"/>
          <w:lang w:eastAsia="en-US"/>
        </w:rPr>
      </w:pPr>
      <w:r w:rsidRPr="00135402">
        <w:rPr>
          <w:rFonts w:ascii="Arial Narrow" w:eastAsia="Calibri" w:hAnsi="Arial Narrow" w:cs="Arial"/>
          <w:sz w:val="22"/>
          <w:lang w:eastAsia="en-US"/>
        </w:rPr>
        <w:t xml:space="preserve">Príloha 1.5 </w:t>
      </w:r>
      <w:r w:rsidRPr="00135402">
        <w:rPr>
          <w:rFonts w:ascii="Arial Narrow" w:eastAsia="Calibri" w:hAnsi="Arial Narrow" w:cs="Arial"/>
          <w:sz w:val="22"/>
          <w:lang w:eastAsia="en-US"/>
        </w:rPr>
        <w:tab/>
      </w:r>
      <w:r w:rsidRPr="00135402">
        <w:rPr>
          <w:rFonts w:ascii="Arial Narrow" w:eastAsia="Calibri" w:hAnsi="Arial Narrow" w:cs="Arial"/>
          <w:sz w:val="22"/>
          <w:lang w:eastAsia="en-US"/>
        </w:rPr>
        <w:tab/>
        <w:t xml:space="preserve">Zoznam doplňujúcich dokumentov dostupných z verejných zdrojov </w:t>
      </w:r>
    </w:p>
    <w:p w14:paraId="4DD56042" w14:textId="77777777" w:rsidR="00135402" w:rsidRPr="00135402" w:rsidRDefault="00135402" w:rsidP="00135402">
      <w:pPr>
        <w:tabs>
          <w:tab w:val="clear" w:pos="2160"/>
          <w:tab w:val="clear" w:pos="2880"/>
          <w:tab w:val="clear" w:pos="4500"/>
        </w:tabs>
        <w:spacing w:after="160" w:line="259" w:lineRule="auto"/>
        <w:jc w:val="both"/>
        <w:rPr>
          <w:rFonts w:ascii="Arial Narrow" w:eastAsia="Calibri" w:hAnsi="Arial Narrow" w:cs="Arial"/>
          <w:lang w:eastAsia="en-US"/>
        </w:rPr>
      </w:pPr>
    </w:p>
    <w:p w14:paraId="19914DD2" w14:textId="77777777" w:rsidR="00135402" w:rsidRPr="00135402" w:rsidRDefault="00135402" w:rsidP="00B64A54">
      <w:pPr>
        <w:keepNext/>
        <w:numPr>
          <w:ilvl w:val="0"/>
          <w:numId w:val="42"/>
        </w:numPr>
        <w:tabs>
          <w:tab w:val="clear" w:pos="2160"/>
          <w:tab w:val="clear" w:pos="2880"/>
          <w:tab w:val="clear" w:pos="4500"/>
        </w:tabs>
        <w:spacing w:before="240" w:after="60" w:line="259" w:lineRule="auto"/>
        <w:jc w:val="both"/>
        <w:outlineLvl w:val="0"/>
        <w:rPr>
          <w:rFonts w:ascii="Arial Narrow" w:hAnsi="Arial Narrow" w:cs="Arial"/>
          <w:b/>
          <w:bCs/>
          <w:kern w:val="32"/>
          <w:sz w:val="24"/>
          <w:szCs w:val="28"/>
          <w:lang w:eastAsia="sk-SK"/>
        </w:rPr>
      </w:pPr>
      <w:bookmarkStart w:id="25" w:name="_Toc506047274"/>
      <w:r w:rsidRPr="00135402">
        <w:rPr>
          <w:rFonts w:ascii="Arial Narrow" w:hAnsi="Arial Narrow" w:cs="Arial"/>
          <w:b/>
          <w:bCs/>
          <w:kern w:val="32"/>
          <w:sz w:val="24"/>
          <w:szCs w:val="28"/>
          <w:lang w:eastAsia="sk-SK"/>
        </w:rPr>
        <w:t>Špecifikácia cieľového stavu</w:t>
      </w:r>
      <w:bookmarkEnd w:id="25"/>
    </w:p>
    <w:p w14:paraId="766334F2" w14:textId="77777777" w:rsidR="00135402" w:rsidRPr="00135402" w:rsidRDefault="00135402" w:rsidP="00135402">
      <w:pPr>
        <w:tabs>
          <w:tab w:val="clear" w:pos="2160"/>
          <w:tab w:val="clear" w:pos="2880"/>
          <w:tab w:val="clear" w:pos="4500"/>
        </w:tabs>
        <w:spacing w:after="160" w:line="259" w:lineRule="auto"/>
        <w:jc w:val="both"/>
        <w:rPr>
          <w:rFonts w:ascii="Arial Narrow" w:eastAsia="Calibri" w:hAnsi="Arial Narrow" w:cs="Arial"/>
          <w:sz w:val="22"/>
          <w:lang w:eastAsia="en-US"/>
        </w:rPr>
      </w:pPr>
      <w:r w:rsidRPr="00135402">
        <w:rPr>
          <w:rFonts w:ascii="Arial Narrow" w:eastAsia="Calibri" w:hAnsi="Arial Narrow" w:cs="Arial"/>
          <w:sz w:val="22"/>
          <w:lang w:eastAsia="en-US"/>
        </w:rPr>
        <w:t xml:space="preserve">V rámci reformného zámeru </w:t>
      </w:r>
      <w:r w:rsidRPr="00135402">
        <w:rPr>
          <w:rFonts w:ascii="Arial Narrow" w:eastAsia="Calibri" w:hAnsi="Arial Narrow" w:cs="Arial"/>
          <w:b/>
          <w:sz w:val="22"/>
          <w:lang w:eastAsia="en-US"/>
        </w:rPr>
        <w:t>Koncepčné budovanie digitálnej a inovatívnej VS</w:t>
      </w:r>
      <w:r w:rsidRPr="00135402">
        <w:rPr>
          <w:rFonts w:ascii="Arial Narrow" w:eastAsia="Calibri" w:hAnsi="Arial Narrow" w:cs="Arial"/>
          <w:sz w:val="22"/>
          <w:lang w:eastAsia="en-US"/>
        </w:rPr>
        <w:t xml:space="preserve">  projekt DI umožní napĺňať  nasledujúce merateľné ukazovatele reformného zámeru.</w:t>
      </w:r>
    </w:p>
    <w:tbl>
      <w:tblPr>
        <w:tblpPr w:leftFromText="141" w:rightFromText="141" w:vertAnchor="text" w:horzAnchor="margin" w:tblpY="237"/>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25"/>
        <w:gridCol w:w="2700"/>
        <w:gridCol w:w="1440"/>
        <w:gridCol w:w="2970"/>
      </w:tblGrid>
      <w:tr w:rsidR="00135402" w:rsidRPr="00135402" w14:paraId="243E02A8" w14:textId="77777777" w:rsidTr="00135402">
        <w:trPr>
          <w:cantSplit/>
          <w:trHeight w:val="632"/>
          <w:tblHeader/>
        </w:trPr>
        <w:tc>
          <w:tcPr>
            <w:tcW w:w="2425" w:type="dxa"/>
            <w:shd w:val="clear" w:color="auto" w:fill="BFBFBF" w:themeFill="background1" w:themeFillShade="BF"/>
            <w:vAlign w:val="center"/>
          </w:tcPr>
          <w:p w14:paraId="56F328F1" w14:textId="77777777" w:rsidR="00135402" w:rsidRPr="00135402" w:rsidRDefault="00135402" w:rsidP="00135402">
            <w:pPr>
              <w:widowControl w:val="0"/>
              <w:tabs>
                <w:tab w:val="clear" w:pos="2160"/>
                <w:tab w:val="clear" w:pos="2880"/>
                <w:tab w:val="clear" w:pos="4500"/>
              </w:tabs>
              <w:autoSpaceDE w:val="0"/>
              <w:autoSpaceDN w:val="0"/>
              <w:spacing w:before="151"/>
              <w:rPr>
                <w:rFonts w:ascii="Arial Narrow" w:eastAsia="Calibri" w:hAnsi="Arial Narrow" w:cs="Arial"/>
              </w:rPr>
            </w:pPr>
            <w:r w:rsidRPr="00135402">
              <w:rPr>
                <w:rFonts w:ascii="Arial Narrow" w:eastAsia="Calibri" w:hAnsi="Arial Narrow" w:cs="Arial"/>
              </w:rPr>
              <w:t>Cieľ  národného projektu</w:t>
            </w:r>
          </w:p>
        </w:tc>
        <w:tc>
          <w:tcPr>
            <w:tcW w:w="2700" w:type="dxa"/>
            <w:shd w:val="clear" w:color="auto" w:fill="BFBFBF" w:themeFill="background1" w:themeFillShade="BF"/>
            <w:vAlign w:val="center"/>
          </w:tcPr>
          <w:p w14:paraId="4976774C" w14:textId="77777777" w:rsidR="00135402" w:rsidRPr="00135402" w:rsidRDefault="00135402" w:rsidP="00135402">
            <w:pPr>
              <w:widowControl w:val="0"/>
              <w:tabs>
                <w:tab w:val="clear" w:pos="2160"/>
                <w:tab w:val="clear" w:pos="2880"/>
                <w:tab w:val="clear" w:pos="4500"/>
              </w:tabs>
              <w:autoSpaceDE w:val="0"/>
              <w:autoSpaceDN w:val="0"/>
              <w:spacing w:before="151"/>
              <w:rPr>
                <w:rFonts w:ascii="Arial Narrow" w:eastAsia="Calibri" w:hAnsi="Arial Narrow" w:cs="Arial"/>
              </w:rPr>
            </w:pPr>
            <w:r w:rsidRPr="00135402">
              <w:rPr>
                <w:rFonts w:ascii="Arial Narrow" w:eastAsia="Calibri" w:hAnsi="Arial Narrow" w:cs="Arial"/>
              </w:rPr>
              <w:t>Merateľný ukazovateľ</w:t>
            </w:r>
          </w:p>
        </w:tc>
        <w:tc>
          <w:tcPr>
            <w:tcW w:w="1440" w:type="dxa"/>
            <w:shd w:val="clear" w:color="auto" w:fill="BFBFBF" w:themeFill="background1" w:themeFillShade="BF"/>
            <w:vAlign w:val="center"/>
          </w:tcPr>
          <w:p w14:paraId="60CB7EF7" w14:textId="77777777" w:rsidR="00135402" w:rsidRPr="00135402" w:rsidRDefault="00135402" w:rsidP="00135402">
            <w:pPr>
              <w:widowControl w:val="0"/>
              <w:tabs>
                <w:tab w:val="clear" w:pos="2160"/>
                <w:tab w:val="clear" w:pos="2880"/>
                <w:tab w:val="clear" w:pos="4500"/>
              </w:tabs>
              <w:autoSpaceDE w:val="0"/>
              <w:autoSpaceDN w:val="0"/>
              <w:spacing w:before="151"/>
              <w:rPr>
                <w:rFonts w:ascii="Arial Narrow" w:eastAsia="Calibri" w:hAnsi="Arial Narrow" w:cs="Arial"/>
              </w:rPr>
            </w:pPr>
            <w:r w:rsidRPr="00135402">
              <w:rPr>
                <w:rFonts w:ascii="Arial Narrow" w:eastAsia="Calibri" w:hAnsi="Arial Narrow" w:cs="Arial"/>
              </w:rPr>
              <w:t>Indikatívna cieľová hodnota</w:t>
            </w:r>
          </w:p>
        </w:tc>
        <w:tc>
          <w:tcPr>
            <w:tcW w:w="2970" w:type="dxa"/>
            <w:shd w:val="clear" w:color="auto" w:fill="BFBFBF" w:themeFill="background1" w:themeFillShade="BF"/>
          </w:tcPr>
          <w:p w14:paraId="79D2BA32" w14:textId="77777777" w:rsidR="00135402" w:rsidRPr="00135402" w:rsidRDefault="00135402" w:rsidP="00135402">
            <w:pPr>
              <w:widowControl w:val="0"/>
              <w:tabs>
                <w:tab w:val="clear" w:pos="2160"/>
                <w:tab w:val="clear" w:pos="2880"/>
                <w:tab w:val="clear" w:pos="4500"/>
              </w:tabs>
              <w:autoSpaceDE w:val="0"/>
              <w:autoSpaceDN w:val="0"/>
              <w:spacing w:before="151"/>
              <w:rPr>
                <w:rFonts w:ascii="Arial Narrow" w:eastAsia="Calibri" w:hAnsi="Arial Narrow" w:cs="Arial"/>
              </w:rPr>
            </w:pPr>
            <w:r w:rsidRPr="00135402">
              <w:rPr>
                <w:rFonts w:ascii="Arial Narrow" w:eastAsia="Calibri" w:hAnsi="Arial Narrow" w:cs="Arial"/>
              </w:rPr>
              <w:t>Aktivita projektu</w:t>
            </w:r>
          </w:p>
        </w:tc>
      </w:tr>
      <w:tr w:rsidR="00135402" w:rsidRPr="00135402" w14:paraId="182D23EF" w14:textId="77777777" w:rsidTr="00135402">
        <w:trPr>
          <w:cantSplit/>
          <w:trHeight w:val="406"/>
        </w:trPr>
        <w:tc>
          <w:tcPr>
            <w:tcW w:w="2425" w:type="dxa"/>
            <w:vAlign w:val="center"/>
          </w:tcPr>
          <w:p w14:paraId="79F8AF7C" w14:textId="77777777" w:rsidR="00135402" w:rsidRPr="00135402" w:rsidRDefault="00135402" w:rsidP="00135402">
            <w:pPr>
              <w:tabs>
                <w:tab w:val="clear" w:pos="2160"/>
                <w:tab w:val="clear" w:pos="2880"/>
                <w:tab w:val="clear" w:pos="4500"/>
              </w:tabs>
              <w:rPr>
                <w:rFonts w:ascii="Arial Narrow" w:hAnsi="Arial Narrow" w:cs="Arial"/>
                <w:lang w:eastAsia="sk-SK"/>
              </w:rPr>
            </w:pPr>
            <w:r w:rsidRPr="00135402">
              <w:rPr>
                <w:rFonts w:ascii="Arial Narrow" w:hAnsi="Arial Narrow" w:cs="Arial"/>
                <w:lang w:eastAsia="sk-SK"/>
              </w:rPr>
              <w:t>Zlepšovanie celkovej dostupnosti dát verejnej správy vo forme otvorených dát</w:t>
            </w:r>
          </w:p>
        </w:tc>
        <w:tc>
          <w:tcPr>
            <w:tcW w:w="2700" w:type="dxa"/>
          </w:tcPr>
          <w:p w14:paraId="54711AB0" w14:textId="77777777" w:rsidR="00135402" w:rsidRPr="00135402" w:rsidRDefault="00135402" w:rsidP="00135402">
            <w:pPr>
              <w:tabs>
                <w:tab w:val="clear" w:pos="2160"/>
                <w:tab w:val="clear" w:pos="2880"/>
                <w:tab w:val="clear" w:pos="4500"/>
              </w:tabs>
              <w:rPr>
                <w:rFonts w:ascii="Arial Narrow" w:hAnsi="Arial Narrow" w:cs="Arial"/>
                <w:lang w:eastAsia="sk-SK"/>
              </w:rPr>
            </w:pPr>
            <w:r w:rsidRPr="00135402">
              <w:rPr>
                <w:rFonts w:ascii="Arial Narrow" w:hAnsi="Arial Narrow" w:cs="Arial"/>
                <w:lang w:eastAsia="sk-SK"/>
              </w:rPr>
              <w:t>Dodatočný počet inštitúcií verejnej správy prepojených s centrálnou platformou pre otvorené dáta</w:t>
            </w:r>
          </w:p>
        </w:tc>
        <w:tc>
          <w:tcPr>
            <w:tcW w:w="1440" w:type="dxa"/>
          </w:tcPr>
          <w:p w14:paraId="1219A87C" w14:textId="77777777" w:rsidR="00135402" w:rsidRPr="00135402" w:rsidRDefault="00135402" w:rsidP="00135402">
            <w:pPr>
              <w:tabs>
                <w:tab w:val="clear" w:pos="2160"/>
                <w:tab w:val="clear" w:pos="2880"/>
                <w:tab w:val="clear" w:pos="4500"/>
              </w:tabs>
              <w:rPr>
                <w:rFonts w:ascii="Arial Narrow" w:hAnsi="Arial Narrow" w:cs="Arial"/>
                <w:lang w:eastAsia="sk-SK"/>
              </w:rPr>
            </w:pPr>
            <w:r w:rsidRPr="00135402">
              <w:rPr>
                <w:rFonts w:ascii="Arial Narrow" w:hAnsi="Arial Narrow" w:cs="Arial"/>
                <w:lang w:eastAsia="sk-SK"/>
              </w:rPr>
              <w:t>39</w:t>
            </w:r>
          </w:p>
        </w:tc>
        <w:tc>
          <w:tcPr>
            <w:tcW w:w="2970" w:type="dxa"/>
          </w:tcPr>
          <w:p w14:paraId="7D6148A7" w14:textId="77777777" w:rsidR="00135402" w:rsidRPr="00135402" w:rsidRDefault="00135402" w:rsidP="00135402">
            <w:pPr>
              <w:tabs>
                <w:tab w:val="clear" w:pos="2160"/>
                <w:tab w:val="clear" w:pos="2880"/>
                <w:tab w:val="clear" w:pos="4500"/>
              </w:tabs>
              <w:rPr>
                <w:rFonts w:ascii="Arial Narrow" w:hAnsi="Arial Narrow" w:cs="Arial"/>
                <w:lang w:eastAsia="sk-SK"/>
              </w:rPr>
            </w:pPr>
            <w:r w:rsidRPr="00135402">
              <w:rPr>
                <w:rFonts w:ascii="Arial Narrow" w:hAnsi="Arial Narrow" w:cs="Arial"/>
                <w:lang w:eastAsia="sk-SK"/>
              </w:rPr>
              <w:t xml:space="preserve">Analýza a dizajn, Implementácia, </w:t>
            </w:r>
            <w:r w:rsidRPr="00135402">
              <w:rPr>
                <w:rFonts w:ascii="Arial Narrow" w:eastAsiaTheme="minorHAnsi" w:hAnsi="Arial Narrow" w:cs="Arial"/>
                <w:lang w:eastAsia="en-US"/>
              </w:rPr>
              <w:t xml:space="preserve"> </w:t>
            </w:r>
            <w:r w:rsidRPr="00135402">
              <w:rPr>
                <w:rFonts w:ascii="Arial Narrow" w:hAnsi="Arial Narrow" w:cs="Arial"/>
                <w:lang w:eastAsia="sk-SK"/>
              </w:rPr>
              <w:t xml:space="preserve">Testovanie, </w:t>
            </w:r>
            <w:r w:rsidRPr="00135402">
              <w:rPr>
                <w:rFonts w:ascii="Arial Narrow" w:eastAsiaTheme="minorHAnsi" w:hAnsi="Arial Narrow" w:cs="Arial"/>
                <w:lang w:eastAsia="en-US"/>
              </w:rPr>
              <w:t xml:space="preserve"> </w:t>
            </w:r>
            <w:r w:rsidRPr="00135402">
              <w:rPr>
                <w:rFonts w:ascii="Arial Narrow" w:hAnsi="Arial Narrow" w:cs="Arial"/>
                <w:lang w:eastAsia="sk-SK"/>
              </w:rPr>
              <w:t xml:space="preserve">Nasadenie </w:t>
            </w:r>
          </w:p>
        </w:tc>
      </w:tr>
      <w:tr w:rsidR="00135402" w:rsidRPr="00135402" w14:paraId="247CCC7C" w14:textId="77777777" w:rsidTr="00135402">
        <w:trPr>
          <w:cantSplit/>
          <w:trHeight w:val="406"/>
        </w:trPr>
        <w:tc>
          <w:tcPr>
            <w:tcW w:w="2425" w:type="dxa"/>
            <w:vAlign w:val="center"/>
          </w:tcPr>
          <w:p w14:paraId="16C845A5" w14:textId="77777777" w:rsidR="00135402" w:rsidRPr="00135402" w:rsidRDefault="00135402" w:rsidP="00135402">
            <w:pPr>
              <w:tabs>
                <w:tab w:val="clear" w:pos="2160"/>
                <w:tab w:val="clear" w:pos="2880"/>
                <w:tab w:val="clear" w:pos="4500"/>
              </w:tabs>
              <w:rPr>
                <w:rFonts w:ascii="Arial Narrow" w:hAnsi="Arial Narrow" w:cs="Arial"/>
                <w:lang w:eastAsia="sk-SK"/>
              </w:rPr>
            </w:pPr>
            <w:r w:rsidRPr="00135402">
              <w:rPr>
                <w:rFonts w:ascii="Arial Narrow" w:hAnsi="Arial Narrow" w:cs="Arial"/>
                <w:lang w:eastAsia="sk-SK"/>
              </w:rPr>
              <w:t>Zlepšovanie celkovej dostupnosti dát verejnej správy vo forme otvorených dát</w:t>
            </w:r>
          </w:p>
        </w:tc>
        <w:tc>
          <w:tcPr>
            <w:tcW w:w="2700" w:type="dxa"/>
          </w:tcPr>
          <w:p w14:paraId="1C2478CD" w14:textId="77777777" w:rsidR="00135402" w:rsidRPr="00135402" w:rsidRDefault="00135402" w:rsidP="00135402">
            <w:pPr>
              <w:tabs>
                <w:tab w:val="clear" w:pos="2160"/>
                <w:tab w:val="clear" w:pos="2880"/>
                <w:tab w:val="clear" w:pos="4500"/>
              </w:tabs>
              <w:rPr>
                <w:rFonts w:ascii="Arial Narrow" w:hAnsi="Arial Narrow" w:cs="Arial"/>
                <w:lang w:eastAsia="sk-SK"/>
              </w:rPr>
            </w:pPr>
            <w:r w:rsidRPr="00135402">
              <w:rPr>
                <w:rFonts w:ascii="Arial Narrow" w:hAnsi="Arial Narrow" w:cs="Arial"/>
                <w:lang w:eastAsia="sk-SK"/>
              </w:rPr>
              <w:t>Počet nových datasetov publikovaných vo formáte s vysokým potenciálom na znovupoužitie</w:t>
            </w:r>
          </w:p>
        </w:tc>
        <w:tc>
          <w:tcPr>
            <w:tcW w:w="1440" w:type="dxa"/>
          </w:tcPr>
          <w:p w14:paraId="3E3B0A3E" w14:textId="77777777" w:rsidR="00135402" w:rsidRPr="00135402" w:rsidRDefault="00135402" w:rsidP="00135402">
            <w:pPr>
              <w:tabs>
                <w:tab w:val="clear" w:pos="2160"/>
                <w:tab w:val="clear" w:pos="2880"/>
                <w:tab w:val="clear" w:pos="4500"/>
              </w:tabs>
              <w:rPr>
                <w:rFonts w:ascii="Arial Narrow" w:hAnsi="Arial Narrow" w:cs="Arial"/>
                <w:lang w:eastAsia="sk-SK"/>
              </w:rPr>
            </w:pPr>
            <w:r w:rsidRPr="00135402">
              <w:rPr>
                <w:rFonts w:ascii="Arial Narrow" w:hAnsi="Arial Narrow" w:cs="Arial"/>
                <w:lang w:eastAsia="sk-SK"/>
              </w:rPr>
              <w:t>223</w:t>
            </w:r>
          </w:p>
        </w:tc>
        <w:tc>
          <w:tcPr>
            <w:tcW w:w="2970" w:type="dxa"/>
          </w:tcPr>
          <w:p w14:paraId="7A04C815" w14:textId="77777777" w:rsidR="00135402" w:rsidRPr="00135402" w:rsidRDefault="00135402" w:rsidP="00135402">
            <w:pPr>
              <w:tabs>
                <w:tab w:val="clear" w:pos="2160"/>
                <w:tab w:val="clear" w:pos="2880"/>
                <w:tab w:val="clear" w:pos="4500"/>
              </w:tabs>
              <w:rPr>
                <w:rFonts w:ascii="Arial Narrow" w:hAnsi="Arial Narrow" w:cs="Arial"/>
                <w:lang w:eastAsia="sk-SK"/>
              </w:rPr>
            </w:pPr>
            <w:r w:rsidRPr="00135402">
              <w:rPr>
                <w:rFonts w:ascii="Arial Narrow" w:hAnsi="Arial Narrow" w:cs="Arial"/>
                <w:lang w:eastAsia="sk-SK"/>
              </w:rPr>
              <w:t xml:space="preserve">Analýza a dizajn, Implementácia, </w:t>
            </w:r>
            <w:r w:rsidRPr="00135402">
              <w:rPr>
                <w:rFonts w:ascii="Arial Narrow" w:eastAsiaTheme="minorHAnsi" w:hAnsi="Arial Narrow" w:cs="Arial"/>
                <w:lang w:eastAsia="en-US"/>
              </w:rPr>
              <w:t xml:space="preserve"> </w:t>
            </w:r>
            <w:r w:rsidRPr="00135402">
              <w:rPr>
                <w:rFonts w:ascii="Arial Narrow" w:hAnsi="Arial Narrow" w:cs="Arial"/>
                <w:lang w:eastAsia="sk-SK"/>
              </w:rPr>
              <w:t xml:space="preserve">Testovanie, </w:t>
            </w:r>
            <w:r w:rsidRPr="00135402">
              <w:rPr>
                <w:rFonts w:ascii="Arial Narrow" w:eastAsiaTheme="minorHAnsi" w:hAnsi="Arial Narrow" w:cs="Arial"/>
                <w:lang w:eastAsia="en-US"/>
              </w:rPr>
              <w:t xml:space="preserve"> </w:t>
            </w:r>
            <w:r w:rsidRPr="00135402">
              <w:rPr>
                <w:rFonts w:ascii="Arial Narrow" w:hAnsi="Arial Narrow" w:cs="Arial"/>
                <w:lang w:eastAsia="sk-SK"/>
              </w:rPr>
              <w:t>Nasadenie</w:t>
            </w:r>
          </w:p>
        </w:tc>
      </w:tr>
      <w:tr w:rsidR="00135402" w:rsidRPr="00135402" w14:paraId="37451240" w14:textId="77777777" w:rsidTr="00135402">
        <w:trPr>
          <w:cantSplit/>
          <w:trHeight w:val="406"/>
        </w:trPr>
        <w:tc>
          <w:tcPr>
            <w:tcW w:w="2425" w:type="dxa"/>
            <w:vAlign w:val="center"/>
          </w:tcPr>
          <w:p w14:paraId="62BD7874" w14:textId="77777777" w:rsidR="00135402" w:rsidRPr="00135402" w:rsidRDefault="00135402" w:rsidP="00135402">
            <w:pPr>
              <w:tabs>
                <w:tab w:val="clear" w:pos="2160"/>
                <w:tab w:val="clear" w:pos="2880"/>
                <w:tab w:val="clear" w:pos="4500"/>
              </w:tabs>
              <w:rPr>
                <w:rFonts w:ascii="Arial Narrow" w:hAnsi="Arial Narrow" w:cs="Arial"/>
                <w:lang w:eastAsia="sk-SK"/>
              </w:rPr>
            </w:pPr>
            <w:r w:rsidRPr="00135402">
              <w:rPr>
                <w:rFonts w:ascii="Arial Narrow" w:hAnsi="Arial Narrow" w:cs="Arial"/>
                <w:lang w:eastAsia="sk-SK"/>
              </w:rPr>
              <w:t>Zlepšovanie celkovej dostupnosti dát verejnej správy vo forme otvorených dát</w:t>
            </w:r>
          </w:p>
        </w:tc>
        <w:tc>
          <w:tcPr>
            <w:tcW w:w="2700" w:type="dxa"/>
          </w:tcPr>
          <w:p w14:paraId="19C2D7F4" w14:textId="77777777" w:rsidR="00135402" w:rsidRPr="00135402" w:rsidRDefault="00135402" w:rsidP="00135402">
            <w:pPr>
              <w:tabs>
                <w:tab w:val="clear" w:pos="2160"/>
                <w:tab w:val="clear" w:pos="2880"/>
                <w:tab w:val="clear" w:pos="4500"/>
              </w:tabs>
              <w:rPr>
                <w:rFonts w:ascii="Arial Narrow" w:hAnsi="Arial Narrow" w:cs="Arial"/>
                <w:lang w:eastAsia="sk-SK"/>
              </w:rPr>
            </w:pPr>
            <w:r w:rsidRPr="00135402">
              <w:rPr>
                <w:rFonts w:ascii="Arial Narrow" w:hAnsi="Arial Narrow" w:cs="Arial"/>
                <w:lang w:eastAsia="sk-SK"/>
              </w:rPr>
              <w:t>Počet nových optimalizovaných úsekov verejnej správy</w:t>
            </w:r>
          </w:p>
        </w:tc>
        <w:tc>
          <w:tcPr>
            <w:tcW w:w="1440" w:type="dxa"/>
          </w:tcPr>
          <w:p w14:paraId="62E36F00" w14:textId="77777777" w:rsidR="00135402" w:rsidRPr="00135402" w:rsidRDefault="00135402" w:rsidP="00135402">
            <w:pPr>
              <w:tabs>
                <w:tab w:val="clear" w:pos="2160"/>
                <w:tab w:val="clear" w:pos="2880"/>
                <w:tab w:val="clear" w:pos="4500"/>
              </w:tabs>
              <w:rPr>
                <w:rFonts w:ascii="Arial Narrow" w:hAnsi="Arial Narrow" w:cs="Arial"/>
                <w:lang w:eastAsia="sk-SK"/>
              </w:rPr>
            </w:pPr>
            <w:r w:rsidRPr="00135402">
              <w:rPr>
                <w:rFonts w:ascii="Arial Narrow" w:hAnsi="Arial Narrow" w:cs="Arial"/>
                <w:lang w:eastAsia="sk-SK"/>
              </w:rPr>
              <w:t>70</w:t>
            </w:r>
          </w:p>
        </w:tc>
        <w:tc>
          <w:tcPr>
            <w:tcW w:w="2970" w:type="dxa"/>
          </w:tcPr>
          <w:p w14:paraId="4A263827" w14:textId="77777777" w:rsidR="00135402" w:rsidRPr="00135402" w:rsidRDefault="00135402" w:rsidP="00135402">
            <w:pPr>
              <w:tabs>
                <w:tab w:val="clear" w:pos="2160"/>
                <w:tab w:val="clear" w:pos="2880"/>
                <w:tab w:val="clear" w:pos="4500"/>
              </w:tabs>
              <w:rPr>
                <w:rFonts w:ascii="Arial Narrow" w:hAnsi="Arial Narrow" w:cs="Arial"/>
                <w:lang w:eastAsia="sk-SK"/>
              </w:rPr>
            </w:pPr>
            <w:r w:rsidRPr="00135402">
              <w:rPr>
                <w:rFonts w:ascii="Arial Narrow" w:hAnsi="Arial Narrow" w:cs="Arial"/>
                <w:lang w:eastAsia="sk-SK"/>
              </w:rPr>
              <w:t xml:space="preserve">Analýza a dizajn, Implementácia, </w:t>
            </w:r>
            <w:r w:rsidRPr="00135402">
              <w:rPr>
                <w:rFonts w:ascii="Arial Narrow" w:eastAsiaTheme="minorHAnsi" w:hAnsi="Arial Narrow" w:cs="Arial"/>
                <w:lang w:eastAsia="en-US"/>
              </w:rPr>
              <w:t xml:space="preserve"> </w:t>
            </w:r>
            <w:r w:rsidRPr="00135402">
              <w:rPr>
                <w:rFonts w:ascii="Arial Narrow" w:hAnsi="Arial Narrow" w:cs="Arial"/>
                <w:lang w:eastAsia="sk-SK"/>
              </w:rPr>
              <w:t xml:space="preserve">Testovanie, </w:t>
            </w:r>
            <w:r w:rsidRPr="00135402">
              <w:rPr>
                <w:rFonts w:ascii="Arial Narrow" w:eastAsiaTheme="minorHAnsi" w:hAnsi="Arial Narrow" w:cs="Arial"/>
                <w:lang w:eastAsia="en-US"/>
              </w:rPr>
              <w:t xml:space="preserve"> </w:t>
            </w:r>
            <w:r w:rsidRPr="00135402">
              <w:rPr>
                <w:rFonts w:ascii="Arial Narrow" w:hAnsi="Arial Narrow" w:cs="Arial"/>
                <w:lang w:eastAsia="sk-SK"/>
              </w:rPr>
              <w:t>Nasadenie</w:t>
            </w:r>
          </w:p>
        </w:tc>
      </w:tr>
      <w:tr w:rsidR="00135402" w:rsidRPr="00135402" w14:paraId="1532DA75" w14:textId="77777777" w:rsidTr="00135402">
        <w:trPr>
          <w:cantSplit/>
          <w:trHeight w:val="447"/>
        </w:trPr>
        <w:tc>
          <w:tcPr>
            <w:tcW w:w="2425" w:type="dxa"/>
            <w:shd w:val="clear" w:color="auto" w:fill="auto"/>
          </w:tcPr>
          <w:p w14:paraId="6FD9F22C" w14:textId="77777777" w:rsidR="00135402" w:rsidRPr="00135402" w:rsidRDefault="00135402" w:rsidP="00135402">
            <w:pPr>
              <w:tabs>
                <w:tab w:val="clear" w:pos="2160"/>
                <w:tab w:val="clear" w:pos="2880"/>
                <w:tab w:val="clear" w:pos="4500"/>
              </w:tabs>
              <w:rPr>
                <w:rFonts w:ascii="Arial Narrow" w:hAnsi="Arial Narrow" w:cs="Arial"/>
                <w:lang w:eastAsia="sk-SK"/>
              </w:rPr>
            </w:pPr>
            <w:r w:rsidRPr="00135402">
              <w:rPr>
                <w:rFonts w:ascii="Arial Narrow" w:hAnsi="Arial Narrow" w:cs="Arial"/>
                <w:lang w:eastAsia="sk-SK"/>
              </w:rPr>
              <w:t>Zlepšíme využívanie údajov a znalostí v rozhodovacích procesoch vo verejnej správe</w:t>
            </w:r>
          </w:p>
        </w:tc>
        <w:tc>
          <w:tcPr>
            <w:tcW w:w="2700" w:type="dxa"/>
            <w:shd w:val="clear" w:color="auto" w:fill="auto"/>
          </w:tcPr>
          <w:p w14:paraId="172C626B" w14:textId="77777777" w:rsidR="00135402" w:rsidRPr="00135402" w:rsidRDefault="00135402" w:rsidP="00135402">
            <w:pPr>
              <w:tabs>
                <w:tab w:val="clear" w:pos="2160"/>
                <w:tab w:val="clear" w:pos="2880"/>
                <w:tab w:val="clear" w:pos="4500"/>
              </w:tabs>
              <w:rPr>
                <w:rFonts w:ascii="Arial Narrow" w:hAnsi="Arial Narrow" w:cs="Arial"/>
                <w:lang w:eastAsia="sk-SK"/>
              </w:rPr>
            </w:pPr>
            <w:r w:rsidRPr="00135402">
              <w:rPr>
                <w:rFonts w:ascii="Arial Narrow" w:hAnsi="Arial Narrow" w:cs="Arial"/>
                <w:lang w:eastAsia="sk-SK"/>
              </w:rPr>
              <w:t xml:space="preserve">Rozšírenie  zoznamu  referenčných údajov </w:t>
            </w:r>
          </w:p>
        </w:tc>
        <w:tc>
          <w:tcPr>
            <w:tcW w:w="1440" w:type="dxa"/>
          </w:tcPr>
          <w:p w14:paraId="1CC87405" w14:textId="77777777" w:rsidR="00135402" w:rsidRPr="00135402" w:rsidRDefault="00135402" w:rsidP="00135402">
            <w:pPr>
              <w:tabs>
                <w:tab w:val="clear" w:pos="2160"/>
                <w:tab w:val="clear" w:pos="2880"/>
                <w:tab w:val="clear" w:pos="4500"/>
              </w:tabs>
              <w:jc w:val="center"/>
              <w:rPr>
                <w:rFonts w:ascii="Arial Narrow" w:hAnsi="Arial Narrow" w:cs="Arial"/>
                <w:lang w:eastAsia="sk-SK"/>
              </w:rPr>
            </w:pPr>
            <w:r w:rsidRPr="00135402">
              <w:rPr>
                <w:rFonts w:ascii="Arial Narrow" w:hAnsi="Arial Narrow" w:cs="Arial"/>
                <w:lang w:eastAsia="sk-SK"/>
              </w:rPr>
              <w:t>aby 70% objektov evidencie mohlo byť referenčných</w:t>
            </w:r>
          </w:p>
        </w:tc>
        <w:tc>
          <w:tcPr>
            <w:tcW w:w="2970" w:type="dxa"/>
            <w:shd w:val="clear" w:color="auto" w:fill="auto"/>
          </w:tcPr>
          <w:p w14:paraId="5117B2CA" w14:textId="77777777" w:rsidR="00135402" w:rsidRPr="00135402" w:rsidRDefault="00135402" w:rsidP="00135402">
            <w:pPr>
              <w:tabs>
                <w:tab w:val="clear" w:pos="2160"/>
                <w:tab w:val="clear" w:pos="2880"/>
                <w:tab w:val="clear" w:pos="4500"/>
              </w:tabs>
              <w:rPr>
                <w:rFonts w:ascii="Arial Narrow" w:hAnsi="Arial Narrow" w:cs="Arial"/>
                <w:lang w:eastAsia="sk-SK"/>
              </w:rPr>
            </w:pPr>
            <w:r w:rsidRPr="00135402">
              <w:rPr>
                <w:rFonts w:ascii="Arial Narrow" w:hAnsi="Arial Narrow" w:cs="Arial"/>
                <w:lang w:eastAsia="sk-SK"/>
              </w:rPr>
              <w:t xml:space="preserve">Analýza a dizajn, Implementácia, </w:t>
            </w:r>
            <w:r w:rsidRPr="00135402">
              <w:rPr>
                <w:rFonts w:ascii="Arial Narrow" w:eastAsiaTheme="minorHAnsi" w:hAnsi="Arial Narrow" w:cs="Arial"/>
                <w:lang w:eastAsia="en-US"/>
              </w:rPr>
              <w:t xml:space="preserve"> </w:t>
            </w:r>
            <w:r w:rsidRPr="00135402">
              <w:rPr>
                <w:rFonts w:ascii="Arial Narrow" w:hAnsi="Arial Narrow" w:cs="Arial"/>
                <w:lang w:eastAsia="sk-SK"/>
              </w:rPr>
              <w:t xml:space="preserve">Testovanie, </w:t>
            </w:r>
            <w:r w:rsidRPr="00135402">
              <w:rPr>
                <w:rFonts w:ascii="Arial Narrow" w:eastAsiaTheme="minorHAnsi" w:hAnsi="Arial Narrow" w:cs="Arial"/>
                <w:lang w:eastAsia="en-US"/>
              </w:rPr>
              <w:t xml:space="preserve"> </w:t>
            </w:r>
            <w:r w:rsidRPr="00135402">
              <w:rPr>
                <w:rFonts w:ascii="Arial Narrow" w:hAnsi="Arial Narrow" w:cs="Arial"/>
                <w:lang w:eastAsia="sk-SK"/>
              </w:rPr>
              <w:t>Nasadenie</w:t>
            </w:r>
          </w:p>
        </w:tc>
      </w:tr>
      <w:tr w:rsidR="00135402" w:rsidRPr="00135402" w14:paraId="12C43742" w14:textId="77777777" w:rsidTr="00135402">
        <w:trPr>
          <w:cantSplit/>
          <w:trHeight w:val="447"/>
        </w:trPr>
        <w:tc>
          <w:tcPr>
            <w:tcW w:w="2425" w:type="dxa"/>
            <w:shd w:val="clear" w:color="auto" w:fill="auto"/>
          </w:tcPr>
          <w:p w14:paraId="5AF383A2" w14:textId="77777777" w:rsidR="00135402" w:rsidRPr="00135402" w:rsidRDefault="00135402" w:rsidP="00135402">
            <w:pPr>
              <w:tabs>
                <w:tab w:val="clear" w:pos="2160"/>
                <w:tab w:val="clear" w:pos="2880"/>
                <w:tab w:val="clear" w:pos="4500"/>
              </w:tabs>
              <w:rPr>
                <w:rFonts w:ascii="Arial Narrow" w:hAnsi="Arial Narrow" w:cs="Arial"/>
                <w:lang w:eastAsia="sk-SK"/>
              </w:rPr>
            </w:pPr>
            <w:r w:rsidRPr="00135402">
              <w:rPr>
                <w:rFonts w:ascii="Arial Narrow" w:hAnsi="Arial Narrow" w:cs="Arial"/>
                <w:lang w:eastAsia="sk-SK"/>
              </w:rPr>
              <w:t>Zlepšíme využívanie údajov a znalostí v rozhodovacích procesoch vo verejnej správe</w:t>
            </w:r>
          </w:p>
        </w:tc>
        <w:tc>
          <w:tcPr>
            <w:tcW w:w="2700" w:type="dxa"/>
            <w:shd w:val="clear" w:color="auto" w:fill="auto"/>
          </w:tcPr>
          <w:p w14:paraId="4B0DC27B" w14:textId="77777777" w:rsidR="00135402" w:rsidRPr="00135402" w:rsidRDefault="00135402" w:rsidP="00135402">
            <w:pPr>
              <w:tabs>
                <w:tab w:val="clear" w:pos="2160"/>
                <w:tab w:val="clear" w:pos="2880"/>
                <w:tab w:val="clear" w:pos="4500"/>
              </w:tabs>
              <w:rPr>
                <w:rFonts w:ascii="Arial Narrow" w:hAnsi="Arial Narrow" w:cs="Arial"/>
                <w:lang w:eastAsia="sk-SK"/>
              </w:rPr>
            </w:pPr>
            <w:r w:rsidRPr="00135402">
              <w:rPr>
                <w:rFonts w:ascii="Arial Narrow" w:hAnsi="Arial Narrow" w:cs="Arial"/>
                <w:lang w:eastAsia="sk-SK"/>
              </w:rPr>
              <w:t xml:space="preserve">Zabezpečenie princípu "Jeden krát a dosť" </w:t>
            </w:r>
          </w:p>
        </w:tc>
        <w:tc>
          <w:tcPr>
            <w:tcW w:w="1440" w:type="dxa"/>
          </w:tcPr>
          <w:p w14:paraId="69EAC059" w14:textId="77777777" w:rsidR="00135402" w:rsidRPr="00135402" w:rsidRDefault="00135402" w:rsidP="00135402">
            <w:pPr>
              <w:tabs>
                <w:tab w:val="clear" w:pos="2160"/>
                <w:tab w:val="clear" w:pos="2880"/>
                <w:tab w:val="clear" w:pos="4500"/>
              </w:tabs>
              <w:jc w:val="center"/>
              <w:rPr>
                <w:rFonts w:ascii="Arial Narrow" w:hAnsi="Arial Narrow" w:cs="Arial"/>
                <w:lang w:eastAsia="sk-SK"/>
              </w:rPr>
            </w:pPr>
            <w:r w:rsidRPr="00135402">
              <w:rPr>
                <w:rFonts w:ascii="Arial Narrow" w:hAnsi="Arial Narrow" w:cs="Arial"/>
                <w:lang w:eastAsia="sk-SK"/>
              </w:rPr>
              <w:t>pre 76% možných konaní</w:t>
            </w:r>
          </w:p>
        </w:tc>
        <w:tc>
          <w:tcPr>
            <w:tcW w:w="2970" w:type="dxa"/>
            <w:shd w:val="clear" w:color="auto" w:fill="auto"/>
          </w:tcPr>
          <w:p w14:paraId="6DE20419" w14:textId="77777777" w:rsidR="00135402" w:rsidRPr="00135402" w:rsidRDefault="00135402" w:rsidP="00135402">
            <w:pPr>
              <w:tabs>
                <w:tab w:val="clear" w:pos="2160"/>
                <w:tab w:val="clear" w:pos="2880"/>
                <w:tab w:val="clear" w:pos="4500"/>
              </w:tabs>
              <w:rPr>
                <w:rFonts w:ascii="Arial Narrow" w:hAnsi="Arial Narrow" w:cs="Arial"/>
                <w:lang w:eastAsia="sk-SK"/>
              </w:rPr>
            </w:pPr>
            <w:r w:rsidRPr="00135402">
              <w:rPr>
                <w:rFonts w:ascii="Arial Narrow" w:hAnsi="Arial Narrow" w:cs="Arial"/>
                <w:lang w:eastAsia="sk-SK"/>
              </w:rPr>
              <w:t xml:space="preserve">Analýza a dizajn, Implementácia, </w:t>
            </w:r>
            <w:r w:rsidRPr="00135402">
              <w:rPr>
                <w:rFonts w:ascii="Arial Narrow" w:eastAsiaTheme="minorHAnsi" w:hAnsi="Arial Narrow" w:cs="Arial"/>
                <w:lang w:eastAsia="en-US"/>
              </w:rPr>
              <w:t xml:space="preserve"> </w:t>
            </w:r>
            <w:r w:rsidRPr="00135402">
              <w:rPr>
                <w:rFonts w:ascii="Arial Narrow" w:hAnsi="Arial Narrow" w:cs="Arial"/>
                <w:lang w:eastAsia="sk-SK"/>
              </w:rPr>
              <w:t xml:space="preserve">Testovanie, </w:t>
            </w:r>
            <w:r w:rsidRPr="00135402">
              <w:rPr>
                <w:rFonts w:ascii="Arial Narrow" w:eastAsiaTheme="minorHAnsi" w:hAnsi="Arial Narrow" w:cs="Arial"/>
                <w:lang w:eastAsia="en-US"/>
              </w:rPr>
              <w:t xml:space="preserve"> </w:t>
            </w:r>
            <w:r w:rsidRPr="00135402">
              <w:rPr>
                <w:rFonts w:ascii="Arial Narrow" w:hAnsi="Arial Narrow" w:cs="Arial"/>
                <w:lang w:eastAsia="sk-SK"/>
              </w:rPr>
              <w:t>Nasadenie</w:t>
            </w:r>
          </w:p>
        </w:tc>
      </w:tr>
      <w:tr w:rsidR="00135402" w:rsidRPr="00135402" w14:paraId="3475C580" w14:textId="77777777" w:rsidTr="00135402">
        <w:trPr>
          <w:cantSplit/>
          <w:trHeight w:val="447"/>
        </w:trPr>
        <w:tc>
          <w:tcPr>
            <w:tcW w:w="2425" w:type="dxa"/>
            <w:shd w:val="clear" w:color="auto" w:fill="auto"/>
          </w:tcPr>
          <w:p w14:paraId="0C88A257" w14:textId="77777777" w:rsidR="00135402" w:rsidRPr="00135402" w:rsidRDefault="00135402" w:rsidP="00135402">
            <w:pPr>
              <w:tabs>
                <w:tab w:val="clear" w:pos="2160"/>
                <w:tab w:val="clear" w:pos="2880"/>
                <w:tab w:val="clear" w:pos="4500"/>
              </w:tabs>
              <w:rPr>
                <w:rFonts w:ascii="Arial Narrow" w:hAnsi="Arial Narrow" w:cs="Arial"/>
                <w:lang w:eastAsia="sk-SK"/>
              </w:rPr>
            </w:pPr>
            <w:r w:rsidRPr="00135402">
              <w:rPr>
                <w:rFonts w:ascii="Arial Narrow" w:hAnsi="Arial Narrow" w:cs="Arial"/>
                <w:lang w:eastAsia="sk-SK"/>
              </w:rPr>
              <w:t>Zlepšíme využívanie údajov a znalostí v rozhodovacích procesoch vo verejnej správe</w:t>
            </w:r>
          </w:p>
        </w:tc>
        <w:tc>
          <w:tcPr>
            <w:tcW w:w="2700" w:type="dxa"/>
            <w:shd w:val="clear" w:color="auto" w:fill="auto"/>
          </w:tcPr>
          <w:p w14:paraId="70C8A265" w14:textId="77777777" w:rsidR="00135402" w:rsidRPr="00135402" w:rsidRDefault="00135402" w:rsidP="00135402">
            <w:pPr>
              <w:tabs>
                <w:tab w:val="clear" w:pos="2160"/>
                <w:tab w:val="clear" w:pos="2880"/>
                <w:tab w:val="clear" w:pos="4500"/>
              </w:tabs>
              <w:rPr>
                <w:rFonts w:ascii="Arial Narrow" w:hAnsi="Arial Narrow" w:cs="Arial"/>
                <w:lang w:eastAsia="sk-SK"/>
              </w:rPr>
            </w:pPr>
            <w:r w:rsidRPr="00135402">
              <w:rPr>
                <w:rFonts w:ascii="Arial Narrow" w:hAnsi="Arial Narrow" w:cs="Arial"/>
                <w:lang w:eastAsia="sk-SK"/>
              </w:rPr>
              <w:t xml:space="preserve">Zabezpečenie  využívania  referenčných údajov v praxi </w:t>
            </w:r>
          </w:p>
        </w:tc>
        <w:tc>
          <w:tcPr>
            <w:tcW w:w="1440" w:type="dxa"/>
          </w:tcPr>
          <w:p w14:paraId="5C0ADEC5" w14:textId="77777777" w:rsidR="00135402" w:rsidRPr="00135402" w:rsidRDefault="00135402" w:rsidP="00135402">
            <w:pPr>
              <w:tabs>
                <w:tab w:val="clear" w:pos="2160"/>
                <w:tab w:val="clear" w:pos="2880"/>
                <w:tab w:val="clear" w:pos="4500"/>
              </w:tabs>
              <w:jc w:val="center"/>
              <w:rPr>
                <w:rFonts w:ascii="Arial Narrow" w:hAnsi="Arial Narrow" w:cs="Arial"/>
                <w:lang w:eastAsia="sk-SK"/>
              </w:rPr>
            </w:pPr>
            <w:r w:rsidRPr="00135402">
              <w:rPr>
                <w:rFonts w:ascii="Arial Narrow" w:hAnsi="Arial Narrow" w:cs="Arial"/>
                <w:lang w:eastAsia="sk-SK"/>
              </w:rPr>
              <w:t>82% inštitúcii verejnej správe bude mať prístup k referenčným údajom</w:t>
            </w:r>
          </w:p>
        </w:tc>
        <w:tc>
          <w:tcPr>
            <w:tcW w:w="2970" w:type="dxa"/>
            <w:shd w:val="clear" w:color="auto" w:fill="auto"/>
          </w:tcPr>
          <w:p w14:paraId="281122EE" w14:textId="77777777" w:rsidR="00135402" w:rsidRPr="00135402" w:rsidRDefault="00135402" w:rsidP="00135402">
            <w:pPr>
              <w:tabs>
                <w:tab w:val="clear" w:pos="2160"/>
                <w:tab w:val="clear" w:pos="2880"/>
                <w:tab w:val="clear" w:pos="4500"/>
              </w:tabs>
              <w:rPr>
                <w:rFonts w:ascii="Arial Narrow" w:hAnsi="Arial Narrow" w:cs="Arial"/>
                <w:lang w:eastAsia="sk-SK"/>
              </w:rPr>
            </w:pPr>
            <w:r w:rsidRPr="00135402">
              <w:rPr>
                <w:rFonts w:ascii="Arial Narrow" w:hAnsi="Arial Narrow" w:cs="Arial"/>
                <w:lang w:eastAsia="sk-SK"/>
              </w:rPr>
              <w:t xml:space="preserve">Analýza a dizajn, Implementácia, </w:t>
            </w:r>
            <w:r w:rsidRPr="00135402">
              <w:rPr>
                <w:rFonts w:ascii="Arial Narrow" w:eastAsiaTheme="minorHAnsi" w:hAnsi="Arial Narrow" w:cs="Arial"/>
                <w:lang w:eastAsia="en-US"/>
              </w:rPr>
              <w:t xml:space="preserve"> </w:t>
            </w:r>
            <w:r w:rsidRPr="00135402">
              <w:rPr>
                <w:rFonts w:ascii="Arial Narrow" w:hAnsi="Arial Narrow" w:cs="Arial"/>
                <w:lang w:eastAsia="sk-SK"/>
              </w:rPr>
              <w:t xml:space="preserve">Testovanie, </w:t>
            </w:r>
            <w:r w:rsidRPr="00135402">
              <w:rPr>
                <w:rFonts w:ascii="Arial Narrow" w:eastAsiaTheme="minorHAnsi" w:hAnsi="Arial Narrow" w:cs="Arial"/>
                <w:lang w:eastAsia="en-US"/>
              </w:rPr>
              <w:t xml:space="preserve"> </w:t>
            </w:r>
            <w:r w:rsidRPr="00135402">
              <w:rPr>
                <w:rFonts w:ascii="Arial Narrow" w:hAnsi="Arial Narrow" w:cs="Arial"/>
                <w:lang w:eastAsia="sk-SK"/>
              </w:rPr>
              <w:t>Nasadenie</w:t>
            </w:r>
          </w:p>
        </w:tc>
      </w:tr>
    </w:tbl>
    <w:p w14:paraId="25268C74" w14:textId="77777777" w:rsidR="00135402" w:rsidRPr="00135402" w:rsidRDefault="00135402" w:rsidP="00135402">
      <w:pPr>
        <w:widowControl w:val="0"/>
        <w:tabs>
          <w:tab w:val="clear" w:pos="2160"/>
          <w:tab w:val="clear" w:pos="2880"/>
          <w:tab w:val="clear" w:pos="4500"/>
        </w:tabs>
        <w:autoSpaceDE w:val="0"/>
        <w:autoSpaceDN w:val="0"/>
        <w:spacing w:before="158" w:line="249" w:lineRule="auto"/>
        <w:ind w:right="55"/>
        <w:rPr>
          <w:rFonts w:ascii="Arial Narrow" w:eastAsia="Arial" w:hAnsi="Arial Narrow" w:cs="Arial"/>
          <w:sz w:val="22"/>
          <w:szCs w:val="22"/>
          <w:lang w:eastAsia="sk-SK"/>
        </w:rPr>
      </w:pPr>
    </w:p>
    <w:p w14:paraId="4FECB094" w14:textId="77777777" w:rsidR="00180DDE" w:rsidRDefault="00180DDE">
      <w:pPr>
        <w:tabs>
          <w:tab w:val="clear" w:pos="2160"/>
          <w:tab w:val="clear" w:pos="2880"/>
          <w:tab w:val="clear" w:pos="4500"/>
        </w:tabs>
        <w:rPr>
          <w:rFonts w:ascii="Arial Narrow" w:eastAsia="Arial" w:hAnsi="Arial Narrow" w:cs="Arial"/>
          <w:sz w:val="22"/>
          <w:szCs w:val="22"/>
          <w:lang w:eastAsia="sk-SK"/>
        </w:rPr>
      </w:pPr>
      <w:r>
        <w:rPr>
          <w:rFonts w:ascii="Arial Narrow" w:eastAsia="Arial" w:hAnsi="Arial Narrow" w:cs="Arial"/>
          <w:sz w:val="22"/>
          <w:szCs w:val="22"/>
          <w:lang w:eastAsia="sk-SK"/>
        </w:rPr>
        <w:br w:type="page"/>
      </w:r>
    </w:p>
    <w:p w14:paraId="52E70685" w14:textId="1E417330" w:rsidR="00135402" w:rsidRPr="00135402" w:rsidRDefault="00135402" w:rsidP="00135402">
      <w:pPr>
        <w:widowControl w:val="0"/>
        <w:tabs>
          <w:tab w:val="clear" w:pos="2160"/>
          <w:tab w:val="clear" w:pos="2880"/>
          <w:tab w:val="clear" w:pos="4500"/>
        </w:tabs>
        <w:autoSpaceDE w:val="0"/>
        <w:autoSpaceDN w:val="0"/>
        <w:spacing w:before="158" w:line="249" w:lineRule="auto"/>
        <w:ind w:right="55"/>
        <w:rPr>
          <w:rFonts w:ascii="Arial Narrow" w:eastAsia="Arial" w:hAnsi="Arial Narrow" w:cs="Arial"/>
          <w:sz w:val="22"/>
          <w:szCs w:val="22"/>
          <w:lang w:eastAsia="sk-SK"/>
        </w:rPr>
      </w:pPr>
      <w:r w:rsidRPr="00135402">
        <w:rPr>
          <w:rFonts w:ascii="Arial Narrow" w:eastAsia="Arial" w:hAnsi="Arial Narrow" w:cs="Arial"/>
          <w:sz w:val="22"/>
          <w:szCs w:val="22"/>
          <w:lang w:eastAsia="sk-SK"/>
        </w:rPr>
        <w:lastRenderedPageBreak/>
        <w:t>Požiadavky na cieľový stav a spôsob jeho dosiahnutia sú:</w:t>
      </w:r>
    </w:p>
    <w:p w14:paraId="03F207FE" w14:textId="77777777" w:rsidR="00135402" w:rsidRPr="00135402" w:rsidRDefault="00135402" w:rsidP="00135402">
      <w:pPr>
        <w:widowControl w:val="0"/>
        <w:tabs>
          <w:tab w:val="clear" w:pos="2160"/>
          <w:tab w:val="clear" w:pos="2880"/>
          <w:tab w:val="clear" w:pos="4500"/>
        </w:tabs>
        <w:autoSpaceDE w:val="0"/>
        <w:autoSpaceDN w:val="0"/>
        <w:spacing w:before="158" w:line="249" w:lineRule="auto"/>
        <w:ind w:right="55"/>
        <w:rPr>
          <w:rFonts w:eastAsia="Arial" w:cs="Arial"/>
          <w:sz w:val="22"/>
          <w:szCs w:val="22"/>
          <w:lang w:eastAsia="sk-SK"/>
        </w:rPr>
      </w:pPr>
    </w:p>
    <w:tbl>
      <w:tblPr>
        <w:tblStyle w:val="TableGrid1"/>
        <w:tblW w:w="5000" w:type="pct"/>
        <w:tblLook w:val="04A0" w:firstRow="1" w:lastRow="0" w:firstColumn="1" w:lastColumn="0" w:noHBand="0" w:noVBand="1"/>
      </w:tblPr>
      <w:tblGrid>
        <w:gridCol w:w="611"/>
        <w:gridCol w:w="8929"/>
      </w:tblGrid>
      <w:tr w:rsidR="00135402" w:rsidRPr="00135402" w14:paraId="4620DAB7" w14:textId="77777777" w:rsidTr="00135402">
        <w:trPr>
          <w:trHeight w:val="371"/>
          <w:tblHeader/>
        </w:trPr>
        <w:tc>
          <w:tcPr>
            <w:tcW w:w="320" w:type="pct"/>
            <w:shd w:val="clear" w:color="auto" w:fill="D0CECE"/>
          </w:tcPr>
          <w:p w14:paraId="77294F6C" w14:textId="77777777" w:rsidR="00135402" w:rsidRPr="00135402" w:rsidRDefault="00135402" w:rsidP="00135402">
            <w:pPr>
              <w:widowControl w:val="0"/>
              <w:tabs>
                <w:tab w:val="clear" w:pos="2160"/>
                <w:tab w:val="clear" w:pos="2880"/>
                <w:tab w:val="clear" w:pos="4500"/>
              </w:tabs>
              <w:autoSpaceDE w:val="0"/>
              <w:autoSpaceDN w:val="0"/>
              <w:spacing w:before="151"/>
              <w:rPr>
                <w:rFonts w:eastAsia="Calibri" w:cs="Arial"/>
              </w:rPr>
            </w:pPr>
            <w:r w:rsidRPr="00135402">
              <w:rPr>
                <w:rFonts w:eastAsia="Calibri" w:cs="Arial"/>
              </w:rPr>
              <w:t>ID</w:t>
            </w:r>
          </w:p>
        </w:tc>
        <w:tc>
          <w:tcPr>
            <w:tcW w:w="4680" w:type="pct"/>
            <w:shd w:val="clear" w:color="auto" w:fill="D0CECE"/>
          </w:tcPr>
          <w:p w14:paraId="06D8CC43" w14:textId="77777777" w:rsidR="00135402" w:rsidRPr="00135402" w:rsidRDefault="00135402" w:rsidP="00135402">
            <w:pPr>
              <w:widowControl w:val="0"/>
              <w:tabs>
                <w:tab w:val="clear" w:pos="2160"/>
                <w:tab w:val="clear" w:pos="2880"/>
                <w:tab w:val="clear" w:pos="4500"/>
              </w:tabs>
              <w:autoSpaceDE w:val="0"/>
              <w:autoSpaceDN w:val="0"/>
              <w:spacing w:before="151"/>
              <w:rPr>
                <w:rFonts w:eastAsia="Calibri" w:cs="Arial"/>
              </w:rPr>
            </w:pPr>
            <w:r w:rsidRPr="00135402">
              <w:rPr>
                <w:rFonts w:eastAsia="Calibri" w:cs="Arial"/>
              </w:rPr>
              <w:t>Požiadavka</w:t>
            </w:r>
          </w:p>
        </w:tc>
      </w:tr>
      <w:tr w:rsidR="00135402" w:rsidRPr="00135402" w14:paraId="59D38730" w14:textId="77777777" w:rsidTr="00135402">
        <w:trPr>
          <w:trHeight w:val="360"/>
        </w:trPr>
        <w:tc>
          <w:tcPr>
            <w:tcW w:w="320" w:type="pct"/>
          </w:tcPr>
          <w:p w14:paraId="7573770B" w14:textId="77777777" w:rsidR="00135402" w:rsidRPr="00135402" w:rsidRDefault="00135402" w:rsidP="00135402">
            <w:pPr>
              <w:widowControl w:val="0"/>
              <w:tabs>
                <w:tab w:val="clear" w:pos="2160"/>
                <w:tab w:val="clear" w:pos="2880"/>
                <w:tab w:val="clear" w:pos="4500"/>
              </w:tabs>
              <w:autoSpaceDE w:val="0"/>
              <w:autoSpaceDN w:val="0"/>
              <w:spacing w:before="151"/>
              <w:rPr>
                <w:rFonts w:eastAsia="Calibri" w:cs="Arial"/>
              </w:rPr>
            </w:pPr>
            <w:r w:rsidRPr="00135402">
              <w:rPr>
                <w:rFonts w:eastAsia="Calibri" w:cs="Arial"/>
              </w:rPr>
              <w:t>1</w:t>
            </w:r>
          </w:p>
        </w:tc>
        <w:tc>
          <w:tcPr>
            <w:tcW w:w="4680" w:type="pct"/>
          </w:tcPr>
          <w:p w14:paraId="69AAD5A8" w14:textId="77777777" w:rsidR="00135402" w:rsidRPr="00135402" w:rsidRDefault="00135402" w:rsidP="00135402">
            <w:pPr>
              <w:widowControl w:val="0"/>
              <w:tabs>
                <w:tab w:val="clear" w:pos="2160"/>
                <w:tab w:val="clear" w:pos="2880"/>
                <w:tab w:val="clear" w:pos="4500"/>
              </w:tabs>
              <w:autoSpaceDE w:val="0"/>
              <w:autoSpaceDN w:val="0"/>
              <w:spacing w:before="151"/>
              <w:rPr>
                <w:rFonts w:eastAsia="Calibri" w:cs="Arial"/>
              </w:rPr>
            </w:pPr>
            <w:r w:rsidRPr="00135402">
              <w:rPr>
                <w:rFonts w:eastAsia="Calibri" w:cs="Arial"/>
              </w:rPr>
              <w:t>Navrhnúť efektívnejší administratívny proces dátovej integrácie súvisiaci s uzatváraním dohôd o poskytovaní údajov, dohôd o integračných zámeroch a dohôd o úrovni poskytovaných služieb</w:t>
            </w:r>
          </w:p>
        </w:tc>
      </w:tr>
      <w:tr w:rsidR="00135402" w:rsidRPr="00135402" w14:paraId="33DC6FB7" w14:textId="77777777" w:rsidTr="00135402">
        <w:trPr>
          <w:trHeight w:val="371"/>
        </w:trPr>
        <w:tc>
          <w:tcPr>
            <w:tcW w:w="320" w:type="pct"/>
          </w:tcPr>
          <w:p w14:paraId="22F631A1" w14:textId="77777777" w:rsidR="00135402" w:rsidRPr="00135402" w:rsidRDefault="00135402" w:rsidP="00135402">
            <w:pPr>
              <w:widowControl w:val="0"/>
              <w:tabs>
                <w:tab w:val="clear" w:pos="2160"/>
                <w:tab w:val="clear" w:pos="2880"/>
                <w:tab w:val="clear" w:pos="4500"/>
              </w:tabs>
              <w:autoSpaceDE w:val="0"/>
              <w:autoSpaceDN w:val="0"/>
              <w:spacing w:before="151"/>
              <w:rPr>
                <w:rFonts w:eastAsia="Calibri" w:cs="Arial"/>
              </w:rPr>
            </w:pPr>
            <w:r w:rsidRPr="00135402">
              <w:rPr>
                <w:rFonts w:eastAsia="Calibri" w:cs="Arial"/>
              </w:rPr>
              <w:t>2</w:t>
            </w:r>
          </w:p>
        </w:tc>
        <w:tc>
          <w:tcPr>
            <w:tcW w:w="4680" w:type="pct"/>
          </w:tcPr>
          <w:p w14:paraId="59DAA442" w14:textId="77777777" w:rsidR="00135402" w:rsidRPr="00135402" w:rsidRDefault="00135402" w:rsidP="00135402">
            <w:pPr>
              <w:widowControl w:val="0"/>
              <w:tabs>
                <w:tab w:val="clear" w:pos="2160"/>
                <w:tab w:val="clear" w:pos="2880"/>
                <w:tab w:val="clear" w:pos="4500"/>
              </w:tabs>
              <w:autoSpaceDE w:val="0"/>
              <w:autoSpaceDN w:val="0"/>
              <w:spacing w:before="158" w:line="249" w:lineRule="auto"/>
              <w:ind w:right="55"/>
              <w:rPr>
                <w:rFonts w:eastAsia="Calibri" w:cs="Arial"/>
              </w:rPr>
            </w:pPr>
            <w:r w:rsidRPr="00135402">
              <w:rPr>
                <w:rFonts w:eastAsia="Calibri" w:cs="Arial"/>
              </w:rPr>
              <w:t>V súlade s požiadavkami strategickej iniciatívy NKIVS – Manažment údajov, platnými doporučeniami PS1, doporučeniami EU (ISA program) navrhnúť metodiku pre vytvorenie, a aktualizáciu Zdieľaného Dátového slovníka 1x a dosť</w:t>
            </w:r>
          </w:p>
        </w:tc>
      </w:tr>
      <w:tr w:rsidR="00135402" w:rsidRPr="00135402" w14:paraId="589A1D96" w14:textId="77777777" w:rsidTr="00135402">
        <w:trPr>
          <w:trHeight w:val="360"/>
        </w:trPr>
        <w:tc>
          <w:tcPr>
            <w:tcW w:w="320" w:type="pct"/>
          </w:tcPr>
          <w:p w14:paraId="2AB67D00" w14:textId="77777777" w:rsidR="00135402" w:rsidRPr="00135402" w:rsidRDefault="00135402" w:rsidP="00135402">
            <w:pPr>
              <w:widowControl w:val="0"/>
              <w:tabs>
                <w:tab w:val="clear" w:pos="2160"/>
                <w:tab w:val="clear" w:pos="2880"/>
                <w:tab w:val="clear" w:pos="4500"/>
              </w:tabs>
              <w:autoSpaceDE w:val="0"/>
              <w:autoSpaceDN w:val="0"/>
              <w:spacing w:before="151"/>
              <w:rPr>
                <w:rFonts w:eastAsia="Calibri" w:cs="Arial"/>
              </w:rPr>
            </w:pPr>
            <w:r w:rsidRPr="00135402">
              <w:rPr>
                <w:rFonts w:eastAsia="Calibri" w:cs="Arial"/>
              </w:rPr>
              <w:t>3</w:t>
            </w:r>
          </w:p>
        </w:tc>
        <w:tc>
          <w:tcPr>
            <w:tcW w:w="4680" w:type="pct"/>
          </w:tcPr>
          <w:p w14:paraId="35E62159" w14:textId="77777777" w:rsidR="00135402" w:rsidRPr="00135402" w:rsidRDefault="00135402" w:rsidP="00135402">
            <w:pPr>
              <w:widowControl w:val="0"/>
              <w:tabs>
                <w:tab w:val="clear" w:pos="2160"/>
                <w:tab w:val="clear" w:pos="2880"/>
                <w:tab w:val="clear" w:pos="4500"/>
              </w:tabs>
              <w:autoSpaceDE w:val="0"/>
              <w:autoSpaceDN w:val="0"/>
              <w:spacing w:before="151"/>
              <w:rPr>
                <w:rFonts w:eastAsia="Calibri" w:cs="Arial"/>
              </w:rPr>
            </w:pPr>
            <w:r w:rsidRPr="00135402">
              <w:rPr>
                <w:rFonts w:eastAsia="Calibri" w:cs="Arial"/>
              </w:rPr>
              <w:t>V súlade s požiadavkami strategickej iniciatívy NKIVS – Manažment údajov, platnými doporučeniami PS1, doporučeniami EU (ISA program) bude navrhnutá metodika pre vytvorenie dátového modelu  1x a dosť, ktorý sa stane súčasťou centrálneho modelu verejnej správy</w:t>
            </w:r>
          </w:p>
        </w:tc>
      </w:tr>
      <w:tr w:rsidR="00135402" w:rsidRPr="00135402" w14:paraId="21BD5349" w14:textId="77777777" w:rsidTr="00135402">
        <w:trPr>
          <w:trHeight w:val="371"/>
        </w:trPr>
        <w:tc>
          <w:tcPr>
            <w:tcW w:w="320" w:type="pct"/>
          </w:tcPr>
          <w:p w14:paraId="2B6DDD8F" w14:textId="77777777" w:rsidR="00135402" w:rsidRPr="00135402" w:rsidRDefault="00135402" w:rsidP="00135402">
            <w:pPr>
              <w:widowControl w:val="0"/>
              <w:tabs>
                <w:tab w:val="clear" w:pos="2160"/>
                <w:tab w:val="clear" w:pos="2880"/>
                <w:tab w:val="clear" w:pos="4500"/>
              </w:tabs>
              <w:autoSpaceDE w:val="0"/>
              <w:autoSpaceDN w:val="0"/>
              <w:spacing w:before="151"/>
              <w:rPr>
                <w:rFonts w:eastAsia="Calibri" w:cs="Arial"/>
              </w:rPr>
            </w:pPr>
            <w:r w:rsidRPr="00135402">
              <w:rPr>
                <w:rFonts w:eastAsia="Calibri" w:cs="Arial"/>
              </w:rPr>
              <w:t>4</w:t>
            </w:r>
          </w:p>
        </w:tc>
        <w:tc>
          <w:tcPr>
            <w:tcW w:w="4680" w:type="pct"/>
          </w:tcPr>
          <w:p w14:paraId="30D9772A" w14:textId="15EF8B59" w:rsidR="00135402" w:rsidRPr="00135402" w:rsidRDefault="00135402" w:rsidP="00135402">
            <w:pPr>
              <w:widowControl w:val="0"/>
              <w:tabs>
                <w:tab w:val="clear" w:pos="2160"/>
                <w:tab w:val="clear" w:pos="2880"/>
                <w:tab w:val="clear" w:pos="4500"/>
              </w:tabs>
              <w:autoSpaceDE w:val="0"/>
              <w:autoSpaceDN w:val="0"/>
              <w:spacing w:before="151"/>
              <w:rPr>
                <w:rFonts w:eastAsia="Calibri" w:cs="Arial"/>
              </w:rPr>
            </w:pPr>
            <w:r w:rsidRPr="00135402">
              <w:rPr>
                <w:rFonts w:eastAsia="Calibri" w:cs="Arial"/>
              </w:rPr>
              <w:t>V cieľovom stave budú do IS CSRU pripojené všetky OVM podľa prílohy 1.3 tak, aby na úrovni každého OVM bol naplnený princíp „1x a dosť“ z pohľadu prístupu k údajom iných OVM a možnosti poskytovania údajov pre iné OVM. Každý OVM bude mať k dispozícií nástroje dátovej kvality.</w:t>
            </w:r>
          </w:p>
        </w:tc>
      </w:tr>
      <w:tr w:rsidR="00135402" w:rsidRPr="00135402" w14:paraId="1E951191" w14:textId="77777777" w:rsidTr="00135402">
        <w:trPr>
          <w:trHeight w:val="360"/>
        </w:trPr>
        <w:tc>
          <w:tcPr>
            <w:tcW w:w="320" w:type="pct"/>
          </w:tcPr>
          <w:p w14:paraId="7730E6DE" w14:textId="77777777" w:rsidR="00135402" w:rsidRPr="00135402" w:rsidRDefault="00135402" w:rsidP="00135402">
            <w:pPr>
              <w:widowControl w:val="0"/>
              <w:tabs>
                <w:tab w:val="clear" w:pos="2160"/>
                <w:tab w:val="clear" w:pos="2880"/>
                <w:tab w:val="clear" w:pos="4500"/>
              </w:tabs>
              <w:autoSpaceDE w:val="0"/>
              <w:autoSpaceDN w:val="0"/>
              <w:spacing w:before="151"/>
              <w:rPr>
                <w:rFonts w:eastAsia="Calibri" w:cs="Arial"/>
              </w:rPr>
            </w:pPr>
            <w:r w:rsidRPr="00135402">
              <w:rPr>
                <w:rFonts w:eastAsia="Calibri" w:cs="Arial"/>
              </w:rPr>
              <w:t>5</w:t>
            </w:r>
          </w:p>
        </w:tc>
        <w:tc>
          <w:tcPr>
            <w:tcW w:w="4680" w:type="pct"/>
          </w:tcPr>
          <w:p w14:paraId="2A15BA33" w14:textId="77777777" w:rsidR="00135402" w:rsidRPr="00135402" w:rsidRDefault="00135402" w:rsidP="00135402">
            <w:pPr>
              <w:widowControl w:val="0"/>
              <w:tabs>
                <w:tab w:val="clear" w:pos="2160"/>
                <w:tab w:val="clear" w:pos="2880"/>
                <w:tab w:val="clear" w:pos="4500"/>
              </w:tabs>
              <w:autoSpaceDE w:val="0"/>
              <w:autoSpaceDN w:val="0"/>
              <w:spacing w:before="151"/>
              <w:rPr>
                <w:rFonts w:eastAsia="Calibri" w:cs="Arial"/>
              </w:rPr>
            </w:pPr>
            <w:r w:rsidRPr="00135402">
              <w:rPr>
                <w:rFonts w:eastAsia="Calibri" w:cs="Arial"/>
              </w:rPr>
              <w:t>OVM sú z pohľadu časovej realizácie pripojenia rozdelené do troch fáz</w:t>
            </w:r>
          </w:p>
        </w:tc>
      </w:tr>
      <w:tr w:rsidR="00135402" w:rsidRPr="00135402" w14:paraId="7E1F00AD" w14:textId="77777777" w:rsidTr="00135402">
        <w:trPr>
          <w:trHeight w:val="360"/>
        </w:trPr>
        <w:tc>
          <w:tcPr>
            <w:tcW w:w="320" w:type="pct"/>
          </w:tcPr>
          <w:p w14:paraId="57CFB5C0" w14:textId="77777777" w:rsidR="00135402" w:rsidRPr="00135402" w:rsidRDefault="00135402" w:rsidP="00135402">
            <w:pPr>
              <w:widowControl w:val="0"/>
              <w:tabs>
                <w:tab w:val="clear" w:pos="2160"/>
                <w:tab w:val="clear" w:pos="2880"/>
                <w:tab w:val="clear" w:pos="4500"/>
              </w:tabs>
              <w:autoSpaceDE w:val="0"/>
              <w:autoSpaceDN w:val="0"/>
              <w:spacing w:before="151"/>
              <w:rPr>
                <w:rFonts w:eastAsia="Calibri" w:cs="Arial"/>
              </w:rPr>
            </w:pPr>
            <w:r w:rsidRPr="00135402">
              <w:rPr>
                <w:rFonts w:eastAsia="Calibri" w:cs="Arial"/>
              </w:rPr>
              <w:t>6</w:t>
            </w:r>
          </w:p>
        </w:tc>
        <w:tc>
          <w:tcPr>
            <w:tcW w:w="4680" w:type="pct"/>
          </w:tcPr>
          <w:p w14:paraId="567C6AEE" w14:textId="77777777" w:rsidR="00135402" w:rsidRPr="00135402" w:rsidRDefault="00135402" w:rsidP="00135402">
            <w:pPr>
              <w:widowControl w:val="0"/>
              <w:tabs>
                <w:tab w:val="clear" w:pos="2160"/>
                <w:tab w:val="clear" w:pos="2880"/>
                <w:tab w:val="clear" w:pos="4500"/>
              </w:tabs>
              <w:autoSpaceDE w:val="0"/>
              <w:autoSpaceDN w:val="0"/>
              <w:spacing w:before="151"/>
              <w:rPr>
                <w:rFonts w:eastAsia="Calibri" w:cs="Arial"/>
              </w:rPr>
            </w:pPr>
            <w:r w:rsidRPr="00135402">
              <w:rPr>
                <w:rFonts w:eastAsia="Calibri" w:cs="Arial"/>
              </w:rPr>
              <w:t>Pre OVM zapojené do projektu bude sprístupnenie testovacieho prostredia IS CSRU na technologickej úrovni realizované v rámci jednej aktivity projektu.</w:t>
            </w:r>
          </w:p>
        </w:tc>
      </w:tr>
      <w:tr w:rsidR="00135402" w:rsidRPr="00135402" w14:paraId="5FD2E3C4" w14:textId="77777777" w:rsidTr="00135402">
        <w:trPr>
          <w:trHeight w:val="360"/>
        </w:trPr>
        <w:tc>
          <w:tcPr>
            <w:tcW w:w="320" w:type="pct"/>
          </w:tcPr>
          <w:p w14:paraId="0669F359" w14:textId="77777777" w:rsidR="00135402" w:rsidRPr="00135402" w:rsidRDefault="00135402" w:rsidP="00135402">
            <w:pPr>
              <w:widowControl w:val="0"/>
              <w:tabs>
                <w:tab w:val="clear" w:pos="2160"/>
                <w:tab w:val="clear" w:pos="2880"/>
                <w:tab w:val="clear" w:pos="4500"/>
              </w:tabs>
              <w:autoSpaceDE w:val="0"/>
              <w:autoSpaceDN w:val="0"/>
              <w:spacing w:before="151"/>
              <w:rPr>
                <w:rFonts w:eastAsia="Calibri" w:cs="Arial"/>
              </w:rPr>
            </w:pPr>
            <w:r w:rsidRPr="00135402">
              <w:rPr>
                <w:rFonts w:eastAsia="Calibri" w:cs="Arial"/>
              </w:rPr>
              <w:t>7</w:t>
            </w:r>
          </w:p>
        </w:tc>
        <w:tc>
          <w:tcPr>
            <w:tcW w:w="4680" w:type="pct"/>
          </w:tcPr>
          <w:p w14:paraId="29A9529C" w14:textId="77777777" w:rsidR="00135402" w:rsidRPr="00135402" w:rsidRDefault="00135402" w:rsidP="00135402">
            <w:pPr>
              <w:widowControl w:val="0"/>
              <w:tabs>
                <w:tab w:val="clear" w:pos="2160"/>
                <w:tab w:val="clear" w:pos="2880"/>
                <w:tab w:val="clear" w:pos="4500"/>
              </w:tabs>
              <w:autoSpaceDE w:val="0"/>
              <w:autoSpaceDN w:val="0"/>
              <w:spacing w:before="151"/>
              <w:rPr>
                <w:rFonts w:eastAsia="Calibri" w:cs="Arial"/>
              </w:rPr>
            </w:pPr>
            <w:r w:rsidRPr="00135402">
              <w:rPr>
                <w:rFonts w:eastAsia="Calibri" w:cs="Arial"/>
              </w:rPr>
              <w:t>Na úrovni biznis architektúry aplikačnej architektúry budú pre konzumentov zachované koncové a aplikačné služby IS CSRÚ, ktoré zabezpečuje dátovú integráciu potrebnú pre výmenu údajov medzi orgánmi verejnej moci navzájom.</w:t>
            </w:r>
          </w:p>
        </w:tc>
      </w:tr>
      <w:tr w:rsidR="00135402" w:rsidRPr="00135402" w14:paraId="4B86C18D" w14:textId="77777777" w:rsidTr="00135402">
        <w:trPr>
          <w:trHeight w:val="371"/>
        </w:trPr>
        <w:tc>
          <w:tcPr>
            <w:tcW w:w="320" w:type="pct"/>
          </w:tcPr>
          <w:p w14:paraId="3878BFC7" w14:textId="77777777" w:rsidR="00135402" w:rsidRPr="00135402" w:rsidRDefault="00135402" w:rsidP="00135402">
            <w:pPr>
              <w:widowControl w:val="0"/>
              <w:tabs>
                <w:tab w:val="clear" w:pos="2160"/>
                <w:tab w:val="clear" w:pos="2880"/>
                <w:tab w:val="clear" w:pos="4500"/>
              </w:tabs>
              <w:autoSpaceDE w:val="0"/>
              <w:autoSpaceDN w:val="0"/>
              <w:spacing w:before="151"/>
              <w:rPr>
                <w:rFonts w:eastAsia="Calibri" w:cs="Arial"/>
              </w:rPr>
            </w:pPr>
            <w:r w:rsidRPr="00135402">
              <w:rPr>
                <w:rFonts w:eastAsia="Calibri" w:cs="Arial"/>
              </w:rPr>
              <w:t>8</w:t>
            </w:r>
          </w:p>
        </w:tc>
        <w:tc>
          <w:tcPr>
            <w:tcW w:w="4680" w:type="pct"/>
          </w:tcPr>
          <w:p w14:paraId="0B620C83" w14:textId="77777777" w:rsidR="00135402" w:rsidRPr="00135402" w:rsidRDefault="00135402" w:rsidP="00135402">
            <w:pPr>
              <w:widowControl w:val="0"/>
              <w:tabs>
                <w:tab w:val="clear" w:pos="2160"/>
                <w:tab w:val="clear" w:pos="2880"/>
                <w:tab w:val="clear" w:pos="4500"/>
              </w:tabs>
              <w:autoSpaceDE w:val="0"/>
              <w:autoSpaceDN w:val="0"/>
              <w:spacing w:before="151"/>
              <w:rPr>
                <w:rFonts w:eastAsia="Calibri" w:cs="Arial"/>
              </w:rPr>
            </w:pPr>
            <w:r w:rsidRPr="00135402">
              <w:rPr>
                <w:rFonts w:eastAsia="Calibri" w:cs="Arial"/>
              </w:rPr>
              <w:t>Pre každý OVM  bude vykonaná analýza osobitných predpisov OVM pre potreby dátovej integrácie a dátovej kvality s výstupom Špecifikácia požiadaviek na realizáciu 1x a dosť pre &lt;názov OVM &gt;</w:t>
            </w:r>
          </w:p>
        </w:tc>
      </w:tr>
      <w:tr w:rsidR="00135402" w:rsidRPr="00135402" w14:paraId="1CBBE58B" w14:textId="77777777" w:rsidTr="00135402">
        <w:trPr>
          <w:trHeight w:val="371"/>
        </w:trPr>
        <w:tc>
          <w:tcPr>
            <w:tcW w:w="320" w:type="pct"/>
          </w:tcPr>
          <w:p w14:paraId="0BBC0E66" w14:textId="77777777" w:rsidR="00135402" w:rsidRPr="00135402" w:rsidRDefault="00135402" w:rsidP="00135402">
            <w:pPr>
              <w:widowControl w:val="0"/>
              <w:tabs>
                <w:tab w:val="clear" w:pos="2160"/>
                <w:tab w:val="clear" w:pos="2880"/>
                <w:tab w:val="clear" w:pos="4500"/>
              </w:tabs>
              <w:autoSpaceDE w:val="0"/>
              <w:autoSpaceDN w:val="0"/>
              <w:spacing w:before="151"/>
              <w:rPr>
                <w:rFonts w:eastAsia="Calibri" w:cs="Arial"/>
              </w:rPr>
            </w:pPr>
            <w:r w:rsidRPr="00135402">
              <w:rPr>
                <w:rFonts w:eastAsia="Calibri" w:cs="Arial"/>
              </w:rPr>
              <w:t>10</w:t>
            </w:r>
          </w:p>
        </w:tc>
        <w:tc>
          <w:tcPr>
            <w:tcW w:w="4680" w:type="pct"/>
          </w:tcPr>
          <w:p w14:paraId="4881202B" w14:textId="77777777" w:rsidR="00135402" w:rsidRPr="00135402" w:rsidRDefault="00135402" w:rsidP="00135402">
            <w:pPr>
              <w:widowControl w:val="0"/>
              <w:tabs>
                <w:tab w:val="clear" w:pos="2160"/>
                <w:tab w:val="clear" w:pos="2880"/>
                <w:tab w:val="clear" w:pos="4500"/>
              </w:tabs>
              <w:autoSpaceDE w:val="0"/>
              <w:autoSpaceDN w:val="0"/>
              <w:spacing w:before="151"/>
              <w:rPr>
                <w:rFonts w:eastAsia="Calibri" w:cs="Arial"/>
              </w:rPr>
            </w:pPr>
            <w:r w:rsidRPr="00135402">
              <w:rPr>
                <w:rFonts w:eastAsia="Calibri" w:cs="Arial"/>
              </w:rPr>
              <w:t>Pripájanie nových poskytovateľov, sprístupňovanie nových objektov evidencie u existujúcich poskytovateľov do CSRU je realizované na strane CSRU s využitím existujúcich integračných manuálov a API poskytovateľa.</w:t>
            </w:r>
          </w:p>
        </w:tc>
      </w:tr>
      <w:tr w:rsidR="00135402" w:rsidRPr="00135402" w14:paraId="4B824509" w14:textId="77777777" w:rsidTr="00135402">
        <w:trPr>
          <w:trHeight w:val="371"/>
        </w:trPr>
        <w:tc>
          <w:tcPr>
            <w:tcW w:w="320" w:type="pct"/>
          </w:tcPr>
          <w:p w14:paraId="6F61C9C1" w14:textId="77777777" w:rsidR="00135402" w:rsidRPr="00135402" w:rsidRDefault="00135402" w:rsidP="00135402">
            <w:pPr>
              <w:widowControl w:val="0"/>
              <w:tabs>
                <w:tab w:val="clear" w:pos="2160"/>
                <w:tab w:val="clear" w:pos="2880"/>
                <w:tab w:val="clear" w:pos="4500"/>
              </w:tabs>
              <w:autoSpaceDE w:val="0"/>
              <w:autoSpaceDN w:val="0"/>
              <w:spacing w:before="151"/>
              <w:rPr>
                <w:rFonts w:eastAsia="Calibri" w:cs="Arial"/>
              </w:rPr>
            </w:pPr>
            <w:r w:rsidRPr="00135402">
              <w:rPr>
                <w:rFonts w:eastAsia="Calibri" w:cs="Arial"/>
              </w:rPr>
              <w:t>11</w:t>
            </w:r>
          </w:p>
        </w:tc>
        <w:tc>
          <w:tcPr>
            <w:tcW w:w="4680" w:type="pct"/>
          </w:tcPr>
          <w:p w14:paraId="1585DD2A" w14:textId="77777777" w:rsidR="00135402" w:rsidRPr="00135402" w:rsidRDefault="00135402" w:rsidP="00135402">
            <w:pPr>
              <w:widowControl w:val="0"/>
              <w:tabs>
                <w:tab w:val="clear" w:pos="2160"/>
                <w:tab w:val="clear" w:pos="2880"/>
                <w:tab w:val="clear" w:pos="4500"/>
              </w:tabs>
              <w:autoSpaceDE w:val="0"/>
              <w:autoSpaceDN w:val="0"/>
              <w:spacing w:before="151"/>
              <w:rPr>
                <w:rFonts w:eastAsia="Calibri" w:cs="Arial"/>
              </w:rPr>
            </w:pPr>
            <w:r w:rsidRPr="00135402">
              <w:rPr>
                <w:rFonts w:eastAsia="Calibri" w:cs="Arial"/>
              </w:rPr>
              <w:t>Pri integrácií poskytovateľ budú využité služby platformy dátovej integrácie s cieľom minimalizovať „programovanie“ integrácie</w:t>
            </w:r>
          </w:p>
        </w:tc>
      </w:tr>
      <w:tr w:rsidR="00135402" w:rsidRPr="00135402" w14:paraId="10FC3AFA" w14:textId="77777777" w:rsidTr="00135402">
        <w:trPr>
          <w:trHeight w:val="371"/>
        </w:trPr>
        <w:tc>
          <w:tcPr>
            <w:tcW w:w="320" w:type="pct"/>
          </w:tcPr>
          <w:p w14:paraId="5F9F4D9F" w14:textId="77777777" w:rsidR="00135402" w:rsidRPr="00135402" w:rsidRDefault="00135402" w:rsidP="00135402">
            <w:pPr>
              <w:widowControl w:val="0"/>
              <w:tabs>
                <w:tab w:val="clear" w:pos="2160"/>
                <w:tab w:val="clear" w:pos="2880"/>
                <w:tab w:val="clear" w:pos="4500"/>
              </w:tabs>
              <w:autoSpaceDE w:val="0"/>
              <w:autoSpaceDN w:val="0"/>
              <w:spacing w:before="151"/>
              <w:rPr>
                <w:rFonts w:eastAsia="Calibri" w:cs="Arial"/>
              </w:rPr>
            </w:pPr>
            <w:r w:rsidRPr="00135402">
              <w:rPr>
                <w:rFonts w:eastAsia="Calibri" w:cs="Arial"/>
              </w:rPr>
              <w:t>12</w:t>
            </w:r>
          </w:p>
        </w:tc>
        <w:tc>
          <w:tcPr>
            <w:tcW w:w="4680" w:type="pct"/>
          </w:tcPr>
          <w:p w14:paraId="7D71C76A" w14:textId="77777777" w:rsidR="00135402" w:rsidRPr="00135402" w:rsidRDefault="00135402" w:rsidP="00135402">
            <w:pPr>
              <w:widowControl w:val="0"/>
              <w:tabs>
                <w:tab w:val="clear" w:pos="2160"/>
                <w:tab w:val="clear" w:pos="2880"/>
                <w:tab w:val="clear" w:pos="4500"/>
              </w:tabs>
              <w:autoSpaceDE w:val="0"/>
              <w:autoSpaceDN w:val="0"/>
              <w:spacing w:before="151"/>
              <w:rPr>
                <w:rFonts w:eastAsia="Calibri" w:cs="Arial"/>
              </w:rPr>
            </w:pPr>
            <w:r w:rsidRPr="00135402">
              <w:rPr>
                <w:rFonts w:eastAsia="Calibri" w:cs="Arial"/>
              </w:rPr>
              <w:t>Pre každý OVM zapojený  do projektu DI budú súčasne riešené integračné toky súvisiace s poskytovaním údajov , konzumáciou údajov a nastavené procedúry pre riešenie dátovej kvality.</w:t>
            </w:r>
          </w:p>
        </w:tc>
      </w:tr>
      <w:tr w:rsidR="00135402" w:rsidRPr="00135402" w14:paraId="2B95C40C" w14:textId="77777777" w:rsidTr="00135402">
        <w:trPr>
          <w:trHeight w:val="371"/>
        </w:trPr>
        <w:tc>
          <w:tcPr>
            <w:tcW w:w="320" w:type="pct"/>
            <w:shd w:val="clear" w:color="auto" w:fill="auto"/>
          </w:tcPr>
          <w:p w14:paraId="376F39E6" w14:textId="77777777" w:rsidR="00135402" w:rsidRPr="00135402" w:rsidRDefault="00135402" w:rsidP="00135402">
            <w:pPr>
              <w:widowControl w:val="0"/>
              <w:tabs>
                <w:tab w:val="clear" w:pos="2160"/>
                <w:tab w:val="clear" w:pos="2880"/>
                <w:tab w:val="clear" w:pos="4500"/>
              </w:tabs>
              <w:autoSpaceDE w:val="0"/>
              <w:autoSpaceDN w:val="0"/>
              <w:spacing w:before="151"/>
              <w:rPr>
                <w:rFonts w:eastAsia="Calibri" w:cs="Arial"/>
              </w:rPr>
            </w:pPr>
            <w:r w:rsidRPr="00135402">
              <w:rPr>
                <w:rFonts w:eastAsia="Calibri" w:cs="Arial"/>
              </w:rPr>
              <w:t>13</w:t>
            </w:r>
          </w:p>
        </w:tc>
        <w:tc>
          <w:tcPr>
            <w:tcW w:w="4680" w:type="pct"/>
            <w:shd w:val="clear" w:color="auto" w:fill="auto"/>
          </w:tcPr>
          <w:p w14:paraId="206AC7E6" w14:textId="77777777" w:rsidR="00C01113" w:rsidRDefault="00135402" w:rsidP="00135402">
            <w:pPr>
              <w:widowControl w:val="0"/>
              <w:tabs>
                <w:tab w:val="clear" w:pos="2160"/>
                <w:tab w:val="clear" w:pos="2880"/>
                <w:tab w:val="clear" w:pos="4500"/>
              </w:tabs>
              <w:autoSpaceDE w:val="0"/>
              <w:autoSpaceDN w:val="0"/>
              <w:spacing w:before="151"/>
              <w:rPr>
                <w:rFonts w:eastAsia="Calibri" w:cs="Arial"/>
              </w:rPr>
            </w:pPr>
            <w:r w:rsidRPr="00135402">
              <w:rPr>
                <w:rFonts w:eastAsia="Calibri" w:cs="Arial"/>
              </w:rPr>
              <w:t xml:space="preserve">Každý nová verzia IS CSRU v ktorej budú začlenené nové OVM, alebo zásadné zmeny pre existujúce OVM bude pred nasadením do produkcie auditovaná </w:t>
            </w:r>
          </w:p>
          <w:p w14:paraId="410D056B" w14:textId="509933F3" w:rsidR="00135402" w:rsidRPr="00135402" w:rsidRDefault="00135402" w:rsidP="00135402">
            <w:pPr>
              <w:widowControl w:val="0"/>
              <w:tabs>
                <w:tab w:val="clear" w:pos="2160"/>
                <w:tab w:val="clear" w:pos="2880"/>
                <w:tab w:val="clear" w:pos="4500"/>
              </w:tabs>
              <w:autoSpaceDE w:val="0"/>
              <w:autoSpaceDN w:val="0"/>
              <w:spacing w:before="151"/>
              <w:rPr>
                <w:rFonts w:eastAsia="Calibri" w:cs="Arial"/>
              </w:rPr>
            </w:pPr>
            <w:r w:rsidRPr="00135402">
              <w:rPr>
                <w:rFonts w:eastAsia="Calibri" w:cs="Arial"/>
              </w:rPr>
              <w:t>voči existujúcim požiadavkám na bezpečnosť</w:t>
            </w:r>
          </w:p>
        </w:tc>
      </w:tr>
    </w:tbl>
    <w:p w14:paraId="2B8EC299" w14:textId="509ACACD" w:rsidR="00135402" w:rsidRDefault="00135402" w:rsidP="00135402">
      <w:pPr>
        <w:tabs>
          <w:tab w:val="clear" w:pos="2160"/>
          <w:tab w:val="clear" w:pos="2880"/>
          <w:tab w:val="clear" w:pos="4500"/>
        </w:tabs>
        <w:spacing w:after="160" w:line="259" w:lineRule="auto"/>
        <w:rPr>
          <w:rFonts w:ascii="Calibri" w:eastAsia="Calibri" w:hAnsi="Calibri"/>
          <w:sz w:val="22"/>
          <w:szCs w:val="22"/>
          <w:lang w:eastAsia="sk-SK"/>
        </w:rPr>
      </w:pPr>
    </w:p>
    <w:p w14:paraId="5D62F788" w14:textId="4BD395DC" w:rsidR="00DA34F8" w:rsidRDefault="00DA34F8" w:rsidP="00135402">
      <w:pPr>
        <w:tabs>
          <w:tab w:val="clear" w:pos="2160"/>
          <w:tab w:val="clear" w:pos="2880"/>
          <w:tab w:val="clear" w:pos="4500"/>
        </w:tabs>
        <w:spacing w:after="160" w:line="259" w:lineRule="auto"/>
        <w:rPr>
          <w:rFonts w:ascii="Calibri" w:eastAsia="Calibri" w:hAnsi="Calibri"/>
          <w:sz w:val="22"/>
          <w:szCs w:val="22"/>
          <w:lang w:eastAsia="sk-SK"/>
        </w:rPr>
      </w:pPr>
      <w:r>
        <w:rPr>
          <w:rFonts w:ascii="Calibri" w:eastAsia="Calibri" w:hAnsi="Calibri"/>
          <w:sz w:val="22"/>
          <w:szCs w:val="22"/>
          <w:lang w:eastAsia="sk-SK"/>
        </w:rPr>
        <w:t xml:space="preserve">Cieľový stav </w:t>
      </w:r>
      <w:r w:rsidR="00044B9F">
        <w:rPr>
          <w:rFonts w:ascii="Calibri" w:eastAsia="Calibri" w:hAnsi="Calibri"/>
          <w:sz w:val="22"/>
          <w:szCs w:val="22"/>
          <w:lang w:eastAsia="sk-SK"/>
        </w:rPr>
        <w:t xml:space="preserve"> ktorý bude dosiahnutý </w:t>
      </w:r>
      <w:r>
        <w:rPr>
          <w:rFonts w:ascii="Calibri" w:eastAsia="Calibri" w:hAnsi="Calibri"/>
          <w:sz w:val="22"/>
          <w:szCs w:val="22"/>
          <w:lang w:eastAsia="sk-SK"/>
        </w:rPr>
        <w:t xml:space="preserve"> reali</w:t>
      </w:r>
      <w:r w:rsidR="00044B9F">
        <w:rPr>
          <w:rFonts w:ascii="Calibri" w:eastAsia="Calibri" w:hAnsi="Calibri"/>
          <w:sz w:val="22"/>
          <w:szCs w:val="22"/>
          <w:lang w:eastAsia="sk-SK"/>
        </w:rPr>
        <w:t>z</w:t>
      </w:r>
      <w:r>
        <w:rPr>
          <w:rFonts w:ascii="Calibri" w:eastAsia="Calibri" w:hAnsi="Calibri"/>
          <w:sz w:val="22"/>
          <w:szCs w:val="22"/>
          <w:lang w:eastAsia="sk-SK"/>
        </w:rPr>
        <w:t>áciou projektu NP DI je na nasledujúcom obrázku.</w:t>
      </w:r>
    </w:p>
    <w:p w14:paraId="28754667" w14:textId="1B38FADD" w:rsidR="00DA34F8" w:rsidRDefault="00670A31" w:rsidP="00135402">
      <w:pPr>
        <w:tabs>
          <w:tab w:val="clear" w:pos="2160"/>
          <w:tab w:val="clear" w:pos="2880"/>
          <w:tab w:val="clear" w:pos="4500"/>
        </w:tabs>
        <w:spacing w:after="160" w:line="259" w:lineRule="auto"/>
        <w:rPr>
          <w:rFonts w:ascii="Calibri" w:eastAsia="Calibri" w:hAnsi="Calibri"/>
          <w:sz w:val="22"/>
          <w:szCs w:val="22"/>
          <w:lang w:eastAsia="sk-SK"/>
        </w:rPr>
      </w:pPr>
      <w:r>
        <w:rPr>
          <w:noProof/>
          <w:lang w:eastAsia="sk-SK"/>
        </w:rPr>
        <w:lastRenderedPageBreak/>
        <w:drawing>
          <wp:inline distT="0" distB="0" distL="0" distR="0" wp14:anchorId="63B07001" wp14:editId="112A34D1">
            <wp:extent cx="6064250" cy="2647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1728" b="10647"/>
                    <a:stretch/>
                  </pic:blipFill>
                  <pic:spPr bwMode="auto">
                    <a:xfrm>
                      <a:off x="0" y="0"/>
                      <a:ext cx="6064250" cy="2647950"/>
                    </a:xfrm>
                    <a:prstGeom prst="rect">
                      <a:avLst/>
                    </a:prstGeom>
                    <a:ln>
                      <a:noFill/>
                    </a:ln>
                    <a:extLst>
                      <a:ext uri="{53640926-AAD7-44D8-BBD7-CCE9431645EC}">
                        <a14:shadowObscured xmlns:a14="http://schemas.microsoft.com/office/drawing/2010/main"/>
                      </a:ext>
                    </a:extLst>
                  </pic:spPr>
                </pic:pic>
              </a:graphicData>
            </a:graphic>
          </wp:inline>
        </w:drawing>
      </w:r>
    </w:p>
    <w:p w14:paraId="76BF1B23" w14:textId="47393628" w:rsidR="00C4334C" w:rsidRDefault="00C4334C" w:rsidP="00135402">
      <w:pPr>
        <w:tabs>
          <w:tab w:val="clear" w:pos="2160"/>
          <w:tab w:val="clear" w:pos="2880"/>
          <w:tab w:val="clear" w:pos="4500"/>
        </w:tabs>
        <w:spacing w:after="160" w:line="259" w:lineRule="auto"/>
        <w:rPr>
          <w:rFonts w:ascii="Calibri" w:eastAsia="Calibri" w:hAnsi="Calibri"/>
          <w:sz w:val="22"/>
          <w:szCs w:val="22"/>
          <w:lang w:eastAsia="sk-SK"/>
        </w:rPr>
      </w:pPr>
      <w:r>
        <w:rPr>
          <w:rFonts w:ascii="Calibri" w:eastAsia="Calibri" w:hAnsi="Calibri"/>
          <w:sz w:val="22"/>
          <w:szCs w:val="22"/>
          <w:lang w:eastAsia="sk-SK"/>
        </w:rPr>
        <w:t>V projekte NP DI je plánované zapojenie 60</w:t>
      </w:r>
      <w:r w:rsidR="00EA44EC">
        <w:rPr>
          <w:rFonts w:ascii="Calibri" w:eastAsia="Calibri" w:hAnsi="Calibri"/>
          <w:sz w:val="22"/>
          <w:szCs w:val="22"/>
          <w:lang w:eastAsia="sk-SK"/>
        </w:rPr>
        <w:t xml:space="preserve"> </w:t>
      </w:r>
      <w:r>
        <w:rPr>
          <w:rFonts w:ascii="Calibri" w:eastAsia="Calibri" w:hAnsi="Calibri"/>
          <w:sz w:val="22"/>
          <w:szCs w:val="22"/>
          <w:lang w:eastAsia="sk-SK"/>
        </w:rPr>
        <w:t xml:space="preserve"> OVM, každá zo zapojených OVM m</w:t>
      </w:r>
      <w:r w:rsidR="00EA44EC">
        <w:rPr>
          <w:rFonts w:ascii="Calibri" w:eastAsia="Calibri" w:hAnsi="Calibri"/>
          <w:sz w:val="22"/>
          <w:szCs w:val="22"/>
          <w:lang w:eastAsia="sk-SK"/>
        </w:rPr>
        <w:t>ô</w:t>
      </w:r>
      <w:r>
        <w:rPr>
          <w:rFonts w:ascii="Calibri" w:eastAsia="Calibri" w:hAnsi="Calibri"/>
          <w:sz w:val="22"/>
          <w:szCs w:val="22"/>
          <w:lang w:eastAsia="sk-SK"/>
        </w:rPr>
        <w:t>že byť súčasne v jednej z nasledujúcich roli:</w:t>
      </w:r>
    </w:p>
    <w:p w14:paraId="38EBC229" w14:textId="77777777" w:rsidR="00DF2298" w:rsidRDefault="00DF2298" w:rsidP="00DF2298">
      <w:pPr>
        <w:pStyle w:val="Odsekzoznamu"/>
        <w:numPr>
          <w:ilvl w:val="0"/>
          <w:numId w:val="51"/>
        </w:numPr>
        <w:tabs>
          <w:tab w:val="clear" w:pos="2160"/>
          <w:tab w:val="clear" w:pos="2880"/>
          <w:tab w:val="clear" w:pos="4500"/>
        </w:tabs>
        <w:spacing w:after="160" w:line="252" w:lineRule="auto"/>
        <w:rPr>
          <w:rFonts w:ascii="Calibri" w:hAnsi="Calibri" w:cs="Calibri"/>
          <w:sz w:val="22"/>
          <w:szCs w:val="22"/>
          <w:lang w:eastAsia="sk-SK"/>
        </w:rPr>
      </w:pPr>
      <w:r>
        <w:rPr>
          <w:rFonts w:ascii="Calibri" w:hAnsi="Calibri" w:cs="Calibri"/>
          <w:lang w:eastAsia="sk-SK"/>
        </w:rPr>
        <w:t xml:space="preserve">Nový poskytovateľ údajov </w:t>
      </w:r>
    </w:p>
    <w:p w14:paraId="4784809A" w14:textId="77777777" w:rsidR="00DF2298" w:rsidRDefault="00DF2298" w:rsidP="00DF2298">
      <w:pPr>
        <w:pStyle w:val="Odsekzoznamu"/>
        <w:numPr>
          <w:ilvl w:val="1"/>
          <w:numId w:val="51"/>
        </w:numPr>
        <w:tabs>
          <w:tab w:val="clear" w:pos="2160"/>
          <w:tab w:val="clear" w:pos="2880"/>
          <w:tab w:val="clear" w:pos="4500"/>
        </w:tabs>
        <w:spacing w:after="160" w:line="252" w:lineRule="auto"/>
        <w:rPr>
          <w:rFonts w:ascii="Calibri" w:hAnsi="Calibri" w:cs="Calibri"/>
          <w:lang w:eastAsia="sk-SK"/>
        </w:rPr>
      </w:pPr>
      <w:r>
        <w:rPr>
          <w:rFonts w:ascii="Calibri" w:hAnsi="Calibri" w:cs="Calibri"/>
          <w:lang w:eastAsia="sk-SK"/>
        </w:rPr>
        <w:t>OVM nie je integrovaný na IS CSRU v roli poskytovateľa</w:t>
      </w:r>
    </w:p>
    <w:p w14:paraId="41466864" w14:textId="77777777" w:rsidR="00DF2298" w:rsidRDefault="00DF2298" w:rsidP="00DF2298">
      <w:pPr>
        <w:pStyle w:val="Odsekzoznamu"/>
        <w:numPr>
          <w:ilvl w:val="1"/>
          <w:numId w:val="51"/>
        </w:numPr>
        <w:tabs>
          <w:tab w:val="clear" w:pos="2160"/>
          <w:tab w:val="clear" w:pos="2880"/>
          <w:tab w:val="clear" w:pos="4500"/>
        </w:tabs>
        <w:spacing w:after="160" w:line="252" w:lineRule="auto"/>
        <w:rPr>
          <w:rFonts w:ascii="Calibri" w:hAnsi="Calibri" w:cs="Calibri"/>
          <w:lang w:eastAsia="sk-SK"/>
        </w:rPr>
      </w:pPr>
      <w:r>
        <w:rPr>
          <w:rFonts w:ascii="Calibri" w:hAnsi="Calibri" w:cs="Calibri"/>
          <w:lang w:eastAsia="sk-SK"/>
        </w:rPr>
        <w:t> Súčasťou realizácie integračnej väzby na strane IS CSRU sú nasledujúce aktivity:</w:t>
      </w:r>
    </w:p>
    <w:p w14:paraId="451F9301" w14:textId="77777777" w:rsidR="00DF2298" w:rsidRDefault="00DF2298" w:rsidP="00DF2298">
      <w:pPr>
        <w:pStyle w:val="Odsekzoznamu"/>
        <w:numPr>
          <w:ilvl w:val="2"/>
          <w:numId w:val="51"/>
        </w:numPr>
        <w:tabs>
          <w:tab w:val="clear" w:pos="2160"/>
          <w:tab w:val="clear" w:pos="2880"/>
          <w:tab w:val="clear" w:pos="4500"/>
        </w:tabs>
        <w:spacing w:after="160" w:line="252" w:lineRule="auto"/>
        <w:rPr>
          <w:rFonts w:ascii="Calibri" w:hAnsi="Calibri" w:cs="Calibri"/>
          <w:lang w:eastAsia="sk-SK"/>
        </w:rPr>
      </w:pPr>
      <w:r>
        <w:rPr>
          <w:rFonts w:ascii="Calibri" w:hAnsi="Calibri" w:cs="Calibri"/>
          <w:lang w:eastAsia="sk-SK"/>
        </w:rPr>
        <w:t>Špecifikácia OE pre účely pripojenia</w:t>
      </w:r>
    </w:p>
    <w:p w14:paraId="67575C8F" w14:textId="77777777" w:rsidR="00DF2298" w:rsidRDefault="00DF2298" w:rsidP="00DF2298">
      <w:pPr>
        <w:pStyle w:val="Odsekzoznamu"/>
        <w:numPr>
          <w:ilvl w:val="2"/>
          <w:numId w:val="51"/>
        </w:numPr>
        <w:tabs>
          <w:tab w:val="clear" w:pos="2160"/>
          <w:tab w:val="clear" w:pos="2880"/>
          <w:tab w:val="clear" w:pos="4500"/>
        </w:tabs>
        <w:spacing w:after="160" w:line="252" w:lineRule="auto"/>
        <w:rPr>
          <w:rFonts w:ascii="Calibri" w:hAnsi="Calibri" w:cs="Calibri"/>
          <w:lang w:eastAsia="sk-SK"/>
        </w:rPr>
      </w:pPr>
      <w:r>
        <w:rPr>
          <w:rFonts w:ascii="Calibri" w:hAnsi="Calibri" w:cs="Calibri"/>
          <w:lang w:eastAsia="sk-SK"/>
        </w:rPr>
        <w:t>Príprava a podpis DIZ (použité služby, štruktúra OE, harmonogram)</w:t>
      </w:r>
    </w:p>
    <w:p w14:paraId="1D86D9EE" w14:textId="77777777" w:rsidR="00DF2298" w:rsidRDefault="00DF2298" w:rsidP="00DF2298">
      <w:pPr>
        <w:pStyle w:val="Odsekzoznamu"/>
        <w:numPr>
          <w:ilvl w:val="2"/>
          <w:numId w:val="51"/>
        </w:numPr>
        <w:tabs>
          <w:tab w:val="clear" w:pos="2160"/>
          <w:tab w:val="clear" w:pos="2880"/>
          <w:tab w:val="clear" w:pos="4500"/>
        </w:tabs>
        <w:spacing w:after="160" w:line="252" w:lineRule="auto"/>
        <w:rPr>
          <w:rFonts w:ascii="Calibri" w:hAnsi="Calibri" w:cs="Calibri"/>
          <w:lang w:eastAsia="sk-SK"/>
        </w:rPr>
      </w:pPr>
      <w:r>
        <w:rPr>
          <w:rFonts w:ascii="Calibri" w:hAnsi="Calibri" w:cs="Calibri"/>
          <w:lang w:eastAsia="sk-SK"/>
        </w:rPr>
        <w:t>Vypracovanie technicko-implementačného projektu</w:t>
      </w:r>
    </w:p>
    <w:p w14:paraId="59633C3A" w14:textId="77777777" w:rsidR="00DF2298" w:rsidRDefault="00DF2298" w:rsidP="00DF2298">
      <w:pPr>
        <w:pStyle w:val="Odsekzoznamu"/>
        <w:numPr>
          <w:ilvl w:val="2"/>
          <w:numId w:val="51"/>
        </w:numPr>
        <w:tabs>
          <w:tab w:val="clear" w:pos="2160"/>
          <w:tab w:val="clear" w:pos="2880"/>
          <w:tab w:val="clear" w:pos="4500"/>
        </w:tabs>
        <w:spacing w:after="160" w:line="252" w:lineRule="auto"/>
        <w:rPr>
          <w:rFonts w:ascii="Calibri" w:hAnsi="Calibri" w:cs="Calibri"/>
          <w:lang w:eastAsia="sk-SK"/>
        </w:rPr>
      </w:pPr>
      <w:r>
        <w:rPr>
          <w:rFonts w:ascii="Calibri" w:hAnsi="Calibri" w:cs="Calibri"/>
          <w:lang w:eastAsia="sk-SK"/>
        </w:rPr>
        <w:t>Registrácia OVM v roli poskytovateľa</w:t>
      </w:r>
    </w:p>
    <w:p w14:paraId="4F0A62D3" w14:textId="77777777" w:rsidR="00DF2298" w:rsidRDefault="00DF2298" w:rsidP="00DF2298">
      <w:pPr>
        <w:pStyle w:val="Odsekzoznamu"/>
        <w:numPr>
          <w:ilvl w:val="2"/>
          <w:numId w:val="51"/>
        </w:numPr>
        <w:tabs>
          <w:tab w:val="clear" w:pos="2160"/>
          <w:tab w:val="clear" w:pos="2880"/>
          <w:tab w:val="clear" w:pos="4500"/>
        </w:tabs>
        <w:spacing w:after="160" w:line="252" w:lineRule="auto"/>
        <w:rPr>
          <w:rFonts w:ascii="Calibri" w:hAnsi="Calibri" w:cs="Calibri"/>
          <w:lang w:eastAsia="sk-SK"/>
        </w:rPr>
      </w:pPr>
      <w:r>
        <w:rPr>
          <w:rFonts w:ascii="Calibri" w:hAnsi="Calibri" w:cs="Calibri"/>
          <w:lang w:eastAsia="sk-SK"/>
        </w:rPr>
        <w:t>Nastavenie a otestovanie sieťového prepojenia</w:t>
      </w:r>
    </w:p>
    <w:p w14:paraId="5C7E05C1" w14:textId="77777777" w:rsidR="00DF2298" w:rsidRDefault="00DF2298" w:rsidP="00DF2298">
      <w:pPr>
        <w:pStyle w:val="Odsekzoznamu"/>
        <w:numPr>
          <w:ilvl w:val="2"/>
          <w:numId w:val="51"/>
        </w:numPr>
        <w:tabs>
          <w:tab w:val="clear" w:pos="2160"/>
          <w:tab w:val="clear" w:pos="2880"/>
          <w:tab w:val="clear" w:pos="4500"/>
        </w:tabs>
        <w:spacing w:after="160" w:line="252" w:lineRule="auto"/>
        <w:rPr>
          <w:rFonts w:ascii="Calibri" w:hAnsi="Calibri" w:cs="Calibri"/>
          <w:lang w:eastAsia="sk-SK"/>
        </w:rPr>
      </w:pPr>
      <w:r>
        <w:rPr>
          <w:rFonts w:ascii="Calibri" w:hAnsi="Calibri" w:cs="Calibri"/>
          <w:lang w:eastAsia="sk-SK"/>
        </w:rPr>
        <w:t>Registrácia OE</w:t>
      </w:r>
    </w:p>
    <w:p w14:paraId="69AF936E" w14:textId="77777777" w:rsidR="00DF2298" w:rsidRDefault="00DF2298" w:rsidP="00DF2298">
      <w:pPr>
        <w:pStyle w:val="Odsekzoznamu"/>
        <w:numPr>
          <w:ilvl w:val="2"/>
          <w:numId w:val="51"/>
        </w:numPr>
        <w:tabs>
          <w:tab w:val="clear" w:pos="2160"/>
          <w:tab w:val="clear" w:pos="2880"/>
          <w:tab w:val="clear" w:pos="4500"/>
        </w:tabs>
        <w:spacing w:after="160" w:line="252" w:lineRule="auto"/>
        <w:rPr>
          <w:rFonts w:ascii="Calibri" w:hAnsi="Calibri" w:cs="Calibri"/>
          <w:lang w:eastAsia="sk-SK"/>
        </w:rPr>
      </w:pPr>
      <w:r>
        <w:rPr>
          <w:rFonts w:ascii="Calibri" w:hAnsi="Calibri" w:cs="Calibri"/>
          <w:lang w:eastAsia="sk-SK"/>
        </w:rPr>
        <w:t>Integračné testy</w:t>
      </w:r>
    </w:p>
    <w:p w14:paraId="0FB7C665" w14:textId="77777777" w:rsidR="00DF2298" w:rsidRDefault="00DF2298" w:rsidP="00DF2298">
      <w:pPr>
        <w:pStyle w:val="Odsekzoznamu"/>
        <w:numPr>
          <w:ilvl w:val="2"/>
          <w:numId w:val="51"/>
        </w:numPr>
        <w:tabs>
          <w:tab w:val="clear" w:pos="2160"/>
          <w:tab w:val="clear" w:pos="2880"/>
          <w:tab w:val="clear" w:pos="4500"/>
        </w:tabs>
        <w:spacing w:after="160" w:line="252" w:lineRule="auto"/>
        <w:rPr>
          <w:rFonts w:ascii="Calibri" w:hAnsi="Calibri" w:cs="Calibri"/>
          <w:lang w:eastAsia="sk-SK"/>
        </w:rPr>
      </w:pPr>
      <w:r>
        <w:rPr>
          <w:rFonts w:ascii="Calibri" w:hAnsi="Calibri" w:cs="Calibri"/>
          <w:lang w:eastAsia="sk-SK"/>
        </w:rPr>
        <w:t>Príprava dokumentu SLA</w:t>
      </w:r>
    </w:p>
    <w:p w14:paraId="1842C598" w14:textId="77777777" w:rsidR="00DF2298" w:rsidRDefault="00DF2298" w:rsidP="00DF2298">
      <w:pPr>
        <w:pStyle w:val="Odsekzoznamu"/>
        <w:spacing w:after="160" w:line="252" w:lineRule="auto"/>
        <w:ind w:left="2209"/>
        <w:rPr>
          <w:rFonts w:ascii="Calibri" w:eastAsiaTheme="minorHAnsi" w:hAnsi="Calibri" w:cs="Calibri"/>
          <w:lang w:eastAsia="sk-SK"/>
        </w:rPr>
      </w:pPr>
    </w:p>
    <w:p w14:paraId="54A314D6" w14:textId="77777777" w:rsidR="00DF2298" w:rsidRDefault="00DF2298" w:rsidP="00DF2298">
      <w:pPr>
        <w:pStyle w:val="Odsekzoznamu"/>
        <w:numPr>
          <w:ilvl w:val="0"/>
          <w:numId w:val="51"/>
        </w:numPr>
        <w:tabs>
          <w:tab w:val="clear" w:pos="2160"/>
          <w:tab w:val="clear" w:pos="2880"/>
          <w:tab w:val="clear" w:pos="4500"/>
        </w:tabs>
        <w:spacing w:after="160" w:line="252" w:lineRule="auto"/>
        <w:rPr>
          <w:rFonts w:ascii="Calibri" w:hAnsi="Calibri" w:cs="Calibri"/>
          <w:lang w:eastAsia="sk-SK"/>
        </w:rPr>
      </w:pPr>
      <w:r>
        <w:rPr>
          <w:rFonts w:ascii="Calibri" w:hAnsi="Calibri" w:cs="Calibri"/>
          <w:lang w:eastAsia="sk-SK"/>
        </w:rPr>
        <w:t>Existujúci poskytovateľ – rozšírené poskytovanie údajov</w:t>
      </w:r>
    </w:p>
    <w:p w14:paraId="0F632D90" w14:textId="77777777" w:rsidR="00DF2298" w:rsidRDefault="00DF2298" w:rsidP="00DF2298">
      <w:pPr>
        <w:pStyle w:val="Odsekzoznamu"/>
        <w:numPr>
          <w:ilvl w:val="1"/>
          <w:numId w:val="51"/>
        </w:numPr>
        <w:tabs>
          <w:tab w:val="clear" w:pos="2160"/>
          <w:tab w:val="clear" w:pos="2880"/>
          <w:tab w:val="clear" w:pos="4500"/>
        </w:tabs>
        <w:spacing w:after="160" w:line="252" w:lineRule="auto"/>
        <w:rPr>
          <w:rFonts w:ascii="Calibri" w:hAnsi="Calibri" w:cs="Calibri"/>
          <w:lang w:eastAsia="sk-SK"/>
        </w:rPr>
      </w:pPr>
      <w:r>
        <w:rPr>
          <w:rFonts w:ascii="Calibri" w:hAnsi="Calibri" w:cs="Calibri"/>
          <w:lang w:eastAsia="sk-SK"/>
        </w:rPr>
        <w:t> OVM je integrovaný na IS CSRÚ v roli poskytovateľa</w:t>
      </w:r>
    </w:p>
    <w:p w14:paraId="6AD79C4A" w14:textId="77777777" w:rsidR="00DF2298" w:rsidRDefault="00DF2298" w:rsidP="00DF2298">
      <w:pPr>
        <w:pStyle w:val="Odsekzoznamu"/>
        <w:numPr>
          <w:ilvl w:val="1"/>
          <w:numId w:val="51"/>
        </w:numPr>
        <w:tabs>
          <w:tab w:val="clear" w:pos="2160"/>
          <w:tab w:val="clear" w:pos="2880"/>
          <w:tab w:val="clear" w:pos="4500"/>
        </w:tabs>
        <w:spacing w:after="160" w:line="252" w:lineRule="auto"/>
        <w:rPr>
          <w:rFonts w:ascii="Calibri" w:hAnsi="Calibri" w:cs="Calibri"/>
          <w:lang w:eastAsia="sk-SK"/>
        </w:rPr>
      </w:pPr>
      <w:r>
        <w:rPr>
          <w:rFonts w:ascii="Calibri" w:hAnsi="Calibri" w:cs="Calibri"/>
          <w:lang w:eastAsia="sk-SK"/>
        </w:rPr>
        <w:t>Súčasťou realizácie integračnej väzby na strane IS CSRU sú nasledujúce aktivity:</w:t>
      </w:r>
    </w:p>
    <w:p w14:paraId="6C93BED0" w14:textId="77777777" w:rsidR="00DF2298" w:rsidRDefault="00DF2298" w:rsidP="00DF2298">
      <w:pPr>
        <w:pStyle w:val="Odsekzoznamu"/>
        <w:numPr>
          <w:ilvl w:val="2"/>
          <w:numId w:val="51"/>
        </w:numPr>
        <w:tabs>
          <w:tab w:val="clear" w:pos="2160"/>
          <w:tab w:val="clear" w:pos="2880"/>
          <w:tab w:val="clear" w:pos="4500"/>
        </w:tabs>
        <w:spacing w:after="160" w:line="252" w:lineRule="auto"/>
        <w:rPr>
          <w:rFonts w:ascii="Calibri" w:hAnsi="Calibri" w:cs="Calibri"/>
          <w:lang w:eastAsia="sk-SK"/>
        </w:rPr>
      </w:pPr>
      <w:r>
        <w:rPr>
          <w:rFonts w:ascii="Calibri" w:hAnsi="Calibri" w:cs="Calibri"/>
          <w:lang w:eastAsia="sk-SK"/>
        </w:rPr>
        <w:t>Príprava a podpis dodatku DIZ (použité služby, štruktúra OE, harmonogram)</w:t>
      </w:r>
    </w:p>
    <w:p w14:paraId="7B0C1C2F" w14:textId="77777777" w:rsidR="00DF2298" w:rsidRDefault="00DF2298" w:rsidP="00DF2298">
      <w:pPr>
        <w:pStyle w:val="Odsekzoznamu"/>
        <w:numPr>
          <w:ilvl w:val="2"/>
          <w:numId w:val="51"/>
        </w:numPr>
        <w:tabs>
          <w:tab w:val="clear" w:pos="2160"/>
          <w:tab w:val="clear" w:pos="2880"/>
          <w:tab w:val="clear" w:pos="4500"/>
        </w:tabs>
        <w:spacing w:after="160" w:line="252" w:lineRule="auto"/>
        <w:rPr>
          <w:rFonts w:ascii="Calibri" w:hAnsi="Calibri" w:cs="Calibri"/>
          <w:lang w:eastAsia="sk-SK"/>
        </w:rPr>
      </w:pPr>
      <w:r>
        <w:rPr>
          <w:rFonts w:ascii="Calibri" w:hAnsi="Calibri" w:cs="Calibri"/>
          <w:lang w:eastAsia="sk-SK"/>
        </w:rPr>
        <w:t>Aktualizácia technicko-implementačného projektu</w:t>
      </w:r>
    </w:p>
    <w:p w14:paraId="1AA22333" w14:textId="77777777" w:rsidR="00DF2298" w:rsidRDefault="00DF2298" w:rsidP="00DF2298">
      <w:pPr>
        <w:pStyle w:val="Odsekzoznamu"/>
        <w:numPr>
          <w:ilvl w:val="2"/>
          <w:numId w:val="51"/>
        </w:numPr>
        <w:tabs>
          <w:tab w:val="clear" w:pos="2160"/>
          <w:tab w:val="clear" w:pos="2880"/>
          <w:tab w:val="clear" w:pos="4500"/>
        </w:tabs>
        <w:spacing w:after="160" w:line="252" w:lineRule="auto"/>
        <w:rPr>
          <w:rFonts w:ascii="Calibri" w:hAnsi="Calibri" w:cs="Calibri"/>
          <w:lang w:eastAsia="sk-SK"/>
        </w:rPr>
      </w:pPr>
      <w:r>
        <w:rPr>
          <w:rFonts w:ascii="Calibri" w:hAnsi="Calibri" w:cs="Calibri"/>
          <w:lang w:eastAsia="sk-SK"/>
        </w:rPr>
        <w:t>Registrácia OE</w:t>
      </w:r>
    </w:p>
    <w:p w14:paraId="592D1333" w14:textId="77777777" w:rsidR="00DF2298" w:rsidRDefault="00DF2298" w:rsidP="00DF2298">
      <w:pPr>
        <w:pStyle w:val="Odsekzoznamu"/>
        <w:numPr>
          <w:ilvl w:val="2"/>
          <w:numId w:val="51"/>
        </w:numPr>
        <w:tabs>
          <w:tab w:val="clear" w:pos="2160"/>
          <w:tab w:val="clear" w:pos="2880"/>
          <w:tab w:val="clear" w:pos="4500"/>
        </w:tabs>
        <w:spacing w:after="160" w:line="252" w:lineRule="auto"/>
        <w:rPr>
          <w:rFonts w:ascii="Calibri" w:hAnsi="Calibri" w:cs="Calibri"/>
          <w:lang w:eastAsia="sk-SK"/>
        </w:rPr>
      </w:pPr>
      <w:r>
        <w:rPr>
          <w:rFonts w:ascii="Calibri" w:hAnsi="Calibri" w:cs="Calibri"/>
          <w:lang w:eastAsia="sk-SK"/>
        </w:rPr>
        <w:t>Integračné testy</w:t>
      </w:r>
    </w:p>
    <w:p w14:paraId="314663CB" w14:textId="77777777" w:rsidR="00DF2298" w:rsidRDefault="00DF2298" w:rsidP="00DF2298">
      <w:pPr>
        <w:pStyle w:val="Odsekzoznamu"/>
        <w:numPr>
          <w:ilvl w:val="2"/>
          <w:numId w:val="51"/>
        </w:numPr>
        <w:tabs>
          <w:tab w:val="clear" w:pos="2160"/>
          <w:tab w:val="clear" w:pos="2880"/>
          <w:tab w:val="clear" w:pos="4500"/>
        </w:tabs>
        <w:spacing w:after="160" w:line="252" w:lineRule="auto"/>
        <w:rPr>
          <w:rFonts w:ascii="Calibri" w:hAnsi="Calibri" w:cs="Calibri"/>
          <w:lang w:eastAsia="sk-SK"/>
        </w:rPr>
      </w:pPr>
      <w:r>
        <w:rPr>
          <w:rFonts w:ascii="Calibri" w:hAnsi="Calibri" w:cs="Calibri"/>
          <w:lang w:eastAsia="sk-SK"/>
        </w:rPr>
        <w:t>Aktualizácia dokumentu SLA</w:t>
      </w:r>
    </w:p>
    <w:p w14:paraId="746F3B89" w14:textId="77777777" w:rsidR="00DF2298" w:rsidRDefault="00DF2298" w:rsidP="00DF2298">
      <w:pPr>
        <w:pStyle w:val="Odsekzoznamu"/>
        <w:spacing w:after="160" w:line="252" w:lineRule="auto"/>
        <w:ind w:left="1849"/>
        <w:rPr>
          <w:rFonts w:ascii="Calibri" w:eastAsiaTheme="minorHAnsi" w:hAnsi="Calibri" w:cs="Calibri"/>
          <w:lang w:eastAsia="sk-SK"/>
        </w:rPr>
      </w:pPr>
    </w:p>
    <w:p w14:paraId="6A4BD9F9" w14:textId="77777777" w:rsidR="00DF2298" w:rsidRDefault="00DF2298" w:rsidP="00DF2298">
      <w:pPr>
        <w:pStyle w:val="Odsekzoznamu"/>
        <w:numPr>
          <w:ilvl w:val="0"/>
          <w:numId w:val="51"/>
        </w:numPr>
        <w:tabs>
          <w:tab w:val="clear" w:pos="2160"/>
          <w:tab w:val="clear" w:pos="2880"/>
          <w:tab w:val="clear" w:pos="4500"/>
        </w:tabs>
        <w:spacing w:after="160" w:line="252" w:lineRule="auto"/>
        <w:rPr>
          <w:rFonts w:ascii="Calibri" w:hAnsi="Calibri" w:cs="Calibri"/>
          <w:lang w:eastAsia="sk-SK"/>
        </w:rPr>
      </w:pPr>
      <w:r>
        <w:rPr>
          <w:rFonts w:ascii="Calibri" w:hAnsi="Calibri" w:cs="Calibri"/>
          <w:lang w:eastAsia="sk-SK"/>
        </w:rPr>
        <w:t>Nový konzument údajov</w:t>
      </w:r>
    </w:p>
    <w:p w14:paraId="7AF6122D" w14:textId="77777777" w:rsidR="00DF2298" w:rsidRDefault="00DF2298" w:rsidP="00DF2298">
      <w:pPr>
        <w:pStyle w:val="Odsekzoznamu"/>
        <w:numPr>
          <w:ilvl w:val="1"/>
          <w:numId w:val="51"/>
        </w:numPr>
        <w:tabs>
          <w:tab w:val="clear" w:pos="2160"/>
          <w:tab w:val="clear" w:pos="2880"/>
          <w:tab w:val="clear" w:pos="4500"/>
        </w:tabs>
        <w:spacing w:after="160" w:line="252" w:lineRule="auto"/>
        <w:rPr>
          <w:rFonts w:ascii="Calibri" w:hAnsi="Calibri" w:cs="Calibri"/>
          <w:lang w:eastAsia="sk-SK"/>
        </w:rPr>
      </w:pPr>
      <w:r>
        <w:rPr>
          <w:rFonts w:ascii="Calibri" w:hAnsi="Calibri" w:cs="Calibri"/>
          <w:lang w:eastAsia="sk-SK"/>
        </w:rPr>
        <w:lastRenderedPageBreak/>
        <w:t> OVM nie je integrovaný na IS CSRU v roli konzumenta</w:t>
      </w:r>
    </w:p>
    <w:p w14:paraId="4D2437B1" w14:textId="77777777" w:rsidR="00DF2298" w:rsidRDefault="00DF2298" w:rsidP="00DF2298">
      <w:pPr>
        <w:pStyle w:val="Odsekzoznamu"/>
        <w:numPr>
          <w:ilvl w:val="1"/>
          <w:numId w:val="51"/>
        </w:numPr>
        <w:tabs>
          <w:tab w:val="clear" w:pos="2160"/>
          <w:tab w:val="clear" w:pos="2880"/>
          <w:tab w:val="clear" w:pos="4500"/>
        </w:tabs>
        <w:spacing w:after="160" w:line="252" w:lineRule="auto"/>
        <w:rPr>
          <w:rFonts w:ascii="Calibri" w:hAnsi="Calibri" w:cs="Calibri"/>
          <w:lang w:eastAsia="sk-SK"/>
        </w:rPr>
      </w:pPr>
      <w:r>
        <w:rPr>
          <w:rFonts w:ascii="Calibri" w:hAnsi="Calibri" w:cs="Calibri"/>
          <w:lang w:eastAsia="sk-SK"/>
        </w:rPr>
        <w:t> Súčasťou realizácie integračnej väzby na strane IS CSRU sú nasledujúce aktivity:</w:t>
      </w:r>
    </w:p>
    <w:p w14:paraId="01795826" w14:textId="77777777" w:rsidR="00DF2298" w:rsidRDefault="00DF2298" w:rsidP="00DF2298">
      <w:pPr>
        <w:pStyle w:val="Odsekzoznamu"/>
        <w:numPr>
          <w:ilvl w:val="2"/>
          <w:numId w:val="51"/>
        </w:numPr>
        <w:tabs>
          <w:tab w:val="clear" w:pos="2160"/>
          <w:tab w:val="clear" w:pos="2880"/>
          <w:tab w:val="clear" w:pos="4500"/>
        </w:tabs>
        <w:spacing w:after="160" w:line="252" w:lineRule="auto"/>
        <w:rPr>
          <w:rFonts w:ascii="Calibri" w:hAnsi="Calibri" w:cs="Calibri"/>
          <w:lang w:eastAsia="sk-SK"/>
        </w:rPr>
      </w:pPr>
      <w:r>
        <w:rPr>
          <w:rFonts w:ascii="Calibri" w:hAnsi="Calibri" w:cs="Calibri"/>
          <w:lang w:eastAsia="sk-SK"/>
        </w:rPr>
        <w:t>Špecifikácia OE pre účely pripojenia</w:t>
      </w:r>
    </w:p>
    <w:p w14:paraId="27374AED" w14:textId="77777777" w:rsidR="00DF2298" w:rsidRDefault="00DF2298" w:rsidP="00DF2298">
      <w:pPr>
        <w:pStyle w:val="Odsekzoznamu"/>
        <w:numPr>
          <w:ilvl w:val="2"/>
          <w:numId w:val="51"/>
        </w:numPr>
        <w:tabs>
          <w:tab w:val="clear" w:pos="2160"/>
          <w:tab w:val="clear" w:pos="2880"/>
          <w:tab w:val="clear" w:pos="4500"/>
        </w:tabs>
        <w:spacing w:after="160" w:line="252" w:lineRule="auto"/>
        <w:rPr>
          <w:rFonts w:ascii="Calibri" w:hAnsi="Calibri" w:cs="Calibri"/>
          <w:lang w:eastAsia="sk-SK"/>
        </w:rPr>
      </w:pPr>
      <w:r>
        <w:rPr>
          <w:rFonts w:ascii="Calibri" w:hAnsi="Calibri" w:cs="Calibri"/>
          <w:lang w:eastAsia="sk-SK"/>
        </w:rPr>
        <w:t>Príprava a podpis DIZ (použité služby IS CSRÚ, štruktúra OE, harmonogram)</w:t>
      </w:r>
    </w:p>
    <w:p w14:paraId="0F422484" w14:textId="77777777" w:rsidR="00DF2298" w:rsidRDefault="00DF2298" w:rsidP="00DF2298">
      <w:pPr>
        <w:pStyle w:val="Odsekzoznamu"/>
        <w:numPr>
          <w:ilvl w:val="2"/>
          <w:numId w:val="51"/>
        </w:numPr>
        <w:tabs>
          <w:tab w:val="clear" w:pos="2160"/>
          <w:tab w:val="clear" w:pos="2880"/>
          <w:tab w:val="clear" w:pos="4500"/>
        </w:tabs>
        <w:spacing w:after="160" w:line="252" w:lineRule="auto"/>
        <w:rPr>
          <w:rFonts w:ascii="Calibri" w:hAnsi="Calibri" w:cs="Calibri"/>
          <w:lang w:eastAsia="sk-SK"/>
        </w:rPr>
      </w:pPr>
      <w:r>
        <w:rPr>
          <w:rFonts w:ascii="Calibri" w:hAnsi="Calibri" w:cs="Calibri"/>
          <w:lang w:eastAsia="sk-SK"/>
        </w:rPr>
        <w:t>Vypracovanie technicko-implementačného projektu</w:t>
      </w:r>
    </w:p>
    <w:p w14:paraId="777FA6B1" w14:textId="77777777" w:rsidR="00DF2298" w:rsidRDefault="00DF2298" w:rsidP="00DF2298">
      <w:pPr>
        <w:pStyle w:val="Odsekzoznamu"/>
        <w:numPr>
          <w:ilvl w:val="2"/>
          <w:numId w:val="51"/>
        </w:numPr>
        <w:tabs>
          <w:tab w:val="clear" w:pos="2160"/>
          <w:tab w:val="clear" w:pos="2880"/>
          <w:tab w:val="clear" w:pos="4500"/>
        </w:tabs>
        <w:spacing w:after="160" w:line="252" w:lineRule="auto"/>
        <w:rPr>
          <w:rFonts w:ascii="Calibri" w:hAnsi="Calibri" w:cs="Calibri"/>
          <w:lang w:eastAsia="sk-SK"/>
        </w:rPr>
      </w:pPr>
      <w:r>
        <w:rPr>
          <w:rFonts w:ascii="Calibri" w:hAnsi="Calibri" w:cs="Calibri"/>
          <w:lang w:eastAsia="sk-SK"/>
        </w:rPr>
        <w:t>Registrácia OVM v roli konzumenta</w:t>
      </w:r>
    </w:p>
    <w:p w14:paraId="772AC879" w14:textId="77777777" w:rsidR="00DF2298" w:rsidRDefault="00DF2298" w:rsidP="00DF2298">
      <w:pPr>
        <w:pStyle w:val="Odsekzoznamu"/>
        <w:numPr>
          <w:ilvl w:val="2"/>
          <w:numId w:val="51"/>
        </w:numPr>
        <w:tabs>
          <w:tab w:val="clear" w:pos="2160"/>
          <w:tab w:val="clear" w:pos="2880"/>
          <w:tab w:val="clear" w:pos="4500"/>
        </w:tabs>
        <w:spacing w:after="160" w:line="252" w:lineRule="auto"/>
        <w:rPr>
          <w:rFonts w:ascii="Calibri" w:hAnsi="Calibri" w:cs="Calibri"/>
          <w:lang w:eastAsia="sk-SK"/>
        </w:rPr>
      </w:pPr>
      <w:r>
        <w:rPr>
          <w:rFonts w:ascii="Calibri" w:hAnsi="Calibri" w:cs="Calibri"/>
          <w:lang w:eastAsia="sk-SK"/>
        </w:rPr>
        <w:t>Nastavenie a otestovanie sieťového prepojenia</w:t>
      </w:r>
    </w:p>
    <w:p w14:paraId="3F59CF68" w14:textId="77777777" w:rsidR="00DF2298" w:rsidRDefault="00DF2298" w:rsidP="00DF2298">
      <w:pPr>
        <w:pStyle w:val="Odsekzoznamu"/>
        <w:numPr>
          <w:ilvl w:val="2"/>
          <w:numId w:val="51"/>
        </w:numPr>
        <w:tabs>
          <w:tab w:val="clear" w:pos="2160"/>
          <w:tab w:val="clear" w:pos="2880"/>
          <w:tab w:val="clear" w:pos="4500"/>
        </w:tabs>
        <w:spacing w:after="160" w:line="252" w:lineRule="auto"/>
        <w:rPr>
          <w:rFonts w:ascii="Calibri" w:hAnsi="Calibri" w:cs="Calibri"/>
          <w:lang w:eastAsia="sk-SK"/>
        </w:rPr>
      </w:pPr>
      <w:r>
        <w:rPr>
          <w:rFonts w:ascii="Calibri" w:hAnsi="Calibri" w:cs="Calibri"/>
          <w:lang w:eastAsia="sk-SK"/>
        </w:rPr>
        <w:t>Nastavenie práv pre poskytované OE</w:t>
      </w:r>
    </w:p>
    <w:p w14:paraId="73768F96" w14:textId="77777777" w:rsidR="00DF2298" w:rsidRDefault="00DF2298" w:rsidP="00DF2298">
      <w:pPr>
        <w:pStyle w:val="Odsekzoznamu"/>
        <w:numPr>
          <w:ilvl w:val="2"/>
          <w:numId w:val="51"/>
        </w:numPr>
        <w:tabs>
          <w:tab w:val="clear" w:pos="2160"/>
          <w:tab w:val="clear" w:pos="2880"/>
          <w:tab w:val="clear" w:pos="4500"/>
        </w:tabs>
        <w:spacing w:after="160" w:line="252" w:lineRule="auto"/>
        <w:rPr>
          <w:rFonts w:ascii="Calibri" w:hAnsi="Calibri" w:cs="Calibri"/>
          <w:lang w:eastAsia="sk-SK"/>
        </w:rPr>
      </w:pPr>
      <w:r>
        <w:rPr>
          <w:rFonts w:ascii="Calibri" w:hAnsi="Calibri" w:cs="Calibri"/>
          <w:lang w:eastAsia="sk-SK"/>
        </w:rPr>
        <w:t>Integračné testy</w:t>
      </w:r>
    </w:p>
    <w:p w14:paraId="266F6049" w14:textId="77777777" w:rsidR="00DF2298" w:rsidRDefault="00DF2298" w:rsidP="00DF2298">
      <w:pPr>
        <w:pStyle w:val="Odsekzoznamu"/>
        <w:numPr>
          <w:ilvl w:val="2"/>
          <w:numId w:val="51"/>
        </w:numPr>
        <w:tabs>
          <w:tab w:val="clear" w:pos="2160"/>
          <w:tab w:val="clear" w:pos="2880"/>
          <w:tab w:val="clear" w:pos="4500"/>
        </w:tabs>
        <w:spacing w:after="160" w:line="252" w:lineRule="auto"/>
        <w:rPr>
          <w:rFonts w:ascii="Calibri" w:hAnsi="Calibri" w:cs="Calibri"/>
          <w:lang w:eastAsia="sk-SK"/>
        </w:rPr>
      </w:pPr>
      <w:r>
        <w:rPr>
          <w:rFonts w:ascii="Calibri" w:hAnsi="Calibri" w:cs="Calibri"/>
          <w:lang w:eastAsia="sk-SK"/>
        </w:rPr>
        <w:t>Príprava dokumentu SLA</w:t>
      </w:r>
    </w:p>
    <w:p w14:paraId="19CD8E7D" w14:textId="77777777" w:rsidR="00DF2298" w:rsidRDefault="00DF2298" w:rsidP="00DF2298">
      <w:pPr>
        <w:pStyle w:val="Odsekzoznamu"/>
        <w:numPr>
          <w:ilvl w:val="0"/>
          <w:numId w:val="51"/>
        </w:numPr>
        <w:tabs>
          <w:tab w:val="clear" w:pos="2160"/>
          <w:tab w:val="clear" w:pos="2880"/>
          <w:tab w:val="clear" w:pos="4500"/>
        </w:tabs>
        <w:spacing w:after="160" w:line="252" w:lineRule="auto"/>
        <w:rPr>
          <w:rFonts w:ascii="Calibri" w:hAnsi="Calibri" w:cs="Calibri"/>
          <w:lang w:eastAsia="sk-SK"/>
        </w:rPr>
      </w:pPr>
      <w:r>
        <w:rPr>
          <w:rFonts w:ascii="Calibri" w:hAnsi="Calibri" w:cs="Calibri"/>
          <w:lang w:eastAsia="sk-SK"/>
        </w:rPr>
        <w:t>Existujúci konzument – rozšírené konzumovanie údajov</w:t>
      </w:r>
    </w:p>
    <w:p w14:paraId="7DE00D33" w14:textId="77777777" w:rsidR="00DF2298" w:rsidRDefault="00DF2298" w:rsidP="00DF2298">
      <w:pPr>
        <w:pStyle w:val="Odsekzoznamu"/>
        <w:numPr>
          <w:ilvl w:val="1"/>
          <w:numId w:val="51"/>
        </w:numPr>
        <w:tabs>
          <w:tab w:val="clear" w:pos="2160"/>
          <w:tab w:val="clear" w:pos="2880"/>
          <w:tab w:val="clear" w:pos="4500"/>
        </w:tabs>
        <w:spacing w:after="160" w:line="252" w:lineRule="auto"/>
        <w:rPr>
          <w:rFonts w:ascii="Calibri" w:hAnsi="Calibri" w:cs="Calibri"/>
          <w:lang w:eastAsia="sk-SK"/>
        </w:rPr>
      </w:pPr>
      <w:r>
        <w:rPr>
          <w:rFonts w:ascii="Calibri" w:hAnsi="Calibri" w:cs="Calibri"/>
          <w:lang w:eastAsia="sk-SK"/>
        </w:rPr>
        <w:t> OVM je integrovaný na IS CSRÚ v roli konzumenta</w:t>
      </w:r>
    </w:p>
    <w:p w14:paraId="17675BC9" w14:textId="77777777" w:rsidR="00DF2298" w:rsidRDefault="00DF2298" w:rsidP="00DF2298">
      <w:pPr>
        <w:pStyle w:val="Odsekzoznamu"/>
        <w:numPr>
          <w:ilvl w:val="1"/>
          <w:numId w:val="51"/>
        </w:numPr>
        <w:tabs>
          <w:tab w:val="clear" w:pos="2160"/>
          <w:tab w:val="clear" w:pos="2880"/>
          <w:tab w:val="clear" w:pos="4500"/>
        </w:tabs>
        <w:spacing w:after="160" w:line="252" w:lineRule="auto"/>
        <w:rPr>
          <w:rFonts w:ascii="Calibri" w:hAnsi="Calibri" w:cs="Calibri"/>
          <w:lang w:eastAsia="sk-SK"/>
        </w:rPr>
      </w:pPr>
      <w:r>
        <w:rPr>
          <w:rFonts w:ascii="Calibri" w:hAnsi="Calibri" w:cs="Calibri"/>
          <w:lang w:eastAsia="sk-SK"/>
        </w:rPr>
        <w:t>Súčasťou realizácie integračnej väzby na strane IS CSRU sú nasledujúce aktivity:</w:t>
      </w:r>
    </w:p>
    <w:p w14:paraId="7338E40A" w14:textId="77777777" w:rsidR="00DF2298" w:rsidRDefault="00DF2298" w:rsidP="00DF2298">
      <w:pPr>
        <w:pStyle w:val="Odsekzoznamu"/>
        <w:numPr>
          <w:ilvl w:val="2"/>
          <w:numId w:val="51"/>
        </w:numPr>
        <w:tabs>
          <w:tab w:val="clear" w:pos="2160"/>
          <w:tab w:val="clear" w:pos="2880"/>
          <w:tab w:val="clear" w:pos="4500"/>
        </w:tabs>
        <w:spacing w:after="160" w:line="252" w:lineRule="auto"/>
        <w:rPr>
          <w:rFonts w:ascii="Calibri" w:hAnsi="Calibri" w:cs="Calibri"/>
          <w:lang w:eastAsia="sk-SK"/>
        </w:rPr>
      </w:pPr>
      <w:r>
        <w:rPr>
          <w:rFonts w:ascii="Calibri" w:hAnsi="Calibri" w:cs="Calibri"/>
          <w:lang w:eastAsia="sk-SK"/>
        </w:rPr>
        <w:t>Príprava a podpis dodatku DIZ (použité služby IS CSRÚ, štruktúra OE, harmonogram)</w:t>
      </w:r>
    </w:p>
    <w:p w14:paraId="68915269" w14:textId="77777777" w:rsidR="00DF2298" w:rsidRDefault="00DF2298" w:rsidP="00DF2298">
      <w:pPr>
        <w:pStyle w:val="Odsekzoznamu"/>
        <w:numPr>
          <w:ilvl w:val="2"/>
          <w:numId w:val="51"/>
        </w:numPr>
        <w:tabs>
          <w:tab w:val="clear" w:pos="2160"/>
          <w:tab w:val="clear" w:pos="2880"/>
          <w:tab w:val="clear" w:pos="4500"/>
        </w:tabs>
        <w:spacing w:after="160" w:line="252" w:lineRule="auto"/>
        <w:rPr>
          <w:rFonts w:ascii="Calibri" w:hAnsi="Calibri" w:cs="Calibri"/>
          <w:lang w:eastAsia="sk-SK"/>
        </w:rPr>
      </w:pPr>
      <w:r>
        <w:rPr>
          <w:rFonts w:ascii="Calibri" w:hAnsi="Calibri" w:cs="Calibri"/>
          <w:lang w:eastAsia="sk-SK"/>
        </w:rPr>
        <w:t>Aktualizácia technicko-implementačného projektu</w:t>
      </w:r>
    </w:p>
    <w:p w14:paraId="2A136CDF" w14:textId="77777777" w:rsidR="00DF2298" w:rsidRDefault="00DF2298" w:rsidP="00DF2298">
      <w:pPr>
        <w:pStyle w:val="Odsekzoznamu"/>
        <w:numPr>
          <w:ilvl w:val="2"/>
          <w:numId w:val="51"/>
        </w:numPr>
        <w:tabs>
          <w:tab w:val="clear" w:pos="2160"/>
          <w:tab w:val="clear" w:pos="2880"/>
          <w:tab w:val="clear" w:pos="4500"/>
        </w:tabs>
        <w:spacing w:after="160" w:line="252" w:lineRule="auto"/>
        <w:rPr>
          <w:rFonts w:ascii="Calibri" w:hAnsi="Calibri" w:cs="Calibri"/>
          <w:lang w:eastAsia="sk-SK"/>
        </w:rPr>
      </w:pPr>
      <w:r>
        <w:rPr>
          <w:rFonts w:ascii="Calibri" w:hAnsi="Calibri" w:cs="Calibri"/>
          <w:lang w:eastAsia="sk-SK"/>
        </w:rPr>
        <w:t>Nastavenie práv pre poskytované OE</w:t>
      </w:r>
    </w:p>
    <w:p w14:paraId="464481F9" w14:textId="77777777" w:rsidR="00DF2298" w:rsidRDefault="00DF2298" w:rsidP="00DF2298">
      <w:pPr>
        <w:pStyle w:val="Odsekzoznamu"/>
        <w:numPr>
          <w:ilvl w:val="2"/>
          <w:numId w:val="51"/>
        </w:numPr>
        <w:tabs>
          <w:tab w:val="clear" w:pos="2160"/>
          <w:tab w:val="clear" w:pos="2880"/>
          <w:tab w:val="clear" w:pos="4500"/>
        </w:tabs>
        <w:spacing w:after="160" w:line="252" w:lineRule="auto"/>
        <w:rPr>
          <w:rFonts w:ascii="Calibri" w:hAnsi="Calibri" w:cs="Calibri"/>
          <w:lang w:eastAsia="sk-SK"/>
        </w:rPr>
      </w:pPr>
      <w:r>
        <w:rPr>
          <w:rFonts w:ascii="Calibri" w:hAnsi="Calibri" w:cs="Calibri"/>
          <w:lang w:eastAsia="sk-SK"/>
        </w:rPr>
        <w:t>Integračné testy</w:t>
      </w:r>
    </w:p>
    <w:p w14:paraId="4D3B1AED" w14:textId="77777777" w:rsidR="00DF2298" w:rsidRDefault="00DF2298" w:rsidP="00DF2298">
      <w:pPr>
        <w:pStyle w:val="Odsekzoznamu"/>
        <w:numPr>
          <w:ilvl w:val="2"/>
          <w:numId w:val="51"/>
        </w:numPr>
        <w:tabs>
          <w:tab w:val="clear" w:pos="2160"/>
          <w:tab w:val="clear" w:pos="2880"/>
          <w:tab w:val="clear" w:pos="4500"/>
        </w:tabs>
        <w:spacing w:after="160" w:line="252" w:lineRule="auto"/>
        <w:rPr>
          <w:rFonts w:ascii="Calibri" w:hAnsi="Calibri" w:cs="Calibri"/>
          <w:lang w:eastAsia="sk-SK"/>
        </w:rPr>
      </w:pPr>
      <w:r>
        <w:rPr>
          <w:rFonts w:ascii="Calibri" w:hAnsi="Calibri" w:cs="Calibri"/>
          <w:lang w:eastAsia="sk-SK"/>
        </w:rPr>
        <w:t>Aktualizácia dokumentu SLA</w:t>
      </w:r>
    </w:p>
    <w:p w14:paraId="6757C201" w14:textId="3A6BC13C" w:rsidR="007B77C9" w:rsidRDefault="007B77C9" w:rsidP="004823BF">
      <w:pPr>
        <w:pStyle w:val="Odsekzoznamu"/>
        <w:tabs>
          <w:tab w:val="clear" w:pos="2160"/>
          <w:tab w:val="clear" w:pos="2880"/>
          <w:tab w:val="clear" w:pos="4500"/>
        </w:tabs>
        <w:spacing w:after="160" w:line="259" w:lineRule="auto"/>
        <w:ind w:left="2569"/>
        <w:jc w:val="both"/>
        <w:rPr>
          <w:rFonts w:ascii="Calibri" w:eastAsia="Calibri" w:hAnsi="Calibri"/>
          <w:sz w:val="22"/>
          <w:szCs w:val="22"/>
          <w:lang w:eastAsia="sk-SK"/>
        </w:rPr>
      </w:pPr>
    </w:p>
    <w:p w14:paraId="52E0E44D" w14:textId="78DF6A3B" w:rsidR="00280277" w:rsidRDefault="00280277" w:rsidP="004823BF">
      <w:pPr>
        <w:pStyle w:val="Odsekzoznamu"/>
        <w:tabs>
          <w:tab w:val="clear" w:pos="2160"/>
          <w:tab w:val="clear" w:pos="2880"/>
          <w:tab w:val="clear" w:pos="4500"/>
        </w:tabs>
        <w:spacing w:after="160" w:line="259" w:lineRule="auto"/>
        <w:ind w:left="0"/>
        <w:jc w:val="both"/>
        <w:rPr>
          <w:rFonts w:ascii="Calibri" w:eastAsia="Calibri" w:hAnsi="Calibri"/>
          <w:sz w:val="22"/>
          <w:szCs w:val="22"/>
          <w:lang w:eastAsia="sk-SK"/>
        </w:rPr>
      </w:pPr>
      <w:r>
        <w:rPr>
          <w:rFonts w:ascii="Calibri" w:eastAsia="Calibri" w:hAnsi="Calibri"/>
          <w:sz w:val="22"/>
          <w:szCs w:val="22"/>
          <w:lang w:eastAsia="sk-SK"/>
        </w:rPr>
        <w:t xml:space="preserve">Vzhľadom na skutočnosť, že v rámci aktivity Analýza a dizajn - </w:t>
      </w:r>
      <w:r w:rsidRPr="00280277">
        <w:rPr>
          <w:rFonts w:ascii="Calibri" w:eastAsia="Calibri" w:hAnsi="Calibri"/>
          <w:sz w:val="22"/>
          <w:szCs w:val="22"/>
          <w:lang w:eastAsia="sk-SK"/>
        </w:rPr>
        <w:t>Špecifikácia požiadaviek pre OVM fáza 1 až 3</w:t>
      </w:r>
      <w:r>
        <w:rPr>
          <w:rFonts w:ascii="Calibri" w:eastAsia="Calibri" w:hAnsi="Calibri"/>
          <w:sz w:val="22"/>
          <w:szCs w:val="22"/>
          <w:lang w:eastAsia="sk-SK"/>
        </w:rPr>
        <w:t xml:space="preserve"> je pred</w:t>
      </w:r>
      <w:r w:rsidR="00EA44EC">
        <w:rPr>
          <w:rFonts w:ascii="Calibri" w:eastAsia="Calibri" w:hAnsi="Calibri"/>
          <w:sz w:val="22"/>
          <w:szCs w:val="22"/>
          <w:lang w:eastAsia="sk-SK"/>
        </w:rPr>
        <w:t>p</w:t>
      </w:r>
      <w:r>
        <w:rPr>
          <w:rFonts w:ascii="Calibri" w:eastAsia="Calibri" w:hAnsi="Calibri"/>
          <w:sz w:val="22"/>
          <w:szCs w:val="22"/>
          <w:lang w:eastAsia="sk-SK"/>
        </w:rPr>
        <w:t>oklad identifikácie nových integračných väzieb, v rozpočte projektu NP DI je v</w:t>
      </w:r>
      <w:r w:rsidR="00201931">
        <w:rPr>
          <w:rFonts w:ascii="Calibri" w:eastAsia="Calibri" w:hAnsi="Calibri"/>
          <w:sz w:val="22"/>
          <w:szCs w:val="22"/>
          <w:lang w:eastAsia="sk-SK"/>
        </w:rPr>
        <w:t>y</w:t>
      </w:r>
      <w:r>
        <w:rPr>
          <w:rFonts w:ascii="Calibri" w:eastAsia="Calibri" w:hAnsi="Calibri"/>
          <w:sz w:val="22"/>
          <w:szCs w:val="22"/>
          <w:lang w:eastAsia="sk-SK"/>
        </w:rPr>
        <w:t>tvorená samostatná položka „</w:t>
      </w:r>
      <w:r w:rsidRPr="002370AF">
        <w:rPr>
          <w:rFonts w:ascii="Calibri" w:eastAsia="Calibri" w:hAnsi="Calibri"/>
          <w:sz w:val="22"/>
          <w:szCs w:val="22"/>
          <w:lang w:eastAsia="sk-SK"/>
        </w:rPr>
        <w:t>integračné väzby identifikované v rámci špecifikácie požiadaviek na splnenie princípu 1x a dosť pre OVM* fáza 1 až fáza 3“</w:t>
      </w:r>
      <w:r w:rsidR="00EB6278">
        <w:rPr>
          <w:rFonts w:ascii="Calibri" w:eastAsia="Calibri" w:hAnsi="Calibri"/>
          <w:sz w:val="22"/>
          <w:szCs w:val="22"/>
          <w:lang w:eastAsia="sk-SK"/>
        </w:rPr>
        <w:t>. Za účelom jednoznačného stanovenia jednotkovej ceny pre tento typ integračnej väzby je požadované aplikovať následovný vzorec:</w:t>
      </w:r>
    </w:p>
    <w:p w14:paraId="388A5AE7" w14:textId="2EFBCB6B" w:rsidR="00EB6278" w:rsidRPr="002370AF" w:rsidRDefault="00EB6278" w:rsidP="002370AF">
      <w:pPr>
        <w:tabs>
          <w:tab w:val="clear" w:pos="2160"/>
          <w:tab w:val="clear" w:pos="2880"/>
          <w:tab w:val="clear" w:pos="4500"/>
        </w:tabs>
        <w:spacing w:after="160" w:line="259" w:lineRule="auto"/>
        <w:rPr>
          <w:rFonts w:ascii="Calibri" w:eastAsia="Calibri" w:hAnsi="Calibri"/>
          <w:sz w:val="22"/>
          <w:szCs w:val="22"/>
          <w:lang w:eastAsia="sk-SK"/>
        </w:rPr>
      </w:pPr>
      <w:r w:rsidRPr="002370AF">
        <w:rPr>
          <w:rFonts w:ascii="Calibri" w:eastAsia="Calibri" w:hAnsi="Calibri"/>
          <w:b/>
          <w:i/>
          <w:sz w:val="22"/>
          <w:szCs w:val="22"/>
          <w:lang w:eastAsia="sk-SK"/>
        </w:rPr>
        <w:t>integračná väzby identifikovana v rámci špecifikácie požiadaviek</w:t>
      </w:r>
      <w:r w:rsidRPr="002370AF">
        <w:rPr>
          <w:rFonts w:ascii="Calibri" w:eastAsia="Calibri" w:hAnsi="Calibri"/>
          <w:sz w:val="22"/>
          <w:szCs w:val="22"/>
          <w:lang w:eastAsia="sk-SK"/>
        </w:rPr>
        <w:t xml:space="preserve"> = 0.7 x (Existujúci konzument – rozšírené konzumovanie údajov) + 0.</w:t>
      </w:r>
      <w:r w:rsidR="001213C5" w:rsidRPr="002370AF">
        <w:rPr>
          <w:rFonts w:ascii="Calibri" w:eastAsia="Calibri" w:hAnsi="Calibri"/>
          <w:sz w:val="22"/>
          <w:szCs w:val="22"/>
          <w:lang w:eastAsia="sk-SK"/>
        </w:rPr>
        <w:t>3x (Existujúci poskytovateľ – rozšírené poskytovanie údajov)</w:t>
      </w:r>
    </w:p>
    <w:p w14:paraId="6C3C7046" w14:textId="5C29540D" w:rsidR="00EB6278" w:rsidRDefault="00EB6278" w:rsidP="002370AF">
      <w:pPr>
        <w:pStyle w:val="Odsekzoznamu"/>
        <w:tabs>
          <w:tab w:val="clear" w:pos="2160"/>
          <w:tab w:val="clear" w:pos="2880"/>
          <w:tab w:val="clear" w:pos="4500"/>
        </w:tabs>
        <w:spacing w:after="160" w:line="259" w:lineRule="auto"/>
        <w:ind w:left="0"/>
        <w:jc w:val="both"/>
        <w:rPr>
          <w:rFonts w:ascii="Calibri" w:eastAsia="Calibri" w:hAnsi="Calibri"/>
          <w:sz w:val="22"/>
          <w:szCs w:val="22"/>
          <w:lang w:eastAsia="sk-SK"/>
        </w:rPr>
      </w:pPr>
    </w:p>
    <w:p w14:paraId="4AD8AD3F" w14:textId="2DFB4123" w:rsidR="007B77C9" w:rsidRDefault="007B77C9" w:rsidP="004823BF">
      <w:pPr>
        <w:tabs>
          <w:tab w:val="clear" w:pos="2160"/>
          <w:tab w:val="clear" w:pos="2880"/>
          <w:tab w:val="clear" w:pos="4500"/>
        </w:tabs>
        <w:spacing w:after="160" w:line="259" w:lineRule="auto"/>
        <w:rPr>
          <w:rFonts w:ascii="Calibri" w:eastAsia="Calibri" w:hAnsi="Calibri"/>
          <w:sz w:val="22"/>
          <w:szCs w:val="22"/>
          <w:lang w:eastAsia="sk-SK"/>
        </w:rPr>
      </w:pPr>
      <w:r w:rsidRPr="002370AF">
        <w:rPr>
          <w:rFonts w:ascii="Calibri" w:eastAsia="Calibri" w:hAnsi="Calibri"/>
          <w:sz w:val="22"/>
          <w:szCs w:val="22"/>
          <w:lang w:eastAsia="sk-SK"/>
        </w:rPr>
        <w:t>V projekte NP DI je plánovan</w:t>
      </w:r>
      <w:r>
        <w:rPr>
          <w:rFonts w:ascii="Calibri" w:eastAsia="Calibri" w:hAnsi="Calibri"/>
          <w:sz w:val="22"/>
          <w:szCs w:val="22"/>
          <w:lang w:eastAsia="sk-SK"/>
        </w:rPr>
        <w:t>á realizácia procedúr dátovej kvality pre 512 datasetov. V rámci realizácie procedúry dátove</w:t>
      </w:r>
      <w:r w:rsidR="00280277">
        <w:rPr>
          <w:rFonts w:ascii="Calibri" w:eastAsia="Calibri" w:hAnsi="Calibri"/>
          <w:sz w:val="22"/>
          <w:szCs w:val="22"/>
          <w:lang w:eastAsia="sk-SK"/>
        </w:rPr>
        <w:t>j kvality (DQ) budú v</w:t>
      </w:r>
      <w:r w:rsidR="00201931">
        <w:rPr>
          <w:rFonts w:ascii="Calibri" w:eastAsia="Calibri" w:hAnsi="Calibri"/>
          <w:sz w:val="22"/>
          <w:szCs w:val="22"/>
          <w:lang w:eastAsia="sk-SK"/>
        </w:rPr>
        <w:t>y</w:t>
      </w:r>
      <w:r w:rsidR="00280277">
        <w:rPr>
          <w:rFonts w:ascii="Calibri" w:eastAsia="Calibri" w:hAnsi="Calibri"/>
          <w:sz w:val="22"/>
          <w:szCs w:val="22"/>
          <w:lang w:eastAsia="sk-SK"/>
        </w:rPr>
        <w:t>konané nasledujúce aktivity:</w:t>
      </w:r>
    </w:p>
    <w:p w14:paraId="0FBDEA1C" w14:textId="77777777" w:rsidR="00DF2298" w:rsidRDefault="00DF2298" w:rsidP="00DF2298">
      <w:pPr>
        <w:pStyle w:val="Odsekzoznamu"/>
        <w:numPr>
          <w:ilvl w:val="2"/>
          <w:numId w:val="116"/>
        </w:numPr>
        <w:tabs>
          <w:tab w:val="clear" w:pos="2160"/>
          <w:tab w:val="clear" w:pos="2880"/>
          <w:tab w:val="clear" w:pos="4500"/>
        </w:tabs>
        <w:spacing w:after="160" w:line="252" w:lineRule="auto"/>
        <w:rPr>
          <w:rFonts w:ascii="Calibri" w:hAnsi="Calibri" w:cs="Calibri"/>
          <w:sz w:val="22"/>
          <w:szCs w:val="22"/>
          <w:lang w:eastAsia="sk-SK"/>
        </w:rPr>
      </w:pPr>
      <w:r>
        <w:rPr>
          <w:rFonts w:ascii="Calibri" w:hAnsi="Calibri" w:cs="Calibri"/>
          <w:lang w:eastAsia="sk-SK"/>
        </w:rPr>
        <w:t>Špecifikácia OE pre účely pripojenia</w:t>
      </w:r>
    </w:p>
    <w:p w14:paraId="03CADFA2" w14:textId="77777777" w:rsidR="00DF2298" w:rsidRDefault="00DF2298" w:rsidP="00DF2298">
      <w:pPr>
        <w:pStyle w:val="Odsekzoznamu"/>
        <w:numPr>
          <w:ilvl w:val="2"/>
          <w:numId w:val="116"/>
        </w:numPr>
        <w:tabs>
          <w:tab w:val="clear" w:pos="2160"/>
          <w:tab w:val="clear" w:pos="2880"/>
          <w:tab w:val="clear" w:pos="4500"/>
        </w:tabs>
        <w:spacing w:after="160" w:line="252" w:lineRule="auto"/>
        <w:rPr>
          <w:rFonts w:ascii="Calibri" w:hAnsi="Calibri" w:cs="Calibri"/>
          <w:lang w:eastAsia="sk-SK"/>
        </w:rPr>
      </w:pPr>
      <w:r>
        <w:rPr>
          <w:rFonts w:ascii="Calibri" w:hAnsi="Calibri" w:cs="Calibri"/>
          <w:lang w:eastAsia="sk-SK"/>
        </w:rPr>
        <w:t>Príprava a podpis DIZ (použité služby IS CSRÚ, štruktúra OE, harmonogram)</w:t>
      </w:r>
    </w:p>
    <w:p w14:paraId="18F20AD1" w14:textId="77777777" w:rsidR="00DF2298" w:rsidRDefault="00DF2298" w:rsidP="00DF2298">
      <w:pPr>
        <w:pStyle w:val="Odsekzoznamu"/>
        <w:numPr>
          <w:ilvl w:val="2"/>
          <w:numId w:val="116"/>
        </w:numPr>
        <w:tabs>
          <w:tab w:val="clear" w:pos="2160"/>
          <w:tab w:val="clear" w:pos="2880"/>
          <w:tab w:val="clear" w:pos="4500"/>
        </w:tabs>
        <w:spacing w:after="160" w:line="252" w:lineRule="auto"/>
        <w:rPr>
          <w:rFonts w:ascii="Calibri" w:hAnsi="Calibri" w:cs="Calibri"/>
          <w:lang w:eastAsia="sk-SK"/>
        </w:rPr>
      </w:pPr>
      <w:r>
        <w:rPr>
          <w:rFonts w:ascii="Calibri" w:hAnsi="Calibri" w:cs="Calibri"/>
          <w:lang w:eastAsia="sk-SK"/>
        </w:rPr>
        <w:t>Vypracovanie technicko-implementačného projektu</w:t>
      </w:r>
    </w:p>
    <w:p w14:paraId="1895B9E9" w14:textId="77777777" w:rsidR="00DF2298" w:rsidRDefault="00DF2298" w:rsidP="00DF2298">
      <w:pPr>
        <w:pStyle w:val="Odsekzoznamu"/>
        <w:numPr>
          <w:ilvl w:val="2"/>
          <w:numId w:val="116"/>
        </w:numPr>
        <w:tabs>
          <w:tab w:val="clear" w:pos="2160"/>
          <w:tab w:val="clear" w:pos="2880"/>
          <w:tab w:val="clear" w:pos="4500"/>
        </w:tabs>
        <w:spacing w:after="160" w:line="252" w:lineRule="auto"/>
        <w:rPr>
          <w:rFonts w:ascii="Calibri" w:hAnsi="Calibri" w:cs="Calibri"/>
          <w:lang w:eastAsia="sk-SK"/>
        </w:rPr>
      </w:pPr>
      <w:r>
        <w:rPr>
          <w:rFonts w:ascii="Calibri" w:hAnsi="Calibri" w:cs="Calibri"/>
          <w:lang w:eastAsia="sk-SK"/>
        </w:rPr>
        <w:t>Registrácia OVM v roli konzumenta</w:t>
      </w:r>
    </w:p>
    <w:p w14:paraId="4309EC25" w14:textId="77777777" w:rsidR="00DF2298" w:rsidRDefault="00DF2298" w:rsidP="00DF2298">
      <w:pPr>
        <w:pStyle w:val="Odsekzoznamu"/>
        <w:numPr>
          <w:ilvl w:val="2"/>
          <w:numId w:val="116"/>
        </w:numPr>
        <w:tabs>
          <w:tab w:val="clear" w:pos="2160"/>
          <w:tab w:val="clear" w:pos="2880"/>
          <w:tab w:val="clear" w:pos="4500"/>
        </w:tabs>
        <w:spacing w:after="160" w:line="252" w:lineRule="auto"/>
        <w:rPr>
          <w:rFonts w:ascii="Calibri" w:hAnsi="Calibri" w:cs="Calibri"/>
          <w:lang w:eastAsia="sk-SK"/>
        </w:rPr>
      </w:pPr>
      <w:r>
        <w:rPr>
          <w:rFonts w:ascii="Calibri" w:hAnsi="Calibri" w:cs="Calibri"/>
          <w:lang w:eastAsia="sk-SK"/>
        </w:rPr>
        <w:t>Nastavenie a otestovanie sieťového prepojenia</w:t>
      </w:r>
    </w:p>
    <w:p w14:paraId="6EB532BC" w14:textId="77777777" w:rsidR="00DF2298" w:rsidRDefault="00DF2298" w:rsidP="00DF2298">
      <w:pPr>
        <w:pStyle w:val="Odsekzoznamu"/>
        <w:numPr>
          <w:ilvl w:val="2"/>
          <w:numId w:val="116"/>
        </w:numPr>
        <w:tabs>
          <w:tab w:val="clear" w:pos="2160"/>
          <w:tab w:val="clear" w:pos="2880"/>
          <w:tab w:val="clear" w:pos="4500"/>
        </w:tabs>
        <w:spacing w:after="160" w:line="252" w:lineRule="auto"/>
        <w:rPr>
          <w:rFonts w:ascii="Calibri" w:hAnsi="Calibri" w:cs="Calibri"/>
          <w:lang w:eastAsia="sk-SK"/>
        </w:rPr>
      </w:pPr>
      <w:r>
        <w:rPr>
          <w:rFonts w:ascii="Calibri" w:hAnsi="Calibri" w:cs="Calibri"/>
          <w:lang w:eastAsia="sk-SK"/>
        </w:rPr>
        <w:t>Nastavenie práv pre poskytované OE</w:t>
      </w:r>
    </w:p>
    <w:p w14:paraId="38685AB2" w14:textId="77777777" w:rsidR="00DF2298" w:rsidRDefault="00DF2298" w:rsidP="00DF2298">
      <w:pPr>
        <w:pStyle w:val="Odsekzoznamu"/>
        <w:numPr>
          <w:ilvl w:val="2"/>
          <w:numId w:val="116"/>
        </w:numPr>
        <w:tabs>
          <w:tab w:val="clear" w:pos="2160"/>
          <w:tab w:val="clear" w:pos="2880"/>
          <w:tab w:val="clear" w:pos="4500"/>
        </w:tabs>
        <w:spacing w:after="160" w:line="252" w:lineRule="auto"/>
        <w:rPr>
          <w:rFonts w:ascii="Calibri" w:hAnsi="Calibri" w:cs="Calibri"/>
          <w:lang w:eastAsia="sk-SK"/>
        </w:rPr>
      </w:pPr>
      <w:r>
        <w:rPr>
          <w:rFonts w:ascii="Calibri" w:hAnsi="Calibri" w:cs="Calibri"/>
          <w:lang w:eastAsia="sk-SK"/>
        </w:rPr>
        <w:t>Špecifikácia štruktúr a profilingu pre DQ</w:t>
      </w:r>
    </w:p>
    <w:p w14:paraId="166C3702" w14:textId="77777777" w:rsidR="00DF2298" w:rsidRDefault="00DF2298" w:rsidP="00DF2298">
      <w:pPr>
        <w:pStyle w:val="Odsekzoznamu"/>
        <w:numPr>
          <w:ilvl w:val="2"/>
          <w:numId w:val="116"/>
        </w:numPr>
        <w:tabs>
          <w:tab w:val="clear" w:pos="2160"/>
          <w:tab w:val="clear" w:pos="2880"/>
          <w:tab w:val="clear" w:pos="4500"/>
        </w:tabs>
        <w:spacing w:after="160" w:line="252" w:lineRule="auto"/>
        <w:rPr>
          <w:rFonts w:ascii="Calibri" w:hAnsi="Calibri" w:cs="Calibri"/>
          <w:lang w:eastAsia="sk-SK"/>
        </w:rPr>
      </w:pPr>
      <w:r>
        <w:rPr>
          <w:rFonts w:ascii="Calibri" w:hAnsi="Calibri" w:cs="Calibri"/>
          <w:lang w:eastAsia="sk-SK"/>
        </w:rPr>
        <w:lastRenderedPageBreak/>
        <w:t>Nastavenie DSC konzoly</w:t>
      </w:r>
    </w:p>
    <w:p w14:paraId="5087011F" w14:textId="77777777" w:rsidR="00DF2298" w:rsidRDefault="00DF2298" w:rsidP="00DF2298">
      <w:pPr>
        <w:pStyle w:val="Odsekzoznamu"/>
        <w:numPr>
          <w:ilvl w:val="2"/>
          <w:numId w:val="116"/>
        </w:numPr>
        <w:tabs>
          <w:tab w:val="clear" w:pos="2160"/>
          <w:tab w:val="clear" w:pos="2880"/>
          <w:tab w:val="clear" w:pos="4500"/>
        </w:tabs>
        <w:spacing w:after="160" w:line="252" w:lineRule="auto"/>
        <w:rPr>
          <w:rFonts w:ascii="Calibri" w:hAnsi="Calibri" w:cs="Calibri"/>
          <w:lang w:eastAsia="sk-SK"/>
        </w:rPr>
      </w:pPr>
      <w:r>
        <w:rPr>
          <w:rFonts w:ascii="Calibri" w:hAnsi="Calibri" w:cs="Calibri"/>
          <w:lang w:eastAsia="sk-SK"/>
        </w:rPr>
        <w:t>Nastavenie DQ spracovania</w:t>
      </w:r>
    </w:p>
    <w:p w14:paraId="6642E158" w14:textId="77777777" w:rsidR="00DF2298" w:rsidRDefault="00DF2298" w:rsidP="00DF2298">
      <w:pPr>
        <w:pStyle w:val="Odsekzoznamu"/>
        <w:numPr>
          <w:ilvl w:val="2"/>
          <w:numId w:val="116"/>
        </w:numPr>
        <w:tabs>
          <w:tab w:val="clear" w:pos="2160"/>
          <w:tab w:val="clear" w:pos="2880"/>
          <w:tab w:val="clear" w:pos="4500"/>
        </w:tabs>
        <w:spacing w:after="160" w:line="252" w:lineRule="auto"/>
        <w:rPr>
          <w:rFonts w:ascii="Calibri" w:hAnsi="Calibri" w:cs="Calibri"/>
          <w:lang w:eastAsia="sk-SK"/>
        </w:rPr>
      </w:pPr>
      <w:r>
        <w:rPr>
          <w:rFonts w:ascii="Calibri" w:hAnsi="Calibri" w:cs="Calibri"/>
          <w:lang w:eastAsia="sk-SK"/>
        </w:rPr>
        <w:t>Integračné testy</w:t>
      </w:r>
    </w:p>
    <w:p w14:paraId="2ECBDA11" w14:textId="77777777" w:rsidR="00DF2298" w:rsidRDefault="00DF2298" w:rsidP="00DF2298">
      <w:pPr>
        <w:pStyle w:val="Odsekzoznamu"/>
        <w:numPr>
          <w:ilvl w:val="2"/>
          <w:numId w:val="116"/>
        </w:numPr>
        <w:tabs>
          <w:tab w:val="clear" w:pos="2160"/>
          <w:tab w:val="clear" w:pos="2880"/>
          <w:tab w:val="clear" w:pos="4500"/>
        </w:tabs>
        <w:spacing w:after="160" w:line="252" w:lineRule="auto"/>
        <w:rPr>
          <w:rFonts w:ascii="Calibri" w:hAnsi="Calibri" w:cs="Calibri"/>
          <w:lang w:eastAsia="sk-SK"/>
        </w:rPr>
      </w:pPr>
      <w:r>
        <w:rPr>
          <w:rFonts w:ascii="Calibri" w:hAnsi="Calibri" w:cs="Calibri"/>
          <w:lang w:eastAsia="sk-SK"/>
        </w:rPr>
        <w:t>Zaškolenie</w:t>
      </w:r>
    </w:p>
    <w:p w14:paraId="5D7983A2" w14:textId="77777777" w:rsidR="00DF2298" w:rsidRDefault="00DF2298" w:rsidP="00DF2298">
      <w:pPr>
        <w:pStyle w:val="Odsekzoznamu"/>
        <w:numPr>
          <w:ilvl w:val="2"/>
          <w:numId w:val="116"/>
        </w:numPr>
        <w:tabs>
          <w:tab w:val="clear" w:pos="2160"/>
          <w:tab w:val="clear" w:pos="2880"/>
          <w:tab w:val="clear" w:pos="4500"/>
        </w:tabs>
        <w:spacing w:after="160" w:line="252" w:lineRule="auto"/>
        <w:rPr>
          <w:rFonts w:ascii="Calibri" w:hAnsi="Calibri" w:cs="Calibri"/>
          <w:lang w:eastAsia="sk-SK"/>
        </w:rPr>
      </w:pPr>
      <w:r>
        <w:rPr>
          <w:rFonts w:ascii="Calibri" w:hAnsi="Calibri" w:cs="Calibri"/>
          <w:lang w:eastAsia="sk-SK"/>
        </w:rPr>
        <w:t>Príprava dokumentu SLA</w:t>
      </w:r>
    </w:p>
    <w:p w14:paraId="596F3BF7" w14:textId="49DC32D0" w:rsidR="001213C5" w:rsidRPr="00201931" w:rsidRDefault="001213C5" w:rsidP="002370AF">
      <w:pPr>
        <w:rPr>
          <w:bCs/>
        </w:rPr>
      </w:pPr>
      <w:r>
        <w:rPr>
          <w:bCs/>
        </w:rPr>
        <w:t xml:space="preserve">Vyššie uvedené </w:t>
      </w:r>
      <w:r w:rsidRPr="00201931">
        <w:rPr>
          <w:bCs/>
        </w:rPr>
        <w:t xml:space="preserve"> informácie</w:t>
      </w:r>
      <w:r>
        <w:rPr>
          <w:bCs/>
        </w:rPr>
        <w:t xml:space="preserve"> v spojení </w:t>
      </w:r>
      <w:r w:rsidRPr="00201931">
        <w:rPr>
          <w:bCs/>
        </w:rPr>
        <w:t xml:space="preserve"> s  metodickým usmernením č. 6/2017</w:t>
      </w:r>
      <w:r w:rsidR="004823BF">
        <w:rPr>
          <w:bCs/>
        </w:rPr>
        <w:t xml:space="preserve"> (</w:t>
      </w:r>
      <w:r w:rsidR="004823BF" w:rsidRPr="00FD2EAD">
        <w:rPr>
          <w:b/>
          <w:bCs/>
        </w:rPr>
        <w:t>Usmernenie SO OPII k integrácii informačných systémov verejnej správy pre národné projekty PO7 OPII v rámci programového obdobia 2014 – 2020</w:t>
      </w:r>
      <w:r w:rsidR="004823BF">
        <w:rPr>
          <w:b/>
          <w:bCs/>
        </w:rPr>
        <w:t xml:space="preserve">, </w:t>
      </w:r>
      <w:r w:rsidR="004823BF" w:rsidRPr="00FD2EAD">
        <w:rPr>
          <w:b/>
          <w:bCs/>
        </w:rPr>
        <w:t>Tab. 6-1: Priradenie úloh životného cyklu integrácie k projektovým fázam</w:t>
      </w:r>
      <w:r w:rsidRPr="00201931">
        <w:rPr>
          <w:bCs/>
        </w:rPr>
        <w:t xml:space="preserve"> </w:t>
      </w:r>
      <w:r w:rsidR="004823BF">
        <w:rPr>
          <w:bCs/>
        </w:rPr>
        <w:t xml:space="preserve">) </w:t>
      </w:r>
      <w:r w:rsidRPr="00201931">
        <w:rPr>
          <w:bCs/>
        </w:rPr>
        <w:t>ktoré vydal Odbor riadenia programov rozvoja informačnej spoločnosti, Sekcia riadenia informatizácie , Úrad podpredsedu vlády SR pre investície a</w:t>
      </w:r>
      <w:r w:rsidR="004823BF">
        <w:rPr>
          <w:bCs/>
        </w:rPr>
        <w:t> </w:t>
      </w:r>
      <w:r w:rsidRPr="00201931">
        <w:rPr>
          <w:bCs/>
        </w:rPr>
        <w:t>informatizá</w:t>
      </w:r>
      <w:r w:rsidR="004823BF">
        <w:rPr>
          <w:bCs/>
        </w:rPr>
        <w:t>cie predstavujú relevantné vstupy pres stanovenie jednotkových cien pre jednotlivé typy integračných väzieb rozčlenené do  hlavnýc aktivít Implementácia, Testovanie a Nasadenie</w:t>
      </w:r>
      <w:r w:rsidRPr="00201931">
        <w:rPr>
          <w:b/>
          <w:bCs/>
        </w:rPr>
        <w:t xml:space="preserve"> </w:t>
      </w:r>
      <w:r w:rsidR="004823BF">
        <w:rPr>
          <w:b/>
          <w:bCs/>
        </w:rPr>
        <w:t>.</w:t>
      </w:r>
    </w:p>
    <w:p w14:paraId="58DC5A4B" w14:textId="77777777" w:rsidR="007B77C9" w:rsidRPr="002370AF" w:rsidRDefault="007B77C9" w:rsidP="002370AF">
      <w:pPr>
        <w:pStyle w:val="Odsekzoznamu"/>
        <w:tabs>
          <w:tab w:val="clear" w:pos="2160"/>
          <w:tab w:val="clear" w:pos="2880"/>
          <w:tab w:val="clear" w:pos="4500"/>
        </w:tabs>
        <w:spacing w:after="160" w:line="259" w:lineRule="auto"/>
        <w:ind w:left="0"/>
        <w:rPr>
          <w:rFonts w:ascii="Calibri" w:eastAsia="Calibri" w:hAnsi="Calibri"/>
          <w:sz w:val="22"/>
          <w:szCs w:val="22"/>
          <w:lang w:eastAsia="sk-SK"/>
        </w:rPr>
      </w:pPr>
    </w:p>
    <w:p w14:paraId="69156657" w14:textId="77777777" w:rsidR="00247465" w:rsidRPr="00135402" w:rsidRDefault="00247465" w:rsidP="00135402">
      <w:pPr>
        <w:tabs>
          <w:tab w:val="clear" w:pos="2160"/>
          <w:tab w:val="clear" w:pos="2880"/>
          <w:tab w:val="clear" w:pos="4500"/>
        </w:tabs>
        <w:spacing w:after="160" w:line="259" w:lineRule="auto"/>
        <w:rPr>
          <w:rFonts w:ascii="Calibri" w:eastAsia="Calibri" w:hAnsi="Calibri"/>
          <w:sz w:val="22"/>
          <w:szCs w:val="22"/>
          <w:lang w:eastAsia="sk-SK"/>
        </w:rPr>
      </w:pPr>
    </w:p>
    <w:p w14:paraId="1ECC30F0" w14:textId="77777777" w:rsidR="00135402" w:rsidRPr="00135402" w:rsidRDefault="00135402" w:rsidP="00B64A54">
      <w:pPr>
        <w:keepNext/>
        <w:numPr>
          <w:ilvl w:val="0"/>
          <w:numId w:val="42"/>
        </w:numPr>
        <w:tabs>
          <w:tab w:val="clear" w:pos="2160"/>
          <w:tab w:val="clear" w:pos="2880"/>
          <w:tab w:val="clear" w:pos="4500"/>
        </w:tabs>
        <w:spacing w:before="240" w:after="60" w:line="259" w:lineRule="auto"/>
        <w:outlineLvl w:val="0"/>
        <w:rPr>
          <w:rFonts w:ascii="Arial Narrow" w:hAnsi="Arial Narrow" w:cs="Arial"/>
          <w:b/>
          <w:bCs/>
          <w:kern w:val="32"/>
          <w:sz w:val="24"/>
          <w:szCs w:val="24"/>
          <w:lang w:eastAsia="sk-SK"/>
        </w:rPr>
      </w:pPr>
      <w:bookmarkStart w:id="26" w:name="_Toc506047275"/>
      <w:r w:rsidRPr="00135402">
        <w:rPr>
          <w:rFonts w:ascii="Arial Narrow" w:hAnsi="Arial Narrow" w:cs="Arial"/>
          <w:b/>
          <w:bCs/>
          <w:kern w:val="32"/>
          <w:sz w:val="24"/>
          <w:szCs w:val="24"/>
          <w:lang w:eastAsia="sk-SK"/>
        </w:rPr>
        <w:t>Špecifikácia minimálnych požiadaviek celkového riešenia DI</w:t>
      </w:r>
      <w:bookmarkEnd w:id="26"/>
    </w:p>
    <w:p w14:paraId="1A7E3A5C" w14:textId="77777777" w:rsidR="00135402" w:rsidRPr="00135402" w:rsidRDefault="00135402" w:rsidP="00135402">
      <w:pPr>
        <w:keepLines/>
        <w:tabs>
          <w:tab w:val="clear" w:pos="2160"/>
          <w:tab w:val="clear" w:pos="2880"/>
          <w:tab w:val="clear" w:pos="4500"/>
        </w:tabs>
        <w:spacing w:before="300" w:after="120"/>
        <w:outlineLvl w:val="1"/>
        <w:rPr>
          <w:rFonts w:ascii="Arial Narrow" w:hAnsi="Arial Narrow" w:cs="Arial"/>
          <w:b/>
          <w:bCs/>
          <w:iCs/>
          <w:color w:val="000000"/>
          <w:sz w:val="22"/>
          <w:szCs w:val="28"/>
          <w:lang w:eastAsia="sk-SK"/>
        </w:rPr>
      </w:pPr>
      <w:r w:rsidRPr="00135402">
        <w:rPr>
          <w:rFonts w:ascii="Arial Narrow" w:hAnsi="Arial Narrow" w:cs="Arial"/>
          <w:b/>
          <w:bCs/>
          <w:iCs/>
          <w:color w:val="000000"/>
          <w:sz w:val="22"/>
          <w:szCs w:val="28"/>
          <w:lang w:eastAsia="sk-SK"/>
        </w:rPr>
        <w:t>8.1 Analýza</w:t>
      </w:r>
    </w:p>
    <w:p w14:paraId="7791A6B9" w14:textId="77777777" w:rsidR="00135402" w:rsidRPr="00135402" w:rsidRDefault="00135402" w:rsidP="00135402">
      <w:pPr>
        <w:keepLines/>
        <w:tabs>
          <w:tab w:val="clear" w:pos="2160"/>
          <w:tab w:val="clear" w:pos="2880"/>
          <w:tab w:val="clear" w:pos="4500"/>
          <w:tab w:val="num" w:pos="1418"/>
        </w:tabs>
        <w:spacing w:before="240" w:after="120"/>
        <w:ind w:left="1418" w:hanging="1418"/>
        <w:outlineLvl w:val="2"/>
        <w:rPr>
          <w:rFonts w:ascii="Arial Narrow" w:hAnsi="Arial Narrow" w:cs="Arial"/>
          <w:bCs/>
          <w:color w:val="000000"/>
          <w:sz w:val="22"/>
          <w:szCs w:val="26"/>
          <w:lang w:eastAsia="sk-SK"/>
        </w:rPr>
      </w:pPr>
      <w:r w:rsidRPr="00135402">
        <w:rPr>
          <w:rFonts w:ascii="Arial Narrow" w:hAnsi="Arial Narrow" w:cs="Arial"/>
          <w:bCs/>
          <w:color w:val="000000"/>
          <w:sz w:val="22"/>
          <w:szCs w:val="26"/>
          <w:lang w:eastAsia="sk-SK"/>
        </w:rPr>
        <w:t xml:space="preserve">8.1.1  Analýza a dizajn modelu dodávania služieb  </w:t>
      </w:r>
    </w:p>
    <w:p w14:paraId="77C7D153" w14:textId="47B64D52" w:rsidR="00180DDE" w:rsidRPr="00180DDE" w:rsidRDefault="00135402" w:rsidP="00135402">
      <w:pPr>
        <w:tabs>
          <w:tab w:val="clear" w:pos="2160"/>
          <w:tab w:val="clear" w:pos="2880"/>
          <w:tab w:val="clear" w:pos="4500"/>
        </w:tabs>
        <w:spacing w:after="160" w:line="259" w:lineRule="auto"/>
        <w:rPr>
          <w:rFonts w:ascii="Arial Narrow" w:eastAsiaTheme="minorHAnsi" w:hAnsi="Arial Narrow" w:cs="Arial"/>
          <w:b/>
          <w:sz w:val="22"/>
          <w:szCs w:val="22"/>
          <w:lang w:eastAsia="en-US"/>
        </w:rPr>
      </w:pPr>
      <w:r w:rsidRPr="00135402">
        <w:rPr>
          <w:rFonts w:ascii="Arial Narrow" w:eastAsiaTheme="minorHAnsi" w:hAnsi="Arial Narrow" w:cs="Arial"/>
          <w:sz w:val="22"/>
          <w:szCs w:val="22"/>
          <w:lang w:eastAsia="en-US"/>
        </w:rPr>
        <w:t xml:space="preserve">OP II hlavná aktivita  - </w:t>
      </w:r>
      <w:r w:rsidRPr="00135402">
        <w:rPr>
          <w:rFonts w:ascii="Arial Narrow" w:eastAsiaTheme="minorHAnsi" w:hAnsi="Arial Narrow" w:cs="Arial"/>
          <w:b/>
          <w:sz w:val="22"/>
          <w:szCs w:val="22"/>
          <w:lang w:eastAsia="en-US"/>
        </w:rPr>
        <w:t>Analýza a dizajn riešenia okrem integrácie</w:t>
      </w:r>
    </w:p>
    <w:p w14:paraId="44AF16B1" w14:textId="77777777" w:rsidR="00135402" w:rsidRPr="00135402" w:rsidRDefault="00135402" w:rsidP="00135402">
      <w:pPr>
        <w:keepNext/>
        <w:ind w:left="432"/>
        <w:outlineLvl w:val="3"/>
        <w:rPr>
          <w:rFonts w:asciiTheme="minorHAnsi" w:hAnsiTheme="minorHAnsi" w:cstheme="minorHAnsi"/>
          <w:smallCaps/>
          <w:sz w:val="18"/>
          <w:szCs w:val="18"/>
          <w:lang w:eastAsia="en-US"/>
        </w:rPr>
      </w:pPr>
    </w:p>
    <w:tbl>
      <w:tblPr>
        <w:tblW w:w="0" w:type="auto"/>
        <w:tblBorders>
          <w:top w:val="nil"/>
          <w:left w:val="nil"/>
          <w:bottom w:val="nil"/>
          <w:right w:val="nil"/>
        </w:tblBorders>
        <w:tblLook w:val="0000" w:firstRow="0" w:lastRow="0" w:firstColumn="0" w:lastColumn="0" w:noHBand="0" w:noVBand="0"/>
      </w:tblPr>
      <w:tblGrid>
        <w:gridCol w:w="9550"/>
      </w:tblGrid>
      <w:tr w:rsidR="00135402" w:rsidRPr="00135402" w14:paraId="4DCF3A5F" w14:textId="77777777" w:rsidTr="00135402">
        <w:trPr>
          <w:trHeight w:val="704"/>
        </w:trPr>
        <w:tc>
          <w:tcPr>
            <w:tcW w:w="12468" w:type="dxa"/>
          </w:tcPr>
          <w:tbl>
            <w:tblPr>
              <w:tblStyle w:val="TableGrid3"/>
              <w:tblW w:w="5000" w:type="pct"/>
              <w:tblLook w:val="04A0" w:firstRow="1" w:lastRow="0" w:firstColumn="1" w:lastColumn="0" w:noHBand="0" w:noVBand="1"/>
            </w:tblPr>
            <w:tblGrid>
              <w:gridCol w:w="602"/>
              <w:gridCol w:w="6583"/>
              <w:gridCol w:w="2139"/>
            </w:tblGrid>
            <w:tr w:rsidR="00135402" w:rsidRPr="00135402" w14:paraId="06698DD4" w14:textId="77777777" w:rsidTr="00135402">
              <w:trPr>
                <w:trHeight w:val="371"/>
              </w:trPr>
              <w:tc>
                <w:tcPr>
                  <w:tcW w:w="323" w:type="pct"/>
                  <w:shd w:val="clear" w:color="auto" w:fill="ACB9CA" w:themeFill="text2" w:themeFillTint="66"/>
                </w:tcPr>
                <w:p w14:paraId="0C065693" w14:textId="77777777" w:rsidR="00135402" w:rsidRPr="00135402" w:rsidRDefault="00135402" w:rsidP="00135402">
                  <w:pPr>
                    <w:widowControl w:val="0"/>
                    <w:tabs>
                      <w:tab w:val="clear" w:pos="2160"/>
                      <w:tab w:val="clear" w:pos="2880"/>
                      <w:tab w:val="clear" w:pos="4500"/>
                    </w:tabs>
                    <w:spacing w:before="151"/>
                    <w:ind w:left="103"/>
                    <w:rPr>
                      <w:rFonts w:eastAsia="Calibri" w:cs="Arial"/>
                      <w:b/>
                      <w:lang w:eastAsia="en-US"/>
                    </w:rPr>
                  </w:pPr>
                  <w:r w:rsidRPr="00135402">
                    <w:rPr>
                      <w:rFonts w:eastAsia="Calibri" w:cs="Arial"/>
                      <w:b/>
                    </w:rPr>
                    <w:t>ID</w:t>
                  </w:r>
                </w:p>
              </w:tc>
              <w:tc>
                <w:tcPr>
                  <w:tcW w:w="3530" w:type="pct"/>
                  <w:shd w:val="clear" w:color="auto" w:fill="ACB9CA" w:themeFill="text2" w:themeFillTint="66"/>
                </w:tcPr>
                <w:p w14:paraId="6A3409CF" w14:textId="77777777" w:rsidR="00135402" w:rsidRPr="00135402" w:rsidRDefault="00135402" w:rsidP="00135402">
                  <w:pPr>
                    <w:widowControl w:val="0"/>
                    <w:tabs>
                      <w:tab w:val="clear" w:pos="2160"/>
                      <w:tab w:val="clear" w:pos="2880"/>
                      <w:tab w:val="clear" w:pos="4500"/>
                    </w:tabs>
                    <w:spacing w:before="151"/>
                    <w:ind w:left="103"/>
                    <w:rPr>
                      <w:rFonts w:eastAsia="Calibri" w:cs="Arial"/>
                      <w:b/>
                      <w:lang w:eastAsia="en-US"/>
                    </w:rPr>
                  </w:pPr>
                  <w:r w:rsidRPr="00135402">
                    <w:rPr>
                      <w:rFonts w:eastAsia="Calibri" w:cs="Arial"/>
                      <w:b/>
                    </w:rPr>
                    <w:t>Požiadavka</w:t>
                  </w:r>
                </w:p>
              </w:tc>
              <w:tc>
                <w:tcPr>
                  <w:tcW w:w="1147" w:type="pct"/>
                  <w:shd w:val="clear" w:color="auto" w:fill="ACB9CA" w:themeFill="text2" w:themeFillTint="66"/>
                </w:tcPr>
                <w:p w14:paraId="6969442E" w14:textId="77777777" w:rsidR="00135402" w:rsidRPr="00135402" w:rsidRDefault="00135402" w:rsidP="00135402">
                  <w:pPr>
                    <w:widowControl w:val="0"/>
                    <w:tabs>
                      <w:tab w:val="clear" w:pos="2160"/>
                      <w:tab w:val="clear" w:pos="2880"/>
                      <w:tab w:val="clear" w:pos="4500"/>
                    </w:tabs>
                    <w:spacing w:before="151"/>
                    <w:ind w:left="103"/>
                    <w:rPr>
                      <w:rFonts w:eastAsia="Calibri" w:cs="Arial"/>
                      <w:b/>
                      <w:lang w:eastAsia="en-US"/>
                    </w:rPr>
                  </w:pPr>
                  <w:r w:rsidRPr="00135402">
                    <w:rPr>
                      <w:rFonts w:eastAsia="Calibri" w:cs="Arial"/>
                      <w:b/>
                    </w:rPr>
                    <w:t>Spôsob plnenia</w:t>
                  </w:r>
                </w:p>
              </w:tc>
            </w:tr>
            <w:tr w:rsidR="00135402" w:rsidRPr="00135402" w14:paraId="0653C921" w14:textId="77777777" w:rsidTr="00135402">
              <w:trPr>
                <w:trHeight w:val="360"/>
              </w:trPr>
              <w:tc>
                <w:tcPr>
                  <w:tcW w:w="323" w:type="pct"/>
                </w:tcPr>
                <w:p w14:paraId="1A72ADD3"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1</w:t>
                  </w:r>
                </w:p>
              </w:tc>
              <w:tc>
                <w:tcPr>
                  <w:tcW w:w="3530" w:type="pct"/>
                </w:tcPr>
                <w:p w14:paraId="3C8326C8"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Vypracovať vzorový dokument „Dohoda o poskytovaní údajov“ tak aby spĺňal požiadavky na eDocument</w:t>
                  </w:r>
                </w:p>
              </w:tc>
              <w:tc>
                <w:tcPr>
                  <w:tcW w:w="1147" w:type="pct"/>
                </w:tcPr>
                <w:p w14:paraId="0E73AA2A" w14:textId="58228107" w:rsidR="00135402" w:rsidRPr="00135402" w:rsidRDefault="00CA5F98" w:rsidP="00135402">
                  <w:pPr>
                    <w:widowControl w:val="0"/>
                    <w:tabs>
                      <w:tab w:val="clear" w:pos="2160"/>
                      <w:tab w:val="clear" w:pos="2880"/>
                      <w:tab w:val="clear" w:pos="4500"/>
                    </w:tabs>
                    <w:spacing w:before="151"/>
                    <w:ind w:left="103"/>
                    <w:rPr>
                      <w:rFonts w:eastAsia="Calibri" w:cs="Arial"/>
                      <w:lang w:eastAsia="en-US"/>
                    </w:rPr>
                  </w:pPr>
                  <w:r>
                    <w:rPr>
                      <w:rFonts w:eastAsia="Calibri" w:cs="Arial"/>
                    </w:rPr>
                    <w:t>e</w:t>
                  </w:r>
                  <w:r w:rsidR="00135402" w:rsidRPr="00135402">
                    <w:rPr>
                      <w:rFonts w:eastAsia="Calibri" w:cs="Arial"/>
                    </w:rPr>
                    <w:t>dokument</w:t>
                  </w:r>
                </w:p>
              </w:tc>
            </w:tr>
            <w:tr w:rsidR="00135402" w:rsidRPr="00135402" w14:paraId="791E8582" w14:textId="77777777" w:rsidTr="00135402">
              <w:trPr>
                <w:trHeight w:val="371"/>
              </w:trPr>
              <w:tc>
                <w:tcPr>
                  <w:tcW w:w="323" w:type="pct"/>
                </w:tcPr>
                <w:p w14:paraId="5757AF7C"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bookmarkStart w:id="27" w:name="_Hlk526755635"/>
                  <w:r w:rsidRPr="00135402">
                    <w:rPr>
                      <w:rFonts w:eastAsia="Calibri" w:cs="Arial"/>
                    </w:rPr>
                    <w:t>2</w:t>
                  </w:r>
                </w:p>
              </w:tc>
              <w:tc>
                <w:tcPr>
                  <w:tcW w:w="3530" w:type="pct"/>
                </w:tcPr>
                <w:p w14:paraId="59F4003C" w14:textId="62433B92"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Vypracovať vzorový dokument „Dohoda o integračnom zámere</w:t>
                  </w:r>
                  <w:r w:rsidR="00CA5F98">
                    <w:rPr>
                      <w:rFonts w:eastAsia="Calibri" w:cs="Arial"/>
                    </w:rPr>
                    <w:t xml:space="preserve"> (DIZ)</w:t>
                  </w:r>
                  <w:r w:rsidRPr="00135402">
                    <w:rPr>
                      <w:rFonts w:eastAsia="Calibri" w:cs="Arial"/>
                    </w:rPr>
                    <w:t>“ tak aby spĺňal požiadavky na eDocument</w:t>
                  </w:r>
                  <w:r w:rsidR="00CA5F98">
                    <w:rPr>
                      <w:rFonts w:eastAsia="Calibri" w:cs="Arial"/>
                    </w:rPr>
                    <w:t xml:space="preserve"> .Vzorový </w:t>
                  </w:r>
                  <w:r w:rsidR="007A3F3A">
                    <w:rPr>
                      <w:rFonts w:eastAsia="Calibri" w:cs="Arial"/>
                    </w:rPr>
                    <w:t>eD</w:t>
                  </w:r>
                  <w:r w:rsidR="00CA5F98">
                    <w:rPr>
                      <w:rFonts w:eastAsia="Calibri" w:cs="Arial"/>
                    </w:rPr>
                    <w:t>okument DIZ bude</w:t>
                  </w:r>
                  <w:r w:rsidR="007A3F3A">
                    <w:rPr>
                      <w:rFonts w:eastAsia="Calibri" w:cs="Arial"/>
                    </w:rPr>
                    <w:t xml:space="preserve"> </w:t>
                  </w:r>
                  <w:r w:rsidR="00CA5F98">
                    <w:rPr>
                      <w:rFonts w:eastAsia="Calibri" w:cs="Arial"/>
                    </w:rPr>
                    <w:t xml:space="preserve"> v</w:t>
                  </w:r>
                  <w:r w:rsidR="007A3F3A">
                    <w:rPr>
                      <w:rFonts w:eastAsia="Calibri" w:cs="Arial"/>
                    </w:rPr>
                    <w:t>ytvorený v</w:t>
                  </w:r>
                  <w:r w:rsidR="00CA5F98">
                    <w:rPr>
                      <w:rFonts w:eastAsia="Calibri" w:cs="Arial"/>
                    </w:rPr>
                    <w:t xml:space="preserve"> súlade s usmerením </w:t>
                  </w:r>
                  <w:r w:rsidR="007A3F3A">
                    <w:rPr>
                      <w:rFonts w:eastAsia="Calibri" w:cs="Arial"/>
                    </w:rPr>
                    <w:t xml:space="preserve"> SO OPII č.6/2017 tak</w:t>
                  </w:r>
                  <w:r w:rsidR="008249BB">
                    <w:rPr>
                      <w:rFonts w:eastAsia="Calibri" w:cs="Arial"/>
                    </w:rPr>
                    <w:t>,</w:t>
                  </w:r>
                  <w:r w:rsidR="007A3F3A">
                    <w:rPr>
                      <w:rFonts w:eastAsia="Calibri" w:cs="Arial"/>
                    </w:rPr>
                    <w:t xml:space="preserve"> aby proces príprav</w:t>
                  </w:r>
                  <w:r w:rsidR="008249BB">
                    <w:rPr>
                      <w:rFonts w:eastAsia="Calibri" w:cs="Arial"/>
                    </w:rPr>
                    <w:t>v</w:t>
                  </w:r>
                  <w:r w:rsidR="007A3F3A">
                    <w:rPr>
                      <w:rFonts w:eastAsia="Calibri" w:cs="Arial"/>
                    </w:rPr>
                    <w:t xml:space="preserve"> a schválenia DIZ bol realizovaný iba v digitálnej forme</w:t>
                  </w:r>
                </w:p>
              </w:tc>
              <w:tc>
                <w:tcPr>
                  <w:tcW w:w="1147" w:type="pct"/>
                </w:tcPr>
                <w:p w14:paraId="00B9F5FC" w14:textId="7B21BB7C" w:rsidR="00135402" w:rsidRPr="00135402" w:rsidRDefault="00CA5F98" w:rsidP="00135402">
                  <w:pPr>
                    <w:widowControl w:val="0"/>
                    <w:tabs>
                      <w:tab w:val="clear" w:pos="2160"/>
                      <w:tab w:val="clear" w:pos="2880"/>
                      <w:tab w:val="clear" w:pos="4500"/>
                    </w:tabs>
                    <w:spacing w:before="151"/>
                    <w:ind w:left="103"/>
                    <w:rPr>
                      <w:rFonts w:eastAsia="Calibri" w:cs="Arial"/>
                      <w:lang w:eastAsia="en-US"/>
                    </w:rPr>
                  </w:pPr>
                  <w:r>
                    <w:rPr>
                      <w:rFonts w:eastAsia="Calibri" w:cs="Arial"/>
                    </w:rPr>
                    <w:t>e</w:t>
                  </w:r>
                  <w:r w:rsidR="00135402" w:rsidRPr="00135402">
                    <w:rPr>
                      <w:rFonts w:eastAsia="Calibri" w:cs="Arial"/>
                    </w:rPr>
                    <w:t>dokument</w:t>
                  </w:r>
                </w:p>
              </w:tc>
            </w:tr>
            <w:bookmarkEnd w:id="27"/>
            <w:tr w:rsidR="00135402" w:rsidRPr="00135402" w14:paraId="57B1D72D" w14:textId="77777777" w:rsidTr="00180DDE">
              <w:trPr>
                <w:trHeight w:val="575"/>
              </w:trPr>
              <w:tc>
                <w:tcPr>
                  <w:tcW w:w="323" w:type="pct"/>
                </w:tcPr>
                <w:p w14:paraId="22F4B893"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3</w:t>
                  </w:r>
                </w:p>
              </w:tc>
              <w:tc>
                <w:tcPr>
                  <w:tcW w:w="3530" w:type="pct"/>
                </w:tcPr>
                <w:p w14:paraId="2159B772"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Vypracovať metodiku pre tvorbu, aktualizáciu a poskytovanie údajov pre Dátový slovník 1x a dosť</w:t>
                  </w:r>
                </w:p>
              </w:tc>
              <w:tc>
                <w:tcPr>
                  <w:tcW w:w="1147" w:type="pct"/>
                </w:tcPr>
                <w:p w14:paraId="09DF544D"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dokument</w:t>
                  </w:r>
                </w:p>
              </w:tc>
            </w:tr>
            <w:tr w:rsidR="00135402" w:rsidRPr="00135402" w14:paraId="6F5C7BBE" w14:textId="77777777" w:rsidTr="00135402">
              <w:trPr>
                <w:trHeight w:val="371"/>
              </w:trPr>
              <w:tc>
                <w:tcPr>
                  <w:tcW w:w="323" w:type="pct"/>
                </w:tcPr>
                <w:p w14:paraId="5C98C4F1"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4</w:t>
                  </w:r>
                </w:p>
              </w:tc>
              <w:tc>
                <w:tcPr>
                  <w:tcW w:w="3530" w:type="pct"/>
                </w:tcPr>
                <w:p w14:paraId="6BC84B75"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Navrhnúť proces a infraštruktúru pre špecifikovanie a následné zdieľanie informácií (Metadát) o štruktúrovaných a neštruktúrovaných dátach (napr. právnych noriem) súvisiacich s realizáciou 1x a dosť.</w:t>
                  </w:r>
                </w:p>
              </w:tc>
              <w:tc>
                <w:tcPr>
                  <w:tcW w:w="1147" w:type="pct"/>
                </w:tcPr>
                <w:p w14:paraId="7E03B5A5"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dokument</w:t>
                  </w:r>
                </w:p>
              </w:tc>
            </w:tr>
            <w:tr w:rsidR="00135402" w:rsidRPr="00135402" w14:paraId="561A2FF3" w14:textId="77777777" w:rsidTr="00135402">
              <w:trPr>
                <w:trHeight w:val="360"/>
              </w:trPr>
              <w:tc>
                <w:tcPr>
                  <w:tcW w:w="323" w:type="pct"/>
                </w:tcPr>
                <w:p w14:paraId="4A040B27"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5</w:t>
                  </w:r>
                </w:p>
              </w:tc>
              <w:tc>
                <w:tcPr>
                  <w:tcW w:w="3530" w:type="pct"/>
                </w:tcPr>
                <w:p w14:paraId="182CBD00"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Navrhnúť koncepčný a logický dátový model pre 1x a dosť na úrovni verejnej správy</w:t>
                  </w:r>
                </w:p>
              </w:tc>
              <w:tc>
                <w:tcPr>
                  <w:tcW w:w="1147" w:type="pct"/>
                </w:tcPr>
                <w:p w14:paraId="075B56B6"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Dátový model</w:t>
                  </w:r>
                </w:p>
              </w:tc>
            </w:tr>
          </w:tbl>
          <w:p w14:paraId="45AE6115" w14:textId="77777777" w:rsidR="00135402" w:rsidRPr="00135402" w:rsidRDefault="00135402" w:rsidP="00135402">
            <w:pPr>
              <w:tabs>
                <w:tab w:val="clear" w:pos="2160"/>
                <w:tab w:val="clear" w:pos="2880"/>
                <w:tab w:val="clear" w:pos="4500"/>
              </w:tabs>
              <w:spacing w:after="160" w:line="259" w:lineRule="auto"/>
              <w:rPr>
                <w:rFonts w:asciiTheme="minorHAnsi" w:eastAsiaTheme="minorHAnsi" w:hAnsiTheme="minorHAnsi" w:cstheme="minorHAnsi"/>
                <w:sz w:val="18"/>
                <w:szCs w:val="18"/>
                <w:lang w:eastAsia="en-US"/>
              </w:rPr>
            </w:pPr>
          </w:p>
        </w:tc>
      </w:tr>
      <w:tr w:rsidR="00135402" w:rsidRPr="00135402" w14:paraId="53040A27" w14:textId="77777777" w:rsidTr="00135402">
        <w:trPr>
          <w:trHeight w:val="530"/>
        </w:trPr>
        <w:tc>
          <w:tcPr>
            <w:tcW w:w="12468" w:type="dxa"/>
          </w:tcPr>
          <w:p w14:paraId="21FF1CE4" w14:textId="77777777" w:rsidR="00135402" w:rsidRPr="00135402" w:rsidRDefault="00135402" w:rsidP="00135402">
            <w:pPr>
              <w:tabs>
                <w:tab w:val="clear" w:pos="2160"/>
                <w:tab w:val="clear" w:pos="2880"/>
                <w:tab w:val="clear" w:pos="4500"/>
              </w:tabs>
              <w:adjustRightInd w:val="0"/>
              <w:spacing w:after="160" w:line="259" w:lineRule="auto"/>
              <w:rPr>
                <w:rFonts w:asciiTheme="minorHAnsi" w:eastAsiaTheme="minorHAnsi" w:hAnsiTheme="minorHAnsi" w:cstheme="minorHAnsi"/>
                <w:sz w:val="18"/>
                <w:szCs w:val="18"/>
                <w:lang w:eastAsia="en-US"/>
              </w:rPr>
            </w:pPr>
          </w:p>
        </w:tc>
      </w:tr>
    </w:tbl>
    <w:p w14:paraId="5D066444" w14:textId="77777777" w:rsidR="00135402" w:rsidRPr="00135402" w:rsidRDefault="00135402" w:rsidP="00135402">
      <w:pPr>
        <w:keepLines/>
        <w:tabs>
          <w:tab w:val="clear" w:pos="2160"/>
          <w:tab w:val="clear" w:pos="2880"/>
          <w:tab w:val="clear" w:pos="4500"/>
          <w:tab w:val="left" w:pos="720"/>
        </w:tabs>
        <w:spacing w:before="300" w:after="120"/>
        <w:outlineLvl w:val="1"/>
        <w:rPr>
          <w:rFonts w:ascii="Arial Narrow" w:hAnsi="Arial Narrow" w:cs="Arial"/>
          <w:bCs/>
          <w:noProof/>
          <w:color w:val="000000"/>
          <w:sz w:val="22"/>
          <w:szCs w:val="22"/>
          <w:lang w:eastAsia="sk-SK"/>
        </w:rPr>
      </w:pPr>
      <w:r w:rsidRPr="00135402">
        <w:rPr>
          <w:rFonts w:ascii="Arial Narrow" w:hAnsi="Arial Narrow" w:cs="Arial"/>
          <w:bCs/>
          <w:noProof/>
          <w:color w:val="000000"/>
          <w:sz w:val="22"/>
          <w:szCs w:val="22"/>
          <w:lang w:eastAsia="sk-SK"/>
        </w:rPr>
        <w:t>8.1.2</w:t>
      </w:r>
      <w:r w:rsidRPr="00135402">
        <w:rPr>
          <w:rFonts w:ascii="Arial Narrow" w:hAnsi="Arial Narrow" w:cs="Arial"/>
          <w:bCs/>
          <w:noProof/>
          <w:color w:val="000000"/>
          <w:sz w:val="22"/>
          <w:szCs w:val="22"/>
          <w:lang w:eastAsia="sk-SK"/>
        </w:rPr>
        <w:tab/>
        <w:t xml:space="preserve"> Špecifikácia požiadaviek pre OVM fáza 1 až 3</w:t>
      </w:r>
    </w:p>
    <w:p w14:paraId="59416655" w14:textId="77777777" w:rsidR="00135402" w:rsidRPr="00135402" w:rsidRDefault="00135402" w:rsidP="00135402">
      <w:pPr>
        <w:tabs>
          <w:tab w:val="clear" w:pos="2160"/>
          <w:tab w:val="clear" w:pos="2880"/>
          <w:tab w:val="clear" w:pos="4500"/>
        </w:tabs>
        <w:spacing w:after="160" w:line="259" w:lineRule="auto"/>
        <w:rPr>
          <w:rFonts w:ascii="Arial Narrow" w:eastAsiaTheme="minorHAnsi" w:hAnsi="Arial Narrow" w:cs="Arial"/>
          <w:sz w:val="22"/>
          <w:szCs w:val="22"/>
          <w:lang w:eastAsia="en-US"/>
        </w:rPr>
      </w:pPr>
      <w:r w:rsidRPr="00135402">
        <w:rPr>
          <w:rFonts w:ascii="Arial Narrow" w:eastAsiaTheme="minorHAnsi" w:hAnsi="Arial Narrow" w:cs="Arial"/>
          <w:sz w:val="22"/>
          <w:szCs w:val="22"/>
          <w:lang w:eastAsia="en-US"/>
        </w:rPr>
        <w:t>OP II</w:t>
      </w:r>
      <w:r w:rsidRPr="00135402">
        <w:rPr>
          <w:rFonts w:ascii="Arial Narrow" w:eastAsiaTheme="minorHAnsi" w:hAnsi="Arial Narrow" w:cs="Arial"/>
          <w:b/>
          <w:iCs/>
          <w:noProof/>
          <w:sz w:val="22"/>
          <w:szCs w:val="22"/>
          <w:lang w:eastAsia="sk-SK"/>
        </w:rPr>
        <w:t xml:space="preserve"> </w:t>
      </w:r>
      <w:r w:rsidRPr="00135402">
        <w:rPr>
          <w:rFonts w:ascii="Arial Narrow" w:eastAsiaTheme="minorHAnsi" w:hAnsi="Arial Narrow" w:cs="Arial"/>
          <w:sz w:val="22"/>
          <w:szCs w:val="22"/>
          <w:lang w:eastAsia="en-US"/>
        </w:rPr>
        <w:t>Hlavné aktivity:</w:t>
      </w:r>
    </w:p>
    <w:p w14:paraId="3CFFBEB8" w14:textId="77777777" w:rsidR="00135402" w:rsidRPr="00135402" w:rsidRDefault="00135402" w:rsidP="00135402">
      <w:pPr>
        <w:tabs>
          <w:tab w:val="clear" w:pos="2160"/>
          <w:tab w:val="clear" w:pos="2880"/>
          <w:tab w:val="clear" w:pos="4500"/>
        </w:tabs>
        <w:spacing w:after="160" w:line="259" w:lineRule="auto"/>
        <w:rPr>
          <w:rFonts w:ascii="Arial Narrow" w:eastAsiaTheme="minorHAnsi" w:hAnsi="Arial Narrow" w:cstheme="minorBidi"/>
          <w:b/>
          <w:i/>
          <w:sz w:val="22"/>
          <w:szCs w:val="22"/>
          <w:lang w:eastAsia="en-US"/>
        </w:rPr>
      </w:pPr>
      <w:r w:rsidRPr="00135402">
        <w:rPr>
          <w:rFonts w:ascii="Arial Narrow" w:eastAsiaTheme="minorHAnsi" w:hAnsi="Arial Narrow" w:cs="Arial"/>
          <w:b/>
          <w:i/>
          <w:sz w:val="22"/>
          <w:szCs w:val="22"/>
          <w:lang w:eastAsia="en-US"/>
        </w:rPr>
        <w:t>Analýza a dizajn riešenia –  integrácia na Modul procesnej integrácie a integrácie údajov</w:t>
      </w:r>
    </w:p>
    <w:tbl>
      <w:tblPr>
        <w:tblStyle w:val="TableGrid3"/>
        <w:tblW w:w="5000" w:type="pct"/>
        <w:tblLook w:val="04A0" w:firstRow="1" w:lastRow="0" w:firstColumn="1" w:lastColumn="0" w:noHBand="0" w:noVBand="1"/>
      </w:tblPr>
      <w:tblGrid>
        <w:gridCol w:w="618"/>
        <w:gridCol w:w="6768"/>
        <w:gridCol w:w="2154"/>
      </w:tblGrid>
      <w:tr w:rsidR="00135402" w:rsidRPr="00135402" w14:paraId="7753BE08" w14:textId="77777777" w:rsidTr="00135402">
        <w:trPr>
          <w:trHeight w:val="521"/>
        </w:trPr>
        <w:tc>
          <w:tcPr>
            <w:tcW w:w="324" w:type="pct"/>
            <w:shd w:val="clear" w:color="auto" w:fill="ACB9CA" w:themeFill="text2" w:themeFillTint="66"/>
          </w:tcPr>
          <w:p w14:paraId="3A446BA4" w14:textId="77777777" w:rsidR="00135402" w:rsidRPr="00135402" w:rsidRDefault="00135402" w:rsidP="00135402">
            <w:pPr>
              <w:widowControl w:val="0"/>
              <w:tabs>
                <w:tab w:val="clear" w:pos="2160"/>
                <w:tab w:val="clear" w:pos="2880"/>
                <w:tab w:val="clear" w:pos="4500"/>
              </w:tabs>
              <w:spacing w:before="151"/>
              <w:ind w:left="103"/>
              <w:rPr>
                <w:rFonts w:eastAsia="Calibri" w:cs="Arial"/>
                <w:b/>
                <w:lang w:eastAsia="en-US"/>
              </w:rPr>
            </w:pPr>
            <w:r w:rsidRPr="00135402">
              <w:rPr>
                <w:rFonts w:eastAsia="Calibri" w:cs="Arial"/>
                <w:b/>
              </w:rPr>
              <w:t>ID</w:t>
            </w:r>
          </w:p>
        </w:tc>
        <w:tc>
          <w:tcPr>
            <w:tcW w:w="3547" w:type="pct"/>
            <w:shd w:val="clear" w:color="auto" w:fill="ACB9CA" w:themeFill="text2" w:themeFillTint="66"/>
          </w:tcPr>
          <w:p w14:paraId="6DE24166" w14:textId="77777777" w:rsidR="00135402" w:rsidRPr="00135402" w:rsidRDefault="00135402" w:rsidP="00135402">
            <w:pPr>
              <w:widowControl w:val="0"/>
              <w:tabs>
                <w:tab w:val="clear" w:pos="2160"/>
                <w:tab w:val="clear" w:pos="2880"/>
                <w:tab w:val="clear" w:pos="4500"/>
              </w:tabs>
              <w:spacing w:before="151"/>
              <w:ind w:left="103"/>
              <w:rPr>
                <w:rFonts w:eastAsia="Calibri" w:cs="Arial"/>
                <w:b/>
                <w:lang w:eastAsia="en-US"/>
              </w:rPr>
            </w:pPr>
            <w:r w:rsidRPr="00135402">
              <w:rPr>
                <w:rFonts w:eastAsia="Calibri" w:cs="Arial"/>
                <w:b/>
              </w:rPr>
              <w:t>Požiadavka</w:t>
            </w:r>
          </w:p>
        </w:tc>
        <w:tc>
          <w:tcPr>
            <w:tcW w:w="1129" w:type="pct"/>
            <w:shd w:val="clear" w:color="auto" w:fill="ACB9CA" w:themeFill="text2" w:themeFillTint="66"/>
          </w:tcPr>
          <w:p w14:paraId="1BF3E98E" w14:textId="77777777" w:rsidR="00135402" w:rsidRPr="00135402" w:rsidRDefault="00135402" w:rsidP="00135402">
            <w:pPr>
              <w:widowControl w:val="0"/>
              <w:tabs>
                <w:tab w:val="clear" w:pos="2160"/>
                <w:tab w:val="clear" w:pos="2880"/>
                <w:tab w:val="clear" w:pos="4500"/>
              </w:tabs>
              <w:spacing w:before="151"/>
              <w:ind w:left="103"/>
              <w:rPr>
                <w:rFonts w:eastAsia="Calibri" w:cs="Arial"/>
                <w:b/>
                <w:lang w:eastAsia="en-US"/>
              </w:rPr>
            </w:pPr>
            <w:r w:rsidRPr="00135402">
              <w:rPr>
                <w:rFonts w:eastAsia="Calibri" w:cs="Arial"/>
                <w:b/>
              </w:rPr>
              <w:t>Spôsob plnenia</w:t>
            </w:r>
          </w:p>
        </w:tc>
      </w:tr>
      <w:tr w:rsidR="00135402" w:rsidRPr="00135402" w14:paraId="72DDC323" w14:textId="77777777" w:rsidTr="00135402">
        <w:trPr>
          <w:trHeight w:val="360"/>
        </w:trPr>
        <w:tc>
          <w:tcPr>
            <w:tcW w:w="324" w:type="pct"/>
          </w:tcPr>
          <w:p w14:paraId="62AE23C1"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6</w:t>
            </w:r>
          </w:p>
        </w:tc>
        <w:tc>
          <w:tcPr>
            <w:tcW w:w="3547" w:type="pct"/>
          </w:tcPr>
          <w:p w14:paraId="4D9E7DDA"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Zostaviť zoznam osobitných predpisov ktoré sú viazané na výkon agend OVM</w:t>
            </w:r>
          </w:p>
        </w:tc>
        <w:tc>
          <w:tcPr>
            <w:tcW w:w="1129" w:type="pct"/>
          </w:tcPr>
          <w:p w14:paraId="544EECC2"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dokument</w:t>
            </w:r>
          </w:p>
        </w:tc>
      </w:tr>
      <w:tr w:rsidR="00135402" w:rsidRPr="00135402" w14:paraId="25907DEE" w14:textId="77777777" w:rsidTr="00135402">
        <w:trPr>
          <w:trHeight w:val="371"/>
        </w:trPr>
        <w:tc>
          <w:tcPr>
            <w:tcW w:w="324" w:type="pct"/>
          </w:tcPr>
          <w:p w14:paraId="40940ECD"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lastRenderedPageBreak/>
              <w:t>7</w:t>
            </w:r>
          </w:p>
        </w:tc>
        <w:tc>
          <w:tcPr>
            <w:tcW w:w="3547" w:type="pct"/>
          </w:tcPr>
          <w:p w14:paraId="0B089655"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Pre jednotlivé OVM zostaviť popis existujúceho stavu plnenia 1x a dosť, obsahujúci zoznam existujúcich poskytovaných a konzumovaných OE</w:t>
            </w:r>
          </w:p>
        </w:tc>
        <w:tc>
          <w:tcPr>
            <w:tcW w:w="1129" w:type="pct"/>
          </w:tcPr>
          <w:p w14:paraId="637BF5C5"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dokument</w:t>
            </w:r>
          </w:p>
        </w:tc>
      </w:tr>
      <w:tr w:rsidR="00135402" w:rsidRPr="00135402" w14:paraId="168852FE" w14:textId="77777777" w:rsidTr="00135402">
        <w:trPr>
          <w:trHeight w:val="360"/>
        </w:trPr>
        <w:tc>
          <w:tcPr>
            <w:tcW w:w="324" w:type="pct"/>
          </w:tcPr>
          <w:p w14:paraId="333BD480"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8</w:t>
            </w:r>
          </w:p>
        </w:tc>
        <w:tc>
          <w:tcPr>
            <w:tcW w:w="3547" w:type="pct"/>
          </w:tcPr>
          <w:p w14:paraId="1953FF74"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Pre jednotlivé OVM zostaviť popis cieľového stavu princípu 1x a dosť, obsahujúci cieľový zoznam poskytovaných a konzumovaných OE</w:t>
            </w:r>
          </w:p>
        </w:tc>
        <w:tc>
          <w:tcPr>
            <w:tcW w:w="1129" w:type="pct"/>
          </w:tcPr>
          <w:p w14:paraId="467BCD85"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dokument</w:t>
            </w:r>
          </w:p>
        </w:tc>
      </w:tr>
      <w:tr w:rsidR="00135402" w:rsidRPr="00135402" w14:paraId="099BDAC6" w14:textId="77777777" w:rsidTr="00135402">
        <w:trPr>
          <w:trHeight w:val="371"/>
        </w:trPr>
        <w:tc>
          <w:tcPr>
            <w:tcW w:w="324" w:type="pct"/>
          </w:tcPr>
          <w:p w14:paraId="06E48E6D"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9</w:t>
            </w:r>
          </w:p>
        </w:tc>
        <w:tc>
          <w:tcPr>
            <w:tcW w:w="3547" w:type="pct"/>
          </w:tcPr>
          <w:p w14:paraId="0938AF43"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Na základe popisu existujúceho a cieľového stavu plnenia 1x a dosť vytvoriť špecifikáciu požiadaviek na realizáciu 1x a dosť na úrovni OVM. Špecifikácia požiadaviek bude mať formát  existujúceho dokumentu Technický popis integrácie , ktorú odsúhlasí s OVM a ktorú následne akceptuje správca IS CSRU.</w:t>
            </w:r>
          </w:p>
          <w:p w14:paraId="5EA851A3"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p>
        </w:tc>
        <w:tc>
          <w:tcPr>
            <w:tcW w:w="1129" w:type="pct"/>
          </w:tcPr>
          <w:p w14:paraId="7A50D22C"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dokument</w:t>
            </w:r>
          </w:p>
        </w:tc>
      </w:tr>
      <w:tr w:rsidR="00135402" w:rsidRPr="00135402" w14:paraId="7E65FE5A" w14:textId="77777777" w:rsidTr="00135402">
        <w:trPr>
          <w:trHeight w:val="360"/>
        </w:trPr>
        <w:tc>
          <w:tcPr>
            <w:tcW w:w="324" w:type="pct"/>
          </w:tcPr>
          <w:p w14:paraId="3B2489EA"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10</w:t>
            </w:r>
          </w:p>
        </w:tc>
        <w:tc>
          <w:tcPr>
            <w:tcW w:w="3547" w:type="pct"/>
          </w:tcPr>
          <w:p w14:paraId="03CBA164"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Špecifikovať požiadavky na nastavenie procedúr DQ</w:t>
            </w:r>
          </w:p>
        </w:tc>
        <w:tc>
          <w:tcPr>
            <w:tcW w:w="1129" w:type="pct"/>
          </w:tcPr>
          <w:p w14:paraId="35FB2277"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Dokument</w:t>
            </w:r>
          </w:p>
        </w:tc>
      </w:tr>
      <w:tr w:rsidR="00135402" w:rsidRPr="00135402" w14:paraId="74F610AA" w14:textId="77777777" w:rsidTr="00135402">
        <w:trPr>
          <w:trHeight w:val="360"/>
        </w:trPr>
        <w:tc>
          <w:tcPr>
            <w:tcW w:w="324" w:type="pct"/>
          </w:tcPr>
          <w:p w14:paraId="29DBBBB5"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11</w:t>
            </w:r>
          </w:p>
        </w:tc>
        <w:tc>
          <w:tcPr>
            <w:tcW w:w="3547" w:type="pct"/>
          </w:tcPr>
          <w:p w14:paraId="6DBCCFB7"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Aktualizovať Dátový slovník 1x a dosť vo vzťahu k OVM</w:t>
            </w:r>
          </w:p>
        </w:tc>
        <w:tc>
          <w:tcPr>
            <w:tcW w:w="1129" w:type="pct"/>
          </w:tcPr>
          <w:p w14:paraId="7F798BD3"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Dokument</w:t>
            </w:r>
          </w:p>
        </w:tc>
      </w:tr>
      <w:tr w:rsidR="00135402" w:rsidRPr="00135402" w14:paraId="372474A4" w14:textId="77777777" w:rsidTr="00135402">
        <w:trPr>
          <w:trHeight w:val="360"/>
        </w:trPr>
        <w:tc>
          <w:tcPr>
            <w:tcW w:w="324" w:type="pct"/>
          </w:tcPr>
          <w:p w14:paraId="1EEA4312"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12</w:t>
            </w:r>
          </w:p>
        </w:tc>
        <w:tc>
          <w:tcPr>
            <w:tcW w:w="3547" w:type="pct"/>
          </w:tcPr>
          <w:p w14:paraId="1C1BC004"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Aktualizovať koncepčný a logický model 1x a dosť vo vzťahu k OVM</w:t>
            </w:r>
          </w:p>
        </w:tc>
        <w:tc>
          <w:tcPr>
            <w:tcW w:w="1129" w:type="pct"/>
          </w:tcPr>
          <w:p w14:paraId="6FA20EF3"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Dokument</w:t>
            </w:r>
          </w:p>
        </w:tc>
      </w:tr>
      <w:tr w:rsidR="00135402" w:rsidRPr="00135402" w14:paraId="15BA1405" w14:textId="77777777" w:rsidTr="00135402">
        <w:trPr>
          <w:trHeight w:val="371"/>
        </w:trPr>
        <w:tc>
          <w:tcPr>
            <w:tcW w:w="324" w:type="pct"/>
          </w:tcPr>
          <w:p w14:paraId="0C9B94DE"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13</w:t>
            </w:r>
          </w:p>
        </w:tc>
        <w:tc>
          <w:tcPr>
            <w:tcW w:w="3547" w:type="pct"/>
          </w:tcPr>
          <w:p w14:paraId="47AAC198"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Vypracovať scenáre akceptačných testov 1x a dosť a procedúr dátovej kvality, ktoré schváli OVM a akceptuje správca IS CSRÚ</w:t>
            </w:r>
          </w:p>
        </w:tc>
        <w:tc>
          <w:tcPr>
            <w:tcW w:w="1129" w:type="pct"/>
          </w:tcPr>
          <w:p w14:paraId="7CD1BFDA"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Dokument</w:t>
            </w:r>
          </w:p>
        </w:tc>
      </w:tr>
    </w:tbl>
    <w:p w14:paraId="1E9EC72E" w14:textId="77777777" w:rsidR="00135402" w:rsidRPr="00135402" w:rsidRDefault="00135402" w:rsidP="00135402">
      <w:pPr>
        <w:widowControl w:val="0"/>
        <w:tabs>
          <w:tab w:val="clear" w:pos="2160"/>
          <w:tab w:val="clear" w:pos="2880"/>
          <w:tab w:val="clear" w:pos="4500"/>
        </w:tabs>
        <w:spacing w:before="151"/>
        <w:ind w:left="103"/>
        <w:rPr>
          <w:rFonts w:asciiTheme="minorHAnsi" w:eastAsia="Calibri" w:hAnsiTheme="minorHAnsi" w:cstheme="minorHAnsi"/>
          <w:sz w:val="18"/>
          <w:szCs w:val="18"/>
          <w:lang w:eastAsia="en-US"/>
        </w:rPr>
      </w:pPr>
    </w:p>
    <w:p w14:paraId="4C4BEE80" w14:textId="77777777" w:rsidR="00135402" w:rsidRPr="00135402" w:rsidRDefault="00135402" w:rsidP="00135402">
      <w:pPr>
        <w:keepLines/>
        <w:tabs>
          <w:tab w:val="clear" w:pos="2160"/>
          <w:tab w:val="clear" w:pos="2880"/>
          <w:tab w:val="clear" w:pos="4500"/>
          <w:tab w:val="left" w:pos="720"/>
          <w:tab w:val="num" w:pos="1418"/>
        </w:tabs>
        <w:spacing w:before="300" w:after="120"/>
        <w:ind w:left="1418" w:hanging="1418"/>
        <w:outlineLvl w:val="1"/>
        <w:rPr>
          <w:rFonts w:ascii="Arial Narrow" w:hAnsi="Arial Narrow" w:cs="Arial"/>
          <w:b/>
          <w:bCs/>
          <w:iCs/>
          <w:color w:val="000000"/>
          <w:sz w:val="22"/>
          <w:lang w:eastAsia="en-US"/>
        </w:rPr>
      </w:pPr>
      <w:r w:rsidRPr="00135402">
        <w:rPr>
          <w:rFonts w:ascii="Arial Narrow" w:hAnsi="Arial Narrow" w:cs="Arial"/>
          <w:b/>
          <w:bCs/>
          <w:iCs/>
          <w:noProof/>
          <w:color w:val="000000"/>
          <w:sz w:val="22"/>
          <w:szCs w:val="22"/>
          <w:lang w:eastAsia="sk-SK"/>
        </w:rPr>
        <w:t>8.2</w:t>
      </w:r>
      <w:r w:rsidRPr="00135402">
        <w:rPr>
          <w:rFonts w:ascii="Arial Narrow" w:hAnsi="Arial Narrow" w:cs="Arial"/>
          <w:b/>
          <w:bCs/>
          <w:iCs/>
          <w:noProof/>
          <w:color w:val="000000"/>
          <w:sz w:val="22"/>
          <w:szCs w:val="22"/>
          <w:lang w:eastAsia="sk-SK"/>
        </w:rPr>
        <w:tab/>
      </w:r>
      <w:r w:rsidRPr="00135402">
        <w:rPr>
          <w:rFonts w:ascii="Arial Narrow" w:hAnsi="Arial Narrow" w:cs="Arial"/>
          <w:b/>
          <w:bCs/>
          <w:iCs/>
          <w:color w:val="000000"/>
          <w:sz w:val="22"/>
          <w:lang w:eastAsia="en-US"/>
        </w:rPr>
        <w:t>Implementácia</w:t>
      </w:r>
    </w:p>
    <w:p w14:paraId="5990219A" w14:textId="77777777" w:rsidR="00135402" w:rsidRPr="00135402" w:rsidRDefault="00135402" w:rsidP="00135402">
      <w:pPr>
        <w:keepLines/>
        <w:tabs>
          <w:tab w:val="clear" w:pos="2160"/>
          <w:tab w:val="clear" w:pos="2880"/>
          <w:tab w:val="clear" w:pos="4500"/>
          <w:tab w:val="left" w:pos="720"/>
        </w:tabs>
        <w:spacing w:before="300" w:after="120"/>
        <w:ind w:left="1418" w:hanging="1418"/>
        <w:outlineLvl w:val="1"/>
        <w:rPr>
          <w:rFonts w:ascii="Arial Narrow" w:hAnsi="Arial Narrow" w:cs="Arial"/>
          <w:bCs/>
          <w:noProof/>
          <w:color w:val="000000"/>
          <w:sz w:val="22"/>
          <w:szCs w:val="22"/>
          <w:lang w:eastAsia="sk-SK"/>
        </w:rPr>
      </w:pPr>
      <w:r w:rsidRPr="00135402">
        <w:rPr>
          <w:rFonts w:ascii="Arial Narrow" w:hAnsi="Arial Narrow" w:cs="Arial"/>
          <w:bCs/>
          <w:noProof/>
          <w:color w:val="000000"/>
          <w:sz w:val="22"/>
          <w:szCs w:val="22"/>
          <w:lang w:eastAsia="sk-SK"/>
        </w:rPr>
        <w:t>8.2.2</w:t>
      </w:r>
      <w:r w:rsidRPr="00135402">
        <w:rPr>
          <w:rFonts w:ascii="Arial Narrow" w:hAnsi="Arial Narrow" w:cs="Arial"/>
          <w:bCs/>
          <w:noProof/>
          <w:color w:val="000000"/>
          <w:sz w:val="22"/>
          <w:szCs w:val="22"/>
          <w:lang w:eastAsia="sk-SK"/>
        </w:rPr>
        <w:tab/>
        <w:t>Sprístupnenie technologického prostredia</w:t>
      </w:r>
    </w:p>
    <w:p w14:paraId="0965FF51" w14:textId="0E845AE7" w:rsidR="00180DDE" w:rsidRDefault="00135402" w:rsidP="00135402">
      <w:pPr>
        <w:tabs>
          <w:tab w:val="clear" w:pos="2160"/>
          <w:tab w:val="clear" w:pos="2880"/>
          <w:tab w:val="clear" w:pos="4500"/>
        </w:tabs>
        <w:spacing w:after="160" w:line="259" w:lineRule="auto"/>
        <w:rPr>
          <w:rFonts w:ascii="Arial Narrow" w:eastAsiaTheme="minorHAnsi" w:hAnsi="Arial Narrow" w:cstheme="minorBidi"/>
          <w:sz w:val="22"/>
          <w:szCs w:val="22"/>
          <w:lang w:eastAsia="en-US"/>
        </w:rPr>
      </w:pPr>
      <w:r w:rsidRPr="00135402">
        <w:rPr>
          <w:rFonts w:ascii="Arial Narrow" w:eastAsiaTheme="minorHAnsi" w:hAnsi="Arial Narrow" w:cstheme="minorBidi"/>
          <w:sz w:val="22"/>
          <w:szCs w:val="22"/>
          <w:lang w:eastAsia="en-US"/>
        </w:rPr>
        <w:t>OP II hlavné aktivity:</w:t>
      </w:r>
    </w:p>
    <w:p w14:paraId="06A00379" w14:textId="77777777" w:rsidR="00180DDE" w:rsidRDefault="00180DDE">
      <w:pPr>
        <w:tabs>
          <w:tab w:val="clear" w:pos="2160"/>
          <w:tab w:val="clear" w:pos="2880"/>
          <w:tab w:val="clear" w:pos="4500"/>
        </w:tabs>
        <w:rPr>
          <w:rFonts w:ascii="Arial Narrow" w:eastAsiaTheme="minorHAnsi" w:hAnsi="Arial Narrow" w:cstheme="minorBidi"/>
          <w:sz w:val="22"/>
          <w:szCs w:val="22"/>
          <w:lang w:eastAsia="en-US"/>
        </w:rPr>
      </w:pPr>
      <w:r>
        <w:rPr>
          <w:rFonts w:ascii="Arial Narrow" w:eastAsiaTheme="minorHAnsi" w:hAnsi="Arial Narrow" w:cstheme="minorBidi"/>
          <w:sz w:val="22"/>
          <w:szCs w:val="22"/>
          <w:lang w:eastAsia="en-US"/>
        </w:rPr>
        <w:br w:type="page"/>
      </w:r>
    </w:p>
    <w:p w14:paraId="12FCFD0B" w14:textId="77777777" w:rsidR="00135402" w:rsidRPr="00135402" w:rsidRDefault="00135402" w:rsidP="00135402">
      <w:pPr>
        <w:tabs>
          <w:tab w:val="clear" w:pos="2160"/>
          <w:tab w:val="clear" w:pos="2880"/>
          <w:tab w:val="clear" w:pos="4500"/>
        </w:tabs>
        <w:spacing w:after="160" w:line="259" w:lineRule="auto"/>
        <w:rPr>
          <w:rFonts w:ascii="Arial Narrow" w:eastAsiaTheme="minorHAnsi" w:hAnsi="Arial Narrow" w:cstheme="minorBidi"/>
          <w:sz w:val="22"/>
          <w:szCs w:val="22"/>
          <w:lang w:eastAsia="en-US"/>
        </w:rPr>
      </w:pPr>
    </w:p>
    <w:p w14:paraId="29008F42" w14:textId="77777777" w:rsidR="00135402" w:rsidRPr="00135402" w:rsidRDefault="00135402" w:rsidP="00135402">
      <w:pPr>
        <w:tabs>
          <w:tab w:val="clear" w:pos="2160"/>
          <w:tab w:val="clear" w:pos="2880"/>
          <w:tab w:val="clear" w:pos="4500"/>
        </w:tabs>
        <w:spacing w:after="160" w:line="259" w:lineRule="auto"/>
        <w:rPr>
          <w:rFonts w:ascii="Arial Narrow" w:eastAsiaTheme="minorHAnsi" w:hAnsi="Arial Narrow" w:cstheme="minorBidi"/>
          <w:b/>
          <w:i/>
          <w:sz w:val="22"/>
          <w:szCs w:val="22"/>
          <w:lang w:eastAsia="en-US"/>
        </w:rPr>
      </w:pPr>
      <w:r w:rsidRPr="00135402">
        <w:rPr>
          <w:rFonts w:ascii="Arial Narrow" w:eastAsiaTheme="minorHAnsi" w:hAnsi="Arial Narrow" w:cstheme="minorBidi"/>
          <w:b/>
          <w:i/>
          <w:sz w:val="22"/>
          <w:szCs w:val="22"/>
          <w:lang w:eastAsia="en-US"/>
        </w:rPr>
        <w:t>Implementácia riešenia –  integrácia na Modul procesnej integrácie a integrácie údajov</w:t>
      </w:r>
    </w:p>
    <w:p w14:paraId="15849FBC" w14:textId="77777777" w:rsidR="00135402" w:rsidRPr="00135402" w:rsidRDefault="00135402" w:rsidP="00135402">
      <w:pPr>
        <w:keepLines/>
        <w:tabs>
          <w:tab w:val="clear" w:pos="2160"/>
          <w:tab w:val="clear" w:pos="2880"/>
          <w:tab w:val="clear" w:pos="4500"/>
          <w:tab w:val="left" w:pos="720"/>
        </w:tabs>
        <w:spacing w:before="300" w:after="120" w:line="259" w:lineRule="auto"/>
        <w:ind w:left="1418" w:hanging="1418"/>
        <w:rPr>
          <w:rFonts w:ascii="Arial Narrow" w:eastAsiaTheme="minorHAnsi" w:hAnsi="Arial Narrow" w:cs="Arial"/>
          <w:sz w:val="22"/>
          <w:lang w:eastAsia="en-US"/>
        </w:rPr>
      </w:pPr>
      <w:r w:rsidRPr="00135402">
        <w:rPr>
          <w:rFonts w:ascii="Arial Narrow" w:eastAsiaTheme="minorHAnsi" w:hAnsi="Arial Narrow" w:cs="Arial"/>
          <w:sz w:val="22"/>
          <w:lang w:eastAsia="en-US"/>
        </w:rPr>
        <w:t>8.2.2</w:t>
      </w:r>
      <w:r w:rsidRPr="00135402">
        <w:rPr>
          <w:rFonts w:ascii="Arial Narrow" w:eastAsiaTheme="minorHAnsi" w:hAnsi="Arial Narrow" w:cs="Arial"/>
          <w:sz w:val="22"/>
          <w:lang w:eastAsia="en-US"/>
        </w:rPr>
        <w:tab/>
        <w:t>Sprístupnenie technologického prostredia</w:t>
      </w:r>
    </w:p>
    <w:p w14:paraId="1BF0B116" w14:textId="77777777" w:rsidR="00135402" w:rsidRPr="00135402" w:rsidRDefault="00135402" w:rsidP="00135402">
      <w:pPr>
        <w:widowControl w:val="0"/>
        <w:tabs>
          <w:tab w:val="clear" w:pos="2160"/>
          <w:tab w:val="clear" w:pos="2880"/>
          <w:tab w:val="clear" w:pos="4500"/>
        </w:tabs>
        <w:spacing w:before="151"/>
        <w:ind w:left="103"/>
        <w:jc w:val="both"/>
        <w:rPr>
          <w:rFonts w:ascii="Arial Narrow" w:hAnsi="Arial Narrow" w:cs="Arial"/>
          <w:sz w:val="22"/>
          <w:lang w:eastAsia="en-US"/>
        </w:rPr>
      </w:pPr>
      <w:r w:rsidRPr="00135402">
        <w:rPr>
          <w:rFonts w:ascii="Arial Narrow" w:hAnsi="Arial Narrow" w:cs="Arial"/>
          <w:sz w:val="22"/>
          <w:lang w:eastAsia="en-US"/>
        </w:rPr>
        <w:t>Spôsoby sprístupnenia technologického prostredia pre plánované OVM, ktoré budú zahrnuté do projektu, sú determinované umiestnením IS CSRU v prostredí datacentra vládneho cloudu, v ktorom je platforma prevádzkovaná. IS CSRU využíva zdroje vládneho cloudového riešenia v súlade s prijatými princípmi pre technickú architektúru (využitie poskytovanej virtualizačnej platformy cloudového riešenia, využitie segmentovanej sieťovej topológie s nezávislým umiestnením portálovej, aplikačnej/databázovej a admin časti riešenia, využitie RBAC pre riadenie prístupu používateľov k funkcionalite platformy a spravovaným dátam a využitie distribuovanej topológie aplikačných uzlov pre podporu maximálnej škálovateľnosti virtualizovaných aplikačných serverov).</w:t>
      </w:r>
    </w:p>
    <w:p w14:paraId="7BC65EE6" w14:textId="77777777" w:rsidR="00135402" w:rsidRPr="00135402" w:rsidRDefault="00135402" w:rsidP="00135402">
      <w:pPr>
        <w:widowControl w:val="0"/>
        <w:tabs>
          <w:tab w:val="clear" w:pos="2160"/>
          <w:tab w:val="clear" w:pos="2880"/>
          <w:tab w:val="clear" w:pos="4500"/>
        </w:tabs>
        <w:spacing w:before="151"/>
        <w:ind w:left="103"/>
        <w:rPr>
          <w:rFonts w:ascii="Arial Narrow" w:hAnsi="Arial Narrow" w:cs="Arial"/>
          <w:sz w:val="22"/>
          <w:lang w:eastAsia="en-US"/>
        </w:rPr>
      </w:pPr>
      <w:r w:rsidRPr="00135402">
        <w:rPr>
          <w:rFonts w:ascii="Arial Narrow" w:hAnsi="Arial Narrow" w:cs="Arial"/>
          <w:sz w:val="22"/>
          <w:lang w:eastAsia="en-US"/>
        </w:rPr>
        <w:t>Pripájané IS OVM sú prevádzkované buď vo vlastných prostrediach OVM, alebo v prostredí vládneho cloudu a sú,  alebo nie sú pripojené do siete Govnet.</w:t>
      </w:r>
    </w:p>
    <w:p w14:paraId="04338975" w14:textId="77777777" w:rsidR="00135402" w:rsidRPr="00135402" w:rsidRDefault="00135402" w:rsidP="00135402">
      <w:pPr>
        <w:tabs>
          <w:tab w:val="clear" w:pos="2160"/>
          <w:tab w:val="clear" w:pos="2880"/>
          <w:tab w:val="clear" w:pos="4500"/>
        </w:tabs>
        <w:spacing w:after="160" w:line="259" w:lineRule="auto"/>
        <w:jc w:val="both"/>
        <w:rPr>
          <w:rFonts w:asciiTheme="minorHAnsi" w:eastAsiaTheme="minorHAnsi" w:hAnsiTheme="minorHAnsi" w:cstheme="minorBidi"/>
          <w:sz w:val="22"/>
          <w:szCs w:val="22"/>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75"/>
        <w:gridCol w:w="5545"/>
        <w:gridCol w:w="3320"/>
      </w:tblGrid>
      <w:tr w:rsidR="00135402" w:rsidRPr="00135402" w14:paraId="17ED2B29" w14:textId="77777777" w:rsidTr="00135402">
        <w:trPr>
          <w:trHeight w:val="360"/>
          <w:tblHeader/>
        </w:trPr>
        <w:tc>
          <w:tcPr>
            <w:tcW w:w="354" w:type="pct"/>
            <w:shd w:val="clear" w:color="auto" w:fill="ACB9CA" w:themeFill="text2" w:themeFillTint="66"/>
          </w:tcPr>
          <w:p w14:paraId="482CF032" w14:textId="77777777" w:rsidR="00135402" w:rsidRPr="00135402" w:rsidRDefault="00135402" w:rsidP="00135402">
            <w:pPr>
              <w:tabs>
                <w:tab w:val="clear" w:pos="2160"/>
                <w:tab w:val="clear" w:pos="2880"/>
                <w:tab w:val="clear" w:pos="4500"/>
              </w:tabs>
              <w:spacing w:before="151"/>
              <w:ind w:left="103"/>
              <w:rPr>
                <w:rFonts w:eastAsia="Calibri" w:cs="Arial"/>
                <w:b/>
                <w:lang w:eastAsia="en-US"/>
              </w:rPr>
            </w:pPr>
            <w:r w:rsidRPr="00135402">
              <w:rPr>
                <w:rFonts w:eastAsia="Calibri" w:cs="Arial"/>
                <w:b/>
                <w:lang w:eastAsia="en-US"/>
              </w:rPr>
              <w:t>ID</w:t>
            </w:r>
          </w:p>
        </w:tc>
        <w:tc>
          <w:tcPr>
            <w:tcW w:w="2906" w:type="pct"/>
            <w:shd w:val="clear" w:color="auto" w:fill="ACB9CA" w:themeFill="text2" w:themeFillTint="66"/>
          </w:tcPr>
          <w:p w14:paraId="7F078BD2" w14:textId="77777777" w:rsidR="00135402" w:rsidRPr="00135402" w:rsidRDefault="00135402" w:rsidP="00135402">
            <w:pPr>
              <w:tabs>
                <w:tab w:val="clear" w:pos="2160"/>
                <w:tab w:val="clear" w:pos="2880"/>
                <w:tab w:val="clear" w:pos="4500"/>
              </w:tabs>
              <w:spacing w:before="151"/>
              <w:ind w:left="103"/>
              <w:rPr>
                <w:rFonts w:eastAsia="Calibri" w:cs="Arial"/>
                <w:b/>
                <w:lang w:eastAsia="en-US"/>
              </w:rPr>
            </w:pPr>
            <w:r w:rsidRPr="00135402">
              <w:rPr>
                <w:rFonts w:eastAsia="Calibri" w:cs="Arial"/>
                <w:b/>
                <w:lang w:eastAsia="en-US"/>
              </w:rPr>
              <w:t>Požiadavka</w:t>
            </w:r>
          </w:p>
        </w:tc>
        <w:tc>
          <w:tcPr>
            <w:tcW w:w="1740" w:type="pct"/>
            <w:shd w:val="clear" w:color="auto" w:fill="ACB9CA" w:themeFill="text2" w:themeFillTint="66"/>
          </w:tcPr>
          <w:p w14:paraId="5F8BF970" w14:textId="77777777" w:rsidR="00135402" w:rsidRPr="00135402" w:rsidRDefault="00135402" w:rsidP="00135402">
            <w:pPr>
              <w:tabs>
                <w:tab w:val="clear" w:pos="2160"/>
                <w:tab w:val="clear" w:pos="2880"/>
                <w:tab w:val="clear" w:pos="4500"/>
              </w:tabs>
              <w:spacing w:before="151"/>
              <w:ind w:left="103"/>
              <w:rPr>
                <w:rFonts w:eastAsia="Calibri" w:cs="Arial"/>
                <w:b/>
                <w:lang w:eastAsia="en-US"/>
              </w:rPr>
            </w:pPr>
            <w:r w:rsidRPr="00135402">
              <w:rPr>
                <w:rFonts w:eastAsia="Calibri" w:cs="Arial"/>
                <w:b/>
                <w:lang w:eastAsia="en-US"/>
              </w:rPr>
              <w:t>Spôsob plnenia</w:t>
            </w:r>
          </w:p>
        </w:tc>
      </w:tr>
      <w:tr w:rsidR="00135402" w:rsidRPr="00135402" w14:paraId="32584B0E" w14:textId="77777777" w:rsidTr="00135402">
        <w:trPr>
          <w:trHeight w:val="360"/>
        </w:trPr>
        <w:tc>
          <w:tcPr>
            <w:tcW w:w="354" w:type="pct"/>
          </w:tcPr>
          <w:p w14:paraId="009D85D6" w14:textId="77777777" w:rsidR="00135402" w:rsidRPr="00135402" w:rsidRDefault="00135402" w:rsidP="00135402">
            <w:pPr>
              <w:tabs>
                <w:tab w:val="clear" w:pos="2160"/>
                <w:tab w:val="clear" w:pos="2880"/>
                <w:tab w:val="clear" w:pos="4500"/>
              </w:tabs>
              <w:spacing w:before="151"/>
              <w:rPr>
                <w:rFonts w:eastAsia="Calibri" w:cs="Arial"/>
                <w:lang w:eastAsia="en-US"/>
              </w:rPr>
            </w:pPr>
            <w:r w:rsidRPr="00135402">
              <w:rPr>
                <w:rFonts w:eastAsia="Calibri" w:cs="Arial"/>
                <w:lang w:eastAsia="en-US"/>
              </w:rPr>
              <w:t>14</w:t>
            </w:r>
          </w:p>
        </w:tc>
        <w:tc>
          <w:tcPr>
            <w:tcW w:w="2906" w:type="pct"/>
          </w:tcPr>
          <w:p w14:paraId="36241039"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 xml:space="preserve">Sieťové pripojenie  OVM bude realizované prostredníctvom sieťových služieb Govnet. </w:t>
            </w:r>
          </w:p>
        </w:tc>
        <w:tc>
          <w:tcPr>
            <w:tcW w:w="1740" w:type="pct"/>
          </w:tcPr>
          <w:p w14:paraId="208F3E5D"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Pripájaný IS OVM bude pripojený cez verejnú IP adresu siete Govnet. V prípade, ak je IS OVM pripájané cez internet, pripojenie je realizované cez internetový uzol siete Govnet</w:t>
            </w:r>
          </w:p>
        </w:tc>
      </w:tr>
      <w:tr w:rsidR="00135402" w:rsidRPr="00135402" w14:paraId="72236D33" w14:textId="77777777" w:rsidTr="00135402">
        <w:trPr>
          <w:trHeight w:val="360"/>
        </w:trPr>
        <w:tc>
          <w:tcPr>
            <w:tcW w:w="354" w:type="pct"/>
          </w:tcPr>
          <w:p w14:paraId="004426B1" w14:textId="77777777" w:rsidR="00135402" w:rsidRPr="00135402" w:rsidRDefault="00135402" w:rsidP="00135402">
            <w:pPr>
              <w:tabs>
                <w:tab w:val="clear" w:pos="2160"/>
                <w:tab w:val="clear" w:pos="2880"/>
                <w:tab w:val="clear" w:pos="4500"/>
              </w:tabs>
              <w:spacing w:before="151"/>
              <w:rPr>
                <w:rFonts w:eastAsia="Calibri" w:cs="Arial"/>
                <w:lang w:eastAsia="en-US"/>
              </w:rPr>
            </w:pPr>
            <w:r w:rsidRPr="00135402">
              <w:rPr>
                <w:rFonts w:eastAsia="Calibri" w:cs="Arial"/>
                <w:lang w:eastAsia="en-US"/>
              </w:rPr>
              <w:t>15</w:t>
            </w:r>
          </w:p>
        </w:tc>
        <w:tc>
          <w:tcPr>
            <w:tcW w:w="2906" w:type="pct"/>
          </w:tcPr>
          <w:p w14:paraId="518CF62B"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Sieťové pripojenie IS OVM na MPI bude realizované na základe podpísaného Memoranda o súčinnosti a na základe technickej špecifikácie, ktorá bude prílohou Memoranda</w:t>
            </w:r>
          </w:p>
        </w:tc>
        <w:tc>
          <w:tcPr>
            <w:tcW w:w="1740" w:type="pct"/>
          </w:tcPr>
          <w:p w14:paraId="27CCAD5C"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Popis vyžadovaných informácií v špecifikácii prepojenia infraštruktúry je uvedený v požiadavkách v tabuľke nižšie.</w:t>
            </w:r>
          </w:p>
        </w:tc>
      </w:tr>
      <w:tr w:rsidR="00135402" w:rsidRPr="00135402" w14:paraId="4229071F" w14:textId="77777777" w:rsidTr="00135402">
        <w:trPr>
          <w:trHeight w:val="360"/>
        </w:trPr>
        <w:tc>
          <w:tcPr>
            <w:tcW w:w="354" w:type="pct"/>
          </w:tcPr>
          <w:p w14:paraId="54212201"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16</w:t>
            </w:r>
          </w:p>
        </w:tc>
        <w:tc>
          <w:tcPr>
            <w:tcW w:w="2906" w:type="pct"/>
          </w:tcPr>
          <w:p w14:paraId="16227089"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Sieťové pripojenie IS OVM na MPI bude realizované na základe schválenej požiadavky pre špecifikáciu prepojenia infraštruktúry (pre špecifikáciu požiadavky bude poskytnutá šablóna, ktorú OVM vyplní).</w:t>
            </w:r>
          </w:p>
        </w:tc>
        <w:tc>
          <w:tcPr>
            <w:tcW w:w="1740" w:type="pct"/>
          </w:tcPr>
          <w:p w14:paraId="4243E806"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Požiadavka na otvorenie komunikácie v sieti Govnet medzi OVM a MPI bude zaslaná na servicedesk siete Govnet.</w:t>
            </w:r>
          </w:p>
        </w:tc>
      </w:tr>
      <w:tr w:rsidR="00135402" w:rsidRPr="00135402" w14:paraId="12D6EAC2" w14:textId="77777777" w:rsidTr="00135402">
        <w:trPr>
          <w:trHeight w:val="360"/>
        </w:trPr>
        <w:tc>
          <w:tcPr>
            <w:tcW w:w="354" w:type="pct"/>
          </w:tcPr>
          <w:p w14:paraId="3B02FB0A"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17</w:t>
            </w:r>
          </w:p>
        </w:tc>
        <w:tc>
          <w:tcPr>
            <w:tcW w:w="2906" w:type="pct"/>
          </w:tcPr>
          <w:p w14:paraId="7C65931C"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Pracovníci OVM zrealizujú zmeny v nastavení infraštruktúry svojho IS OVM</w:t>
            </w:r>
          </w:p>
        </w:tc>
        <w:tc>
          <w:tcPr>
            <w:tcW w:w="1740" w:type="pct"/>
          </w:tcPr>
          <w:p w14:paraId="5FC98943"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 xml:space="preserve">V prípade komunikácia OVM -&gt; MPI zmenia nastavenie komunikačnej infraštruktúry daného OVM tak, aby interné systémy daného OVM, ktoré budú využívať služby MPI mohli komunikovať s MPI prostredníctvom siete Govnet. </w:t>
            </w:r>
          </w:p>
          <w:p w14:paraId="51A3C55A"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 xml:space="preserve">V prípade komunikácia MPI -&gt; OVM zmenia nastavenie komunikačnej infraštruktúry daného OVM tak, aby boli vypublikované dohodnuté služby interných systémov daného OVM na dohodnutých IP adresách a portoch v sieti Govnet </w:t>
            </w:r>
          </w:p>
        </w:tc>
      </w:tr>
      <w:tr w:rsidR="00135402" w:rsidRPr="00135402" w14:paraId="2393A16A" w14:textId="77777777" w:rsidTr="00135402">
        <w:trPr>
          <w:trHeight w:val="360"/>
        </w:trPr>
        <w:tc>
          <w:tcPr>
            <w:tcW w:w="354" w:type="pct"/>
          </w:tcPr>
          <w:p w14:paraId="59F8DEE1"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18</w:t>
            </w:r>
          </w:p>
        </w:tc>
        <w:tc>
          <w:tcPr>
            <w:tcW w:w="2906" w:type="pct"/>
          </w:tcPr>
          <w:p w14:paraId="3B8B45BD"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Sieťové pripojenie bude na základe schválenej požiadavky OVM nastavovať správca siete Govnet (NASES) v spolupráci so správcom prostredia GCloud.</w:t>
            </w:r>
          </w:p>
        </w:tc>
        <w:tc>
          <w:tcPr>
            <w:tcW w:w="1740" w:type="pct"/>
          </w:tcPr>
          <w:p w14:paraId="68FF41FE"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Informáciu o sprístupnení sieťového pripojenia poskytne správca siete Govnet správcovi MPI.</w:t>
            </w:r>
          </w:p>
        </w:tc>
      </w:tr>
      <w:tr w:rsidR="00135402" w:rsidRPr="00135402" w14:paraId="1287404C" w14:textId="77777777" w:rsidTr="00135402">
        <w:trPr>
          <w:trHeight w:val="360"/>
        </w:trPr>
        <w:tc>
          <w:tcPr>
            <w:tcW w:w="354" w:type="pct"/>
          </w:tcPr>
          <w:p w14:paraId="71A427D0"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19</w:t>
            </w:r>
          </w:p>
        </w:tc>
        <w:tc>
          <w:tcPr>
            <w:tcW w:w="2906" w:type="pct"/>
          </w:tcPr>
          <w:p w14:paraId="41983B44"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Nastavenie prístupov a riadiacich dát pre pripojené OVM a IS OVM bude zabezpečovať správca MPI</w:t>
            </w:r>
          </w:p>
        </w:tc>
        <w:tc>
          <w:tcPr>
            <w:tcW w:w="1740" w:type="pct"/>
          </w:tcPr>
          <w:p w14:paraId="08267E57"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 xml:space="preserve">Správca MPI v súvislosti s pripájaním daného OVM na MPI: </w:t>
            </w:r>
          </w:p>
          <w:p w14:paraId="47C992E4"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lastRenderedPageBreak/>
              <w:t>- vytvoria pre dané OVM požadované používateľské/technické kontá pre prístup na aplikačné služby MPI a prístupy do požadovaných rozhraní MPI</w:t>
            </w:r>
          </w:p>
          <w:p w14:paraId="1B151304"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 vykoná zmeny v riadiacich údajoch MPI podľa príslušnej procedúry pre založenie riadiacich údajov pre OVM v roli konzumenta, resp. poskytovateľa</w:t>
            </w:r>
          </w:p>
        </w:tc>
      </w:tr>
      <w:tr w:rsidR="00135402" w:rsidRPr="00135402" w14:paraId="4C3E53F9" w14:textId="77777777" w:rsidTr="00135402">
        <w:trPr>
          <w:trHeight w:val="360"/>
        </w:trPr>
        <w:tc>
          <w:tcPr>
            <w:tcW w:w="354" w:type="pct"/>
          </w:tcPr>
          <w:p w14:paraId="69BA4DCB"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lastRenderedPageBreak/>
              <w:t>20</w:t>
            </w:r>
          </w:p>
        </w:tc>
        <w:tc>
          <w:tcPr>
            <w:tcW w:w="2906" w:type="pct"/>
          </w:tcPr>
          <w:p w14:paraId="2B4748B4"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Správca MPI je zodpovedný za poskytnutie prístupových údajov poverenému pracovníkovi pripájaného IS OVM</w:t>
            </w:r>
          </w:p>
        </w:tc>
        <w:tc>
          <w:tcPr>
            <w:tcW w:w="1740" w:type="pct"/>
          </w:tcPr>
          <w:p w14:paraId="68BCE0B4"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p>
          <w:p w14:paraId="310545E3"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Prihlasovacie údaje poskytne správca  MPI poverenému pracovníkovi OVM zabezpečeným prenosom tak, aby neprišlo k ich vyzradeniu neoprávnenej osobe</w:t>
            </w:r>
          </w:p>
          <w:p w14:paraId="3256EFE8"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p>
        </w:tc>
      </w:tr>
      <w:tr w:rsidR="00135402" w:rsidRPr="00135402" w14:paraId="195D43E1" w14:textId="77777777" w:rsidTr="00135402">
        <w:trPr>
          <w:trHeight w:val="360"/>
        </w:trPr>
        <w:tc>
          <w:tcPr>
            <w:tcW w:w="354" w:type="pct"/>
          </w:tcPr>
          <w:p w14:paraId="0E28563F"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21</w:t>
            </w:r>
          </w:p>
        </w:tc>
        <w:tc>
          <w:tcPr>
            <w:tcW w:w="2906" w:type="pct"/>
          </w:tcPr>
          <w:p w14:paraId="3C8159BF"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Vykonanie základných testov prepojenia infraštruktúry medzi OVM a MPI</w:t>
            </w:r>
          </w:p>
        </w:tc>
        <w:tc>
          <w:tcPr>
            <w:tcW w:w="1740" w:type="pct"/>
          </w:tcPr>
          <w:p w14:paraId="495CCA54"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Správca MPI v spolupráci s povereným pracovníkom IS OVM vykonajú sadu základných testov pre overenie funkčnosti prepojenia infraštruktúry. Základná sada testov má obsahovať:</w:t>
            </w:r>
          </w:p>
          <w:p w14:paraId="07CADF79"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p>
          <w:p w14:paraId="0CEBC81A" w14:textId="77777777" w:rsidR="00135402" w:rsidRPr="00135402" w:rsidRDefault="00135402" w:rsidP="00135402">
            <w:pPr>
              <w:pBdr>
                <w:top w:val="nil"/>
                <w:left w:val="nil"/>
                <w:bottom w:val="nil"/>
                <w:right w:val="nil"/>
                <w:between w:val="nil"/>
              </w:pBdr>
              <w:tabs>
                <w:tab w:val="clear" w:pos="2160"/>
                <w:tab w:val="clear" w:pos="2880"/>
                <w:tab w:val="clear" w:pos="4500"/>
              </w:tabs>
              <w:spacing w:before="151"/>
              <w:ind w:left="103"/>
              <w:rPr>
                <w:rFonts w:eastAsia="Calibri" w:cs="Arial"/>
                <w:lang w:eastAsia="en-US"/>
              </w:rPr>
            </w:pPr>
            <w:r w:rsidRPr="00135402">
              <w:rPr>
                <w:rFonts w:eastAsia="Calibri" w:cs="Arial"/>
                <w:lang w:eastAsia="en-US"/>
              </w:rPr>
              <w:t>Test dostupnosti aplikačných služieb MPI</w:t>
            </w:r>
          </w:p>
          <w:p w14:paraId="4C684830" w14:textId="77777777" w:rsidR="00135402" w:rsidRPr="00135402" w:rsidRDefault="00135402" w:rsidP="00135402">
            <w:pPr>
              <w:pBdr>
                <w:top w:val="nil"/>
                <w:left w:val="nil"/>
                <w:bottom w:val="nil"/>
                <w:right w:val="nil"/>
                <w:between w:val="nil"/>
              </w:pBdr>
              <w:tabs>
                <w:tab w:val="clear" w:pos="2160"/>
                <w:tab w:val="clear" w:pos="2880"/>
                <w:tab w:val="clear" w:pos="4500"/>
              </w:tabs>
              <w:spacing w:before="151"/>
              <w:ind w:left="103"/>
              <w:rPr>
                <w:rFonts w:eastAsia="Calibri" w:cs="Arial"/>
                <w:lang w:eastAsia="en-US"/>
              </w:rPr>
            </w:pPr>
            <w:r w:rsidRPr="00135402">
              <w:rPr>
                <w:rFonts w:eastAsia="Calibri" w:cs="Arial"/>
                <w:lang w:eastAsia="en-US"/>
              </w:rPr>
              <w:t>Test dostupnosti technických rozhraní</w:t>
            </w:r>
          </w:p>
          <w:p w14:paraId="57A642DC" w14:textId="77777777" w:rsidR="00135402" w:rsidRPr="00135402" w:rsidRDefault="00135402" w:rsidP="00135402">
            <w:pPr>
              <w:pBdr>
                <w:top w:val="nil"/>
                <w:left w:val="nil"/>
                <w:bottom w:val="nil"/>
                <w:right w:val="nil"/>
                <w:between w:val="nil"/>
              </w:pBdr>
              <w:tabs>
                <w:tab w:val="clear" w:pos="2160"/>
                <w:tab w:val="clear" w:pos="2880"/>
                <w:tab w:val="clear" w:pos="4500"/>
              </w:tabs>
              <w:spacing w:before="151"/>
              <w:ind w:left="103"/>
              <w:rPr>
                <w:rFonts w:eastAsia="Calibri" w:cs="Arial"/>
                <w:lang w:eastAsia="en-US"/>
              </w:rPr>
            </w:pPr>
            <w:r w:rsidRPr="00135402">
              <w:rPr>
                <w:rFonts w:eastAsia="Calibri" w:cs="Arial"/>
                <w:lang w:eastAsia="en-US"/>
              </w:rPr>
              <w:t>Test dostupnosti používateľských rozhraní (ak boli požadované)</w:t>
            </w:r>
          </w:p>
          <w:p w14:paraId="205FE191"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p>
        </w:tc>
      </w:tr>
    </w:tbl>
    <w:p w14:paraId="2A01DE2A" w14:textId="77777777" w:rsidR="00135402" w:rsidRPr="00135402" w:rsidRDefault="00135402" w:rsidP="00135402">
      <w:pPr>
        <w:tabs>
          <w:tab w:val="clear" w:pos="2160"/>
          <w:tab w:val="clear" w:pos="2880"/>
          <w:tab w:val="clear" w:pos="4500"/>
        </w:tabs>
        <w:spacing w:after="160" w:line="259" w:lineRule="auto"/>
        <w:jc w:val="both"/>
        <w:rPr>
          <w:rFonts w:ascii="Arial Narrow" w:eastAsia="Arial Narrow" w:hAnsi="Arial Narrow" w:cs="Arial Narrow"/>
          <w:sz w:val="22"/>
          <w:szCs w:val="22"/>
          <w:lang w:eastAsia="en-US"/>
        </w:rPr>
      </w:pPr>
    </w:p>
    <w:p w14:paraId="24B4B96A" w14:textId="77777777" w:rsidR="00135402" w:rsidRPr="00135402" w:rsidRDefault="00135402" w:rsidP="00135402">
      <w:pPr>
        <w:widowControl w:val="0"/>
        <w:tabs>
          <w:tab w:val="clear" w:pos="2160"/>
          <w:tab w:val="clear" w:pos="2880"/>
          <w:tab w:val="clear" w:pos="4500"/>
        </w:tabs>
        <w:spacing w:before="151"/>
        <w:ind w:left="103"/>
        <w:jc w:val="both"/>
        <w:rPr>
          <w:rFonts w:ascii="Arial Narrow" w:hAnsi="Arial Narrow" w:cs="Arial"/>
          <w:sz w:val="22"/>
          <w:lang w:eastAsia="en-US"/>
        </w:rPr>
      </w:pPr>
      <w:r w:rsidRPr="00135402">
        <w:rPr>
          <w:rFonts w:ascii="Arial Narrow" w:hAnsi="Arial Narrow" w:cs="Arial"/>
          <w:sz w:val="22"/>
          <w:lang w:eastAsia="en-US"/>
        </w:rPr>
        <w:t>Pre sprístupnenie technologického prostredia pripájaným OVM bude vyžadované vyplnenie štruktúrovaného formuláru (s použitím poskytnutej šablóny), ktorý bude obsahovať nevyhnutné informácie potrebné pre zriadenie požadovaného prepojenia. Navrhovaná štruktúra pre vyžadované informácie je uvedená v tabuľke nižšie:</w:t>
      </w:r>
    </w:p>
    <w:p w14:paraId="4439EE46" w14:textId="77777777" w:rsidR="00135402" w:rsidRPr="00135402" w:rsidRDefault="00135402" w:rsidP="00135402">
      <w:pPr>
        <w:tabs>
          <w:tab w:val="clear" w:pos="2160"/>
          <w:tab w:val="clear" w:pos="2880"/>
          <w:tab w:val="clear" w:pos="4500"/>
        </w:tabs>
        <w:spacing w:after="160" w:line="259" w:lineRule="auto"/>
        <w:jc w:val="both"/>
        <w:rPr>
          <w:rFonts w:asciiTheme="minorHAnsi" w:eastAsiaTheme="minorHAnsi" w:hAnsiTheme="minorHAnsi" w:cstheme="minorBidi"/>
          <w:sz w:val="22"/>
          <w:szCs w:val="22"/>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696"/>
        <w:gridCol w:w="5844"/>
      </w:tblGrid>
      <w:tr w:rsidR="00135402" w:rsidRPr="00135402" w14:paraId="00FEA207" w14:textId="77777777" w:rsidTr="00135402">
        <w:trPr>
          <w:tblHeader/>
        </w:trPr>
        <w:tc>
          <w:tcPr>
            <w:tcW w:w="1937" w:type="pct"/>
          </w:tcPr>
          <w:p w14:paraId="7D76DA4E" w14:textId="77777777" w:rsidR="00135402" w:rsidRPr="00135402" w:rsidRDefault="00135402" w:rsidP="00135402">
            <w:pPr>
              <w:tabs>
                <w:tab w:val="clear" w:pos="2160"/>
                <w:tab w:val="clear" w:pos="2880"/>
                <w:tab w:val="clear" w:pos="4500"/>
              </w:tabs>
              <w:spacing w:after="160" w:line="259" w:lineRule="auto"/>
              <w:jc w:val="both"/>
              <w:rPr>
                <w:rFonts w:eastAsiaTheme="minorHAnsi" w:cs="Arial"/>
                <w:b/>
                <w:lang w:eastAsia="en-US"/>
              </w:rPr>
            </w:pPr>
            <w:r w:rsidRPr="00135402">
              <w:rPr>
                <w:rFonts w:eastAsiaTheme="minorHAnsi" w:cs="Arial"/>
                <w:b/>
                <w:lang w:eastAsia="en-US"/>
              </w:rPr>
              <w:t>Požadované informácie</w:t>
            </w:r>
          </w:p>
        </w:tc>
        <w:tc>
          <w:tcPr>
            <w:tcW w:w="3063" w:type="pct"/>
          </w:tcPr>
          <w:p w14:paraId="53A1CB3C" w14:textId="77777777" w:rsidR="00135402" w:rsidRPr="00135402" w:rsidRDefault="00135402" w:rsidP="00135402">
            <w:pPr>
              <w:tabs>
                <w:tab w:val="clear" w:pos="2160"/>
                <w:tab w:val="clear" w:pos="2880"/>
                <w:tab w:val="clear" w:pos="4500"/>
              </w:tabs>
              <w:spacing w:after="160" w:line="259" w:lineRule="auto"/>
              <w:jc w:val="both"/>
              <w:rPr>
                <w:rFonts w:eastAsiaTheme="minorHAnsi" w:cs="Arial"/>
                <w:b/>
                <w:lang w:eastAsia="en-US"/>
              </w:rPr>
            </w:pPr>
            <w:r w:rsidRPr="00135402">
              <w:rPr>
                <w:rFonts w:eastAsiaTheme="minorHAnsi" w:cs="Arial"/>
                <w:b/>
                <w:lang w:eastAsia="en-US"/>
              </w:rPr>
              <w:t>Popis</w:t>
            </w:r>
          </w:p>
        </w:tc>
      </w:tr>
      <w:tr w:rsidR="00135402" w:rsidRPr="00135402" w14:paraId="52B14BAB" w14:textId="77777777" w:rsidTr="00135402">
        <w:tc>
          <w:tcPr>
            <w:tcW w:w="1937" w:type="pct"/>
          </w:tcPr>
          <w:p w14:paraId="439AA93B"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 xml:space="preserve">Zdôvodnenie sprístupnenia technologického prostredia </w:t>
            </w:r>
          </w:p>
        </w:tc>
        <w:tc>
          <w:tcPr>
            <w:tcW w:w="3063" w:type="pct"/>
          </w:tcPr>
          <w:p w14:paraId="1F5B093D"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Má obsahovať zdôvodnenie požiadavky na sprístupnenie technologického prostredia (pripojenie konzumenta/poskytovateľa). Táto časť má obsahovať:</w:t>
            </w:r>
          </w:p>
          <w:p w14:paraId="027E2F13"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Odkaz na schválené dohody o integračných zámeroch</w:t>
            </w:r>
          </w:p>
          <w:p w14:paraId="3DE08B13"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Stručné uvedenie zoznamu OE, ktoré sú predmetom údajovej výmeny</w:t>
            </w:r>
          </w:p>
          <w:p w14:paraId="6A4420F5"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lastRenderedPageBreak/>
              <w:t>Zoznam technologických prostredí a smer komunikácie (testovacie, produkčné)</w:t>
            </w:r>
          </w:p>
        </w:tc>
      </w:tr>
      <w:tr w:rsidR="00135402" w:rsidRPr="00135402" w14:paraId="608C187C" w14:textId="77777777" w:rsidTr="00135402">
        <w:tc>
          <w:tcPr>
            <w:tcW w:w="1937" w:type="pct"/>
          </w:tcPr>
          <w:p w14:paraId="76B0B1D7"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lastRenderedPageBreak/>
              <w:t>Schéma prepojenia komponentov</w:t>
            </w:r>
          </w:p>
        </w:tc>
        <w:tc>
          <w:tcPr>
            <w:tcW w:w="3063" w:type="pct"/>
          </w:tcPr>
          <w:p w14:paraId="73A37352"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Má obsahovať všeobecnú schému spôsobu prepojenia komponentov prostredia OVM a  MPI. Pre jednoduchosť bude schéma v šablóne uvedená genericky platná pre všetky pripájané OVM.</w:t>
            </w:r>
          </w:p>
        </w:tc>
      </w:tr>
      <w:tr w:rsidR="00135402" w:rsidRPr="00135402" w14:paraId="479FBEE1" w14:textId="77777777" w:rsidTr="00135402">
        <w:tc>
          <w:tcPr>
            <w:tcW w:w="1937" w:type="pct"/>
          </w:tcPr>
          <w:p w14:paraId="79942516"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Popísanie interakcie komponentov a generický popis procesu komunikácie</w:t>
            </w:r>
          </w:p>
        </w:tc>
        <w:tc>
          <w:tcPr>
            <w:tcW w:w="3063" w:type="pct"/>
          </w:tcPr>
          <w:p w14:paraId="435FA73E"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Má obsahovať technický popis procesu komunikácie medzi prepojenými komponentami technologických prostredí. Pre jednoduchosť bude popis v šablóne uvedený ako genericky platný pre všetky pripájané OVM.</w:t>
            </w:r>
          </w:p>
        </w:tc>
      </w:tr>
      <w:tr w:rsidR="00135402" w:rsidRPr="00135402" w14:paraId="591C21A1" w14:textId="77777777" w:rsidTr="00135402">
        <w:tc>
          <w:tcPr>
            <w:tcW w:w="1937" w:type="pct"/>
          </w:tcPr>
          <w:p w14:paraId="566A90E8"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Charakteristika prostredí a parametre prepojenia</w:t>
            </w:r>
          </w:p>
        </w:tc>
        <w:tc>
          <w:tcPr>
            <w:tcW w:w="3063" w:type="pct"/>
          </w:tcPr>
          <w:p w14:paraId="514605F2"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Má obsahovať nasledovné informácie o pripájaných prostrediach:</w:t>
            </w:r>
          </w:p>
          <w:p w14:paraId="065F03D0"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Zoznam pripájaných prostredí pripájaného OVM (Názov prostredia, Stručná charakteristika)</w:t>
            </w:r>
          </w:p>
          <w:p w14:paraId="0621EF73"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Prehľad prostredí na strane MPI (Názov prostredia, Stručná charakteristika)</w:t>
            </w:r>
          </w:p>
          <w:p w14:paraId="5EEBBAAF"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Špecifikácia spôsobu pripojenia OVM k MPI</w:t>
            </w:r>
          </w:p>
          <w:p w14:paraId="1465B65A"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Cez Govnet/Internetový uzol do Govnet</w:t>
            </w:r>
          </w:p>
          <w:p w14:paraId="1D1147F4"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Uviesť verejné Govnet IP adresy prostredí na strane MPI</w:t>
            </w:r>
          </w:p>
          <w:p w14:paraId="3B022A64"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Uviesť verejné Govnet/Internet IP adresy prostredí OVM</w:t>
            </w:r>
          </w:p>
          <w:p w14:paraId="5D21147F"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Uviesť koncové body služieb MPI pre sprístupnené prostredia</w:t>
            </w:r>
          </w:p>
        </w:tc>
      </w:tr>
    </w:tbl>
    <w:p w14:paraId="274300FF" w14:textId="77777777" w:rsidR="00135402" w:rsidRPr="00135402" w:rsidRDefault="00135402" w:rsidP="00135402">
      <w:pPr>
        <w:keepLines/>
        <w:tabs>
          <w:tab w:val="clear" w:pos="2160"/>
          <w:tab w:val="clear" w:pos="2880"/>
          <w:tab w:val="clear" w:pos="4500"/>
          <w:tab w:val="left" w:pos="720"/>
        </w:tabs>
        <w:spacing w:before="300" w:after="120"/>
        <w:ind w:left="1418" w:hanging="1418"/>
        <w:jc w:val="both"/>
        <w:outlineLvl w:val="1"/>
        <w:rPr>
          <w:rFonts w:ascii="Arial Narrow" w:hAnsi="Arial Narrow" w:cs="Arial"/>
          <w:bCs/>
          <w:noProof/>
          <w:color w:val="000000"/>
          <w:sz w:val="22"/>
          <w:szCs w:val="22"/>
          <w:lang w:eastAsia="sk-SK"/>
        </w:rPr>
      </w:pPr>
      <w:r w:rsidRPr="00135402">
        <w:rPr>
          <w:rFonts w:ascii="Arial Narrow" w:hAnsi="Arial Narrow" w:cs="Arial"/>
          <w:bCs/>
          <w:noProof/>
          <w:color w:val="000000"/>
          <w:sz w:val="22"/>
          <w:szCs w:val="22"/>
          <w:lang w:eastAsia="sk-SK"/>
        </w:rPr>
        <w:t xml:space="preserve">8.2.3 </w:t>
      </w:r>
      <w:r w:rsidRPr="00135402">
        <w:rPr>
          <w:rFonts w:ascii="Arial Narrow" w:hAnsi="Arial Narrow" w:cs="Arial"/>
          <w:bCs/>
          <w:noProof/>
          <w:color w:val="000000"/>
          <w:sz w:val="22"/>
          <w:szCs w:val="22"/>
          <w:lang w:eastAsia="sk-SK"/>
        </w:rPr>
        <w:tab/>
        <w:t xml:space="preserve">Sprístupnenie služieb Implementácia riešenia pre OVM  fáza 1 až 3 </w:t>
      </w:r>
    </w:p>
    <w:p w14:paraId="5089F281" w14:textId="77777777" w:rsidR="00135402" w:rsidRPr="00135402" w:rsidRDefault="00135402" w:rsidP="00135402">
      <w:pPr>
        <w:tabs>
          <w:tab w:val="clear" w:pos="2160"/>
          <w:tab w:val="clear" w:pos="2880"/>
          <w:tab w:val="clear" w:pos="4500"/>
        </w:tabs>
        <w:spacing w:after="160" w:line="259" w:lineRule="auto"/>
        <w:jc w:val="both"/>
        <w:rPr>
          <w:rFonts w:ascii="Arial Narrow" w:eastAsiaTheme="minorHAnsi" w:hAnsi="Arial Narrow" w:cstheme="minorBidi"/>
          <w:sz w:val="22"/>
          <w:szCs w:val="22"/>
          <w:lang w:eastAsia="en-US"/>
        </w:rPr>
      </w:pPr>
      <w:r w:rsidRPr="00135402">
        <w:rPr>
          <w:rFonts w:ascii="Arial Narrow" w:eastAsiaTheme="minorHAnsi" w:hAnsi="Arial Narrow" w:cstheme="minorBidi"/>
          <w:sz w:val="22"/>
          <w:szCs w:val="22"/>
          <w:lang w:eastAsia="en-US"/>
        </w:rPr>
        <w:t>OP II hlavné aktivity:</w:t>
      </w:r>
    </w:p>
    <w:p w14:paraId="57291DB9" w14:textId="77777777" w:rsidR="00135402" w:rsidRPr="00135402" w:rsidRDefault="00135402" w:rsidP="00135402">
      <w:pPr>
        <w:tabs>
          <w:tab w:val="clear" w:pos="2160"/>
          <w:tab w:val="clear" w:pos="2880"/>
          <w:tab w:val="clear" w:pos="4500"/>
        </w:tabs>
        <w:spacing w:after="160" w:line="259" w:lineRule="auto"/>
        <w:jc w:val="both"/>
        <w:rPr>
          <w:rFonts w:ascii="Arial Narrow" w:eastAsiaTheme="minorHAnsi" w:hAnsi="Arial Narrow" w:cstheme="minorBidi"/>
          <w:b/>
          <w:i/>
          <w:sz w:val="22"/>
          <w:szCs w:val="22"/>
          <w:lang w:eastAsia="en-US"/>
        </w:rPr>
      </w:pPr>
      <w:r w:rsidRPr="00135402">
        <w:rPr>
          <w:rFonts w:ascii="Arial Narrow" w:eastAsiaTheme="minorHAnsi" w:hAnsi="Arial Narrow" w:cstheme="minorBidi"/>
          <w:b/>
          <w:i/>
          <w:sz w:val="22"/>
          <w:szCs w:val="22"/>
          <w:lang w:eastAsia="en-US"/>
        </w:rPr>
        <w:t>Implementácia riešenia –  integrácia na Modul procesnej integrácie a integrácie údajov</w:t>
      </w:r>
    </w:p>
    <w:p w14:paraId="5F661A65" w14:textId="77777777" w:rsidR="00135402" w:rsidRPr="00135402" w:rsidRDefault="00135402" w:rsidP="00135402">
      <w:pPr>
        <w:tabs>
          <w:tab w:val="clear" w:pos="2160"/>
          <w:tab w:val="clear" w:pos="2880"/>
          <w:tab w:val="clear" w:pos="4500"/>
        </w:tabs>
        <w:spacing w:after="160" w:line="259" w:lineRule="auto"/>
        <w:jc w:val="both"/>
        <w:rPr>
          <w:rFonts w:ascii="Arial Narrow" w:eastAsiaTheme="minorHAnsi" w:hAnsi="Arial Narrow" w:cstheme="minorBidi"/>
          <w:sz w:val="22"/>
          <w:szCs w:val="22"/>
          <w:lang w:eastAsia="en-US"/>
        </w:rPr>
      </w:pPr>
    </w:p>
    <w:p w14:paraId="6B0F8CE0" w14:textId="77777777" w:rsidR="00135402" w:rsidRPr="00135402" w:rsidRDefault="00135402" w:rsidP="00135402">
      <w:pPr>
        <w:tabs>
          <w:tab w:val="clear" w:pos="2160"/>
          <w:tab w:val="clear" w:pos="2880"/>
          <w:tab w:val="clear" w:pos="4500"/>
        </w:tabs>
        <w:spacing w:after="160" w:line="259" w:lineRule="auto"/>
        <w:jc w:val="both"/>
        <w:rPr>
          <w:rFonts w:ascii="Arial Narrow" w:eastAsiaTheme="minorHAnsi" w:hAnsi="Arial Narrow" w:cs="Arial"/>
          <w:sz w:val="22"/>
          <w:lang w:eastAsia="en-US"/>
        </w:rPr>
      </w:pPr>
      <w:r w:rsidRPr="00135402">
        <w:rPr>
          <w:rFonts w:ascii="Arial Narrow" w:eastAsiaTheme="minorHAnsi" w:hAnsi="Arial Narrow" w:cs="Arial"/>
          <w:sz w:val="22"/>
          <w:lang w:eastAsia="en-US"/>
        </w:rPr>
        <w:t>V rámci sprístupnenia služieb OVM – fáza 1 až 3 -dátová integrácia na dáta, ktoré je požadované sprístupniť prostredníctvom MPI, budú do IS CSRU zavedení noví poskytovatelia a poskytované objekty evidencie, v prípade už registrovaných poskytovateľov nové objekty evidencie, v súlade s výstupom   8.1.2  Špecifikácia požiadaviek pre OVM fáza 1 až 3.  Zoznam OVM pre jednotlivé fázy je v prílohe 3</w:t>
      </w:r>
    </w:p>
    <w:p w14:paraId="4E9C54B3" w14:textId="77777777" w:rsidR="00135402" w:rsidRPr="00135402" w:rsidRDefault="00135402" w:rsidP="00135402">
      <w:pPr>
        <w:tabs>
          <w:tab w:val="clear" w:pos="2160"/>
          <w:tab w:val="clear" w:pos="2880"/>
          <w:tab w:val="clear" w:pos="4500"/>
        </w:tabs>
        <w:spacing w:after="160" w:line="259" w:lineRule="auto"/>
        <w:jc w:val="both"/>
        <w:rPr>
          <w:rFonts w:ascii="Arial Narrow" w:eastAsiaTheme="minorHAnsi" w:hAnsi="Arial Narrow" w:cs="Arial"/>
          <w:sz w:val="22"/>
          <w:lang w:eastAsia="en-US"/>
        </w:rPr>
      </w:pPr>
      <w:r w:rsidRPr="00135402">
        <w:rPr>
          <w:rFonts w:ascii="Arial Narrow" w:eastAsiaTheme="minorHAnsi" w:hAnsi="Arial Narrow" w:cs="Arial"/>
          <w:sz w:val="22"/>
          <w:lang w:eastAsia="en-US"/>
        </w:rPr>
        <w:t>Výstupy:</w:t>
      </w:r>
    </w:p>
    <w:p w14:paraId="5E6A4372" w14:textId="77777777" w:rsidR="00135402" w:rsidRPr="00135402" w:rsidRDefault="00135402" w:rsidP="00B64A54">
      <w:pPr>
        <w:numPr>
          <w:ilvl w:val="0"/>
          <w:numId w:val="52"/>
        </w:numPr>
        <w:tabs>
          <w:tab w:val="clear" w:pos="2160"/>
          <w:tab w:val="clear" w:pos="2880"/>
          <w:tab w:val="clear" w:pos="4500"/>
        </w:tabs>
        <w:spacing w:after="160" w:line="259" w:lineRule="auto"/>
        <w:contextualSpacing/>
        <w:jc w:val="both"/>
        <w:rPr>
          <w:rFonts w:ascii="Arial Narrow" w:eastAsiaTheme="minorHAnsi" w:hAnsi="Arial Narrow" w:cs="Arial"/>
          <w:sz w:val="22"/>
          <w:lang w:eastAsia="en-US"/>
        </w:rPr>
      </w:pPr>
      <w:r w:rsidRPr="00135402">
        <w:rPr>
          <w:rFonts w:ascii="Arial Narrow" w:eastAsiaTheme="minorHAnsi" w:hAnsi="Arial Narrow" w:cs="Arial"/>
          <w:sz w:val="22"/>
          <w:lang w:eastAsia="en-US"/>
        </w:rPr>
        <w:t>Noví poskytovatelia/konzumenti registrovaní v IS CSRU</w:t>
      </w:r>
    </w:p>
    <w:p w14:paraId="2DAA6640" w14:textId="77777777" w:rsidR="00135402" w:rsidRPr="00135402" w:rsidRDefault="00135402" w:rsidP="00B64A54">
      <w:pPr>
        <w:numPr>
          <w:ilvl w:val="0"/>
          <w:numId w:val="52"/>
        </w:numPr>
        <w:tabs>
          <w:tab w:val="clear" w:pos="2160"/>
          <w:tab w:val="clear" w:pos="2880"/>
          <w:tab w:val="clear" w:pos="4500"/>
        </w:tabs>
        <w:spacing w:after="160" w:line="259" w:lineRule="auto"/>
        <w:contextualSpacing/>
        <w:jc w:val="both"/>
        <w:rPr>
          <w:rFonts w:ascii="Arial Narrow" w:eastAsiaTheme="minorHAnsi" w:hAnsi="Arial Narrow" w:cs="Arial"/>
          <w:sz w:val="22"/>
          <w:lang w:eastAsia="en-US"/>
        </w:rPr>
      </w:pPr>
      <w:r w:rsidRPr="00135402">
        <w:rPr>
          <w:rFonts w:ascii="Arial Narrow" w:eastAsiaTheme="minorHAnsi" w:hAnsi="Arial Narrow" w:cs="Arial"/>
          <w:sz w:val="22"/>
          <w:lang w:eastAsia="en-US"/>
        </w:rPr>
        <w:t>Nové objekty evidencie registrované v IS CSRU</w:t>
      </w:r>
    </w:p>
    <w:p w14:paraId="7D21660F" w14:textId="77777777" w:rsidR="00135402" w:rsidRPr="00135402" w:rsidRDefault="00135402" w:rsidP="00B64A54">
      <w:pPr>
        <w:numPr>
          <w:ilvl w:val="0"/>
          <w:numId w:val="52"/>
        </w:numPr>
        <w:tabs>
          <w:tab w:val="clear" w:pos="2160"/>
          <w:tab w:val="clear" w:pos="2880"/>
          <w:tab w:val="clear" w:pos="4500"/>
        </w:tabs>
        <w:spacing w:after="160" w:line="259" w:lineRule="auto"/>
        <w:contextualSpacing/>
        <w:jc w:val="both"/>
        <w:rPr>
          <w:rFonts w:ascii="Arial Narrow" w:eastAsiaTheme="majorEastAsia" w:hAnsi="Arial Narrow" w:cs="Arial"/>
          <w:i/>
          <w:iCs/>
          <w:color w:val="2F5496" w:themeColor="accent1" w:themeShade="BF"/>
          <w:sz w:val="22"/>
          <w:lang w:eastAsia="en-US"/>
        </w:rPr>
      </w:pPr>
      <w:r w:rsidRPr="00135402">
        <w:rPr>
          <w:rFonts w:ascii="Arial Narrow" w:eastAsiaTheme="minorHAnsi" w:hAnsi="Arial Narrow" w:cs="Arial"/>
          <w:sz w:val="22"/>
          <w:lang w:eastAsia="en-US"/>
        </w:rPr>
        <w:t>Integračné väzby na sprístupnenie nových objektov evidencie</w:t>
      </w:r>
    </w:p>
    <w:p w14:paraId="0555523A" w14:textId="77777777" w:rsidR="00135402" w:rsidRPr="00135402" w:rsidRDefault="00135402" w:rsidP="00B64A54">
      <w:pPr>
        <w:numPr>
          <w:ilvl w:val="0"/>
          <w:numId w:val="52"/>
        </w:numPr>
        <w:tabs>
          <w:tab w:val="clear" w:pos="2160"/>
          <w:tab w:val="clear" w:pos="2880"/>
          <w:tab w:val="clear" w:pos="4500"/>
        </w:tabs>
        <w:spacing w:after="160" w:line="259" w:lineRule="auto"/>
        <w:contextualSpacing/>
        <w:jc w:val="both"/>
        <w:rPr>
          <w:rFonts w:ascii="Arial Narrow" w:eastAsiaTheme="majorEastAsia" w:hAnsi="Arial Narrow" w:cs="Arial"/>
          <w:i/>
          <w:iCs/>
          <w:color w:val="2F5496" w:themeColor="accent1" w:themeShade="BF"/>
          <w:sz w:val="22"/>
          <w:lang w:eastAsia="en-US"/>
        </w:rPr>
      </w:pPr>
      <w:r w:rsidRPr="00135402">
        <w:rPr>
          <w:rFonts w:ascii="Arial Narrow" w:eastAsiaTheme="minorHAnsi" w:hAnsi="Arial Narrow" w:cs="Arial"/>
          <w:sz w:val="22"/>
          <w:lang w:eastAsia="en-US"/>
        </w:rPr>
        <w:t>Integračné väzby na poskytovanie existujúcich/nových objektové evidencie pre existujúcich/nových konzumentov</w:t>
      </w:r>
    </w:p>
    <w:p w14:paraId="35402974" w14:textId="77777777" w:rsidR="00135402" w:rsidRPr="00135402" w:rsidRDefault="00135402" w:rsidP="00B64A54">
      <w:pPr>
        <w:numPr>
          <w:ilvl w:val="0"/>
          <w:numId w:val="52"/>
        </w:numPr>
        <w:tabs>
          <w:tab w:val="clear" w:pos="2160"/>
          <w:tab w:val="clear" w:pos="2880"/>
          <w:tab w:val="clear" w:pos="4500"/>
        </w:tabs>
        <w:spacing w:after="160" w:line="259" w:lineRule="auto"/>
        <w:contextualSpacing/>
        <w:jc w:val="both"/>
        <w:rPr>
          <w:rFonts w:ascii="Arial Narrow" w:eastAsiaTheme="majorEastAsia" w:hAnsi="Arial Narrow" w:cs="Arial"/>
          <w:i/>
          <w:iCs/>
          <w:color w:val="2F5496" w:themeColor="accent1" w:themeShade="BF"/>
          <w:sz w:val="22"/>
          <w:lang w:eastAsia="en-US"/>
        </w:rPr>
      </w:pPr>
      <w:r w:rsidRPr="00135402">
        <w:rPr>
          <w:rFonts w:ascii="Arial Narrow" w:eastAsiaTheme="minorHAnsi" w:hAnsi="Arial Narrow" w:cs="Arial"/>
          <w:sz w:val="22"/>
          <w:lang w:eastAsia="en-US"/>
        </w:rPr>
        <w:t>Procedúry dátovej kvality</w:t>
      </w:r>
    </w:p>
    <w:p w14:paraId="79830B52" w14:textId="77777777" w:rsidR="00135402" w:rsidRPr="00135402" w:rsidRDefault="00135402" w:rsidP="00B64A54">
      <w:pPr>
        <w:numPr>
          <w:ilvl w:val="0"/>
          <w:numId w:val="52"/>
        </w:numPr>
        <w:tabs>
          <w:tab w:val="clear" w:pos="2160"/>
          <w:tab w:val="clear" w:pos="2880"/>
          <w:tab w:val="clear" w:pos="4500"/>
        </w:tabs>
        <w:spacing w:after="160" w:line="259" w:lineRule="auto"/>
        <w:contextualSpacing/>
        <w:jc w:val="both"/>
        <w:rPr>
          <w:rFonts w:ascii="Arial Narrow" w:eastAsiaTheme="majorEastAsia" w:hAnsi="Arial Narrow" w:cs="Arial"/>
          <w:i/>
          <w:iCs/>
          <w:color w:val="2F5496" w:themeColor="accent1" w:themeShade="BF"/>
          <w:sz w:val="22"/>
          <w:lang w:eastAsia="en-US"/>
        </w:rPr>
      </w:pPr>
      <w:r w:rsidRPr="00135402">
        <w:rPr>
          <w:rFonts w:ascii="Arial Narrow" w:eastAsiaTheme="minorHAnsi" w:hAnsi="Arial Narrow" w:cs="Arial"/>
          <w:sz w:val="22"/>
          <w:lang w:eastAsia="en-US"/>
        </w:rPr>
        <w:t>Testovacie dáta</w:t>
      </w:r>
    </w:p>
    <w:p w14:paraId="3356543B" w14:textId="77777777" w:rsidR="00135402" w:rsidRPr="00135402" w:rsidRDefault="00135402" w:rsidP="00135402">
      <w:pPr>
        <w:tabs>
          <w:tab w:val="clear" w:pos="2160"/>
          <w:tab w:val="clear" w:pos="2880"/>
          <w:tab w:val="clear" w:pos="4500"/>
        </w:tabs>
        <w:spacing w:after="160" w:line="259" w:lineRule="auto"/>
        <w:jc w:val="both"/>
        <w:rPr>
          <w:rFonts w:ascii="Arial Narrow" w:eastAsiaTheme="minorHAnsi" w:hAnsi="Arial Narrow" w:cs="Arial"/>
          <w:sz w:val="22"/>
          <w:lang w:eastAsia="en-US"/>
        </w:rPr>
      </w:pPr>
      <w:r w:rsidRPr="00135402">
        <w:rPr>
          <w:rFonts w:ascii="Arial Narrow" w:eastAsiaTheme="minorHAnsi" w:hAnsi="Arial Narrow" w:cs="Arial"/>
          <w:sz w:val="22"/>
          <w:lang w:eastAsia="en-US"/>
        </w:rPr>
        <w:t xml:space="preserve">Dodávateľ zabezpečí pre OVM v roli konzumenta poskytovanie OE jednotlivých OVM pomocou služieb IS CSRÚ, špecifikovaných v dokumente </w:t>
      </w:r>
      <w:r w:rsidRPr="00135402">
        <w:rPr>
          <w:rFonts w:ascii="Arial Narrow" w:eastAsiaTheme="minorHAnsi" w:hAnsi="Arial Narrow" w:cs="Arial"/>
          <w:b/>
          <w:sz w:val="22"/>
          <w:lang w:eastAsia="en-US"/>
        </w:rPr>
        <w:t>Integračný manuál IS CSRÚ:</w:t>
      </w:r>
    </w:p>
    <w:p w14:paraId="11EA36A0" w14:textId="77777777" w:rsidR="00135402" w:rsidRPr="00135402" w:rsidRDefault="00135402" w:rsidP="00B64A54">
      <w:pPr>
        <w:numPr>
          <w:ilvl w:val="0"/>
          <w:numId w:val="68"/>
        </w:numPr>
        <w:tabs>
          <w:tab w:val="clear" w:pos="2160"/>
          <w:tab w:val="clear" w:pos="2880"/>
          <w:tab w:val="clear" w:pos="4500"/>
        </w:tabs>
        <w:spacing w:after="160" w:line="259" w:lineRule="auto"/>
        <w:contextualSpacing/>
        <w:jc w:val="both"/>
        <w:rPr>
          <w:rFonts w:ascii="Arial Narrow" w:eastAsiaTheme="minorHAnsi" w:hAnsi="Arial Narrow" w:cs="Arial"/>
          <w:sz w:val="22"/>
          <w:lang w:eastAsia="en-US"/>
        </w:rPr>
      </w:pPr>
      <w:r w:rsidRPr="00135402">
        <w:rPr>
          <w:rFonts w:ascii="Arial Narrow" w:eastAsiaTheme="minorHAnsi" w:hAnsi="Arial Narrow" w:cs="Arial"/>
          <w:sz w:val="22"/>
          <w:lang w:eastAsia="en-US"/>
        </w:rPr>
        <w:t>Poskytovanie konsolidovaných údajov o subjekte</w:t>
      </w:r>
    </w:p>
    <w:p w14:paraId="613E4DC6" w14:textId="77777777" w:rsidR="00135402" w:rsidRPr="00135402" w:rsidRDefault="00135402" w:rsidP="00B64A54">
      <w:pPr>
        <w:numPr>
          <w:ilvl w:val="0"/>
          <w:numId w:val="68"/>
        </w:numPr>
        <w:tabs>
          <w:tab w:val="clear" w:pos="2160"/>
          <w:tab w:val="clear" w:pos="2880"/>
          <w:tab w:val="clear" w:pos="4500"/>
        </w:tabs>
        <w:spacing w:after="160" w:line="259" w:lineRule="auto"/>
        <w:contextualSpacing/>
        <w:jc w:val="both"/>
        <w:rPr>
          <w:rFonts w:ascii="Arial Narrow" w:eastAsiaTheme="minorHAnsi" w:hAnsi="Arial Narrow" w:cs="Arial"/>
          <w:sz w:val="22"/>
          <w:lang w:eastAsia="en-US"/>
        </w:rPr>
      </w:pPr>
      <w:r w:rsidRPr="00135402">
        <w:rPr>
          <w:rFonts w:ascii="Arial Narrow" w:eastAsiaTheme="minorHAnsi" w:hAnsi="Arial Narrow" w:cs="Arial"/>
          <w:sz w:val="22"/>
          <w:lang w:eastAsia="en-US"/>
        </w:rPr>
        <w:t>Zápis údajov do IS CSRÚ</w:t>
      </w:r>
    </w:p>
    <w:p w14:paraId="2E3A80DE" w14:textId="77777777" w:rsidR="00135402" w:rsidRPr="00135402" w:rsidRDefault="00135402" w:rsidP="00B64A54">
      <w:pPr>
        <w:numPr>
          <w:ilvl w:val="0"/>
          <w:numId w:val="68"/>
        </w:numPr>
        <w:tabs>
          <w:tab w:val="clear" w:pos="2160"/>
          <w:tab w:val="clear" w:pos="2880"/>
          <w:tab w:val="clear" w:pos="4500"/>
        </w:tabs>
        <w:spacing w:after="160" w:line="259" w:lineRule="auto"/>
        <w:contextualSpacing/>
        <w:jc w:val="both"/>
        <w:rPr>
          <w:rFonts w:ascii="Arial Narrow" w:eastAsiaTheme="minorHAnsi" w:hAnsi="Arial Narrow" w:cs="Arial"/>
          <w:sz w:val="22"/>
          <w:lang w:eastAsia="en-US"/>
        </w:rPr>
      </w:pPr>
      <w:r w:rsidRPr="00135402">
        <w:rPr>
          <w:rFonts w:ascii="Arial Narrow" w:eastAsiaTheme="minorHAnsi" w:hAnsi="Arial Narrow" w:cs="Arial"/>
          <w:sz w:val="22"/>
          <w:lang w:eastAsia="en-US"/>
        </w:rPr>
        <w:t>Poskytnutie výpisu o kontrole kvality referencovaných údajov voči referenčným údajom IS CSRÚ</w:t>
      </w:r>
    </w:p>
    <w:p w14:paraId="156E999F" w14:textId="77777777" w:rsidR="00135402" w:rsidRPr="00135402" w:rsidRDefault="00135402" w:rsidP="00B64A54">
      <w:pPr>
        <w:numPr>
          <w:ilvl w:val="0"/>
          <w:numId w:val="68"/>
        </w:numPr>
        <w:tabs>
          <w:tab w:val="clear" w:pos="2160"/>
          <w:tab w:val="clear" w:pos="2880"/>
          <w:tab w:val="clear" w:pos="4500"/>
        </w:tabs>
        <w:spacing w:after="160" w:line="259" w:lineRule="auto"/>
        <w:contextualSpacing/>
        <w:jc w:val="both"/>
        <w:rPr>
          <w:rFonts w:ascii="Arial Narrow" w:eastAsiaTheme="minorHAnsi" w:hAnsi="Arial Narrow" w:cs="Arial"/>
          <w:sz w:val="22"/>
          <w:lang w:eastAsia="en-US"/>
        </w:rPr>
      </w:pPr>
      <w:r w:rsidRPr="00135402">
        <w:rPr>
          <w:rFonts w:ascii="Arial Narrow" w:eastAsiaTheme="minorHAnsi" w:hAnsi="Arial Narrow" w:cs="Arial"/>
          <w:sz w:val="22"/>
          <w:lang w:eastAsia="en-US"/>
        </w:rPr>
        <w:t>Poskytnutie konsolidovaných referenčných údajov z IS CSRÚ na synchronizáciu</w:t>
      </w:r>
    </w:p>
    <w:p w14:paraId="4F081B7D" w14:textId="77777777" w:rsidR="00135402" w:rsidRPr="00135402" w:rsidRDefault="00135402" w:rsidP="00135402">
      <w:pPr>
        <w:tabs>
          <w:tab w:val="clear" w:pos="2160"/>
          <w:tab w:val="clear" w:pos="2880"/>
          <w:tab w:val="clear" w:pos="4500"/>
        </w:tabs>
        <w:spacing w:before="120"/>
        <w:jc w:val="both"/>
        <w:rPr>
          <w:rFonts w:ascii="Arial Narrow" w:eastAsiaTheme="majorEastAsia" w:hAnsi="Arial Narrow" w:cstheme="majorBidi"/>
          <w:i/>
          <w:iCs/>
          <w:color w:val="2F5496" w:themeColor="accent1" w:themeShade="BF"/>
          <w:lang w:eastAsia="en-US"/>
        </w:rPr>
      </w:pPr>
      <w:r w:rsidRPr="00135402">
        <w:rPr>
          <w:rFonts w:ascii="Arial Narrow" w:eastAsiaTheme="majorEastAsia" w:hAnsi="Arial Narrow" w:cs="Arial"/>
          <w:lang w:eastAsia="en-US"/>
        </w:rPr>
        <w:lastRenderedPageBreak/>
        <w:t>Dodávateľ zabezpečí integráciu poskytovateľov na základe integračných manuálov a integračných rozhraní na strane poskytovateľa s použitím  s využitím integračných nástrojov a postupov existujúcej platformy pre dátovú integráciu.</w:t>
      </w:r>
    </w:p>
    <w:p w14:paraId="05136321" w14:textId="77777777" w:rsidR="00135402" w:rsidRPr="00135402" w:rsidRDefault="00135402" w:rsidP="00135402">
      <w:pPr>
        <w:tabs>
          <w:tab w:val="clear" w:pos="2160"/>
          <w:tab w:val="clear" w:pos="2880"/>
          <w:tab w:val="clear" w:pos="4500"/>
        </w:tabs>
        <w:spacing w:before="120"/>
        <w:jc w:val="both"/>
        <w:rPr>
          <w:rFonts w:ascii="Arial Narrow" w:eastAsiaTheme="majorEastAsia" w:hAnsi="Arial Narrow" w:cstheme="majorBidi"/>
          <w:i/>
          <w:iCs/>
          <w:color w:val="2F5496" w:themeColor="accent1" w:themeShade="BF"/>
          <w:lang w:eastAsia="en-US"/>
        </w:rPr>
      </w:pPr>
    </w:p>
    <w:p w14:paraId="53CE9EDC" w14:textId="77777777" w:rsidR="00135402" w:rsidRPr="00135402" w:rsidRDefault="00135402" w:rsidP="00135402">
      <w:pPr>
        <w:keepLines/>
        <w:tabs>
          <w:tab w:val="clear" w:pos="2160"/>
          <w:tab w:val="clear" w:pos="2880"/>
          <w:tab w:val="clear" w:pos="4500"/>
          <w:tab w:val="left" w:pos="720"/>
        </w:tabs>
        <w:spacing w:before="300" w:after="120"/>
        <w:ind w:left="1418" w:hanging="1418"/>
        <w:jc w:val="both"/>
        <w:outlineLvl w:val="1"/>
        <w:rPr>
          <w:rFonts w:ascii="Arial Narrow" w:hAnsi="Arial Narrow" w:cs="Arial"/>
          <w:bCs/>
          <w:noProof/>
          <w:color w:val="000000"/>
          <w:sz w:val="22"/>
          <w:szCs w:val="22"/>
          <w:lang w:eastAsia="sk-SK"/>
        </w:rPr>
      </w:pPr>
      <w:r w:rsidRPr="00135402">
        <w:rPr>
          <w:rFonts w:ascii="Arial Narrow" w:hAnsi="Arial Narrow" w:cs="Arial"/>
          <w:bCs/>
          <w:noProof/>
          <w:color w:val="000000"/>
          <w:sz w:val="22"/>
          <w:szCs w:val="22"/>
          <w:lang w:eastAsia="sk-SK"/>
        </w:rPr>
        <w:t>8.2.3.1 Procesy sprístupnenia služieb IS CSRU na úrovni administrátora a supervízora IS CSRU</w:t>
      </w:r>
    </w:p>
    <w:p w14:paraId="38B14EC4" w14:textId="77777777" w:rsidR="00135402" w:rsidRPr="00135402" w:rsidRDefault="00135402" w:rsidP="00135402">
      <w:pPr>
        <w:tabs>
          <w:tab w:val="clear" w:pos="2160"/>
          <w:tab w:val="clear" w:pos="2880"/>
          <w:tab w:val="clear" w:pos="4500"/>
        </w:tabs>
        <w:spacing w:after="160" w:line="259" w:lineRule="auto"/>
        <w:jc w:val="both"/>
        <w:rPr>
          <w:rFonts w:ascii="Arial Narrow" w:eastAsiaTheme="minorHAnsi" w:hAnsi="Arial Narrow" w:cs="Arial"/>
          <w:sz w:val="22"/>
          <w:szCs w:val="22"/>
          <w:lang w:eastAsia="en-US"/>
        </w:rPr>
      </w:pPr>
      <w:r w:rsidRPr="00135402">
        <w:rPr>
          <w:rFonts w:ascii="Arial Narrow" w:eastAsiaTheme="minorHAnsi" w:hAnsi="Arial Narrow" w:cs="Arial"/>
          <w:sz w:val="22"/>
          <w:szCs w:val="22"/>
          <w:lang w:eastAsia="en-US"/>
        </w:rPr>
        <w:t xml:space="preserve">Pre jednotlivé OVM fázy 1 až 3, špecifikované v prílohe 3 bude zabezpečené: </w:t>
      </w:r>
    </w:p>
    <w:p w14:paraId="05277DD0" w14:textId="77777777" w:rsidR="00135402" w:rsidRPr="00135402" w:rsidRDefault="00135402" w:rsidP="00135402">
      <w:pPr>
        <w:tabs>
          <w:tab w:val="clear" w:pos="2160"/>
          <w:tab w:val="clear" w:pos="2880"/>
          <w:tab w:val="clear" w:pos="4500"/>
        </w:tabs>
        <w:spacing w:after="160" w:line="259" w:lineRule="auto"/>
        <w:jc w:val="both"/>
        <w:rPr>
          <w:rFonts w:ascii="Arial Narrow" w:eastAsiaTheme="minorHAnsi" w:hAnsi="Arial Narrow" w:cs="Arial"/>
          <w:sz w:val="22"/>
          <w:szCs w:val="22"/>
          <w:lang w:eastAsia="en-US"/>
        </w:rPr>
      </w:pPr>
    </w:p>
    <w:p w14:paraId="57124869" w14:textId="77777777" w:rsidR="00135402" w:rsidRPr="00135402" w:rsidRDefault="00135402" w:rsidP="00135402">
      <w:pPr>
        <w:tabs>
          <w:tab w:val="clear" w:pos="2160"/>
          <w:tab w:val="clear" w:pos="2880"/>
          <w:tab w:val="clear" w:pos="4500"/>
        </w:tabs>
        <w:spacing w:after="160" w:line="259" w:lineRule="auto"/>
        <w:jc w:val="both"/>
        <w:rPr>
          <w:rFonts w:ascii="Arial Narrow" w:eastAsiaTheme="minorHAnsi" w:hAnsi="Arial Narrow" w:cs="Arial"/>
          <w:sz w:val="22"/>
          <w:szCs w:val="22"/>
          <w:lang w:eastAsia="en-US"/>
        </w:rPr>
      </w:pPr>
      <w:r w:rsidRPr="00135402">
        <w:rPr>
          <w:rFonts w:ascii="Arial Narrow" w:eastAsiaTheme="minorHAnsi" w:hAnsi="Arial Narrow" w:cs="Arial"/>
          <w:sz w:val="22"/>
          <w:szCs w:val="22"/>
          <w:lang w:eastAsia="en-US"/>
        </w:rPr>
        <w:t xml:space="preserve">Sprístupnenie služieb na úrovni administrátora a supervízora IS CSRU v súlade s postupmi definovaným v dokumente </w:t>
      </w:r>
      <w:r w:rsidRPr="00135402">
        <w:rPr>
          <w:rFonts w:ascii="Arial Narrow" w:eastAsiaTheme="minorHAnsi" w:hAnsi="Arial Narrow" w:cs="Arial"/>
          <w:b/>
          <w:sz w:val="22"/>
          <w:szCs w:val="22"/>
          <w:lang w:eastAsia="en-US"/>
        </w:rPr>
        <w:t>Prevádzková príručka administrátora a supervízora IS CSRU</w:t>
      </w:r>
      <w:r w:rsidRPr="00135402">
        <w:rPr>
          <w:rFonts w:ascii="Arial Narrow" w:eastAsiaTheme="minorHAnsi" w:hAnsi="Arial Narrow" w:cs="Arial"/>
          <w:sz w:val="22"/>
          <w:szCs w:val="22"/>
          <w:lang w:eastAsia="en-US"/>
        </w:rPr>
        <w:t xml:space="preserve">, minimálne v rozsahu: </w:t>
      </w:r>
    </w:p>
    <w:p w14:paraId="7370D8A8" w14:textId="77777777" w:rsidR="00135402" w:rsidRPr="00135402" w:rsidRDefault="00135402" w:rsidP="00135402">
      <w:pPr>
        <w:tabs>
          <w:tab w:val="clear" w:pos="2160"/>
          <w:tab w:val="clear" w:pos="2880"/>
          <w:tab w:val="clear" w:pos="4500"/>
        </w:tabs>
        <w:spacing w:after="160" w:line="259" w:lineRule="auto"/>
        <w:rPr>
          <w:rFonts w:eastAsiaTheme="minorHAnsi" w:cs="Arial"/>
          <w:sz w:val="22"/>
          <w:szCs w:val="22"/>
          <w:lang w:eastAsia="en-US"/>
        </w:rPr>
      </w:pPr>
    </w:p>
    <w:tbl>
      <w:tblPr>
        <w:tblStyle w:val="TableGrid3"/>
        <w:tblW w:w="5000" w:type="pct"/>
        <w:tblLook w:val="04A0" w:firstRow="1" w:lastRow="0" w:firstColumn="1" w:lastColumn="0" w:noHBand="0" w:noVBand="1"/>
      </w:tblPr>
      <w:tblGrid>
        <w:gridCol w:w="588"/>
        <w:gridCol w:w="3375"/>
        <w:gridCol w:w="5577"/>
      </w:tblGrid>
      <w:tr w:rsidR="00135402" w:rsidRPr="00135402" w14:paraId="2D882094" w14:textId="77777777" w:rsidTr="00135402">
        <w:trPr>
          <w:trHeight w:val="240"/>
          <w:tblHeader/>
        </w:trPr>
        <w:tc>
          <w:tcPr>
            <w:tcW w:w="308" w:type="pct"/>
            <w:shd w:val="clear" w:color="auto" w:fill="B4C6E7" w:themeFill="accent1" w:themeFillTint="66"/>
          </w:tcPr>
          <w:p w14:paraId="4B34902E" w14:textId="77777777" w:rsidR="00135402" w:rsidRPr="00135402" w:rsidRDefault="00135402" w:rsidP="00135402">
            <w:pPr>
              <w:tabs>
                <w:tab w:val="clear" w:pos="2160"/>
                <w:tab w:val="clear" w:pos="2880"/>
                <w:tab w:val="clear" w:pos="4500"/>
              </w:tabs>
              <w:spacing w:before="120"/>
              <w:jc w:val="both"/>
              <w:rPr>
                <w:rFonts w:eastAsiaTheme="majorEastAsia" w:cs="Arial"/>
              </w:rPr>
            </w:pPr>
            <w:r w:rsidRPr="00135402">
              <w:rPr>
                <w:rFonts w:eastAsiaTheme="majorEastAsia" w:cs="Arial"/>
              </w:rPr>
              <w:t>ID</w:t>
            </w:r>
          </w:p>
        </w:tc>
        <w:tc>
          <w:tcPr>
            <w:tcW w:w="1769" w:type="pct"/>
            <w:shd w:val="clear" w:color="auto" w:fill="B4C6E7" w:themeFill="accent1" w:themeFillTint="66"/>
          </w:tcPr>
          <w:p w14:paraId="3A8C04F6" w14:textId="77777777" w:rsidR="00135402" w:rsidRPr="00135402" w:rsidRDefault="00135402" w:rsidP="00135402">
            <w:pPr>
              <w:tabs>
                <w:tab w:val="clear" w:pos="2160"/>
                <w:tab w:val="clear" w:pos="2880"/>
                <w:tab w:val="clear" w:pos="4500"/>
              </w:tabs>
              <w:rPr>
                <w:rFonts w:eastAsiaTheme="majorEastAsia" w:cs="Arial"/>
              </w:rPr>
            </w:pPr>
            <w:r w:rsidRPr="00135402">
              <w:rPr>
                <w:rFonts w:eastAsiaTheme="majorEastAsia" w:cs="Arial"/>
              </w:rPr>
              <w:t>Požiadavka</w:t>
            </w:r>
          </w:p>
        </w:tc>
        <w:tc>
          <w:tcPr>
            <w:tcW w:w="2922" w:type="pct"/>
            <w:shd w:val="clear" w:color="auto" w:fill="B4C6E7" w:themeFill="accent1" w:themeFillTint="66"/>
          </w:tcPr>
          <w:p w14:paraId="28A71973" w14:textId="77777777" w:rsidR="00135402" w:rsidRPr="00135402" w:rsidRDefault="00135402" w:rsidP="00135402">
            <w:pPr>
              <w:tabs>
                <w:tab w:val="clear" w:pos="2160"/>
                <w:tab w:val="clear" w:pos="2880"/>
                <w:tab w:val="clear" w:pos="4500"/>
              </w:tabs>
              <w:rPr>
                <w:rFonts w:eastAsiaTheme="majorEastAsia" w:cs="Arial"/>
              </w:rPr>
            </w:pPr>
            <w:r w:rsidRPr="00135402">
              <w:rPr>
                <w:rFonts w:eastAsiaTheme="majorEastAsia" w:cs="Arial"/>
              </w:rPr>
              <w:t>Spôsob plnenia</w:t>
            </w:r>
          </w:p>
        </w:tc>
      </w:tr>
      <w:tr w:rsidR="00135402" w:rsidRPr="00135402" w14:paraId="04E308B1" w14:textId="77777777" w:rsidTr="00135402">
        <w:trPr>
          <w:trHeight w:val="240"/>
        </w:trPr>
        <w:tc>
          <w:tcPr>
            <w:tcW w:w="308" w:type="pct"/>
          </w:tcPr>
          <w:p w14:paraId="5A569266"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22</w:t>
            </w:r>
          </w:p>
        </w:tc>
        <w:tc>
          <w:tcPr>
            <w:tcW w:w="1769" w:type="pct"/>
          </w:tcPr>
          <w:p w14:paraId="463B3B94"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Konfigurácia nového IS OVM v roli poskytovateľa údajov</w:t>
            </w:r>
          </w:p>
          <w:p w14:paraId="69698583"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p>
        </w:tc>
        <w:tc>
          <w:tcPr>
            <w:tcW w:w="2922" w:type="pct"/>
          </w:tcPr>
          <w:p w14:paraId="1033F03F"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Zaregistrovanie OVM a IS OVM</w:t>
            </w:r>
          </w:p>
          <w:p w14:paraId="33946BD1"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Pridelenie prístupu k službe Zápis údajov do IS CSRÚ pre objekt evidencie</w:t>
            </w:r>
          </w:p>
          <w:p w14:paraId="5FF8FCFA"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Vytvorenie technického používateľa a priradenie k IS OVM</w:t>
            </w:r>
          </w:p>
          <w:p w14:paraId="6E0DEAAB"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Vytvorenie účtov pre OVM datastewardov a priradenie k IS OVM</w:t>
            </w:r>
          </w:p>
          <w:p w14:paraId="26F098E2"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Vytvorenie diskového priestoru a priradenie k IS OVM</w:t>
            </w:r>
          </w:p>
          <w:p w14:paraId="7725EC31"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Odoslanie prístupových údajov do IS OVM</w:t>
            </w:r>
          </w:p>
        </w:tc>
      </w:tr>
      <w:tr w:rsidR="00135402" w:rsidRPr="00135402" w14:paraId="4E48A595" w14:textId="77777777" w:rsidTr="00135402">
        <w:trPr>
          <w:trHeight w:val="240"/>
        </w:trPr>
        <w:tc>
          <w:tcPr>
            <w:tcW w:w="308" w:type="pct"/>
          </w:tcPr>
          <w:p w14:paraId="14D12F91"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23</w:t>
            </w:r>
          </w:p>
        </w:tc>
        <w:tc>
          <w:tcPr>
            <w:tcW w:w="1769" w:type="pct"/>
          </w:tcPr>
          <w:p w14:paraId="381A892B"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Konfigurácia nového IS OVM v roli konzumenta údajov</w:t>
            </w:r>
          </w:p>
        </w:tc>
        <w:tc>
          <w:tcPr>
            <w:tcW w:w="2922" w:type="pct"/>
          </w:tcPr>
          <w:p w14:paraId="6D0D1900"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Zaregistrovanie OVM a IS OVM</w:t>
            </w:r>
          </w:p>
          <w:p w14:paraId="2A8501CC"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Pridelenie prístupu k požadovanej službe pre požadovaný objekt evidencie</w:t>
            </w:r>
          </w:p>
          <w:p w14:paraId="4BA2BF0F"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Vytvorenie technického používateľa a priradenie k IS OVM</w:t>
            </w:r>
          </w:p>
          <w:p w14:paraId="3D887505"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Vytvorenie diskového priestoru a priradenie k IS OVM</w:t>
            </w:r>
          </w:p>
          <w:p w14:paraId="36FE211A"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Odoslanie prístupových údajov do IS OVM</w:t>
            </w:r>
          </w:p>
        </w:tc>
      </w:tr>
      <w:tr w:rsidR="00135402" w:rsidRPr="00135402" w14:paraId="128CAFF0" w14:textId="77777777" w:rsidTr="00135402">
        <w:trPr>
          <w:trHeight w:val="240"/>
        </w:trPr>
        <w:tc>
          <w:tcPr>
            <w:tcW w:w="308" w:type="pct"/>
          </w:tcPr>
          <w:p w14:paraId="54051560"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24</w:t>
            </w:r>
          </w:p>
        </w:tc>
        <w:tc>
          <w:tcPr>
            <w:tcW w:w="1769" w:type="pct"/>
          </w:tcPr>
          <w:p w14:paraId="6211F251"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 xml:space="preserve">Sprístupnenie služby a objektu evidencie pre existujúci </w:t>
            </w:r>
            <w:r w:rsidRPr="00135402">
              <w:rPr>
                <w:rFonts w:eastAsia="Calibri" w:cs="Arial"/>
                <w:lang w:eastAsia="en-US"/>
              </w:rPr>
              <w:t>IS OVM</w:t>
            </w:r>
          </w:p>
        </w:tc>
        <w:tc>
          <w:tcPr>
            <w:tcW w:w="2922" w:type="pct"/>
          </w:tcPr>
          <w:p w14:paraId="658A0396"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lang w:eastAsia="en-US"/>
              </w:rPr>
              <w:t>Výber služby a objektu evidencie pre existujúci IS OVM</w:t>
            </w:r>
          </w:p>
          <w:p w14:paraId="7AB87C7D"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Nastavenie platnosti</w:t>
            </w:r>
          </w:p>
        </w:tc>
      </w:tr>
      <w:tr w:rsidR="00135402" w:rsidRPr="00135402" w14:paraId="1E644E4A" w14:textId="77777777" w:rsidTr="00135402">
        <w:trPr>
          <w:trHeight w:val="240"/>
        </w:trPr>
        <w:tc>
          <w:tcPr>
            <w:tcW w:w="308" w:type="pct"/>
          </w:tcPr>
          <w:p w14:paraId="3A464CA6"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25</w:t>
            </w:r>
          </w:p>
        </w:tc>
        <w:tc>
          <w:tcPr>
            <w:tcW w:w="1769" w:type="pct"/>
          </w:tcPr>
          <w:p w14:paraId="35F75A91"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Odobratie prístupu k službe a objektu evidencie pre existujúci IS OVM</w:t>
            </w:r>
          </w:p>
        </w:tc>
        <w:tc>
          <w:tcPr>
            <w:tcW w:w="2922" w:type="pct"/>
          </w:tcPr>
          <w:p w14:paraId="6D5A337B"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 xml:space="preserve">Výber služby a objektu evidencie pre existujúci </w:t>
            </w:r>
            <w:r w:rsidRPr="00135402">
              <w:rPr>
                <w:rFonts w:eastAsia="Calibri" w:cs="Arial"/>
                <w:lang w:eastAsia="en-US"/>
              </w:rPr>
              <w:t>IS OVM</w:t>
            </w:r>
          </w:p>
          <w:p w14:paraId="3875E879"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Ukončenie platnosti</w:t>
            </w:r>
          </w:p>
        </w:tc>
      </w:tr>
      <w:tr w:rsidR="00135402" w:rsidRPr="00135402" w14:paraId="1A8D1FC5" w14:textId="77777777" w:rsidTr="00135402">
        <w:trPr>
          <w:trHeight w:val="240"/>
        </w:trPr>
        <w:tc>
          <w:tcPr>
            <w:tcW w:w="308" w:type="pct"/>
          </w:tcPr>
          <w:p w14:paraId="091C28AE"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26</w:t>
            </w:r>
          </w:p>
        </w:tc>
        <w:tc>
          <w:tcPr>
            <w:tcW w:w="1769" w:type="pct"/>
          </w:tcPr>
          <w:p w14:paraId="18514CBE"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 xml:space="preserve">Pridelenie prístupu </w:t>
            </w:r>
            <w:r w:rsidRPr="00135402">
              <w:rPr>
                <w:rFonts w:eastAsia="Calibri" w:cs="Arial"/>
                <w:lang w:eastAsia="en-US"/>
              </w:rPr>
              <w:t>IS OVM k referenčnému údaju</w:t>
            </w:r>
          </w:p>
        </w:tc>
        <w:tc>
          <w:tcPr>
            <w:tcW w:w="2922" w:type="pct"/>
          </w:tcPr>
          <w:p w14:paraId="01F9CAFA"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lang w:eastAsia="en-US"/>
              </w:rPr>
              <w:t>Výber referenčného údaju evidencie pre existujúci IS OVM</w:t>
            </w:r>
          </w:p>
          <w:p w14:paraId="66EC83E7"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Nastavenie platnosti</w:t>
            </w:r>
          </w:p>
        </w:tc>
      </w:tr>
      <w:tr w:rsidR="00135402" w:rsidRPr="00135402" w14:paraId="783A7077" w14:textId="77777777" w:rsidTr="00135402">
        <w:trPr>
          <w:trHeight w:val="240"/>
        </w:trPr>
        <w:tc>
          <w:tcPr>
            <w:tcW w:w="308" w:type="pct"/>
          </w:tcPr>
          <w:p w14:paraId="330893CC"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27</w:t>
            </w:r>
          </w:p>
        </w:tc>
        <w:tc>
          <w:tcPr>
            <w:tcW w:w="1769" w:type="pct"/>
          </w:tcPr>
          <w:p w14:paraId="6B1ABAAB"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 xml:space="preserve">Odobratie prístupu </w:t>
            </w:r>
            <w:r w:rsidRPr="00135402">
              <w:rPr>
                <w:rFonts w:eastAsia="Calibri" w:cs="Arial"/>
                <w:lang w:eastAsia="en-US"/>
              </w:rPr>
              <w:t>IS OVM k referenčnému údaju</w:t>
            </w:r>
          </w:p>
        </w:tc>
        <w:tc>
          <w:tcPr>
            <w:tcW w:w="2922" w:type="pct"/>
          </w:tcPr>
          <w:p w14:paraId="7B782FD9"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lang w:eastAsia="en-US"/>
              </w:rPr>
              <w:t>Výber referenčného údaju evidencie pre existujúci IS OVM</w:t>
            </w:r>
          </w:p>
          <w:p w14:paraId="4CD0903E"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Ukončenie platnosti</w:t>
            </w:r>
          </w:p>
        </w:tc>
      </w:tr>
      <w:tr w:rsidR="00135402" w:rsidRPr="00135402" w14:paraId="08C1ABFB" w14:textId="77777777" w:rsidTr="00135402">
        <w:trPr>
          <w:trHeight w:val="240"/>
        </w:trPr>
        <w:tc>
          <w:tcPr>
            <w:tcW w:w="308" w:type="pct"/>
          </w:tcPr>
          <w:p w14:paraId="74F96C2E"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28</w:t>
            </w:r>
          </w:p>
        </w:tc>
        <w:tc>
          <w:tcPr>
            <w:tcW w:w="1769" w:type="pct"/>
          </w:tcPr>
          <w:p w14:paraId="1FB810BB"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Pridelenie prístupu pre OVM datastewarda do webových rozhraní IS CSRÚ</w:t>
            </w:r>
          </w:p>
        </w:tc>
        <w:tc>
          <w:tcPr>
            <w:tcW w:w="2922" w:type="pct"/>
          </w:tcPr>
          <w:p w14:paraId="73669EB0"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Vytvorenie používateľa</w:t>
            </w:r>
          </w:p>
          <w:p w14:paraId="42E2AE17"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Nastavenie prístupu do MDM portálu</w:t>
            </w:r>
          </w:p>
          <w:p w14:paraId="0D3D6E6B"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Nastavenie prístupu do DQ portálu</w:t>
            </w:r>
          </w:p>
        </w:tc>
      </w:tr>
      <w:tr w:rsidR="00135402" w:rsidRPr="00135402" w14:paraId="7F313659" w14:textId="77777777" w:rsidTr="00135402">
        <w:trPr>
          <w:trHeight w:val="863"/>
        </w:trPr>
        <w:tc>
          <w:tcPr>
            <w:tcW w:w="308" w:type="pct"/>
          </w:tcPr>
          <w:p w14:paraId="08EF7D00"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29</w:t>
            </w:r>
          </w:p>
        </w:tc>
        <w:tc>
          <w:tcPr>
            <w:tcW w:w="1769" w:type="pct"/>
          </w:tcPr>
          <w:p w14:paraId="669B210B"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 xml:space="preserve">Odobratie prístupu pre </w:t>
            </w:r>
            <w:r w:rsidRPr="00135402">
              <w:rPr>
                <w:rFonts w:eastAsia="Calibri" w:cs="Arial"/>
                <w:lang w:eastAsia="en-US"/>
              </w:rPr>
              <w:t>OVM datastewarda do webových rozhraní IS CSRÚ</w:t>
            </w:r>
          </w:p>
        </w:tc>
        <w:tc>
          <w:tcPr>
            <w:tcW w:w="2922" w:type="pct"/>
          </w:tcPr>
          <w:p w14:paraId="684F9E1A"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lang w:eastAsia="en-US"/>
              </w:rPr>
              <w:t>Zrušenie prístupu do MDM portálu</w:t>
            </w:r>
          </w:p>
          <w:p w14:paraId="517135FE"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Zrušenie prístupu do DQ portálu</w:t>
            </w:r>
          </w:p>
        </w:tc>
      </w:tr>
      <w:tr w:rsidR="00135402" w:rsidRPr="00135402" w14:paraId="4C2F5DB9" w14:textId="77777777" w:rsidTr="00135402">
        <w:trPr>
          <w:trHeight w:val="240"/>
        </w:trPr>
        <w:tc>
          <w:tcPr>
            <w:tcW w:w="308" w:type="pct"/>
          </w:tcPr>
          <w:p w14:paraId="1DFEF5CF"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30</w:t>
            </w:r>
          </w:p>
        </w:tc>
        <w:tc>
          <w:tcPr>
            <w:tcW w:w="1769" w:type="pct"/>
          </w:tcPr>
          <w:p w14:paraId="5928DB3E"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 xml:space="preserve">Monitorovanie prístupov k </w:t>
            </w:r>
            <w:r w:rsidRPr="00135402">
              <w:rPr>
                <w:rFonts w:eastAsia="Calibri" w:cs="Arial"/>
              </w:rPr>
              <w:lastRenderedPageBreak/>
              <w:t>službám</w:t>
            </w:r>
          </w:p>
        </w:tc>
        <w:tc>
          <w:tcPr>
            <w:tcW w:w="2922" w:type="pct"/>
          </w:tcPr>
          <w:p w14:paraId="0F6FB996"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lastRenderedPageBreak/>
              <w:t>Využitie Monitorovacích obrazoviek CSRÚ portálu</w:t>
            </w:r>
          </w:p>
        </w:tc>
      </w:tr>
      <w:tr w:rsidR="00135402" w:rsidRPr="00135402" w14:paraId="68930C20" w14:textId="77777777" w:rsidTr="00135402">
        <w:trPr>
          <w:trHeight w:val="240"/>
        </w:trPr>
        <w:tc>
          <w:tcPr>
            <w:tcW w:w="308" w:type="pct"/>
          </w:tcPr>
          <w:p w14:paraId="502B5ED1"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31</w:t>
            </w:r>
          </w:p>
        </w:tc>
        <w:tc>
          <w:tcPr>
            <w:tcW w:w="1769" w:type="pct"/>
          </w:tcPr>
          <w:p w14:paraId="2AE1653F"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Konfigurácia služieb a prístupu k službám IS CSRÚ</w:t>
            </w:r>
          </w:p>
          <w:p w14:paraId="23F5FC41"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p>
        </w:tc>
        <w:tc>
          <w:tcPr>
            <w:tcW w:w="2922" w:type="pct"/>
          </w:tcPr>
          <w:p w14:paraId="2EDAFF57"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Konfigurácia:</w:t>
            </w:r>
          </w:p>
          <w:p w14:paraId="22826926"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Služby, varianty služieb a ich parametre</w:t>
            </w:r>
          </w:p>
          <w:p w14:paraId="0008A7A8"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OVM a IS OVM</w:t>
            </w:r>
          </w:p>
          <w:p w14:paraId="67148B21"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Objekty evidencie</w:t>
            </w:r>
          </w:p>
          <w:p w14:paraId="1A2A6C8D"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Sprístupnenie služieb</w:t>
            </w:r>
          </w:p>
        </w:tc>
      </w:tr>
      <w:tr w:rsidR="00135402" w:rsidRPr="00135402" w14:paraId="3A11ED6D" w14:textId="77777777" w:rsidTr="00135402">
        <w:trPr>
          <w:trHeight w:val="240"/>
        </w:trPr>
        <w:tc>
          <w:tcPr>
            <w:tcW w:w="308" w:type="pct"/>
          </w:tcPr>
          <w:p w14:paraId="6C451C96"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32</w:t>
            </w:r>
          </w:p>
        </w:tc>
        <w:tc>
          <w:tcPr>
            <w:tcW w:w="1769" w:type="pct"/>
          </w:tcPr>
          <w:p w14:paraId="32669516"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 xml:space="preserve">Dodávateľ zabezpečí realizáciu PRJ v súlade s štandardami obsiahnutými v Integračnom manuáli IS CSRU, minimálne v rozsahu: </w:t>
            </w:r>
          </w:p>
          <w:p w14:paraId="24724ABB"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Špecifikácie poskytovaných aplikačných služieb projektu</w:t>
            </w:r>
          </w:p>
        </w:tc>
        <w:tc>
          <w:tcPr>
            <w:tcW w:w="2922" w:type="pct"/>
          </w:tcPr>
          <w:p w14:paraId="4FA9A453"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p>
        </w:tc>
      </w:tr>
      <w:tr w:rsidR="00135402" w:rsidRPr="00135402" w14:paraId="1D690B3B" w14:textId="77777777" w:rsidTr="00135402">
        <w:trPr>
          <w:trHeight w:val="240"/>
        </w:trPr>
        <w:tc>
          <w:tcPr>
            <w:tcW w:w="308" w:type="pct"/>
          </w:tcPr>
          <w:p w14:paraId="5CCE504D"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33</w:t>
            </w:r>
          </w:p>
        </w:tc>
        <w:tc>
          <w:tcPr>
            <w:tcW w:w="1769" w:type="pct"/>
          </w:tcPr>
          <w:p w14:paraId="71EB94C7"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Vytvorenie špecifických testovacích scenárov a príprava testovacích údajov pre poskytovanie údajov pripájaných OE</w:t>
            </w:r>
          </w:p>
        </w:tc>
        <w:tc>
          <w:tcPr>
            <w:tcW w:w="2922" w:type="pct"/>
          </w:tcPr>
          <w:p w14:paraId="75B78B54"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Dokument Testovacie údaje</w:t>
            </w:r>
          </w:p>
        </w:tc>
      </w:tr>
      <w:tr w:rsidR="00135402" w:rsidRPr="00135402" w14:paraId="21329A77" w14:textId="77777777" w:rsidTr="00135402">
        <w:trPr>
          <w:trHeight w:val="240"/>
        </w:trPr>
        <w:tc>
          <w:tcPr>
            <w:tcW w:w="308" w:type="pct"/>
          </w:tcPr>
          <w:p w14:paraId="61E097B2"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34</w:t>
            </w:r>
          </w:p>
        </w:tc>
        <w:tc>
          <w:tcPr>
            <w:tcW w:w="1769" w:type="pct"/>
            <w:shd w:val="clear" w:color="auto" w:fill="auto"/>
          </w:tcPr>
          <w:p w14:paraId="00286986"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Dokumentácia realizovaných integračných scenárov poskytovaných údajov</w:t>
            </w:r>
          </w:p>
        </w:tc>
        <w:tc>
          <w:tcPr>
            <w:tcW w:w="2922" w:type="pct"/>
            <w:shd w:val="clear" w:color="auto" w:fill="auto"/>
          </w:tcPr>
          <w:p w14:paraId="2964F5B3"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Dokument</w:t>
            </w:r>
          </w:p>
        </w:tc>
      </w:tr>
      <w:tr w:rsidR="00135402" w:rsidRPr="00135402" w14:paraId="5DEAD54D" w14:textId="77777777" w:rsidTr="00135402">
        <w:trPr>
          <w:trHeight w:val="240"/>
        </w:trPr>
        <w:tc>
          <w:tcPr>
            <w:tcW w:w="308" w:type="pct"/>
          </w:tcPr>
          <w:p w14:paraId="2D5C7F34"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35</w:t>
            </w:r>
          </w:p>
        </w:tc>
        <w:tc>
          <w:tcPr>
            <w:tcW w:w="1769" w:type="pct"/>
          </w:tcPr>
          <w:p w14:paraId="5088BBAA"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Návrh a nastavenie dátového modelu</w:t>
            </w:r>
          </w:p>
        </w:tc>
        <w:tc>
          <w:tcPr>
            <w:tcW w:w="2922" w:type="pct"/>
          </w:tcPr>
          <w:p w14:paraId="2894576E"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p>
        </w:tc>
      </w:tr>
      <w:tr w:rsidR="00135402" w:rsidRPr="00135402" w14:paraId="0B90A0A5" w14:textId="77777777" w:rsidTr="00135402">
        <w:trPr>
          <w:trHeight w:val="240"/>
        </w:trPr>
        <w:tc>
          <w:tcPr>
            <w:tcW w:w="308" w:type="pct"/>
          </w:tcPr>
          <w:p w14:paraId="1505C99C"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36</w:t>
            </w:r>
          </w:p>
        </w:tc>
        <w:tc>
          <w:tcPr>
            <w:tcW w:w="1769" w:type="pct"/>
          </w:tcPr>
          <w:p w14:paraId="1A1428F6"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Administrácia Talend modulov</w:t>
            </w:r>
          </w:p>
        </w:tc>
        <w:tc>
          <w:tcPr>
            <w:tcW w:w="2922" w:type="pct"/>
          </w:tcPr>
          <w:p w14:paraId="12741D31"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Administrácia: TAC, MDM, DQ, ESB, SAM, Job server, Nexus, Archiva, Syncope</w:t>
            </w:r>
          </w:p>
        </w:tc>
      </w:tr>
      <w:tr w:rsidR="00135402" w:rsidRPr="00135402" w14:paraId="2BB8ADCA" w14:textId="77777777" w:rsidTr="00135402">
        <w:trPr>
          <w:trHeight w:val="240"/>
        </w:trPr>
        <w:tc>
          <w:tcPr>
            <w:tcW w:w="308" w:type="pct"/>
          </w:tcPr>
          <w:p w14:paraId="466F8420"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37</w:t>
            </w:r>
          </w:p>
        </w:tc>
        <w:tc>
          <w:tcPr>
            <w:tcW w:w="1769" w:type="pct"/>
          </w:tcPr>
          <w:p w14:paraId="3F2CA394"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Monitoring</w:t>
            </w:r>
          </w:p>
        </w:tc>
        <w:tc>
          <w:tcPr>
            <w:tcW w:w="2922" w:type="pct"/>
          </w:tcPr>
          <w:p w14:paraId="2E8C4A72"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Kontrola dostupnosti a funkčnosti webových služieb</w:t>
            </w:r>
          </w:p>
          <w:p w14:paraId="5710BD8C"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Kontrola dostupnosti a funkčnosti jobov zabezpečujúcich spracovanie úloh</w:t>
            </w:r>
          </w:p>
          <w:p w14:paraId="38447E4C"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Kontrola funkčnosti aplikačných serverov</w:t>
            </w:r>
          </w:p>
          <w:p w14:paraId="36AE0CAA"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Kontrola aktuálneho stavu konfigurácie komponentov</w:t>
            </w:r>
          </w:p>
          <w:p w14:paraId="4E28B48B"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Kontrola stavu transakcií</w:t>
            </w:r>
          </w:p>
          <w:p w14:paraId="0AA309B9"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Incident management</w:t>
            </w:r>
          </w:p>
        </w:tc>
      </w:tr>
      <w:tr w:rsidR="00135402" w:rsidRPr="00135402" w14:paraId="3E4F0862" w14:textId="77777777" w:rsidTr="00135402">
        <w:trPr>
          <w:trHeight w:val="240"/>
        </w:trPr>
        <w:tc>
          <w:tcPr>
            <w:tcW w:w="308" w:type="pct"/>
          </w:tcPr>
          <w:p w14:paraId="66EFDEF8"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38</w:t>
            </w:r>
          </w:p>
        </w:tc>
        <w:tc>
          <w:tcPr>
            <w:tcW w:w="1769" w:type="pct"/>
          </w:tcPr>
          <w:p w14:paraId="1B49BFF7"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Reporting</w:t>
            </w:r>
          </w:p>
        </w:tc>
        <w:tc>
          <w:tcPr>
            <w:tcW w:w="2922" w:type="pct"/>
          </w:tcPr>
          <w:p w14:paraId="77562179"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Tvorba reportov o prevádzke IS CSRÚ Automatizované reporty o prevádzke IS CSRÚ</w:t>
            </w:r>
          </w:p>
        </w:tc>
      </w:tr>
    </w:tbl>
    <w:p w14:paraId="790160F4" w14:textId="77777777" w:rsidR="00135402" w:rsidRPr="00135402" w:rsidRDefault="00135402" w:rsidP="00135402">
      <w:pPr>
        <w:keepLines/>
        <w:tabs>
          <w:tab w:val="clear" w:pos="2160"/>
          <w:tab w:val="clear" w:pos="2880"/>
          <w:tab w:val="clear" w:pos="4500"/>
          <w:tab w:val="left" w:pos="720"/>
        </w:tabs>
        <w:spacing w:before="300" w:after="120"/>
        <w:ind w:left="1418" w:hanging="1418"/>
        <w:jc w:val="both"/>
        <w:outlineLvl w:val="1"/>
        <w:rPr>
          <w:rFonts w:ascii="Arial Narrow" w:hAnsi="Arial Narrow" w:cs="Arial"/>
          <w:bCs/>
          <w:noProof/>
          <w:color w:val="000000"/>
          <w:sz w:val="22"/>
          <w:szCs w:val="22"/>
          <w:lang w:eastAsia="sk-SK"/>
        </w:rPr>
      </w:pPr>
      <w:r w:rsidRPr="00135402">
        <w:rPr>
          <w:rFonts w:ascii="Arial Narrow" w:hAnsi="Arial Narrow" w:cs="Arial"/>
          <w:bCs/>
          <w:noProof/>
          <w:color w:val="000000"/>
          <w:sz w:val="22"/>
          <w:szCs w:val="22"/>
          <w:lang w:eastAsia="sk-SK"/>
        </w:rPr>
        <w:t>8.2.3.2 Procesy sprístupnenia služieb na úrovni platformy pre dátovú integráciu pre integráciu poskytovateľa (nový poskytovateľ/  nový OE)</w:t>
      </w:r>
    </w:p>
    <w:p w14:paraId="44F16A2D" w14:textId="77777777" w:rsidR="00135402" w:rsidRPr="00135402" w:rsidRDefault="00135402" w:rsidP="00135402">
      <w:pPr>
        <w:tabs>
          <w:tab w:val="clear" w:pos="2160"/>
          <w:tab w:val="clear" w:pos="2880"/>
          <w:tab w:val="clear" w:pos="4500"/>
        </w:tabs>
        <w:spacing w:after="160" w:line="259" w:lineRule="auto"/>
        <w:rPr>
          <w:rFonts w:ascii="Arial Narrow" w:eastAsiaTheme="majorEastAsia" w:hAnsi="Arial Narrow" w:cs="Arial"/>
          <w:sz w:val="22"/>
          <w:szCs w:val="22"/>
          <w:lang w:eastAsia="en-US"/>
        </w:rPr>
      </w:pPr>
      <w:r w:rsidRPr="00135402">
        <w:rPr>
          <w:rFonts w:ascii="Arial Narrow" w:eastAsiaTheme="majorEastAsia" w:hAnsi="Arial Narrow" w:cs="Arial"/>
          <w:sz w:val="22"/>
          <w:szCs w:val="22"/>
          <w:lang w:eastAsia="en-US"/>
        </w:rPr>
        <w:t>Dodávateľ bude rešpektovať existujúce zdroje údajov a existujúci spôsob poskytovania údajov poskytovateľa s využitím integračných nástrojov a postupov platformy dátovej integrácie:</w:t>
      </w:r>
    </w:p>
    <w:p w14:paraId="7C830BCC" w14:textId="77777777" w:rsidR="00135402" w:rsidRPr="00135402" w:rsidRDefault="00135402" w:rsidP="00135402">
      <w:pPr>
        <w:tabs>
          <w:tab w:val="clear" w:pos="2160"/>
          <w:tab w:val="clear" w:pos="2880"/>
          <w:tab w:val="clear" w:pos="4500"/>
        </w:tabs>
        <w:spacing w:after="160" w:line="259" w:lineRule="auto"/>
        <w:rPr>
          <w:rFonts w:eastAsiaTheme="majorEastAsia" w:cs="Arial"/>
          <w:sz w:val="22"/>
          <w:szCs w:val="22"/>
          <w:lang w:eastAsia="en-US"/>
        </w:rPr>
      </w:pPr>
    </w:p>
    <w:tbl>
      <w:tblPr>
        <w:tblStyle w:val="TableGrid3"/>
        <w:tblW w:w="5000" w:type="pct"/>
        <w:tblLook w:val="04A0" w:firstRow="1" w:lastRow="0" w:firstColumn="1" w:lastColumn="0" w:noHBand="0" w:noVBand="1"/>
      </w:tblPr>
      <w:tblGrid>
        <w:gridCol w:w="593"/>
        <w:gridCol w:w="5900"/>
        <w:gridCol w:w="3047"/>
      </w:tblGrid>
      <w:tr w:rsidR="00135402" w:rsidRPr="00135402" w14:paraId="48D14CD2" w14:textId="77777777" w:rsidTr="00135402">
        <w:trPr>
          <w:trHeight w:val="240"/>
        </w:trPr>
        <w:tc>
          <w:tcPr>
            <w:tcW w:w="311" w:type="pct"/>
            <w:shd w:val="clear" w:color="auto" w:fill="B4C6E7" w:themeFill="accent1" w:themeFillTint="66"/>
          </w:tcPr>
          <w:p w14:paraId="4A688DF1" w14:textId="77777777" w:rsidR="00135402" w:rsidRPr="00135402" w:rsidRDefault="00135402" w:rsidP="00135402">
            <w:pPr>
              <w:tabs>
                <w:tab w:val="clear" w:pos="2160"/>
                <w:tab w:val="clear" w:pos="2880"/>
                <w:tab w:val="clear" w:pos="4500"/>
              </w:tabs>
              <w:rPr>
                <w:rFonts w:eastAsiaTheme="majorEastAsia" w:cs="Arial"/>
              </w:rPr>
            </w:pPr>
            <w:r w:rsidRPr="00135402">
              <w:rPr>
                <w:rFonts w:eastAsiaTheme="majorEastAsia" w:cs="Arial"/>
              </w:rPr>
              <w:t>ID</w:t>
            </w:r>
          </w:p>
        </w:tc>
        <w:tc>
          <w:tcPr>
            <w:tcW w:w="3092" w:type="pct"/>
            <w:shd w:val="clear" w:color="auto" w:fill="B4C6E7" w:themeFill="accent1" w:themeFillTint="66"/>
          </w:tcPr>
          <w:p w14:paraId="281A21B5" w14:textId="77777777" w:rsidR="00135402" w:rsidRPr="00135402" w:rsidRDefault="00135402" w:rsidP="00135402">
            <w:pPr>
              <w:tabs>
                <w:tab w:val="clear" w:pos="2160"/>
                <w:tab w:val="clear" w:pos="2880"/>
                <w:tab w:val="clear" w:pos="4500"/>
              </w:tabs>
              <w:rPr>
                <w:rFonts w:eastAsiaTheme="majorEastAsia" w:cs="Arial"/>
              </w:rPr>
            </w:pPr>
            <w:r w:rsidRPr="00135402">
              <w:rPr>
                <w:rFonts w:eastAsiaTheme="majorEastAsia" w:cs="Arial"/>
              </w:rPr>
              <w:t>Požiadavka</w:t>
            </w:r>
          </w:p>
        </w:tc>
        <w:tc>
          <w:tcPr>
            <w:tcW w:w="1597" w:type="pct"/>
            <w:shd w:val="clear" w:color="auto" w:fill="B4C6E7" w:themeFill="accent1" w:themeFillTint="66"/>
          </w:tcPr>
          <w:p w14:paraId="0D8BD75A" w14:textId="77777777" w:rsidR="00135402" w:rsidRPr="00135402" w:rsidRDefault="00135402" w:rsidP="00135402">
            <w:pPr>
              <w:tabs>
                <w:tab w:val="clear" w:pos="2160"/>
                <w:tab w:val="clear" w:pos="2880"/>
                <w:tab w:val="clear" w:pos="4500"/>
              </w:tabs>
              <w:rPr>
                <w:rFonts w:eastAsiaTheme="majorEastAsia" w:cs="Arial"/>
              </w:rPr>
            </w:pPr>
            <w:r w:rsidRPr="00135402">
              <w:rPr>
                <w:rFonts w:eastAsiaTheme="majorEastAsia" w:cs="Arial"/>
              </w:rPr>
              <w:t>Spôsob plnenia</w:t>
            </w:r>
          </w:p>
        </w:tc>
      </w:tr>
      <w:tr w:rsidR="00135402" w:rsidRPr="00135402" w14:paraId="75C3E3E2" w14:textId="77777777" w:rsidTr="00135402">
        <w:trPr>
          <w:trHeight w:val="240"/>
        </w:trPr>
        <w:tc>
          <w:tcPr>
            <w:tcW w:w="311" w:type="pct"/>
          </w:tcPr>
          <w:p w14:paraId="207CE5D0"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39</w:t>
            </w:r>
          </w:p>
        </w:tc>
        <w:tc>
          <w:tcPr>
            <w:tcW w:w="3092" w:type="pct"/>
          </w:tcPr>
          <w:p w14:paraId="72892803"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Návrh, vytvorenie  a nastavenie fyzického dátového modelu na základe dátového modelu odsúhlaseného v špecifikácií požiadaviek</w:t>
            </w:r>
          </w:p>
        </w:tc>
        <w:tc>
          <w:tcPr>
            <w:tcW w:w="1597" w:type="pct"/>
          </w:tcPr>
          <w:p w14:paraId="12D0F7EC"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Využitie funkčnosti platformy dátovej integrácie</w:t>
            </w:r>
          </w:p>
        </w:tc>
      </w:tr>
      <w:tr w:rsidR="00135402" w:rsidRPr="00135402" w14:paraId="49314D0A" w14:textId="77777777" w:rsidTr="00135402">
        <w:trPr>
          <w:trHeight w:val="240"/>
        </w:trPr>
        <w:tc>
          <w:tcPr>
            <w:tcW w:w="311" w:type="pct"/>
          </w:tcPr>
          <w:p w14:paraId="770A5C6B"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lastRenderedPageBreak/>
              <w:t>40</w:t>
            </w:r>
          </w:p>
        </w:tc>
        <w:tc>
          <w:tcPr>
            <w:tcW w:w="3092" w:type="pct"/>
          </w:tcPr>
          <w:p w14:paraId="638876DF"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Pripojenie zdroja údajov</w:t>
            </w:r>
          </w:p>
        </w:tc>
        <w:tc>
          <w:tcPr>
            <w:tcW w:w="1597" w:type="pct"/>
          </w:tcPr>
          <w:p w14:paraId="0545288D"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Využitie funkčnosti platformy dátovej integrácie</w:t>
            </w:r>
          </w:p>
        </w:tc>
      </w:tr>
      <w:tr w:rsidR="00135402" w:rsidRPr="00135402" w14:paraId="0C7D2DB8" w14:textId="77777777" w:rsidTr="00135402">
        <w:trPr>
          <w:trHeight w:val="240"/>
        </w:trPr>
        <w:tc>
          <w:tcPr>
            <w:tcW w:w="311" w:type="pct"/>
          </w:tcPr>
          <w:p w14:paraId="03654BBB"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41</w:t>
            </w:r>
          </w:p>
        </w:tc>
        <w:tc>
          <w:tcPr>
            <w:tcW w:w="3092" w:type="pct"/>
          </w:tcPr>
          <w:p w14:paraId="60170944"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 xml:space="preserve">Návrh a príprava transformačných procesov vstupných údajov (joby spracovania údajov a špeciálne služby) </w:t>
            </w:r>
          </w:p>
        </w:tc>
        <w:tc>
          <w:tcPr>
            <w:tcW w:w="1597" w:type="pct"/>
          </w:tcPr>
          <w:p w14:paraId="6ECB68B7"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Využitie funkčnosti platformy dátovej integrácie</w:t>
            </w:r>
          </w:p>
        </w:tc>
      </w:tr>
      <w:tr w:rsidR="00135402" w:rsidRPr="00135402" w14:paraId="26491DA9" w14:textId="77777777" w:rsidTr="00135402">
        <w:trPr>
          <w:trHeight w:val="240"/>
        </w:trPr>
        <w:tc>
          <w:tcPr>
            <w:tcW w:w="311" w:type="pct"/>
          </w:tcPr>
          <w:p w14:paraId="394F9B6D"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42</w:t>
            </w:r>
          </w:p>
        </w:tc>
        <w:tc>
          <w:tcPr>
            <w:tcW w:w="3092" w:type="pct"/>
          </w:tcPr>
          <w:p w14:paraId="3E0A6530"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Návrh a príprava procesov spracovanie údajov MDM, DQ, ESB (joby spracovania údajov)</w:t>
            </w:r>
          </w:p>
        </w:tc>
        <w:tc>
          <w:tcPr>
            <w:tcW w:w="1597" w:type="pct"/>
          </w:tcPr>
          <w:p w14:paraId="2FD8ABF2"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Využitie funkčnosti platformy dátovej integrácie</w:t>
            </w:r>
          </w:p>
        </w:tc>
      </w:tr>
      <w:tr w:rsidR="00135402" w:rsidRPr="00135402" w14:paraId="4CDD4BB4" w14:textId="77777777" w:rsidTr="00135402">
        <w:trPr>
          <w:trHeight w:val="240"/>
        </w:trPr>
        <w:tc>
          <w:tcPr>
            <w:tcW w:w="311" w:type="pct"/>
          </w:tcPr>
          <w:p w14:paraId="5E039F74"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43</w:t>
            </w:r>
          </w:p>
        </w:tc>
        <w:tc>
          <w:tcPr>
            <w:tcW w:w="3092" w:type="pct"/>
          </w:tcPr>
          <w:p w14:paraId="4C0914C9"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Nastavenie DSC konzoly :</w:t>
            </w:r>
          </w:p>
          <w:p w14:paraId="136F2F3A"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Pridanie užívateľa do Talend DQ</w:t>
            </w:r>
          </w:p>
          <w:p w14:paraId="2B736D22"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Spustenie DQ</w:t>
            </w:r>
          </w:p>
          <w:p w14:paraId="062E7983"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Overenie funkčnosti DQ</w:t>
            </w:r>
          </w:p>
          <w:p w14:paraId="3FF846FE"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Stopnutie DQ</w:t>
            </w:r>
          </w:p>
        </w:tc>
        <w:tc>
          <w:tcPr>
            <w:tcW w:w="1597" w:type="pct"/>
          </w:tcPr>
          <w:p w14:paraId="32C86527"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Využitie funkčnosti platformy dátovej integrácie</w:t>
            </w:r>
          </w:p>
        </w:tc>
      </w:tr>
      <w:tr w:rsidR="00135402" w:rsidRPr="00135402" w14:paraId="77C24D92" w14:textId="77777777" w:rsidTr="00135402">
        <w:trPr>
          <w:trHeight w:val="240"/>
        </w:trPr>
        <w:tc>
          <w:tcPr>
            <w:tcW w:w="311" w:type="pct"/>
          </w:tcPr>
          <w:p w14:paraId="60AE1D9E"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44</w:t>
            </w:r>
          </w:p>
        </w:tc>
        <w:tc>
          <w:tcPr>
            <w:tcW w:w="3092" w:type="pct"/>
          </w:tcPr>
          <w:p w14:paraId="12B31F73"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Nastavenie DQ spracovania</w:t>
            </w:r>
          </w:p>
        </w:tc>
        <w:tc>
          <w:tcPr>
            <w:tcW w:w="1597" w:type="pct"/>
          </w:tcPr>
          <w:p w14:paraId="7CCA4B93"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Využitie funkčnosti platformy dátovej integrácie</w:t>
            </w:r>
          </w:p>
        </w:tc>
      </w:tr>
    </w:tbl>
    <w:p w14:paraId="7426CDF3" w14:textId="77777777" w:rsidR="00135402" w:rsidRPr="00135402" w:rsidRDefault="00135402" w:rsidP="00135402">
      <w:pPr>
        <w:tabs>
          <w:tab w:val="clear" w:pos="2160"/>
          <w:tab w:val="clear" w:pos="2880"/>
          <w:tab w:val="clear" w:pos="4500"/>
        </w:tabs>
        <w:spacing w:after="160" w:line="259" w:lineRule="auto"/>
        <w:rPr>
          <w:rFonts w:asciiTheme="majorHAnsi" w:eastAsiaTheme="majorEastAsia" w:hAnsiTheme="majorHAnsi" w:cstheme="majorBidi"/>
          <w:i/>
          <w:iCs/>
          <w:color w:val="2F5496" w:themeColor="accent1" w:themeShade="BF"/>
          <w:sz w:val="22"/>
          <w:szCs w:val="22"/>
          <w:lang w:eastAsia="en-US"/>
        </w:rPr>
      </w:pPr>
    </w:p>
    <w:p w14:paraId="0FB7E37C" w14:textId="77777777" w:rsidR="00135402" w:rsidRPr="00135402" w:rsidRDefault="00135402" w:rsidP="00135402">
      <w:pPr>
        <w:keepLines/>
        <w:tabs>
          <w:tab w:val="clear" w:pos="2160"/>
          <w:tab w:val="clear" w:pos="2880"/>
          <w:tab w:val="clear" w:pos="4500"/>
          <w:tab w:val="left" w:pos="720"/>
        </w:tabs>
        <w:spacing w:before="300" w:after="120"/>
        <w:ind w:left="1418" w:hanging="1418"/>
        <w:jc w:val="both"/>
        <w:outlineLvl w:val="1"/>
        <w:rPr>
          <w:rFonts w:ascii="Arial Narrow" w:hAnsi="Arial Narrow" w:cs="Arial"/>
          <w:bCs/>
          <w:noProof/>
          <w:color w:val="000000"/>
          <w:sz w:val="22"/>
          <w:szCs w:val="22"/>
          <w:lang w:eastAsia="sk-SK"/>
        </w:rPr>
      </w:pPr>
      <w:r w:rsidRPr="00135402">
        <w:rPr>
          <w:rFonts w:ascii="Arial Narrow" w:hAnsi="Arial Narrow" w:cs="Arial"/>
          <w:bCs/>
          <w:noProof/>
          <w:color w:val="000000"/>
          <w:sz w:val="22"/>
          <w:szCs w:val="22"/>
          <w:lang w:eastAsia="sk-SK"/>
        </w:rPr>
        <w:t>8.2.3.3 Ostatné požadavky</w:t>
      </w:r>
    </w:p>
    <w:tbl>
      <w:tblPr>
        <w:tblStyle w:val="TableGrid3"/>
        <w:tblW w:w="5000" w:type="pct"/>
        <w:tblLook w:val="04A0" w:firstRow="1" w:lastRow="0" w:firstColumn="1" w:lastColumn="0" w:noHBand="0" w:noVBand="1"/>
      </w:tblPr>
      <w:tblGrid>
        <w:gridCol w:w="593"/>
        <w:gridCol w:w="5900"/>
        <w:gridCol w:w="3047"/>
      </w:tblGrid>
      <w:tr w:rsidR="00135402" w:rsidRPr="00135402" w14:paraId="2A27D352" w14:textId="77777777" w:rsidTr="00135402">
        <w:trPr>
          <w:trHeight w:val="240"/>
        </w:trPr>
        <w:tc>
          <w:tcPr>
            <w:tcW w:w="311" w:type="pct"/>
            <w:shd w:val="clear" w:color="auto" w:fill="B4C6E7" w:themeFill="accent1" w:themeFillTint="66"/>
          </w:tcPr>
          <w:p w14:paraId="1C9EB76F" w14:textId="77777777" w:rsidR="00135402" w:rsidRPr="00135402" w:rsidRDefault="00135402" w:rsidP="00135402">
            <w:pPr>
              <w:tabs>
                <w:tab w:val="clear" w:pos="2160"/>
                <w:tab w:val="clear" w:pos="2880"/>
                <w:tab w:val="clear" w:pos="4500"/>
              </w:tabs>
              <w:rPr>
                <w:rFonts w:eastAsiaTheme="majorEastAsia" w:cs="Arial"/>
              </w:rPr>
            </w:pPr>
            <w:r w:rsidRPr="00135402">
              <w:rPr>
                <w:rFonts w:eastAsiaTheme="majorEastAsia" w:cs="Arial"/>
              </w:rPr>
              <w:t>ID</w:t>
            </w:r>
          </w:p>
        </w:tc>
        <w:tc>
          <w:tcPr>
            <w:tcW w:w="3092" w:type="pct"/>
            <w:shd w:val="clear" w:color="auto" w:fill="B4C6E7" w:themeFill="accent1" w:themeFillTint="66"/>
          </w:tcPr>
          <w:p w14:paraId="0FEFD752" w14:textId="77777777" w:rsidR="00135402" w:rsidRPr="00135402" w:rsidRDefault="00135402" w:rsidP="00135402">
            <w:pPr>
              <w:tabs>
                <w:tab w:val="clear" w:pos="2160"/>
                <w:tab w:val="clear" w:pos="2880"/>
                <w:tab w:val="clear" w:pos="4500"/>
              </w:tabs>
              <w:rPr>
                <w:rFonts w:eastAsiaTheme="majorEastAsia" w:cs="Arial"/>
              </w:rPr>
            </w:pPr>
            <w:r w:rsidRPr="00135402">
              <w:rPr>
                <w:rFonts w:eastAsiaTheme="majorEastAsia" w:cs="Arial"/>
              </w:rPr>
              <w:t>Požiadavka</w:t>
            </w:r>
          </w:p>
        </w:tc>
        <w:tc>
          <w:tcPr>
            <w:tcW w:w="1598" w:type="pct"/>
            <w:shd w:val="clear" w:color="auto" w:fill="B4C6E7" w:themeFill="accent1" w:themeFillTint="66"/>
          </w:tcPr>
          <w:p w14:paraId="7F242EE4" w14:textId="77777777" w:rsidR="00135402" w:rsidRPr="00135402" w:rsidRDefault="00135402" w:rsidP="00135402">
            <w:pPr>
              <w:tabs>
                <w:tab w:val="clear" w:pos="2160"/>
                <w:tab w:val="clear" w:pos="2880"/>
                <w:tab w:val="clear" w:pos="4500"/>
              </w:tabs>
              <w:rPr>
                <w:rFonts w:eastAsiaTheme="majorEastAsia" w:cs="Arial"/>
              </w:rPr>
            </w:pPr>
            <w:r w:rsidRPr="00135402">
              <w:rPr>
                <w:rFonts w:eastAsiaTheme="majorEastAsia" w:cs="Arial"/>
              </w:rPr>
              <w:t>Spôsob plnenia</w:t>
            </w:r>
          </w:p>
        </w:tc>
      </w:tr>
      <w:tr w:rsidR="00135402" w:rsidRPr="00135402" w14:paraId="3E7349B4" w14:textId="77777777" w:rsidTr="00135402">
        <w:trPr>
          <w:trHeight w:val="240"/>
        </w:trPr>
        <w:tc>
          <w:tcPr>
            <w:tcW w:w="311" w:type="pct"/>
          </w:tcPr>
          <w:p w14:paraId="54E2B93E"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45</w:t>
            </w:r>
          </w:p>
        </w:tc>
        <w:tc>
          <w:tcPr>
            <w:tcW w:w="3092" w:type="pct"/>
          </w:tcPr>
          <w:p w14:paraId="18E9722B"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Dodávateľ vypracuje detailnú technickú špecifikáciu postupu napojenia na úrovni jednotlivých OE v rozsahu zodpovedajúcemu obsahu odsúhlasenej špecifikácie požiadaviek</w:t>
            </w:r>
          </w:p>
        </w:tc>
        <w:tc>
          <w:tcPr>
            <w:tcW w:w="1598" w:type="pct"/>
          </w:tcPr>
          <w:p w14:paraId="4ECD8BA6"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Dokument</w:t>
            </w:r>
          </w:p>
        </w:tc>
      </w:tr>
      <w:tr w:rsidR="00135402" w:rsidRPr="00135402" w14:paraId="605DC587" w14:textId="77777777" w:rsidTr="00135402">
        <w:trPr>
          <w:trHeight w:val="240"/>
        </w:trPr>
        <w:tc>
          <w:tcPr>
            <w:tcW w:w="311" w:type="pct"/>
          </w:tcPr>
          <w:p w14:paraId="67DF5588"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46</w:t>
            </w:r>
          </w:p>
        </w:tc>
        <w:tc>
          <w:tcPr>
            <w:tcW w:w="3092" w:type="pct"/>
          </w:tcPr>
          <w:p w14:paraId="7DE125C2"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Dodávateľ zabezpečí realizáciu implementačných aktivít a výstupov tak, aby neohrozili prevádzku a zodpovedali parametrom prevádzky nastavených v SLA IS CSRU</w:t>
            </w:r>
          </w:p>
        </w:tc>
        <w:tc>
          <w:tcPr>
            <w:tcW w:w="1598" w:type="pct"/>
          </w:tcPr>
          <w:p w14:paraId="41727E22"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Naplnenie podmienky</w:t>
            </w:r>
          </w:p>
        </w:tc>
      </w:tr>
    </w:tbl>
    <w:p w14:paraId="086FAA75" w14:textId="77777777" w:rsidR="00135402" w:rsidRPr="00135402" w:rsidRDefault="00135402" w:rsidP="00CD277C">
      <w:pPr>
        <w:rPr>
          <w:noProof/>
        </w:rPr>
      </w:pPr>
    </w:p>
    <w:p w14:paraId="41B191F5" w14:textId="77777777" w:rsidR="001804A1" w:rsidRDefault="001804A1" w:rsidP="00135402">
      <w:pPr>
        <w:tabs>
          <w:tab w:val="clear" w:pos="2160"/>
          <w:tab w:val="clear" w:pos="2880"/>
          <w:tab w:val="clear" w:pos="4500"/>
        </w:tabs>
        <w:spacing w:after="160" w:line="259" w:lineRule="auto"/>
        <w:rPr>
          <w:rFonts w:ascii="Arial Narrow" w:eastAsiaTheme="minorHAnsi" w:hAnsi="Arial Narrow" w:cstheme="minorBidi"/>
          <w:noProof/>
          <w:sz w:val="22"/>
          <w:szCs w:val="22"/>
          <w:lang w:eastAsia="sk-SK"/>
        </w:rPr>
      </w:pPr>
    </w:p>
    <w:p w14:paraId="54393513" w14:textId="77777777" w:rsidR="001804A1" w:rsidRPr="00135402" w:rsidRDefault="001804A1" w:rsidP="001804A1">
      <w:pPr>
        <w:tabs>
          <w:tab w:val="clear" w:pos="2160"/>
          <w:tab w:val="clear" w:pos="2880"/>
          <w:tab w:val="clear" w:pos="4500"/>
        </w:tabs>
        <w:spacing w:after="160" w:line="259" w:lineRule="auto"/>
        <w:rPr>
          <w:rFonts w:ascii="Arial Narrow" w:eastAsiaTheme="minorHAnsi" w:hAnsi="Arial Narrow" w:cstheme="minorBidi"/>
          <w:noProof/>
          <w:sz w:val="22"/>
          <w:szCs w:val="22"/>
          <w:lang w:eastAsia="sk-SK"/>
        </w:rPr>
      </w:pPr>
      <w:r w:rsidRPr="00135402">
        <w:rPr>
          <w:rFonts w:ascii="Arial Narrow" w:eastAsiaTheme="minorHAnsi" w:hAnsi="Arial Narrow" w:cstheme="minorBidi"/>
          <w:noProof/>
          <w:sz w:val="22"/>
          <w:szCs w:val="22"/>
          <w:lang w:eastAsia="sk-SK"/>
        </w:rPr>
        <w:t>8.2.3.4</w:t>
      </w:r>
      <w:r w:rsidRPr="00135402">
        <w:rPr>
          <w:rFonts w:ascii="Arial Narrow" w:eastAsiaTheme="minorHAnsi" w:hAnsi="Arial Narrow" w:cstheme="minorBidi"/>
          <w:noProof/>
          <w:sz w:val="22"/>
          <w:szCs w:val="22"/>
          <w:lang w:eastAsia="sk-SK"/>
        </w:rPr>
        <w:tab/>
        <w:t>Bezpečnosť a ochrana</w:t>
      </w:r>
    </w:p>
    <w:p w14:paraId="31B60846" w14:textId="77777777" w:rsidR="001804A1" w:rsidRPr="00135402" w:rsidRDefault="001804A1" w:rsidP="001804A1">
      <w:pPr>
        <w:tabs>
          <w:tab w:val="clear" w:pos="2160"/>
          <w:tab w:val="clear" w:pos="2880"/>
          <w:tab w:val="clear" w:pos="4500"/>
        </w:tabs>
        <w:spacing w:after="160" w:line="259" w:lineRule="auto"/>
        <w:jc w:val="both"/>
        <w:rPr>
          <w:rFonts w:ascii="Arial Narrow" w:eastAsiaTheme="minorHAnsi" w:hAnsi="Arial Narrow" w:cs="Arial"/>
          <w:sz w:val="22"/>
          <w:lang w:eastAsia="en-US"/>
        </w:rPr>
      </w:pPr>
      <w:r w:rsidRPr="00135402">
        <w:rPr>
          <w:rFonts w:ascii="Arial Narrow" w:eastAsiaTheme="minorHAnsi" w:hAnsi="Arial Narrow" w:cs="Arial"/>
          <w:sz w:val="22"/>
          <w:lang w:eastAsia="en-US"/>
        </w:rPr>
        <w:t>Z hľadiska legislatívnych a vecných požiadaviek bude pre projekt implementácie riešenia integrácie na MPI vyžadovaný súlad s požiadavkami vychádzajúcimi z nasledovných nariadení a zákonov:</w:t>
      </w:r>
    </w:p>
    <w:p w14:paraId="2F682E43" w14:textId="77777777" w:rsidR="001804A1" w:rsidRPr="001640B9" w:rsidRDefault="001804A1" w:rsidP="001804A1">
      <w:pPr>
        <w:pStyle w:val="Odsekzoznamu"/>
        <w:numPr>
          <w:ilvl w:val="0"/>
          <w:numId w:val="117"/>
        </w:numPr>
        <w:tabs>
          <w:tab w:val="clear" w:pos="2160"/>
          <w:tab w:val="clear" w:pos="2880"/>
          <w:tab w:val="clear" w:pos="4500"/>
        </w:tabs>
        <w:spacing w:after="160" w:line="259" w:lineRule="auto"/>
        <w:jc w:val="both"/>
        <w:rPr>
          <w:rFonts w:asciiTheme="minorHAnsi" w:eastAsiaTheme="minorHAnsi" w:hAnsiTheme="minorHAnsi" w:cstheme="minorBidi"/>
          <w:sz w:val="22"/>
          <w:szCs w:val="22"/>
          <w:lang w:eastAsia="en-US"/>
        </w:rPr>
      </w:pPr>
      <w:r w:rsidRPr="001640B9">
        <w:rPr>
          <w:rFonts w:eastAsia="Calibri" w:cs="Arial"/>
        </w:rPr>
        <w:t>Nariadenia Európskeho parlamentu a Rady (EÚ) 2016/679 o ochrane fyzických osôb pri spracúvaní osobných údajov a o voľnom pohybe takýchto údajov</w:t>
      </w:r>
    </w:p>
    <w:p w14:paraId="4AC38918" w14:textId="77777777" w:rsidR="001804A1" w:rsidRPr="001640B9" w:rsidRDefault="001804A1" w:rsidP="001804A1">
      <w:pPr>
        <w:pStyle w:val="Odsekzoznamu"/>
        <w:numPr>
          <w:ilvl w:val="0"/>
          <w:numId w:val="117"/>
        </w:numPr>
        <w:tabs>
          <w:tab w:val="clear" w:pos="2160"/>
          <w:tab w:val="clear" w:pos="2880"/>
          <w:tab w:val="clear" w:pos="4500"/>
        </w:tabs>
        <w:jc w:val="both"/>
        <w:rPr>
          <w:rFonts w:cs="Arial"/>
          <w:lang w:eastAsia="en-US"/>
        </w:rPr>
      </w:pPr>
      <w:r w:rsidRPr="001640B9">
        <w:rPr>
          <w:rFonts w:cs="Arial"/>
        </w:rPr>
        <w:t>Zákon č. 84/2014 Z. z. o ochrane osobných údajov a o zmene a doplnení niektorých zákonov a jeho vykonávacie predpisy:</w:t>
      </w:r>
    </w:p>
    <w:p w14:paraId="4A6F45DE" w14:textId="77777777" w:rsidR="001804A1" w:rsidRPr="00135402" w:rsidRDefault="001804A1" w:rsidP="001804A1">
      <w:pPr>
        <w:numPr>
          <w:ilvl w:val="1"/>
          <w:numId w:val="67"/>
        </w:numPr>
        <w:tabs>
          <w:tab w:val="clear" w:pos="2160"/>
          <w:tab w:val="clear" w:pos="2880"/>
          <w:tab w:val="clear" w:pos="4500"/>
        </w:tabs>
        <w:contextualSpacing/>
        <w:jc w:val="both"/>
        <w:rPr>
          <w:rFonts w:eastAsia="Arial" w:cs="Arial"/>
          <w:lang w:eastAsia="en-US"/>
        </w:rPr>
      </w:pPr>
      <w:r w:rsidRPr="00135402">
        <w:rPr>
          <w:rFonts w:eastAsia="Arial" w:cs="Arial"/>
        </w:rPr>
        <w:t>vyhláška Úradu na ochranu osobných údajov č. 117/2014 Z. z. o rozsahu a dokumentácii bezpečnostných opatrení</w:t>
      </w:r>
    </w:p>
    <w:p w14:paraId="29D841EC" w14:textId="77777777" w:rsidR="001804A1" w:rsidRPr="00135402" w:rsidRDefault="001804A1" w:rsidP="001804A1">
      <w:pPr>
        <w:numPr>
          <w:ilvl w:val="1"/>
          <w:numId w:val="67"/>
        </w:numPr>
        <w:tabs>
          <w:tab w:val="clear" w:pos="2160"/>
          <w:tab w:val="clear" w:pos="2880"/>
          <w:tab w:val="clear" w:pos="4500"/>
        </w:tabs>
        <w:contextualSpacing/>
        <w:jc w:val="both"/>
        <w:rPr>
          <w:rFonts w:eastAsia="Arial" w:cs="Arial"/>
          <w:lang w:eastAsia="en-US"/>
        </w:rPr>
      </w:pPr>
      <w:r w:rsidRPr="00135402">
        <w:rPr>
          <w:rFonts w:eastAsia="Arial" w:cs="Arial"/>
        </w:rPr>
        <w:t>vyhláška Úradu na ochranu osobných údajov č. 165/2013 Z. z., ktorou sa ustanovujú podrobnosti o skúške fyzickej osoby na výkon funkcie zodpovednej osoby</w:t>
      </w:r>
    </w:p>
    <w:p w14:paraId="6865C044" w14:textId="77777777" w:rsidR="001804A1" w:rsidRDefault="001804A1" w:rsidP="001804A1">
      <w:pPr>
        <w:pStyle w:val="Odsekzoznamu"/>
        <w:numPr>
          <w:ilvl w:val="0"/>
          <w:numId w:val="67"/>
        </w:numPr>
        <w:tabs>
          <w:tab w:val="clear" w:pos="2160"/>
          <w:tab w:val="clear" w:pos="2880"/>
          <w:tab w:val="clear" w:pos="4500"/>
        </w:tabs>
        <w:jc w:val="both"/>
        <w:rPr>
          <w:rFonts w:cs="Arial"/>
          <w:lang w:eastAsia="en-US"/>
        </w:rPr>
      </w:pPr>
      <w:r w:rsidRPr="001640B9">
        <w:rPr>
          <w:rFonts w:cs="Arial"/>
        </w:rPr>
        <w:t>ZISVS</w:t>
      </w:r>
    </w:p>
    <w:p w14:paraId="228DE020" w14:textId="77777777" w:rsidR="001804A1" w:rsidRPr="001640B9" w:rsidRDefault="001804A1" w:rsidP="001804A1">
      <w:pPr>
        <w:pStyle w:val="Odsekzoznamu"/>
        <w:numPr>
          <w:ilvl w:val="0"/>
          <w:numId w:val="67"/>
        </w:numPr>
        <w:tabs>
          <w:tab w:val="clear" w:pos="2160"/>
          <w:tab w:val="clear" w:pos="2880"/>
          <w:tab w:val="clear" w:pos="4500"/>
        </w:tabs>
        <w:jc w:val="both"/>
        <w:rPr>
          <w:rFonts w:cs="Arial"/>
          <w:lang w:eastAsia="en-US"/>
        </w:rPr>
      </w:pPr>
      <w:r w:rsidRPr="00135402">
        <w:rPr>
          <w:rFonts w:eastAsia="Calibri" w:cs="Arial"/>
        </w:rPr>
        <w:t>Výnos MF SR č. 55/2014 Z. z o štandardoch pre informačné systémy verejnej správy,</w:t>
      </w:r>
    </w:p>
    <w:p w14:paraId="37DBE2EC" w14:textId="77777777" w:rsidR="001804A1" w:rsidRPr="001640B9" w:rsidRDefault="001804A1" w:rsidP="001804A1">
      <w:pPr>
        <w:pStyle w:val="Odsekzoznamu"/>
        <w:numPr>
          <w:ilvl w:val="0"/>
          <w:numId w:val="67"/>
        </w:numPr>
        <w:tabs>
          <w:tab w:val="clear" w:pos="2160"/>
          <w:tab w:val="clear" w:pos="2880"/>
          <w:tab w:val="clear" w:pos="4500"/>
        </w:tabs>
        <w:jc w:val="both"/>
        <w:rPr>
          <w:rFonts w:cs="Arial"/>
          <w:lang w:eastAsia="en-US"/>
        </w:rPr>
      </w:pPr>
      <w:r w:rsidRPr="00135402">
        <w:rPr>
          <w:rFonts w:eastAsia="Calibri" w:cs="Arial"/>
        </w:rPr>
        <w:t>ZEG</w:t>
      </w:r>
    </w:p>
    <w:p w14:paraId="099D5386" w14:textId="77777777" w:rsidR="001804A1" w:rsidRPr="001640B9" w:rsidRDefault="001804A1" w:rsidP="001804A1">
      <w:pPr>
        <w:pStyle w:val="Odsekzoznamu"/>
        <w:numPr>
          <w:ilvl w:val="0"/>
          <w:numId w:val="67"/>
        </w:numPr>
        <w:tabs>
          <w:tab w:val="clear" w:pos="2160"/>
          <w:tab w:val="clear" w:pos="2880"/>
          <w:tab w:val="clear" w:pos="4500"/>
        </w:tabs>
        <w:jc w:val="both"/>
        <w:rPr>
          <w:rFonts w:cs="Arial"/>
          <w:lang w:eastAsia="en-US"/>
        </w:rPr>
      </w:pPr>
      <w:r w:rsidRPr="00135402">
        <w:rPr>
          <w:rFonts w:eastAsia="Calibri" w:cs="Arial"/>
        </w:rPr>
        <w:t>Štandard ISO/IEC 2700</w:t>
      </w:r>
      <w:r>
        <w:rPr>
          <w:rFonts w:eastAsia="Calibri" w:cs="Arial"/>
        </w:rPr>
        <w:t>1</w:t>
      </w:r>
      <w:r w:rsidRPr="00135402">
        <w:rPr>
          <w:rFonts w:eastAsia="Calibri" w:cs="Arial"/>
        </w:rPr>
        <w:t xml:space="preserve"> Informačné technológie. Bezpečnostné metódy. Pravidlá dobrej praxe riadenia informačnej bezpečnosti</w:t>
      </w:r>
    </w:p>
    <w:p w14:paraId="739A02B5" w14:textId="77777777" w:rsidR="001804A1" w:rsidRPr="001640B9" w:rsidRDefault="001804A1" w:rsidP="001804A1">
      <w:pPr>
        <w:tabs>
          <w:tab w:val="clear" w:pos="2160"/>
          <w:tab w:val="clear" w:pos="2880"/>
          <w:tab w:val="clear" w:pos="4500"/>
        </w:tabs>
        <w:jc w:val="both"/>
        <w:rPr>
          <w:rFonts w:cs="Arial"/>
          <w:lang w:eastAsia="en-US"/>
        </w:rPr>
      </w:pPr>
    </w:p>
    <w:p w14:paraId="7666E172" w14:textId="77777777" w:rsidR="001804A1" w:rsidRDefault="001804A1" w:rsidP="001804A1">
      <w:pPr>
        <w:tabs>
          <w:tab w:val="clear" w:pos="2160"/>
          <w:tab w:val="clear" w:pos="2880"/>
          <w:tab w:val="clear" w:pos="4500"/>
        </w:tabs>
        <w:spacing w:after="160" w:line="259" w:lineRule="auto"/>
        <w:jc w:val="both"/>
        <w:rPr>
          <w:rFonts w:asciiTheme="minorHAnsi" w:eastAsiaTheme="minorHAnsi" w:hAnsiTheme="minorHAnsi" w:cstheme="minorBidi"/>
          <w:sz w:val="22"/>
          <w:szCs w:val="22"/>
          <w:lang w:eastAsia="en-US"/>
        </w:rPr>
      </w:pPr>
    </w:p>
    <w:p w14:paraId="63E3D0D1" w14:textId="77777777" w:rsidR="001804A1" w:rsidRDefault="001804A1" w:rsidP="001804A1">
      <w:pPr>
        <w:tabs>
          <w:tab w:val="clear" w:pos="2160"/>
          <w:tab w:val="clear" w:pos="2880"/>
          <w:tab w:val="clear" w:pos="4500"/>
        </w:tabs>
        <w:spacing w:after="160" w:line="259" w:lineRule="auto"/>
        <w:jc w:val="both"/>
        <w:rPr>
          <w:rFonts w:asciiTheme="minorHAnsi" w:eastAsiaTheme="minorHAnsi" w:hAnsiTheme="minorHAnsi" w:cstheme="minorBidi"/>
          <w:sz w:val="22"/>
          <w:szCs w:val="22"/>
          <w:lang w:eastAsia="en-US"/>
        </w:rPr>
      </w:pPr>
    </w:p>
    <w:p w14:paraId="35CECC40" w14:textId="77777777" w:rsidR="001804A1" w:rsidRDefault="001804A1" w:rsidP="001804A1">
      <w:pPr>
        <w:tabs>
          <w:tab w:val="clear" w:pos="2160"/>
          <w:tab w:val="clear" w:pos="2880"/>
          <w:tab w:val="clear" w:pos="4500"/>
        </w:tabs>
        <w:spacing w:after="160" w:line="259" w:lineRule="auto"/>
        <w:jc w:val="both"/>
        <w:rPr>
          <w:rFonts w:asciiTheme="minorHAnsi" w:eastAsiaTheme="minorHAnsi" w:hAnsiTheme="minorHAnsi" w:cstheme="minorBidi"/>
          <w:sz w:val="22"/>
          <w:szCs w:val="22"/>
          <w:lang w:eastAsia="en-US"/>
        </w:rPr>
      </w:pPr>
    </w:p>
    <w:p w14:paraId="597E836C" w14:textId="77777777" w:rsidR="001804A1" w:rsidRDefault="001804A1" w:rsidP="001804A1">
      <w:pPr>
        <w:tabs>
          <w:tab w:val="clear" w:pos="2160"/>
          <w:tab w:val="clear" w:pos="2880"/>
          <w:tab w:val="clear" w:pos="4500"/>
        </w:tabs>
        <w:spacing w:after="160" w:line="259" w:lineRule="auto"/>
        <w:jc w:val="both"/>
        <w:rPr>
          <w:rFonts w:asciiTheme="minorHAnsi" w:eastAsiaTheme="minorHAnsi" w:hAnsiTheme="minorHAnsi" w:cstheme="minorBidi"/>
          <w:sz w:val="22"/>
          <w:szCs w:val="22"/>
          <w:lang w:eastAsia="en-US"/>
        </w:rPr>
      </w:pPr>
    </w:p>
    <w:p w14:paraId="6584ADB5" w14:textId="77777777" w:rsidR="001804A1" w:rsidRPr="00135402" w:rsidRDefault="001804A1" w:rsidP="001804A1">
      <w:pPr>
        <w:tabs>
          <w:tab w:val="clear" w:pos="2160"/>
          <w:tab w:val="clear" w:pos="2880"/>
          <w:tab w:val="clear" w:pos="4500"/>
        </w:tabs>
        <w:spacing w:after="160" w:line="259" w:lineRule="auto"/>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Z pohľadu rozšírenia okruhu poskytovateľov dát, konzumentov dát a používateľov systému sa pre oblasť bezpečnosti požaduje: </w:t>
      </w:r>
    </w:p>
    <w:tbl>
      <w:tblPr>
        <w:tblStyle w:val="TableGrid3"/>
        <w:tblW w:w="5000" w:type="pct"/>
        <w:tblLook w:val="04A0" w:firstRow="1" w:lastRow="0" w:firstColumn="1" w:lastColumn="0" w:noHBand="0" w:noVBand="1"/>
      </w:tblPr>
      <w:tblGrid>
        <w:gridCol w:w="553"/>
        <w:gridCol w:w="6052"/>
        <w:gridCol w:w="2935"/>
      </w:tblGrid>
      <w:tr w:rsidR="001804A1" w:rsidRPr="00135402" w14:paraId="683BC05D" w14:textId="77777777" w:rsidTr="00DF2298">
        <w:trPr>
          <w:trHeight w:val="371"/>
        </w:trPr>
        <w:tc>
          <w:tcPr>
            <w:tcW w:w="290" w:type="pct"/>
            <w:shd w:val="clear" w:color="auto" w:fill="B4C6E7" w:themeFill="accent1" w:themeFillTint="66"/>
          </w:tcPr>
          <w:p w14:paraId="2E08F30A" w14:textId="77777777" w:rsidR="001804A1" w:rsidRPr="00135402" w:rsidRDefault="001804A1" w:rsidP="00DF2298">
            <w:pPr>
              <w:widowControl w:val="0"/>
              <w:tabs>
                <w:tab w:val="clear" w:pos="2160"/>
                <w:tab w:val="clear" w:pos="2880"/>
                <w:tab w:val="clear" w:pos="4500"/>
              </w:tabs>
              <w:spacing w:before="151"/>
              <w:ind w:left="103"/>
              <w:rPr>
                <w:rFonts w:eastAsia="Calibri" w:cs="Arial"/>
                <w:lang w:eastAsia="en-US"/>
              </w:rPr>
            </w:pPr>
            <w:r w:rsidRPr="00135402">
              <w:rPr>
                <w:rFonts w:eastAsia="Calibri" w:cs="Arial"/>
              </w:rPr>
              <w:t>ID</w:t>
            </w:r>
          </w:p>
        </w:tc>
        <w:tc>
          <w:tcPr>
            <w:tcW w:w="3172" w:type="pct"/>
            <w:shd w:val="clear" w:color="auto" w:fill="B4C6E7" w:themeFill="accent1" w:themeFillTint="66"/>
          </w:tcPr>
          <w:p w14:paraId="28608AE5" w14:textId="77777777" w:rsidR="001804A1" w:rsidRPr="00135402" w:rsidRDefault="001804A1" w:rsidP="00DF2298">
            <w:pPr>
              <w:widowControl w:val="0"/>
              <w:tabs>
                <w:tab w:val="clear" w:pos="2160"/>
                <w:tab w:val="clear" w:pos="2880"/>
                <w:tab w:val="clear" w:pos="4500"/>
              </w:tabs>
              <w:spacing w:before="151"/>
              <w:ind w:left="103"/>
              <w:rPr>
                <w:rFonts w:eastAsia="Calibri" w:cs="Arial"/>
                <w:lang w:eastAsia="en-US"/>
              </w:rPr>
            </w:pPr>
            <w:r w:rsidRPr="00135402">
              <w:rPr>
                <w:rFonts w:eastAsia="Calibri" w:cs="Arial"/>
              </w:rPr>
              <w:t>Požiadavka</w:t>
            </w:r>
          </w:p>
        </w:tc>
        <w:tc>
          <w:tcPr>
            <w:tcW w:w="1538" w:type="pct"/>
            <w:shd w:val="clear" w:color="auto" w:fill="B4C6E7" w:themeFill="accent1" w:themeFillTint="66"/>
          </w:tcPr>
          <w:p w14:paraId="1ABD38E1" w14:textId="77777777" w:rsidR="001804A1" w:rsidRPr="00135402" w:rsidRDefault="001804A1" w:rsidP="00DF2298">
            <w:pPr>
              <w:widowControl w:val="0"/>
              <w:tabs>
                <w:tab w:val="clear" w:pos="2160"/>
                <w:tab w:val="clear" w:pos="2880"/>
                <w:tab w:val="clear" w:pos="4500"/>
              </w:tabs>
              <w:spacing w:before="151"/>
              <w:ind w:left="103"/>
              <w:rPr>
                <w:rFonts w:eastAsia="Calibri" w:cs="Arial"/>
                <w:lang w:eastAsia="en-US"/>
              </w:rPr>
            </w:pPr>
            <w:r w:rsidRPr="00135402">
              <w:rPr>
                <w:rFonts w:eastAsia="Calibri" w:cs="Arial"/>
              </w:rPr>
              <w:t>Spôsob plnenia</w:t>
            </w:r>
          </w:p>
        </w:tc>
      </w:tr>
      <w:tr w:rsidR="001804A1" w:rsidRPr="00135402" w14:paraId="7329D793" w14:textId="77777777" w:rsidTr="00DF2298">
        <w:trPr>
          <w:trHeight w:val="360"/>
        </w:trPr>
        <w:tc>
          <w:tcPr>
            <w:tcW w:w="290" w:type="pct"/>
          </w:tcPr>
          <w:p w14:paraId="574FAB91" w14:textId="77777777" w:rsidR="001804A1" w:rsidRPr="00135402" w:rsidRDefault="001804A1" w:rsidP="00DF2298">
            <w:pPr>
              <w:widowControl w:val="0"/>
              <w:tabs>
                <w:tab w:val="clear" w:pos="2160"/>
                <w:tab w:val="clear" w:pos="2880"/>
                <w:tab w:val="clear" w:pos="4500"/>
              </w:tabs>
              <w:spacing w:before="151"/>
              <w:ind w:left="103"/>
              <w:rPr>
                <w:rFonts w:eastAsia="Calibri" w:cs="Arial"/>
                <w:lang w:eastAsia="en-US"/>
              </w:rPr>
            </w:pPr>
            <w:r w:rsidRPr="00135402">
              <w:rPr>
                <w:rFonts w:eastAsia="Calibri" w:cs="Arial"/>
              </w:rPr>
              <w:t>47</w:t>
            </w:r>
          </w:p>
        </w:tc>
        <w:tc>
          <w:tcPr>
            <w:tcW w:w="3172" w:type="pct"/>
          </w:tcPr>
          <w:p w14:paraId="2675B637" w14:textId="77777777" w:rsidR="001804A1" w:rsidRPr="00135402" w:rsidRDefault="001804A1" w:rsidP="00DF2298">
            <w:pPr>
              <w:widowControl w:val="0"/>
              <w:tabs>
                <w:tab w:val="clear" w:pos="2160"/>
                <w:tab w:val="clear" w:pos="2880"/>
                <w:tab w:val="clear" w:pos="4500"/>
              </w:tabs>
              <w:spacing w:before="151"/>
              <w:rPr>
                <w:rFonts w:eastAsia="Calibri" w:cs="Arial"/>
                <w:lang w:eastAsia="en-US"/>
              </w:rPr>
            </w:pPr>
            <w:r>
              <w:rPr>
                <w:rFonts w:eastAsia="Calibri" w:cs="Arial"/>
                <w:lang w:eastAsia="en-US"/>
              </w:rPr>
              <w:t>Vykonanie auditu aktuálnej bezpečnostnej dokumentácie a zavedených postupov informačnej bezpečnosti, identifikácia bezpečnostných  rizík a návrh opatrení na elimináciu týchto rizík.</w:t>
            </w:r>
          </w:p>
        </w:tc>
        <w:tc>
          <w:tcPr>
            <w:tcW w:w="1538" w:type="pct"/>
          </w:tcPr>
          <w:p w14:paraId="0CDC1BF9" w14:textId="77777777" w:rsidR="001804A1" w:rsidRPr="00135402" w:rsidRDefault="001804A1" w:rsidP="00DF2298">
            <w:pPr>
              <w:widowControl w:val="0"/>
              <w:tabs>
                <w:tab w:val="clear" w:pos="2160"/>
                <w:tab w:val="clear" w:pos="2880"/>
                <w:tab w:val="clear" w:pos="4500"/>
              </w:tabs>
              <w:spacing w:before="151"/>
              <w:ind w:left="103"/>
              <w:rPr>
                <w:rFonts w:eastAsia="Calibri" w:cs="Arial"/>
                <w:lang w:eastAsia="en-US"/>
              </w:rPr>
            </w:pPr>
            <w:r>
              <w:rPr>
                <w:rFonts w:eastAsia="Calibri" w:cs="Arial"/>
              </w:rPr>
              <w:t>Dokument</w:t>
            </w:r>
          </w:p>
        </w:tc>
      </w:tr>
      <w:tr w:rsidR="001804A1" w:rsidRPr="00135402" w14:paraId="4F90D5AF" w14:textId="77777777" w:rsidTr="00DF2298">
        <w:trPr>
          <w:trHeight w:val="371"/>
        </w:trPr>
        <w:tc>
          <w:tcPr>
            <w:tcW w:w="290" w:type="pct"/>
          </w:tcPr>
          <w:p w14:paraId="2740247B" w14:textId="77777777" w:rsidR="001804A1" w:rsidRPr="00135402" w:rsidRDefault="001804A1" w:rsidP="00DF2298">
            <w:pPr>
              <w:widowControl w:val="0"/>
              <w:tabs>
                <w:tab w:val="clear" w:pos="2160"/>
                <w:tab w:val="clear" w:pos="2880"/>
                <w:tab w:val="clear" w:pos="4500"/>
              </w:tabs>
              <w:spacing w:before="151"/>
              <w:ind w:left="103"/>
              <w:rPr>
                <w:rFonts w:eastAsia="Calibri" w:cs="Arial"/>
                <w:lang w:eastAsia="en-US"/>
              </w:rPr>
            </w:pPr>
            <w:r w:rsidRPr="00135402">
              <w:rPr>
                <w:rFonts w:eastAsia="Calibri" w:cs="Arial"/>
              </w:rPr>
              <w:t>48</w:t>
            </w:r>
          </w:p>
        </w:tc>
        <w:tc>
          <w:tcPr>
            <w:tcW w:w="3172" w:type="pct"/>
          </w:tcPr>
          <w:p w14:paraId="62C442BF" w14:textId="77777777" w:rsidR="001804A1" w:rsidRDefault="001804A1" w:rsidP="00DF2298">
            <w:pPr>
              <w:tabs>
                <w:tab w:val="clear" w:pos="2160"/>
                <w:tab w:val="clear" w:pos="2880"/>
                <w:tab w:val="clear" w:pos="4500"/>
              </w:tabs>
              <w:contextualSpacing/>
              <w:jc w:val="both"/>
              <w:rPr>
                <w:rFonts w:eastAsia="Calibri" w:cs="Arial"/>
                <w:lang w:eastAsia="en-US"/>
              </w:rPr>
            </w:pPr>
            <w:r>
              <w:rPr>
                <w:rFonts w:eastAsia="Calibri" w:cs="Arial"/>
                <w:lang w:eastAsia="en-US"/>
              </w:rPr>
              <w:t>Návrh detailných postupov pre overenie úrovne zabezpečenia systému minimálne v nasledovných oblastiach:</w:t>
            </w:r>
          </w:p>
          <w:p w14:paraId="1E417ED8" w14:textId="77777777" w:rsidR="001804A1" w:rsidRPr="006E6F72" w:rsidRDefault="001804A1" w:rsidP="001804A1">
            <w:pPr>
              <w:pStyle w:val="Odsekzoznamu"/>
              <w:numPr>
                <w:ilvl w:val="0"/>
                <w:numId w:val="118"/>
              </w:numPr>
              <w:tabs>
                <w:tab w:val="clear" w:pos="2160"/>
                <w:tab w:val="clear" w:pos="2880"/>
                <w:tab w:val="clear" w:pos="4500"/>
              </w:tabs>
              <w:contextualSpacing/>
              <w:jc w:val="both"/>
              <w:rPr>
                <w:rFonts w:eastAsia="Calibri" w:cs="Arial"/>
                <w:lang w:eastAsia="en-US"/>
              </w:rPr>
            </w:pPr>
            <w:r w:rsidRPr="006E6F72">
              <w:rPr>
                <w:rFonts w:eastAsia="Calibri" w:cs="Arial"/>
                <w:lang w:eastAsia="en-US"/>
              </w:rPr>
              <w:t>Autentifikácia</w:t>
            </w:r>
          </w:p>
          <w:p w14:paraId="51ABD5B2" w14:textId="77777777" w:rsidR="001804A1" w:rsidRPr="006E6F72" w:rsidRDefault="001804A1" w:rsidP="001804A1">
            <w:pPr>
              <w:pStyle w:val="Odsekzoznamu"/>
              <w:numPr>
                <w:ilvl w:val="0"/>
                <w:numId w:val="118"/>
              </w:numPr>
              <w:tabs>
                <w:tab w:val="clear" w:pos="2160"/>
                <w:tab w:val="clear" w:pos="2880"/>
                <w:tab w:val="clear" w:pos="4500"/>
              </w:tabs>
              <w:contextualSpacing/>
              <w:jc w:val="both"/>
              <w:rPr>
                <w:rFonts w:eastAsia="Calibri" w:cs="Arial"/>
                <w:lang w:eastAsia="en-US"/>
              </w:rPr>
            </w:pPr>
            <w:r w:rsidRPr="006E6F72">
              <w:rPr>
                <w:rFonts w:eastAsia="Calibri" w:cs="Arial"/>
                <w:lang w:eastAsia="en-US"/>
              </w:rPr>
              <w:t>Riadenie používateľských relácií a riadenie prístupu</w:t>
            </w:r>
          </w:p>
          <w:p w14:paraId="4831F477" w14:textId="77777777" w:rsidR="001804A1" w:rsidRPr="006E6F72" w:rsidRDefault="001804A1" w:rsidP="001804A1">
            <w:pPr>
              <w:pStyle w:val="Odsekzoznamu"/>
              <w:numPr>
                <w:ilvl w:val="0"/>
                <w:numId w:val="118"/>
              </w:numPr>
              <w:tabs>
                <w:tab w:val="clear" w:pos="2160"/>
                <w:tab w:val="clear" w:pos="2880"/>
                <w:tab w:val="clear" w:pos="4500"/>
              </w:tabs>
              <w:contextualSpacing/>
              <w:jc w:val="both"/>
              <w:rPr>
                <w:rFonts w:eastAsia="Calibri" w:cs="Arial"/>
                <w:lang w:eastAsia="en-US"/>
              </w:rPr>
            </w:pPr>
            <w:r w:rsidRPr="006E6F72">
              <w:rPr>
                <w:rFonts w:eastAsia="Calibri" w:cs="Arial"/>
                <w:lang w:eastAsia="en-US"/>
              </w:rPr>
              <w:t>Eliminácia zlomyseľných vstupov a tvorba bezpečných výstupov</w:t>
            </w:r>
          </w:p>
          <w:p w14:paraId="3F7C5B29" w14:textId="77777777" w:rsidR="001804A1" w:rsidRPr="006E6F72" w:rsidRDefault="001804A1" w:rsidP="001804A1">
            <w:pPr>
              <w:pStyle w:val="Odsekzoznamu"/>
              <w:numPr>
                <w:ilvl w:val="0"/>
                <w:numId w:val="118"/>
              </w:numPr>
              <w:tabs>
                <w:tab w:val="clear" w:pos="2160"/>
                <w:tab w:val="clear" w:pos="2880"/>
                <w:tab w:val="clear" w:pos="4500"/>
              </w:tabs>
              <w:contextualSpacing/>
              <w:jc w:val="both"/>
              <w:rPr>
                <w:rFonts w:eastAsia="Calibri" w:cs="Arial"/>
                <w:lang w:eastAsia="en-US"/>
              </w:rPr>
            </w:pPr>
            <w:r w:rsidRPr="006E6F72">
              <w:rPr>
                <w:rFonts w:eastAsia="Calibri" w:cs="Arial"/>
                <w:lang w:eastAsia="en-US"/>
              </w:rPr>
              <w:t>Logovanie</w:t>
            </w:r>
          </w:p>
          <w:p w14:paraId="20C21D3F" w14:textId="77777777" w:rsidR="001804A1" w:rsidRPr="006E6F72" w:rsidRDefault="001804A1" w:rsidP="001804A1">
            <w:pPr>
              <w:pStyle w:val="Odsekzoznamu"/>
              <w:numPr>
                <w:ilvl w:val="0"/>
                <w:numId w:val="118"/>
              </w:numPr>
              <w:tabs>
                <w:tab w:val="clear" w:pos="2160"/>
                <w:tab w:val="clear" w:pos="2880"/>
                <w:tab w:val="clear" w:pos="4500"/>
              </w:tabs>
              <w:contextualSpacing/>
              <w:jc w:val="both"/>
              <w:rPr>
                <w:rFonts w:eastAsia="Calibri" w:cs="Arial"/>
                <w:lang w:eastAsia="en-US"/>
              </w:rPr>
            </w:pPr>
            <w:r w:rsidRPr="006E6F72">
              <w:rPr>
                <w:rFonts w:eastAsia="Calibri" w:cs="Arial"/>
                <w:lang w:eastAsia="en-US"/>
              </w:rPr>
              <w:t>Ochrana dát a šifrovanie</w:t>
            </w:r>
          </w:p>
          <w:p w14:paraId="51E8BC33" w14:textId="77777777" w:rsidR="001804A1" w:rsidRDefault="001804A1" w:rsidP="001804A1">
            <w:pPr>
              <w:pStyle w:val="Odsekzoznamu"/>
              <w:numPr>
                <w:ilvl w:val="0"/>
                <w:numId w:val="118"/>
              </w:numPr>
              <w:tabs>
                <w:tab w:val="clear" w:pos="2160"/>
                <w:tab w:val="clear" w:pos="2880"/>
                <w:tab w:val="clear" w:pos="4500"/>
              </w:tabs>
              <w:contextualSpacing/>
              <w:jc w:val="both"/>
              <w:rPr>
                <w:rFonts w:eastAsia="Calibri" w:cs="Arial"/>
                <w:lang w:eastAsia="en-US"/>
              </w:rPr>
            </w:pPr>
            <w:r w:rsidRPr="006E6F72">
              <w:rPr>
                <w:rFonts w:eastAsia="Calibri" w:cs="Arial"/>
                <w:lang w:eastAsia="en-US"/>
              </w:rPr>
              <w:t>Antivírová ochrana</w:t>
            </w:r>
          </w:p>
          <w:p w14:paraId="6888C0D9" w14:textId="77777777" w:rsidR="001804A1" w:rsidRDefault="001804A1" w:rsidP="001804A1">
            <w:pPr>
              <w:pStyle w:val="Odsekzoznamu"/>
              <w:numPr>
                <w:ilvl w:val="0"/>
                <w:numId w:val="118"/>
              </w:numPr>
              <w:tabs>
                <w:tab w:val="clear" w:pos="2160"/>
                <w:tab w:val="clear" w:pos="2880"/>
                <w:tab w:val="clear" w:pos="4500"/>
              </w:tabs>
              <w:contextualSpacing/>
              <w:jc w:val="both"/>
              <w:rPr>
                <w:rFonts w:eastAsia="Calibri" w:cs="Arial"/>
                <w:lang w:eastAsia="en-US"/>
              </w:rPr>
            </w:pPr>
            <w:r>
              <w:rPr>
                <w:rFonts w:eastAsia="Calibri" w:cs="Arial"/>
                <w:lang w:eastAsia="en-US"/>
              </w:rPr>
              <w:t>Bezpečnosť webových služieb</w:t>
            </w:r>
          </w:p>
          <w:p w14:paraId="615B3A3E" w14:textId="77777777" w:rsidR="001804A1" w:rsidRPr="006E6F72" w:rsidRDefault="001804A1" w:rsidP="001804A1">
            <w:pPr>
              <w:pStyle w:val="Odsekzoznamu"/>
              <w:numPr>
                <w:ilvl w:val="0"/>
                <w:numId w:val="118"/>
              </w:numPr>
              <w:tabs>
                <w:tab w:val="clear" w:pos="2160"/>
                <w:tab w:val="clear" w:pos="2880"/>
                <w:tab w:val="clear" w:pos="4500"/>
              </w:tabs>
              <w:contextualSpacing/>
              <w:jc w:val="both"/>
              <w:rPr>
                <w:rFonts w:eastAsia="Calibri" w:cs="Arial"/>
                <w:lang w:eastAsia="en-US"/>
              </w:rPr>
            </w:pPr>
            <w:r>
              <w:rPr>
                <w:rFonts w:eastAsia="Calibri" w:cs="Arial"/>
                <w:lang w:eastAsia="en-US"/>
              </w:rPr>
              <w:t>Konfigurácia aplikačného prostredia</w:t>
            </w:r>
          </w:p>
        </w:tc>
        <w:tc>
          <w:tcPr>
            <w:tcW w:w="1538" w:type="pct"/>
          </w:tcPr>
          <w:p w14:paraId="03D64E91" w14:textId="77777777" w:rsidR="001804A1" w:rsidRPr="00135402" w:rsidRDefault="001804A1" w:rsidP="00DF2298">
            <w:pPr>
              <w:widowControl w:val="0"/>
              <w:tabs>
                <w:tab w:val="clear" w:pos="2160"/>
                <w:tab w:val="clear" w:pos="2880"/>
                <w:tab w:val="clear" w:pos="4500"/>
              </w:tabs>
              <w:spacing w:before="151"/>
              <w:ind w:left="103"/>
              <w:rPr>
                <w:rFonts w:eastAsia="Calibri" w:cs="Arial"/>
                <w:lang w:eastAsia="en-US"/>
              </w:rPr>
            </w:pPr>
            <w:r>
              <w:rPr>
                <w:rFonts w:eastAsia="Calibri" w:cs="Arial"/>
              </w:rPr>
              <w:t>Dokument</w:t>
            </w:r>
          </w:p>
        </w:tc>
      </w:tr>
    </w:tbl>
    <w:p w14:paraId="60CBFBB6" w14:textId="77777777" w:rsidR="00135402" w:rsidRPr="00135402" w:rsidRDefault="00135402" w:rsidP="00135402">
      <w:pPr>
        <w:tabs>
          <w:tab w:val="clear" w:pos="2160"/>
          <w:tab w:val="clear" w:pos="2880"/>
          <w:tab w:val="clear" w:pos="4500"/>
        </w:tabs>
        <w:spacing w:after="160" w:line="259" w:lineRule="auto"/>
        <w:jc w:val="both"/>
        <w:rPr>
          <w:rFonts w:asciiTheme="minorHAnsi" w:eastAsiaTheme="minorHAnsi" w:hAnsiTheme="minorHAnsi" w:cstheme="minorBidi"/>
          <w:sz w:val="22"/>
          <w:szCs w:val="22"/>
          <w:lang w:eastAsia="en-US"/>
        </w:rPr>
      </w:pPr>
    </w:p>
    <w:p w14:paraId="1B84E1B6" w14:textId="77777777" w:rsidR="00135402" w:rsidRPr="00135402" w:rsidRDefault="00135402" w:rsidP="00135402">
      <w:pPr>
        <w:tabs>
          <w:tab w:val="clear" w:pos="2160"/>
          <w:tab w:val="clear" w:pos="2880"/>
          <w:tab w:val="clear" w:pos="4500"/>
        </w:tabs>
        <w:spacing w:after="160" w:line="259" w:lineRule="auto"/>
        <w:jc w:val="both"/>
        <w:rPr>
          <w:rFonts w:asciiTheme="minorHAnsi" w:eastAsiaTheme="minorHAnsi" w:hAnsiTheme="minorHAnsi" w:cstheme="minorBidi"/>
          <w:sz w:val="22"/>
          <w:szCs w:val="22"/>
          <w:lang w:eastAsia="en-US"/>
        </w:rPr>
      </w:pPr>
    </w:p>
    <w:p w14:paraId="53D3B1B9" w14:textId="77777777" w:rsidR="00135402" w:rsidRPr="00135402" w:rsidRDefault="00135402" w:rsidP="00135402">
      <w:pPr>
        <w:keepLines/>
        <w:tabs>
          <w:tab w:val="clear" w:pos="2160"/>
          <w:tab w:val="clear" w:pos="2880"/>
          <w:tab w:val="clear" w:pos="4500"/>
          <w:tab w:val="left" w:pos="720"/>
        </w:tabs>
        <w:spacing w:before="300" w:after="120"/>
        <w:ind w:left="1418" w:hanging="1418"/>
        <w:jc w:val="both"/>
        <w:outlineLvl w:val="1"/>
        <w:rPr>
          <w:rFonts w:ascii="Arial Narrow" w:hAnsi="Arial Narrow" w:cs="Arial"/>
          <w:bCs/>
          <w:noProof/>
          <w:color w:val="000000"/>
          <w:sz w:val="22"/>
          <w:szCs w:val="22"/>
          <w:lang w:eastAsia="sk-SK"/>
        </w:rPr>
      </w:pPr>
      <w:r w:rsidRPr="00135402">
        <w:rPr>
          <w:rFonts w:ascii="Arial Narrow" w:hAnsi="Arial Narrow" w:cs="Arial"/>
          <w:bCs/>
          <w:noProof/>
          <w:color w:val="000000"/>
          <w:sz w:val="22"/>
          <w:szCs w:val="22"/>
          <w:lang w:eastAsia="sk-SK"/>
        </w:rPr>
        <w:t>8.2.3.5</w:t>
      </w:r>
      <w:r w:rsidRPr="00135402">
        <w:rPr>
          <w:rFonts w:ascii="Arial Narrow" w:hAnsi="Arial Narrow" w:cs="Arial"/>
          <w:bCs/>
          <w:noProof/>
          <w:color w:val="000000"/>
          <w:sz w:val="22"/>
          <w:szCs w:val="22"/>
          <w:lang w:eastAsia="sk-SK"/>
        </w:rPr>
        <w:tab/>
        <w:t>Školenia dátových kurátorov pre oblasť dátovej kvality</w:t>
      </w:r>
    </w:p>
    <w:p w14:paraId="7B55EACC" w14:textId="77777777" w:rsidR="00135402" w:rsidRPr="00135402" w:rsidRDefault="00135402" w:rsidP="00135402">
      <w:pPr>
        <w:tabs>
          <w:tab w:val="clear" w:pos="2160"/>
          <w:tab w:val="clear" w:pos="2880"/>
          <w:tab w:val="clear" w:pos="4500"/>
        </w:tabs>
        <w:spacing w:after="160" w:line="259" w:lineRule="auto"/>
        <w:rPr>
          <w:rFonts w:ascii="Arial Narrow" w:eastAsiaTheme="minorHAnsi" w:hAnsi="Arial Narrow" w:cs="Arial"/>
          <w:sz w:val="22"/>
          <w:lang w:eastAsia="en-US"/>
        </w:rPr>
      </w:pPr>
      <w:r w:rsidRPr="00135402">
        <w:rPr>
          <w:rFonts w:ascii="Arial Narrow" w:eastAsiaTheme="minorHAnsi" w:hAnsi="Arial Narrow" w:cs="Arial"/>
          <w:sz w:val="22"/>
          <w:lang w:eastAsia="en-US"/>
        </w:rPr>
        <w:t xml:space="preserve">V rámci projektu budú pre Dátových kurátorov pre oblasť kvality aktualizované školiace podklady a vyškolení kurátori v nasledujúcom rozsahu: </w:t>
      </w:r>
    </w:p>
    <w:tbl>
      <w:tblPr>
        <w:tblStyle w:val="TableGrid3"/>
        <w:tblW w:w="5000" w:type="pct"/>
        <w:tblLook w:val="04A0" w:firstRow="1" w:lastRow="0" w:firstColumn="1" w:lastColumn="0" w:noHBand="0" w:noVBand="1"/>
      </w:tblPr>
      <w:tblGrid>
        <w:gridCol w:w="579"/>
        <w:gridCol w:w="6025"/>
        <w:gridCol w:w="2936"/>
      </w:tblGrid>
      <w:tr w:rsidR="00135402" w:rsidRPr="00135402" w14:paraId="7EE3EE0B" w14:textId="77777777" w:rsidTr="00135402">
        <w:trPr>
          <w:trHeight w:val="372"/>
        </w:trPr>
        <w:tc>
          <w:tcPr>
            <w:tcW w:w="303" w:type="pct"/>
            <w:shd w:val="clear" w:color="auto" w:fill="B4C6E7" w:themeFill="accent1" w:themeFillTint="66"/>
          </w:tcPr>
          <w:p w14:paraId="2A1D7B83"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ID</w:t>
            </w:r>
          </w:p>
        </w:tc>
        <w:tc>
          <w:tcPr>
            <w:tcW w:w="3158" w:type="pct"/>
            <w:shd w:val="clear" w:color="auto" w:fill="B4C6E7" w:themeFill="accent1" w:themeFillTint="66"/>
          </w:tcPr>
          <w:p w14:paraId="48181D8B"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Požiadavka</w:t>
            </w:r>
          </w:p>
        </w:tc>
        <w:tc>
          <w:tcPr>
            <w:tcW w:w="1539" w:type="pct"/>
            <w:shd w:val="clear" w:color="auto" w:fill="B4C6E7" w:themeFill="accent1" w:themeFillTint="66"/>
          </w:tcPr>
          <w:p w14:paraId="603225E0"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Spôsob plnenia</w:t>
            </w:r>
          </w:p>
        </w:tc>
      </w:tr>
      <w:tr w:rsidR="00135402" w:rsidRPr="00135402" w14:paraId="59DD726B" w14:textId="77777777" w:rsidTr="00135402">
        <w:trPr>
          <w:trHeight w:val="361"/>
        </w:trPr>
        <w:tc>
          <w:tcPr>
            <w:tcW w:w="303" w:type="pct"/>
          </w:tcPr>
          <w:p w14:paraId="09301CE0" w14:textId="1506F0E1" w:rsidR="00135402" w:rsidRPr="00135402" w:rsidRDefault="00A03896" w:rsidP="00135402">
            <w:pPr>
              <w:widowControl w:val="0"/>
              <w:tabs>
                <w:tab w:val="clear" w:pos="2160"/>
                <w:tab w:val="clear" w:pos="2880"/>
                <w:tab w:val="clear" w:pos="4500"/>
              </w:tabs>
              <w:spacing w:before="151"/>
              <w:ind w:left="103"/>
              <w:rPr>
                <w:rFonts w:eastAsia="Calibri" w:cs="Arial"/>
                <w:lang w:eastAsia="en-US"/>
              </w:rPr>
            </w:pPr>
            <w:r>
              <w:rPr>
                <w:rFonts w:eastAsia="Calibri" w:cs="Arial"/>
              </w:rPr>
              <w:t>49</w:t>
            </w:r>
          </w:p>
        </w:tc>
        <w:tc>
          <w:tcPr>
            <w:tcW w:w="3158" w:type="pct"/>
          </w:tcPr>
          <w:p w14:paraId="15D0810A"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 xml:space="preserve">Aktualizovať dokument Príručka pre IS CSRÚ používateľov </w:t>
            </w:r>
          </w:p>
        </w:tc>
        <w:tc>
          <w:tcPr>
            <w:tcW w:w="1539" w:type="pct"/>
          </w:tcPr>
          <w:p w14:paraId="7AF310EE"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Dokumentácia</w:t>
            </w:r>
          </w:p>
        </w:tc>
      </w:tr>
      <w:tr w:rsidR="00135402" w:rsidRPr="00135402" w14:paraId="5EEF9F19" w14:textId="77777777" w:rsidTr="00135402">
        <w:trPr>
          <w:trHeight w:val="361"/>
        </w:trPr>
        <w:tc>
          <w:tcPr>
            <w:tcW w:w="303" w:type="pct"/>
          </w:tcPr>
          <w:p w14:paraId="1F7B6BBC" w14:textId="1D0FB22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5</w:t>
            </w:r>
            <w:r w:rsidR="00A03896">
              <w:rPr>
                <w:rFonts w:eastAsia="Calibri" w:cs="Arial"/>
              </w:rPr>
              <w:t>0</w:t>
            </w:r>
          </w:p>
        </w:tc>
        <w:tc>
          <w:tcPr>
            <w:tcW w:w="3158" w:type="pct"/>
          </w:tcPr>
          <w:p w14:paraId="5CE0BE3F"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Aktualizovať dokument Metodika riadenia kvality údajov IS Centrálnej Správy Referenčných Údajov</w:t>
            </w:r>
          </w:p>
        </w:tc>
        <w:tc>
          <w:tcPr>
            <w:tcW w:w="1539" w:type="pct"/>
          </w:tcPr>
          <w:p w14:paraId="34EF6482"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Dokumentácia</w:t>
            </w:r>
          </w:p>
        </w:tc>
      </w:tr>
      <w:tr w:rsidR="00135402" w:rsidRPr="00135402" w14:paraId="60134893" w14:textId="77777777" w:rsidTr="00135402">
        <w:trPr>
          <w:trHeight w:val="372"/>
        </w:trPr>
        <w:tc>
          <w:tcPr>
            <w:tcW w:w="303" w:type="pct"/>
          </w:tcPr>
          <w:p w14:paraId="29B7740D" w14:textId="30244512"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5</w:t>
            </w:r>
            <w:r w:rsidR="00A03896">
              <w:rPr>
                <w:rFonts w:eastAsia="Calibri" w:cs="Arial"/>
              </w:rPr>
              <w:t>1</w:t>
            </w:r>
          </w:p>
        </w:tc>
        <w:tc>
          <w:tcPr>
            <w:tcW w:w="3158" w:type="pct"/>
          </w:tcPr>
          <w:p w14:paraId="7DEBD4C3"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 xml:space="preserve">Aktualizovať školiace materiály pre školenie Data Steward IS CSRÚ </w:t>
            </w:r>
          </w:p>
        </w:tc>
        <w:tc>
          <w:tcPr>
            <w:tcW w:w="1539" w:type="pct"/>
          </w:tcPr>
          <w:p w14:paraId="5B4E25F7"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Dokumentácia</w:t>
            </w:r>
          </w:p>
        </w:tc>
      </w:tr>
      <w:tr w:rsidR="00135402" w:rsidRPr="00135402" w14:paraId="0DB0E460" w14:textId="77777777" w:rsidTr="00135402">
        <w:trPr>
          <w:trHeight w:val="361"/>
        </w:trPr>
        <w:tc>
          <w:tcPr>
            <w:tcW w:w="303" w:type="pct"/>
          </w:tcPr>
          <w:p w14:paraId="5ED4130E" w14:textId="4EA9AF2D"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5</w:t>
            </w:r>
            <w:r w:rsidR="00A03896">
              <w:rPr>
                <w:rFonts w:eastAsia="Calibri" w:cs="Arial"/>
              </w:rPr>
              <w:t>2</w:t>
            </w:r>
          </w:p>
        </w:tc>
        <w:tc>
          <w:tcPr>
            <w:tcW w:w="3158" w:type="pct"/>
          </w:tcPr>
          <w:p w14:paraId="08EBF042"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Pre každé OVM zabezpečiť vyškolenie role Data Steward IS CSRÚ v dvoch alternatívnych termínoch školení</w:t>
            </w:r>
          </w:p>
        </w:tc>
        <w:tc>
          <w:tcPr>
            <w:tcW w:w="1539" w:type="pct"/>
          </w:tcPr>
          <w:p w14:paraId="5E6CC43B"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Školenie školiteľom</w:t>
            </w:r>
          </w:p>
        </w:tc>
      </w:tr>
    </w:tbl>
    <w:p w14:paraId="563601A7" w14:textId="77777777" w:rsidR="00135402" w:rsidRPr="00135402" w:rsidRDefault="00135402" w:rsidP="00135402">
      <w:pPr>
        <w:keepLines/>
        <w:tabs>
          <w:tab w:val="clear" w:pos="2160"/>
          <w:tab w:val="clear" w:pos="2880"/>
          <w:tab w:val="clear" w:pos="4500"/>
          <w:tab w:val="left" w:pos="720"/>
          <w:tab w:val="num" w:pos="1418"/>
        </w:tabs>
        <w:spacing w:before="300" w:after="120"/>
        <w:ind w:left="1418" w:hanging="1418"/>
        <w:jc w:val="both"/>
        <w:outlineLvl w:val="1"/>
        <w:rPr>
          <w:rFonts w:ascii="Arial Narrow" w:hAnsi="Arial Narrow" w:cs="Arial"/>
          <w:b/>
          <w:bCs/>
          <w:iCs/>
          <w:noProof/>
          <w:color w:val="000000"/>
          <w:sz w:val="22"/>
          <w:szCs w:val="22"/>
          <w:lang w:eastAsia="sk-SK"/>
        </w:rPr>
      </w:pPr>
      <w:r w:rsidRPr="00135402">
        <w:rPr>
          <w:rFonts w:ascii="Arial Narrow" w:hAnsi="Arial Narrow" w:cs="Arial"/>
          <w:b/>
          <w:bCs/>
          <w:iCs/>
          <w:noProof/>
          <w:color w:val="000000"/>
          <w:sz w:val="22"/>
          <w:szCs w:val="22"/>
          <w:lang w:eastAsia="sk-SK"/>
        </w:rPr>
        <w:t>8.3</w:t>
      </w:r>
      <w:r w:rsidRPr="00135402">
        <w:rPr>
          <w:rFonts w:ascii="Arial Narrow" w:hAnsi="Arial Narrow" w:cs="Arial"/>
          <w:b/>
          <w:bCs/>
          <w:iCs/>
          <w:noProof/>
          <w:color w:val="000000"/>
          <w:sz w:val="22"/>
          <w:szCs w:val="22"/>
          <w:lang w:eastAsia="sk-SK"/>
        </w:rPr>
        <w:tab/>
        <w:t>Testovanie</w:t>
      </w:r>
    </w:p>
    <w:p w14:paraId="70EA4825" w14:textId="77777777" w:rsidR="00135402" w:rsidRPr="00135402" w:rsidRDefault="00135402" w:rsidP="00135402">
      <w:pPr>
        <w:tabs>
          <w:tab w:val="clear" w:pos="2160"/>
          <w:tab w:val="clear" w:pos="2880"/>
          <w:tab w:val="clear" w:pos="4500"/>
        </w:tabs>
        <w:spacing w:after="160" w:line="259" w:lineRule="auto"/>
        <w:jc w:val="both"/>
        <w:rPr>
          <w:rFonts w:ascii="Arial Narrow" w:eastAsiaTheme="minorHAnsi" w:hAnsi="Arial Narrow" w:cstheme="minorBidi"/>
          <w:sz w:val="22"/>
          <w:szCs w:val="22"/>
          <w:lang w:eastAsia="en-US"/>
        </w:rPr>
      </w:pPr>
    </w:p>
    <w:p w14:paraId="66DEA388" w14:textId="77777777" w:rsidR="00135402" w:rsidRPr="00135402" w:rsidRDefault="00135402" w:rsidP="00135402">
      <w:pPr>
        <w:tabs>
          <w:tab w:val="clear" w:pos="2160"/>
          <w:tab w:val="clear" w:pos="2880"/>
          <w:tab w:val="clear" w:pos="4500"/>
        </w:tabs>
        <w:spacing w:after="160" w:line="259" w:lineRule="auto"/>
        <w:jc w:val="both"/>
        <w:rPr>
          <w:rFonts w:ascii="Arial Narrow" w:eastAsiaTheme="minorHAnsi" w:hAnsi="Arial Narrow" w:cstheme="minorBidi"/>
          <w:sz w:val="22"/>
          <w:szCs w:val="22"/>
          <w:lang w:eastAsia="en-US"/>
        </w:rPr>
      </w:pPr>
      <w:r w:rsidRPr="00135402">
        <w:rPr>
          <w:rFonts w:ascii="Arial Narrow" w:eastAsiaTheme="minorHAnsi" w:hAnsi="Arial Narrow" w:cstheme="minorBidi"/>
          <w:sz w:val="22"/>
          <w:szCs w:val="22"/>
          <w:lang w:eastAsia="en-US"/>
        </w:rPr>
        <w:t>OP II hlavná aktivita</w:t>
      </w:r>
    </w:p>
    <w:p w14:paraId="06348E6C" w14:textId="77777777" w:rsidR="00135402" w:rsidRPr="00135402" w:rsidRDefault="00135402" w:rsidP="00135402">
      <w:pPr>
        <w:tabs>
          <w:tab w:val="clear" w:pos="2160"/>
          <w:tab w:val="clear" w:pos="2880"/>
          <w:tab w:val="clear" w:pos="4500"/>
        </w:tabs>
        <w:spacing w:after="160" w:line="259" w:lineRule="auto"/>
        <w:jc w:val="both"/>
        <w:rPr>
          <w:rFonts w:ascii="Arial Narrow" w:eastAsiaTheme="minorHAnsi" w:hAnsi="Arial Narrow" w:cstheme="minorBidi"/>
          <w:b/>
          <w:i/>
          <w:iCs/>
          <w:noProof/>
          <w:sz w:val="22"/>
          <w:szCs w:val="22"/>
          <w:lang w:eastAsia="sk-SK"/>
        </w:rPr>
      </w:pPr>
      <w:r w:rsidRPr="00135402">
        <w:rPr>
          <w:rFonts w:ascii="Arial Narrow" w:eastAsiaTheme="minorHAnsi" w:hAnsi="Arial Narrow" w:cstheme="minorBidi"/>
          <w:b/>
          <w:i/>
          <w:iCs/>
          <w:noProof/>
          <w:sz w:val="22"/>
          <w:szCs w:val="22"/>
          <w:lang w:eastAsia="sk-SK"/>
        </w:rPr>
        <w:t>Testovanie riešenia okrem integrácie</w:t>
      </w:r>
    </w:p>
    <w:p w14:paraId="29487BEF" w14:textId="77777777" w:rsidR="00135402" w:rsidRPr="00135402" w:rsidRDefault="00135402" w:rsidP="00135402">
      <w:pPr>
        <w:tabs>
          <w:tab w:val="clear" w:pos="2160"/>
          <w:tab w:val="clear" w:pos="2880"/>
          <w:tab w:val="clear" w:pos="4500"/>
        </w:tabs>
        <w:spacing w:after="160" w:line="259" w:lineRule="auto"/>
        <w:jc w:val="both"/>
        <w:rPr>
          <w:rFonts w:ascii="Arial Narrow" w:eastAsiaTheme="minorHAnsi" w:hAnsi="Arial Narrow" w:cstheme="minorBidi"/>
          <w:b/>
          <w:i/>
          <w:iCs/>
          <w:noProof/>
          <w:sz w:val="22"/>
          <w:szCs w:val="22"/>
          <w:lang w:eastAsia="sk-SK"/>
        </w:rPr>
      </w:pPr>
      <w:r w:rsidRPr="00135402">
        <w:rPr>
          <w:rFonts w:ascii="Arial Narrow" w:eastAsiaTheme="minorHAnsi" w:hAnsi="Arial Narrow" w:cstheme="minorBidi"/>
          <w:b/>
          <w:i/>
          <w:iCs/>
          <w:noProof/>
          <w:sz w:val="22"/>
          <w:szCs w:val="22"/>
          <w:lang w:eastAsia="sk-SK"/>
        </w:rPr>
        <w:t>Testovanie riešenia –  integrácia na Modul procesnej integrácie a integrácie údajov</w:t>
      </w:r>
    </w:p>
    <w:p w14:paraId="5CC74A3A" w14:textId="77777777" w:rsidR="00135402" w:rsidRPr="00135402" w:rsidRDefault="00135402" w:rsidP="00135402">
      <w:pPr>
        <w:tabs>
          <w:tab w:val="clear" w:pos="2160"/>
          <w:tab w:val="clear" w:pos="2880"/>
          <w:tab w:val="clear" w:pos="4500"/>
        </w:tabs>
        <w:spacing w:after="160" w:line="259" w:lineRule="auto"/>
        <w:jc w:val="both"/>
        <w:rPr>
          <w:rFonts w:ascii="Arial Narrow" w:eastAsiaTheme="minorHAnsi" w:hAnsi="Arial Narrow" w:cstheme="minorBidi"/>
          <w:sz w:val="22"/>
          <w:lang w:eastAsia="en-US"/>
        </w:rPr>
      </w:pPr>
    </w:p>
    <w:p w14:paraId="64777B12" w14:textId="77777777" w:rsidR="00135402" w:rsidRPr="00135402" w:rsidRDefault="00135402" w:rsidP="00135402">
      <w:pPr>
        <w:tabs>
          <w:tab w:val="clear" w:pos="2160"/>
          <w:tab w:val="clear" w:pos="2880"/>
          <w:tab w:val="clear" w:pos="4500"/>
        </w:tabs>
        <w:spacing w:after="160" w:line="259" w:lineRule="auto"/>
        <w:jc w:val="both"/>
        <w:rPr>
          <w:rFonts w:ascii="Arial Narrow" w:eastAsiaTheme="minorHAnsi" w:hAnsi="Arial Narrow" w:cs="Arial"/>
          <w:sz w:val="22"/>
          <w:lang w:eastAsia="en-US"/>
        </w:rPr>
      </w:pPr>
      <w:r w:rsidRPr="00135402">
        <w:rPr>
          <w:rFonts w:ascii="Arial Narrow" w:eastAsiaTheme="minorHAnsi" w:hAnsi="Arial Narrow" w:cs="Arial"/>
          <w:sz w:val="22"/>
          <w:lang w:eastAsia="en-US"/>
        </w:rPr>
        <w:t xml:space="preserve">Koncepcia testov sa bude zakladať na metódach „black box“ testovania funkčnosti, t.j. riešenie bude testované bez nutnosti poznania interného kódu aplikácií. </w:t>
      </w:r>
    </w:p>
    <w:p w14:paraId="56B93FDF" w14:textId="77777777" w:rsidR="00135402" w:rsidRPr="00135402" w:rsidRDefault="00135402" w:rsidP="00135402">
      <w:pPr>
        <w:tabs>
          <w:tab w:val="clear" w:pos="2160"/>
          <w:tab w:val="clear" w:pos="2880"/>
          <w:tab w:val="clear" w:pos="4500"/>
        </w:tabs>
        <w:spacing w:after="160" w:line="259" w:lineRule="auto"/>
        <w:jc w:val="both"/>
        <w:rPr>
          <w:rFonts w:ascii="Arial Narrow" w:eastAsiaTheme="minorHAnsi" w:hAnsi="Arial Narrow" w:cs="Arial"/>
          <w:sz w:val="22"/>
          <w:lang w:eastAsia="en-US"/>
        </w:rPr>
      </w:pPr>
      <w:r w:rsidRPr="00135402">
        <w:rPr>
          <w:rFonts w:ascii="Arial Narrow" w:eastAsiaTheme="minorHAnsi" w:hAnsi="Arial Narrow" w:cs="Arial"/>
          <w:sz w:val="22"/>
          <w:lang w:eastAsia="en-US"/>
        </w:rPr>
        <w:t>Postup testovanie bude popísaný prostredníctvom presných testovacích scenárov s metodikou jednoznačného číslovania (označovania) scenárov. Jednotlivé testovacie scenáre majú byť rozdelené do oblastí (blokov) podľa funkčností, ktoré pokrývajú.</w:t>
      </w:r>
    </w:p>
    <w:p w14:paraId="1BD44227" w14:textId="77777777" w:rsidR="00135402" w:rsidRPr="00135402" w:rsidRDefault="00135402" w:rsidP="00135402">
      <w:pPr>
        <w:tabs>
          <w:tab w:val="clear" w:pos="2160"/>
          <w:tab w:val="clear" w:pos="2880"/>
          <w:tab w:val="clear" w:pos="4500"/>
        </w:tabs>
        <w:spacing w:after="160" w:line="259" w:lineRule="auto"/>
        <w:jc w:val="both"/>
        <w:rPr>
          <w:rFonts w:ascii="Arial Narrow" w:eastAsiaTheme="minorHAnsi" w:hAnsi="Arial Narrow" w:cs="Arial"/>
          <w:sz w:val="22"/>
          <w:lang w:eastAsia="en-US"/>
        </w:rPr>
      </w:pPr>
      <w:r w:rsidRPr="00135402">
        <w:rPr>
          <w:rFonts w:ascii="Arial Narrow" w:eastAsiaTheme="minorHAnsi" w:hAnsi="Arial Narrow" w:cs="Arial"/>
          <w:sz w:val="22"/>
          <w:lang w:eastAsia="en-US"/>
        </w:rPr>
        <w:lastRenderedPageBreak/>
        <w:t>Za vstupné kritériá pre testovanie budú považované nasledovné body:</w:t>
      </w:r>
    </w:p>
    <w:p w14:paraId="38FA9A79" w14:textId="77777777" w:rsidR="00135402" w:rsidRPr="00135402" w:rsidRDefault="00135402" w:rsidP="00B64A54">
      <w:pPr>
        <w:widowControl w:val="0"/>
        <w:numPr>
          <w:ilvl w:val="0"/>
          <w:numId w:val="71"/>
        </w:numPr>
        <w:pBdr>
          <w:top w:val="nil"/>
          <w:left w:val="nil"/>
          <w:bottom w:val="nil"/>
          <w:right w:val="nil"/>
          <w:between w:val="nil"/>
        </w:pBdr>
        <w:tabs>
          <w:tab w:val="clear" w:pos="2160"/>
          <w:tab w:val="clear" w:pos="2880"/>
          <w:tab w:val="clear" w:pos="4500"/>
        </w:tabs>
        <w:spacing w:after="160" w:line="259" w:lineRule="auto"/>
        <w:contextualSpacing/>
        <w:jc w:val="both"/>
        <w:rPr>
          <w:rFonts w:ascii="Arial Narrow" w:eastAsiaTheme="minorHAnsi" w:hAnsi="Arial Narrow" w:cs="Arial"/>
          <w:sz w:val="22"/>
          <w:lang w:eastAsia="en-US"/>
        </w:rPr>
      </w:pPr>
      <w:r w:rsidRPr="00135402">
        <w:rPr>
          <w:rFonts w:ascii="Arial Narrow" w:eastAsiaTheme="minorHAnsi" w:hAnsi="Arial Narrow" w:cs="Arial"/>
          <w:sz w:val="22"/>
          <w:lang w:eastAsia="en-US"/>
        </w:rPr>
        <w:t xml:space="preserve">Dokončený vývoj/zmena/nastavenie  komponentu/komponentov riešenia </w:t>
      </w:r>
    </w:p>
    <w:p w14:paraId="0104F8AA" w14:textId="77777777" w:rsidR="00135402" w:rsidRPr="00135402" w:rsidRDefault="00135402" w:rsidP="00B64A54">
      <w:pPr>
        <w:widowControl w:val="0"/>
        <w:numPr>
          <w:ilvl w:val="0"/>
          <w:numId w:val="71"/>
        </w:numPr>
        <w:pBdr>
          <w:top w:val="nil"/>
          <w:left w:val="nil"/>
          <w:bottom w:val="nil"/>
          <w:right w:val="nil"/>
          <w:between w:val="nil"/>
        </w:pBdr>
        <w:tabs>
          <w:tab w:val="clear" w:pos="2160"/>
          <w:tab w:val="clear" w:pos="2880"/>
          <w:tab w:val="clear" w:pos="4500"/>
        </w:tabs>
        <w:spacing w:after="160" w:line="259" w:lineRule="auto"/>
        <w:contextualSpacing/>
        <w:jc w:val="both"/>
        <w:rPr>
          <w:rFonts w:ascii="Arial Narrow" w:eastAsiaTheme="minorHAnsi" w:hAnsi="Arial Narrow" w:cs="Arial"/>
          <w:sz w:val="22"/>
          <w:lang w:eastAsia="en-US"/>
        </w:rPr>
      </w:pPr>
      <w:r w:rsidRPr="00135402">
        <w:rPr>
          <w:rFonts w:ascii="Arial Narrow" w:eastAsiaTheme="minorHAnsi" w:hAnsi="Arial Narrow" w:cs="Arial"/>
          <w:sz w:val="22"/>
          <w:lang w:eastAsia="en-US"/>
        </w:rPr>
        <w:t>Komponenty riešenia nasadené  na dohodnutých testovacích prostrediach</w:t>
      </w:r>
    </w:p>
    <w:p w14:paraId="36C44A08" w14:textId="77777777" w:rsidR="00135402" w:rsidRPr="00135402" w:rsidRDefault="00135402" w:rsidP="00B64A54">
      <w:pPr>
        <w:widowControl w:val="0"/>
        <w:numPr>
          <w:ilvl w:val="0"/>
          <w:numId w:val="71"/>
        </w:numPr>
        <w:pBdr>
          <w:top w:val="nil"/>
          <w:left w:val="nil"/>
          <w:bottom w:val="nil"/>
          <w:right w:val="nil"/>
          <w:between w:val="nil"/>
        </w:pBdr>
        <w:tabs>
          <w:tab w:val="clear" w:pos="2160"/>
          <w:tab w:val="clear" w:pos="2880"/>
          <w:tab w:val="clear" w:pos="4500"/>
        </w:tabs>
        <w:spacing w:after="160" w:line="259" w:lineRule="auto"/>
        <w:contextualSpacing/>
        <w:jc w:val="both"/>
        <w:rPr>
          <w:rFonts w:ascii="Arial Narrow" w:eastAsiaTheme="minorHAnsi" w:hAnsi="Arial Narrow" w:cs="Arial"/>
          <w:sz w:val="22"/>
          <w:lang w:eastAsia="en-US"/>
        </w:rPr>
      </w:pPr>
      <w:r w:rsidRPr="00135402">
        <w:rPr>
          <w:rFonts w:ascii="Arial Narrow" w:eastAsiaTheme="minorHAnsi" w:hAnsi="Arial Narrow" w:cs="Arial"/>
          <w:sz w:val="22"/>
          <w:lang w:eastAsia="en-US"/>
        </w:rPr>
        <w:t>Pripravené testovacie dáta</w:t>
      </w:r>
    </w:p>
    <w:p w14:paraId="2358D832" w14:textId="77777777" w:rsidR="00135402" w:rsidRPr="00135402" w:rsidRDefault="00135402" w:rsidP="00B64A54">
      <w:pPr>
        <w:widowControl w:val="0"/>
        <w:numPr>
          <w:ilvl w:val="0"/>
          <w:numId w:val="71"/>
        </w:numPr>
        <w:pBdr>
          <w:top w:val="nil"/>
          <w:left w:val="nil"/>
          <w:bottom w:val="nil"/>
          <w:right w:val="nil"/>
          <w:between w:val="nil"/>
        </w:pBdr>
        <w:tabs>
          <w:tab w:val="clear" w:pos="2160"/>
          <w:tab w:val="clear" w:pos="2880"/>
          <w:tab w:val="clear" w:pos="4500"/>
        </w:tabs>
        <w:spacing w:after="160" w:line="259" w:lineRule="auto"/>
        <w:contextualSpacing/>
        <w:jc w:val="both"/>
        <w:rPr>
          <w:rFonts w:ascii="Arial Narrow" w:eastAsiaTheme="minorHAnsi" w:hAnsi="Arial Narrow" w:cs="Arial"/>
          <w:sz w:val="22"/>
          <w:lang w:eastAsia="en-US"/>
        </w:rPr>
      </w:pPr>
      <w:r w:rsidRPr="00135402">
        <w:rPr>
          <w:rFonts w:ascii="Arial Narrow" w:eastAsiaTheme="minorHAnsi" w:hAnsi="Arial Narrow" w:cs="Arial"/>
          <w:sz w:val="22"/>
          <w:lang w:eastAsia="en-US"/>
        </w:rPr>
        <w:t>Prístupná požadovaná dokumentácia</w:t>
      </w:r>
    </w:p>
    <w:p w14:paraId="226AB974" w14:textId="77777777" w:rsidR="00135402" w:rsidRPr="00135402" w:rsidRDefault="00135402" w:rsidP="00B64A54">
      <w:pPr>
        <w:widowControl w:val="0"/>
        <w:numPr>
          <w:ilvl w:val="0"/>
          <w:numId w:val="71"/>
        </w:numPr>
        <w:pBdr>
          <w:top w:val="nil"/>
          <w:left w:val="nil"/>
          <w:bottom w:val="nil"/>
          <w:right w:val="nil"/>
          <w:between w:val="nil"/>
        </w:pBdr>
        <w:tabs>
          <w:tab w:val="clear" w:pos="2160"/>
          <w:tab w:val="clear" w:pos="2880"/>
          <w:tab w:val="clear" w:pos="4500"/>
        </w:tabs>
        <w:spacing w:after="160" w:line="259" w:lineRule="auto"/>
        <w:contextualSpacing/>
        <w:jc w:val="both"/>
        <w:rPr>
          <w:rFonts w:ascii="Arial Narrow" w:eastAsiaTheme="minorHAnsi" w:hAnsi="Arial Narrow" w:cs="Arial"/>
          <w:sz w:val="22"/>
          <w:lang w:eastAsia="en-US"/>
        </w:rPr>
      </w:pPr>
      <w:r w:rsidRPr="00135402">
        <w:rPr>
          <w:rFonts w:ascii="Arial Narrow" w:eastAsiaTheme="minorHAnsi" w:hAnsi="Arial Narrow" w:cs="Arial"/>
          <w:sz w:val="22"/>
          <w:lang w:eastAsia="en-US"/>
        </w:rPr>
        <w:t xml:space="preserve">Vytvorené prístupy do dotknutých testovacích prostredí a aplikácii </w:t>
      </w:r>
    </w:p>
    <w:p w14:paraId="73594EF6" w14:textId="77777777" w:rsidR="00135402" w:rsidRPr="00135402" w:rsidRDefault="00135402" w:rsidP="00B64A54">
      <w:pPr>
        <w:widowControl w:val="0"/>
        <w:numPr>
          <w:ilvl w:val="0"/>
          <w:numId w:val="71"/>
        </w:numPr>
        <w:pBdr>
          <w:top w:val="nil"/>
          <w:left w:val="nil"/>
          <w:bottom w:val="nil"/>
          <w:right w:val="nil"/>
          <w:between w:val="nil"/>
        </w:pBdr>
        <w:tabs>
          <w:tab w:val="clear" w:pos="2160"/>
          <w:tab w:val="clear" w:pos="2880"/>
          <w:tab w:val="clear" w:pos="4500"/>
        </w:tabs>
        <w:spacing w:after="160" w:line="259" w:lineRule="auto"/>
        <w:contextualSpacing/>
        <w:jc w:val="both"/>
        <w:rPr>
          <w:rFonts w:ascii="Arial Narrow" w:eastAsiaTheme="minorHAnsi" w:hAnsi="Arial Narrow" w:cs="Arial"/>
          <w:sz w:val="22"/>
          <w:lang w:eastAsia="en-US"/>
        </w:rPr>
      </w:pPr>
      <w:r w:rsidRPr="00135402">
        <w:rPr>
          <w:rFonts w:ascii="Arial Narrow" w:eastAsiaTheme="minorHAnsi" w:hAnsi="Arial Narrow" w:cs="Arial"/>
          <w:sz w:val="22"/>
          <w:lang w:eastAsia="en-US"/>
        </w:rPr>
        <w:t>Prihlasovacie údaje do dotknutých testovacích prostredí a aplikácií</w:t>
      </w:r>
    </w:p>
    <w:p w14:paraId="44371992" w14:textId="77777777" w:rsidR="00135402" w:rsidRPr="00135402" w:rsidRDefault="00135402" w:rsidP="00135402">
      <w:pPr>
        <w:tabs>
          <w:tab w:val="clear" w:pos="2160"/>
          <w:tab w:val="clear" w:pos="2880"/>
          <w:tab w:val="clear" w:pos="4500"/>
        </w:tabs>
        <w:spacing w:after="160" w:line="259" w:lineRule="auto"/>
        <w:jc w:val="both"/>
        <w:rPr>
          <w:rFonts w:ascii="Arial Narrow" w:eastAsiaTheme="minorHAnsi" w:hAnsi="Arial Narrow" w:cs="Arial"/>
          <w:b/>
          <w:sz w:val="22"/>
          <w:lang w:eastAsia="en-US"/>
        </w:rPr>
      </w:pPr>
    </w:p>
    <w:p w14:paraId="10DCC697" w14:textId="77777777" w:rsidR="00135402" w:rsidRPr="00135402" w:rsidRDefault="00135402" w:rsidP="00135402">
      <w:pPr>
        <w:tabs>
          <w:tab w:val="clear" w:pos="2160"/>
          <w:tab w:val="clear" w:pos="2880"/>
          <w:tab w:val="clear" w:pos="4500"/>
        </w:tabs>
        <w:spacing w:after="160" w:line="259" w:lineRule="auto"/>
        <w:jc w:val="both"/>
        <w:rPr>
          <w:rFonts w:ascii="Arial Narrow" w:eastAsiaTheme="minorHAnsi" w:hAnsi="Arial Narrow" w:cs="Arial"/>
          <w:sz w:val="22"/>
          <w:lang w:eastAsia="en-US"/>
        </w:rPr>
      </w:pPr>
      <w:r w:rsidRPr="00135402">
        <w:rPr>
          <w:rFonts w:ascii="Arial Narrow" w:eastAsiaTheme="minorHAnsi" w:hAnsi="Arial Narrow" w:cs="Arial"/>
          <w:sz w:val="22"/>
          <w:lang w:eastAsia="en-US"/>
        </w:rPr>
        <w:t>Za výstupné kritériá budú považované nasledovné body:</w:t>
      </w:r>
    </w:p>
    <w:p w14:paraId="00BB4C73" w14:textId="77777777" w:rsidR="00135402" w:rsidRPr="00135402" w:rsidRDefault="00135402" w:rsidP="00B64A54">
      <w:pPr>
        <w:widowControl w:val="0"/>
        <w:numPr>
          <w:ilvl w:val="0"/>
          <w:numId w:val="71"/>
        </w:numPr>
        <w:pBdr>
          <w:top w:val="nil"/>
          <w:left w:val="nil"/>
          <w:bottom w:val="nil"/>
          <w:right w:val="nil"/>
          <w:between w:val="nil"/>
        </w:pBdr>
        <w:tabs>
          <w:tab w:val="clear" w:pos="2160"/>
          <w:tab w:val="clear" w:pos="2880"/>
          <w:tab w:val="clear" w:pos="4500"/>
        </w:tabs>
        <w:spacing w:after="160" w:line="259" w:lineRule="auto"/>
        <w:contextualSpacing/>
        <w:jc w:val="both"/>
        <w:rPr>
          <w:rFonts w:ascii="Arial Narrow" w:eastAsiaTheme="minorHAnsi" w:hAnsi="Arial Narrow" w:cs="Arial"/>
          <w:sz w:val="22"/>
          <w:lang w:eastAsia="en-US"/>
        </w:rPr>
      </w:pPr>
      <w:r w:rsidRPr="00135402">
        <w:rPr>
          <w:rFonts w:ascii="Arial Narrow" w:eastAsiaTheme="minorHAnsi" w:hAnsi="Arial Narrow" w:cs="Arial"/>
          <w:sz w:val="22"/>
          <w:lang w:eastAsia="en-US"/>
        </w:rPr>
        <w:t xml:space="preserve">Všetky kritické časti komponentu/komponentov riešenia boli overené aspoň dvoma testovacími prípadmi: </w:t>
      </w:r>
      <w:r w:rsidRPr="00135402">
        <w:rPr>
          <w:rFonts w:ascii="Arial Narrow" w:eastAsiaTheme="minorHAnsi" w:hAnsi="Arial Narrow" w:cs="Arial"/>
          <w:sz w:val="22"/>
          <w:lang w:eastAsia="en-US"/>
        </w:rPr>
        <w:br/>
        <w:t>pozitívne (očakávaný výsledok bez závad)  /  negatívne (nasimulovaný chybový prípad)</w:t>
      </w:r>
    </w:p>
    <w:p w14:paraId="2C709718" w14:textId="77777777" w:rsidR="00135402" w:rsidRPr="00135402" w:rsidRDefault="00135402" w:rsidP="00B64A54">
      <w:pPr>
        <w:widowControl w:val="0"/>
        <w:numPr>
          <w:ilvl w:val="0"/>
          <w:numId w:val="71"/>
        </w:numPr>
        <w:pBdr>
          <w:top w:val="nil"/>
          <w:left w:val="nil"/>
          <w:bottom w:val="nil"/>
          <w:right w:val="nil"/>
          <w:between w:val="nil"/>
        </w:pBdr>
        <w:tabs>
          <w:tab w:val="clear" w:pos="2160"/>
          <w:tab w:val="clear" w:pos="2880"/>
          <w:tab w:val="clear" w:pos="4500"/>
        </w:tabs>
        <w:spacing w:after="160" w:line="259" w:lineRule="auto"/>
        <w:contextualSpacing/>
        <w:jc w:val="both"/>
        <w:rPr>
          <w:rFonts w:ascii="Arial Narrow" w:eastAsiaTheme="minorHAnsi" w:hAnsi="Arial Narrow" w:cs="Arial"/>
          <w:sz w:val="22"/>
          <w:lang w:eastAsia="en-US"/>
        </w:rPr>
      </w:pPr>
      <w:r w:rsidRPr="00135402">
        <w:rPr>
          <w:rFonts w:ascii="Arial Narrow" w:eastAsiaTheme="minorHAnsi" w:hAnsi="Arial Narrow" w:cs="Arial"/>
          <w:sz w:val="22"/>
          <w:lang w:eastAsia="en-US"/>
        </w:rPr>
        <w:t>Ostatné časti komponentu/komponentov riešenia boli overené aspoň jedným testovacím prípadom</w:t>
      </w:r>
    </w:p>
    <w:p w14:paraId="766139DA" w14:textId="77777777" w:rsidR="00135402" w:rsidRPr="00135402" w:rsidRDefault="00135402" w:rsidP="00135402">
      <w:pPr>
        <w:keepNext/>
        <w:tabs>
          <w:tab w:val="clear" w:pos="2160"/>
          <w:tab w:val="clear" w:pos="2880"/>
          <w:tab w:val="clear" w:pos="4500"/>
        </w:tabs>
        <w:spacing w:before="240" w:after="120" w:line="360" w:lineRule="auto"/>
        <w:ind w:left="714" w:hanging="357"/>
        <w:jc w:val="both"/>
        <w:rPr>
          <w:rFonts w:ascii="Arial Narrow" w:eastAsia="Calibri" w:hAnsi="Arial Narrow" w:cs="Arial"/>
          <w:lang w:eastAsia="ar-SA"/>
        </w:rPr>
      </w:pPr>
    </w:p>
    <w:p w14:paraId="1B9A3211" w14:textId="77777777" w:rsidR="00180DDE" w:rsidRDefault="00180DDE" w:rsidP="00135402">
      <w:pPr>
        <w:keepLines/>
        <w:tabs>
          <w:tab w:val="clear" w:pos="2160"/>
          <w:tab w:val="clear" w:pos="2880"/>
          <w:tab w:val="clear" w:pos="4500"/>
        </w:tabs>
        <w:spacing w:before="240" w:after="120" w:line="259" w:lineRule="auto"/>
        <w:ind w:left="1418" w:hanging="1418"/>
        <w:jc w:val="both"/>
        <w:rPr>
          <w:rFonts w:ascii="Arial Narrow" w:eastAsiaTheme="minorHAnsi" w:hAnsi="Arial Narrow" w:cs="Arial"/>
          <w:sz w:val="22"/>
          <w:lang w:eastAsia="en-US"/>
        </w:rPr>
      </w:pPr>
    </w:p>
    <w:p w14:paraId="0AF54624" w14:textId="43B1EB3C" w:rsidR="00135402" w:rsidRPr="00135402" w:rsidRDefault="00135402" w:rsidP="00135402">
      <w:pPr>
        <w:keepLines/>
        <w:tabs>
          <w:tab w:val="clear" w:pos="2160"/>
          <w:tab w:val="clear" w:pos="2880"/>
          <w:tab w:val="clear" w:pos="4500"/>
        </w:tabs>
        <w:spacing w:before="240" w:after="120" w:line="259" w:lineRule="auto"/>
        <w:ind w:left="1418" w:hanging="1418"/>
        <w:jc w:val="both"/>
        <w:rPr>
          <w:rFonts w:ascii="Arial Narrow" w:eastAsiaTheme="minorHAnsi" w:hAnsi="Arial Narrow" w:cs="Arial"/>
          <w:sz w:val="22"/>
          <w:lang w:eastAsia="en-US"/>
        </w:rPr>
      </w:pPr>
      <w:r w:rsidRPr="00135402">
        <w:rPr>
          <w:rFonts w:ascii="Arial Narrow" w:eastAsiaTheme="minorHAnsi" w:hAnsi="Arial Narrow" w:cs="Arial"/>
          <w:sz w:val="22"/>
          <w:lang w:eastAsia="en-US"/>
        </w:rPr>
        <w:t>Realizácia  testov</w:t>
      </w:r>
    </w:p>
    <w:p w14:paraId="7E90782A" w14:textId="77777777" w:rsidR="00135402" w:rsidRPr="00135402" w:rsidRDefault="00135402" w:rsidP="00135402">
      <w:pPr>
        <w:tabs>
          <w:tab w:val="clear" w:pos="2160"/>
          <w:tab w:val="clear" w:pos="2880"/>
          <w:tab w:val="clear" w:pos="4500"/>
        </w:tabs>
        <w:spacing w:after="160" w:line="259" w:lineRule="auto"/>
        <w:jc w:val="both"/>
        <w:rPr>
          <w:rFonts w:ascii="Arial Narrow" w:eastAsiaTheme="minorHAnsi" w:hAnsi="Arial Narrow" w:cs="Arial"/>
          <w:sz w:val="22"/>
          <w:lang w:eastAsia="en-US"/>
        </w:rPr>
      </w:pPr>
      <w:r w:rsidRPr="00135402">
        <w:rPr>
          <w:rFonts w:ascii="Arial Narrow" w:eastAsiaTheme="minorHAnsi" w:hAnsi="Arial Narrow" w:cs="Arial"/>
          <w:sz w:val="22"/>
          <w:lang w:eastAsia="en-US"/>
        </w:rPr>
        <w:t>Požiadavku na testovanie zadáva implementačný tím zhotoviteľa alebo OVM zapojený do projektu.</w:t>
      </w:r>
    </w:p>
    <w:p w14:paraId="075EE018" w14:textId="77777777" w:rsidR="00135402" w:rsidRPr="00135402" w:rsidRDefault="00135402" w:rsidP="00135402">
      <w:pPr>
        <w:tabs>
          <w:tab w:val="clear" w:pos="2160"/>
          <w:tab w:val="clear" w:pos="2880"/>
          <w:tab w:val="clear" w:pos="4500"/>
        </w:tabs>
        <w:spacing w:after="160" w:line="259" w:lineRule="auto"/>
        <w:jc w:val="both"/>
        <w:rPr>
          <w:rFonts w:ascii="Arial Narrow" w:eastAsiaTheme="minorHAnsi" w:hAnsi="Arial Narrow" w:cs="Arial"/>
          <w:sz w:val="22"/>
          <w:lang w:eastAsia="en-US"/>
        </w:rPr>
      </w:pPr>
      <w:r w:rsidRPr="00135402">
        <w:rPr>
          <w:rFonts w:ascii="Arial Narrow" w:eastAsiaTheme="minorHAnsi" w:hAnsi="Arial Narrow" w:cs="Arial"/>
          <w:sz w:val="22"/>
          <w:lang w:eastAsia="en-US"/>
        </w:rPr>
        <w:t>Akceptačné testovanie bude prebiehať manuálne podľa predpripravených testovacích prípadov, tzv. use case testing. Účelom je otestovanie funkcionality jednotlivých scenárov na dohodnutom testovacom prostredí. Realizáciu testov podľa definovaných testovacích scenárov bude aktívne vykonávať zhotoviteľ  v plnej súčinnosti a verifikovaní objednávateľom. Aktívny prístup OVM sa predpokladá po zaškolení do používania dodávaného riešenia.</w:t>
      </w:r>
    </w:p>
    <w:p w14:paraId="5DC79D82" w14:textId="77777777" w:rsidR="00135402" w:rsidRPr="00135402" w:rsidRDefault="00135402" w:rsidP="00135402">
      <w:pPr>
        <w:tabs>
          <w:tab w:val="clear" w:pos="2160"/>
          <w:tab w:val="clear" w:pos="2880"/>
          <w:tab w:val="clear" w:pos="4500"/>
        </w:tabs>
        <w:spacing w:after="160" w:line="259" w:lineRule="auto"/>
        <w:jc w:val="both"/>
        <w:rPr>
          <w:rFonts w:ascii="Arial Narrow" w:eastAsiaTheme="minorHAnsi" w:hAnsi="Arial Narrow" w:cs="Arial"/>
          <w:sz w:val="22"/>
          <w:lang w:eastAsia="en-US"/>
        </w:rPr>
      </w:pPr>
      <w:r w:rsidRPr="00135402">
        <w:rPr>
          <w:rFonts w:ascii="Arial Narrow" w:eastAsiaTheme="minorHAnsi" w:hAnsi="Arial Narrow" w:cs="Arial"/>
          <w:sz w:val="22"/>
          <w:lang w:eastAsia="en-US"/>
        </w:rPr>
        <w:t>Testovacie scenáre budú vykonané v definovanom poradí. Toto umožní používať platné údaje vytvorené jedným testom ako vstupné údaje ďalších následných testov.</w:t>
      </w:r>
    </w:p>
    <w:p w14:paraId="4DF2652F" w14:textId="77777777" w:rsidR="00135402" w:rsidRPr="00135402" w:rsidRDefault="00135402" w:rsidP="00135402">
      <w:pPr>
        <w:tabs>
          <w:tab w:val="clear" w:pos="2160"/>
          <w:tab w:val="clear" w:pos="2880"/>
          <w:tab w:val="clear" w:pos="4500"/>
        </w:tabs>
        <w:spacing w:after="160" w:line="259" w:lineRule="auto"/>
        <w:jc w:val="both"/>
        <w:rPr>
          <w:rFonts w:ascii="Arial Narrow" w:eastAsiaTheme="minorHAnsi" w:hAnsi="Arial Narrow" w:cs="Arial"/>
          <w:sz w:val="22"/>
          <w:lang w:eastAsia="en-US"/>
        </w:rPr>
      </w:pPr>
      <w:r w:rsidRPr="00135402">
        <w:rPr>
          <w:rFonts w:ascii="Arial Narrow" w:eastAsiaTheme="minorHAnsi" w:hAnsi="Arial Narrow" w:cs="Arial"/>
          <w:sz w:val="22"/>
          <w:lang w:eastAsia="en-US"/>
        </w:rPr>
        <w:t>Všetky behy testov budú zdokumentované vo formulároch testovacích scenárov, doplnené údajmi, ako sú kópie obrazoviek, hlásenia, obsahy súborov.</w:t>
      </w:r>
    </w:p>
    <w:p w14:paraId="6720978F" w14:textId="77777777" w:rsidR="00135402" w:rsidRPr="00135402" w:rsidRDefault="00135402" w:rsidP="00135402">
      <w:pPr>
        <w:tabs>
          <w:tab w:val="clear" w:pos="2160"/>
          <w:tab w:val="clear" w:pos="2880"/>
          <w:tab w:val="clear" w:pos="4500"/>
        </w:tabs>
        <w:spacing w:after="160" w:line="259" w:lineRule="auto"/>
        <w:jc w:val="both"/>
        <w:rPr>
          <w:rFonts w:ascii="Arial Narrow" w:eastAsiaTheme="minorHAnsi" w:hAnsi="Arial Narrow" w:cs="Arial"/>
          <w:sz w:val="22"/>
          <w:lang w:eastAsia="en-US"/>
        </w:rPr>
      </w:pPr>
      <w:r w:rsidRPr="00135402">
        <w:rPr>
          <w:rFonts w:ascii="Arial Narrow" w:eastAsiaTheme="minorHAnsi" w:hAnsi="Arial Narrow" w:cs="Arial"/>
          <w:sz w:val="22"/>
          <w:lang w:eastAsia="en-US"/>
        </w:rPr>
        <w:t>Vyhodnotenie testov a odstránenie vád</w:t>
      </w:r>
    </w:p>
    <w:p w14:paraId="686340D5" w14:textId="77777777" w:rsidR="00135402" w:rsidRPr="00135402" w:rsidRDefault="00135402" w:rsidP="00135402">
      <w:pPr>
        <w:tabs>
          <w:tab w:val="clear" w:pos="2160"/>
          <w:tab w:val="clear" w:pos="2880"/>
          <w:tab w:val="clear" w:pos="4500"/>
        </w:tabs>
        <w:spacing w:after="160" w:line="259" w:lineRule="auto"/>
        <w:jc w:val="both"/>
        <w:rPr>
          <w:rFonts w:ascii="Arial Narrow" w:eastAsiaTheme="minorHAnsi" w:hAnsi="Arial Narrow" w:cs="Arial"/>
          <w:sz w:val="22"/>
          <w:lang w:eastAsia="en-US"/>
        </w:rPr>
      </w:pPr>
      <w:r w:rsidRPr="00135402">
        <w:rPr>
          <w:rFonts w:ascii="Arial Narrow" w:eastAsiaTheme="minorHAnsi" w:hAnsi="Arial Narrow" w:cs="Arial"/>
          <w:sz w:val="22"/>
          <w:lang w:eastAsia="en-US"/>
        </w:rPr>
        <w:t>V prípade, ak sa pri akceptačných testoch systém správa tak, ako bolo pri vytváraní testovacích scenárov predpokladané, po zapísaní skutočného výsledku testu do formulára sa vyplní status ukončenia nasledovne: „Prebehol bez vady“.</w:t>
      </w:r>
    </w:p>
    <w:p w14:paraId="42BB1D32" w14:textId="77777777" w:rsidR="00135402" w:rsidRPr="00135402" w:rsidRDefault="00135402" w:rsidP="00135402">
      <w:pPr>
        <w:tabs>
          <w:tab w:val="clear" w:pos="2160"/>
          <w:tab w:val="clear" w:pos="2880"/>
          <w:tab w:val="clear" w:pos="4500"/>
        </w:tabs>
        <w:spacing w:after="160" w:line="259" w:lineRule="auto"/>
        <w:jc w:val="both"/>
        <w:rPr>
          <w:rFonts w:ascii="Arial Narrow" w:eastAsiaTheme="minorHAnsi" w:hAnsi="Arial Narrow" w:cs="Arial"/>
          <w:sz w:val="22"/>
          <w:lang w:eastAsia="en-US"/>
        </w:rPr>
      </w:pPr>
      <w:r w:rsidRPr="00135402">
        <w:rPr>
          <w:rFonts w:ascii="Arial Narrow" w:eastAsiaTheme="minorHAnsi" w:hAnsi="Arial Narrow" w:cs="Arial"/>
          <w:sz w:val="22"/>
          <w:lang w:eastAsia="en-US"/>
        </w:rPr>
        <w:t>V prípade, že sa pri akceptačných testoch systém správa inak, ako sa predpokladalo, po zapísaní skutočného výsledku testu do formulára sa vyplní status ukončenia nasledovne: „Prebehol s vadou“. V tomto prípade sa chyba zaznačí do zoznamu vzniknutých chýb a ak je to možné, pokračuje sa v testovaní. Následne tester pridelí vzniknutej chybe jednu z nasledujúcich úrovní klasifikácie chýb:</w:t>
      </w:r>
    </w:p>
    <w:p w14:paraId="1F5BDDA2" w14:textId="77777777" w:rsidR="00135402" w:rsidRPr="00135402" w:rsidRDefault="00135402" w:rsidP="00135402">
      <w:pPr>
        <w:tabs>
          <w:tab w:val="clear" w:pos="2160"/>
          <w:tab w:val="clear" w:pos="2880"/>
          <w:tab w:val="clear" w:pos="4500"/>
        </w:tabs>
        <w:spacing w:after="160" w:line="259" w:lineRule="auto"/>
        <w:jc w:val="both"/>
        <w:rPr>
          <w:rFonts w:ascii="Arial Narrow" w:eastAsiaTheme="minorHAnsi" w:hAnsi="Arial Narrow" w:cs="Arial"/>
          <w:sz w:val="22"/>
          <w:lang w:eastAsia="en-US"/>
        </w:rPr>
      </w:pPr>
    </w:p>
    <w:p w14:paraId="22525ADB" w14:textId="77777777" w:rsidR="00135402" w:rsidRPr="00135402" w:rsidRDefault="00135402" w:rsidP="00B64A54">
      <w:pPr>
        <w:numPr>
          <w:ilvl w:val="0"/>
          <w:numId w:val="70"/>
        </w:numPr>
        <w:pBdr>
          <w:top w:val="nil"/>
          <w:left w:val="nil"/>
          <w:bottom w:val="nil"/>
          <w:right w:val="nil"/>
          <w:between w:val="nil"/>
        </w:pBdr>
        <w:tabs>
          <w:tab w:val="clear" w:pos="2160"/>
          <w:tab w:val="clear" w:pos="2880"/>
          <w:tab w:val="clear" w:pos="4500"/>
        </w:tabs>
        <w:spacing w:after="160" w:line="259" w:lineRule="auto"/>
        <w:jc w:val="both"/>
        <w:rPr>
          <w:rFonts w:ascii="Arial Narrow" w:eastAsiaTheme="minorHAnsi" w:hAnsi="Arial Narrow" w:cs="Arial"/>
          <w:sz w:val="22"/>
          <w:lang w:eastAsia="en-US"/>
        </w:rPr>
      </w:pPr>
      <w:r w:rsidRPr="00135402">
        <w:rPr>
          <w:rFonts w:ascii="Arial Narrow" w:eastAsiaTheme="minorHAnsi" w:hAnsi="Arial Narrow" w:cs="Arial"/>
          <w:sz w:val="22"/>
          <w:lang w:eastAsia="en-US"/>
        </w:rPr>
        <w:t xml:space="preserve">Podstatná vada – riadna prevádzka systému nie je možná alebo je znížená do neprijateľnej miery. Chybu zároveň nie je možné obísť využitím iného náhradného postupu alebo objednávateľom akceptovateľného náhradného postupu. </w:t>
      </w:r>
    </w:p>
    <w:p w14:paraId="4C745694" w14:textId="77777777" w:rsidR="00135402" w:rsidRPr="00135402" w:rsidRDefault="00135402" w:rsidP="00B64A54">
      <w:pPr>
        <w:numPr>
          <w:ilvl w:val="0"/>
          <w:numId w:val="70"/>
        </w:numPr>
        <w:pBdr>
          <w:top w:val="nil"/>
          <w:left w:val="nil"/>
          <w:bottom w:val="nil"/>
          <w:right w:val="nil"/>
          <w:between w:val="nil"/>
        </w:pBdr>
        <w:tabs>
          <w:tab w:val="clear" w:pos="2160"/>
          <w:tab w:val="clear" w:pos="2880"/>
          <w:tab w:val="clear" w:pos="4500"/>
        </w:tabs>
        <w:spacing w:after="160" w:line="259" w:lineRule="auto"/>
        <w:jc w:val="both"/>
        <w:rPr>
          <w:rFonts w:ascii="Arial Narrow" w:eastAsiaTheme="minorHAnsi" w:hAnsi="Arial Narrow" w:cs="Arial"/>
          <w:sz w:val="22"/>
          <w:lang w:eastAsia="en-US"/>
        </w:rPr>
      </w:pPr>
      <w:r w:rsidRPr="00135402">
        <w:rPr>
          <w:rFonts w:ascii="Arial Narrow" w:eastAsiaTheme="minorHAnsi" w:hAnsi="Arial Narrow" w:cs="Arial"/>
          <w:sz w:val="22"/>
          <w:lang w:eastAsia="en-US"/>
        </w:rPr>
        <w:t>Nepodstatná vada – riadna prevádzka nie je ovplyvnená natoľko, aby to zabránilo fungovaniu diela.</w:t>
      </w:r>
    </w:p>
    <w:p w14:paraId="262A4F7F" w14:textId="77777777" w:rsidR="00135402" w:rsidRPr="00135402" w:rsidRDefault="00135402" w:rsidP="00135402">
      <w:pPr>
        <w:tabs>
          <w:tab w:val="clear" w:pos="2160"/>
          <w:tab w:val="clear" w:pos="2880"/>
          <w:tab w:val="clear" w:pos="4500"/>
        </w:tabs>
        <w:spacing w:after="160" w:line="259" w:lineRule="auto"/>
        <w:jc w:val="both"/>
        <w:rPr>
          <w:rFonts w:ascii="Arial Narrow" w:eastAsiaTheme="minorHAnsi" w:hAnsi="Arial Narrow" w:cs="Arial"/>
          <w:sz w:val="22"/>
          <w:lang w:eastAsia="en-US"/>
        </w:rPr>
      </w:pPr>
    </w:p>
    <w:p w14:paraId="40388BE9" w14:textId="77777777" w:rsidR="00135402" w:rsidRPr="00135402" w:rsidRDefault="00135402" w:rsidP="00135402">
      <w:pPr>
        <w:tabs>
          <w:tab w:val="clear" w:pos="2160"/>
          <w:tab w:val="clear" w:pos="2880"/>
          <w:tab w:val="clear" w:pos="4500"/>
        </w:tabs>
        <w:spacing w:after="160" w:line="259" w:lineRule="auto"/>
        <w:jc w:val="both"/>
        <w:rPr>
          <w:rFonts w:ascii="Arial Narrow" w:eastAsiaTheme="minorHAnsi" w:hAnsi="Arial Narrow" w:cs="Arial"/>
          <w:sz w:val="22"/>
          <w:lang w:eastAsia="en-US"/>
        </w:rPr>
      </w:pPr>
      <w:r w:rsidRPr="00135402">
        <w:rPr>
          <w:rFonts w:ascii="Arial Narrow" w:eastAsiaTheme="minorHAnsi" w:hAnsi="Arial Narrow" w:cs="Arial"/>
          <w:sz w:val="22"/>
          <w:lang w:eastAsia="en-US"/>
        </w:rPr>
        <w:t>Kópia záznamu o chybe bude doručená vedúcemu projektu zhotoviteľa, ktorý potvrdí závažnosť problému a podnikne potrebné kroky na jeho vyriešenie. Po vyriešení problému sa zmenená funkcionalita zohľadní v testovacom prostredí a všetky ovplyvnené testovacie scenáre budú opätovne pretestované.</w:t>
      </w:r>
    </w:p>
    <w:p w14:paraId="545C3C24" w14:textId="77777777" w:rsidR="00135402" w:rsidRPr="00135402" w:rsidRDefault="00135402" w:rsidP="00135402">
      <w:pPr>
        <w:tabs>
          <w:tab w:val="clear" w:pos="2160"/>
          <w:tab w:val="clear" w:pos="2880"/>
          <w:tab w:val="clear" w:pos="4500"/>
        </w:tabs>
        <w:spacing w:after="160" w:line="259" w:lineRule="auto"/>
        <w:rPr>
          <w:rFonts w:asciiTheme="minorHAnsi" w:eastAsiaTheme="minorHAnsi" w:hAnsiTheme="minorHAnsi" w:cstheme="minorBidi"/>
          <w:sz w:val="22"/>
          <w:szCs w:val="22"/>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37"/>
        <w:gridCol w:w="4129"/>
        <w:gridCol w:w="4774"/>
      </w:tblGrid>
      <w:tr w:rsidR="00135402" w:rsidRPr="00135402" w14:paraId="62BEB8A4" w14:textId="77777777" w:rsidTr="00135402">
        <w:trPr>
          <w:tblHeader/>
        </w:trPr>
        <w:tc>
          <w:tcPr>
            <w:tcW w:w="334" w:type="pct"/>
            <w:shd w:val="clear" w:color="auto" w:fill="B4C6E7" w:themeFill="accent1" w:themeFillTint="66"/>
          </w:tcPr>
          <w:p w14:paraId="717C0A64"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lastRenderedPageBreak/>
              <w:t>ID</w:t>
            </w:r>
          </w:p>
        </w:tc>
        <w:tc>
          <w:tcPr>
            <w:tcW w:w="2164" w:type="pct"/>
            <w:shd w:val="clear" w:color="auto" w:fill="B4C6E7" w:themeFill="accent1" w:themeFillTint="66"/>
          </w:tcPr>
          <w:p w14:paraId="3EA78BF3"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Popis požiadavky</w:t>
            </w:r>
          </w:p>
        </w:tc>
        <w:tc>
          <w:tcPr>
            <w:tcW w:w="2502" w:type="pct"/>
            <w:shd w:val="clear" w:color="auto" w:fill="B4C6E7" w:themeFill="accent1" w:themeFillTint="66"/>
          </w:tcPr>
          <w:p w14:paraId="3CB0B93A"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Spôsob realizácie</w:t>
            </w:r>
          </w:p>
        </w:tc>
      </w:tr>
      <w:tr w:rsidR="00135402" w:rsidRPr="00135402" w14:paraId="43F42021" w14:textId="77777777" w:rsidTr="00135402">
        <w:tc>
          <w:tcPr>
            <w:tcW w:w="334" w:type="pct"/>
          </w:tcPr>
          <w:p w14:paraId="49BE4BDC" w14:textId="158DD761"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5</w:t>
            </w:r>
            <w:r w:rsidR="00A03896">
              <w:rPr>
                <w:rFonts w:eastAsia="Calibri" w:cs="Arial"/>
                <w:lang w:eastAsia="en-US"/>
              </w:rPr>
              <w:t>3</w:t>
            </w:r>
          </w:p>
        </w:tc>
        <w:tc>
          <w:tcPr>
            <w:tcW w:w="2164" w:type="pct"/>
          </w:tcPr>
          <w:p w14:paraId="2471206C"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Nasadené riešenie na dohodnutých testovacích prostrediach</w:t>
            </w:r>
          </w:p>
        </w:tc>
        <w:tc>
          <w:tcPr>
            <w:tcW w:w="2502" w:type="pct"/>
          </w:tcPr>
          <w:p w14:paraId="22F59F7C"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Do testovacieho prostredia budú vo fáze po ukončení vývoja/nastavenia  transportované konfigurácie nastaveného systému IS CSRU a/alebo konfigurácie integračných rozhraní</w:t>
            </w:r>
          </w:p>
        </w:tc>
      </w:tr>
      <w:tr w:rsidR="00135402" w:rsidRPr="00135402" w14:paraId="2DBBFB92" w14:textId="77777777" w:rsidTr="00135402">
        <w:tc>
          <w:tcPr>
            <w:tcW w:w="334" w:type="pct"/>
          </w:tcPr>
          <w:p w14:paraId="078161CA" w14:textId="284C0081"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5</w:t>
            </w:r>
            <w:r w:rsidR="00A03896">
              <w:rPr>
                <w:rFonts w:eastAsia="Calibri" w:cs="Arial"/>
                <w:lang w:eastAsia="en-US"/>
              </w:rPr>
              <w:t>4</w:t>
            </w:r>
          </w:p>
        </w:tc>
        <w:tc>
          <w:tcPr>
            <w:tcW w:w="2164" w:type="pct"/>
          </w:tcPr>
          <w:p w14:paraId="09914705"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Vytvorené a zdokumentované testovacie scenáre</w:t>
            </w:r>
          </w:p>
        </w:tc>
        <w:tc>
          <w:tcPr>
            <w:tcW w:w="2502" w:type="pct"/>
          </w:tcPr>
          <w:p w14:paraId="255E4CFB"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Budú vytvorené a zdokumentované testovacie scenáre pokrývajúce funkčné, integračné a záťažové testy.</w:t>
            </w:r>
          </w:p>
        </w:tc>
      </w:tr>
      <w:tr w:rsidR="00135402" w:rsidRPr="00135402" w14:paraId="7B9FEE19" w14:textId="77777777" w:rsidTr="00135402">
        <w:tc>
          <w:tcPr>
            <w:tcW w:w="334" w:type="pct"/>
          </w:tcPr>
          <w:p w14:paraId="1FAEE755" w14:textId="0D09AF2C"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5</w:t>
            </w:r>
            <w:r w:rsidR="00A03896">
              <w:rPr>
                <w:rFonts w:eastAsia="Calibri" w:cs="Arial"/>
                <w:lang w:eastAsia="en-US"/>
              </w:rPr>
              <w:t>5</w:t>
            </w:r>
          </w:p>
        </w:tc>
        <w:tc>
          <w:tcPr>
            <w:tcW w:w="2164" w:type="pct"/>
          </w:tcPr>
          <w:p w14:paraId="13ED72CF"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Pripravené testovacie dáta</w:t>
            </w:r>
          </w:p>
        </w:tc>
        <w:tc>
          <w:tcPr>
            <w:tcW w:w="2502" w:type="pct"/>
          </w:tcPr>
          <w:p w14:paraId="175A3B41"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Do testovacieho prostredia budú nahrané relevantné testovacie údaje. V prípade, ak dáta obsahujú aj osobné údaje, je nutné vykonať ich anonymizáciu (zabezpečenie súladu s nariadením GDPR).</w:t>
            </w:r>
          </w:p>
        </w:tc>
      </w:tr>
      <w:tr w:rsidR="00135402" w:rsidRPr="00135402" w14:paraId="5D273E5E" w14:textId="77777777" w:rsidTr="00135402">
        <w:tc>
          <w:tcPr>
            <w:tcW w:w="334" w:type="pct"/>
          </w:tcPr>
          <w:p w14:paraId="417E2BD8" w14:textId="65412037" w:rsidR="00135402" w:rsidRPr="00135402" w:rsidRDefault="00A03896" w:rsidP="00135402">
            <w:pPr>
              <w:tabs>
                <w:tab w:val="clear" w:pos="2160"/>
                <w:tab w:val="clear" w:pos="2880"/>
                <w:tab w:val="clear" w:pos="4500"/>
              </w:tabs>
              <w:spacing w:before="151"/>
              <w:ind w:left="103"/>
              <w:rPr>
                <w:rFonts w:eastAsia="Calibri" w:cs="Arial"/>
                <w:lang w:eastAsia="en-US"/>
              </w:rPr>
            </w:pPr>
            <w:r>
              <w:rPr>
                <w:rFonts w:eastAsia="Calibri" w:cs="Arial"/>
                <w:lang w:eastAsia="en-US"/>
              </w:rPr>
              <w:t>56</w:t>
            </w:r>
          </w:p>
        </w:tc>
        <w:tc>
          <w:tcPr>
            <w:tcW w:w="2164" w:type="pct"/>
          </w:tcPr>
          <w:p w14:paraId="2064D390"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Pripravení testovací používatelia</w:t>
            </w:r>
          </w:p>
        </w:tc>
        <w:tc>
          <w:tcPr>
            <w:tcW w:w="2502" w:type="pct"/>
          </w:tcPr>
          <w:p w14:paraId="571509D6"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 xml:space="preserve">Menovanie členov testovacieho tímu, rozdelenie rol jednotlivým testerom. Rozdelenie testovacích scenárov medzi členov testovacieho tímu a nastavenie riadenia testovania.  </w:t>
            </w:r>
          </w:p>
        </w:tc>
      </w:tr>
      <w:tr w:rsidR="00135402" w:rsidRPr="00135402" w14:paraId="0A99B73E" w14:textId="77777777" w:rsidTr="00135402">
        <w:tc>
          <w:tcPr>
            <w:tcW w:w="334" w:type="pct"/>
          </w:tcPr>
          <w:p w14:paraId="45907E01" w14:textId="27608C9B" w:rsidR="00135402" w:rsidRPr="00135402" w:rsidRDefault="00A03896" w:rsidP="00135402">
            <w:pPr>
              <w:tabs>
                <w:tab w:val="clear" w:pos="2160"/>
                <w:tab w:val="clear" w:pos="2880"/>
                <w:tab w:val="clear" w:pos="4500"/>
              </w:tabs>
              <w:spacing w:before="151"/>
              <w:ind w:left="103"/>
              <w:rPr>
                <w:rFonts w:eastAsia="Calibri" w:cs="Arial"/>
                <w:lang w:eastAsia="en-US"/>
              </w:rPr>
            </w:pPr>
            <w:r>
              <w:rPr>
                <w:rFonts w:eastAsia="Calibri" w:cs="Arial"/>
                <w:lang w:eastAsia="en-US"/>
              </w:rPr>
              <w:t>57</w:t>
            </w:r>
          </w:p>
        </w:tc>
        <w:tc>
          <w:tcPr>
            <w:tcW w:w="2164" w:type="pct"/>
          </w:tcPr>
          <w:p w14:paraId="533ECEBE"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Prístupná požadovaná dokumentácia</w:t>
            </w:r>
          </w:p>
        </w:tc>
        <w:tc>
          <w:tcPr>
            <w:tcW w:w="2502" w:type="pct"/>
          </w:tcPr>
          <w:p w14:paraId="2B8E3BD2"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Pre testovanie je potrebné zabezpečiť dostupnosť požadovanej dokumentácie (napr. Používateľská dokumentácia, technická dokumentácia integračných rozhraní, atď.)</w:t>
            </w:r>
          </w:p>
        </w:tc>
      </w:tr>
      <w:tr w:rsidR="00135402" w:rsidRPr="00135402" w14:paraId="064034F0" w14:textId="77777777" w:rsidTr="00135402">
        <w:tc>
          <w:tcPr>
            <w:tcW w:w="334" w:type="pct"/>
          </w:tcPr>
          <w:p w14:paraId="461771BB" w14:textId="6D1DF81D" w:rsidR="00135402" w:rsidRPr="00135402" w:rsidRDefault="00A03896" w:rsidP="00135402">
            <w:pPr>
              <w:tabs>
                <w:tab w:val="clear" w:pos="2160"/>
                <w:tab w:val="clear" w:pos="2880"/>
                <w:tab w:val="clear" w:pos="4500"/>
              </w:tabs>
              <w:spacing w:before="151"/>
              <w:ind w:left="103"/>
              <w:rPr>
                <w:rFonts w:eastAsia="Calibri" w:cs="Arial"/>
                <w:lang w:eastAsia="en-US"/>
              </w:rPr>
            </w:pPr>
            <w:r>
              <w:rPr>
                <w:rFonts w:eastAsia="Calibri" w:cs="Arial"/>
                <w:lang w:eastAsia="en-US"/>
              </w:rPr>
              <w:t>58</w:t>
            </w:r>
          </w:p>
        </w:tc>
        <w:tc>
          <w:tcPr>
            <w:tcW w:w="2164" w:type="pct"/>
          </w:tcPr>
          <w:p w14:paraId="0C72F338"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 xml:space="preserve">Vytvorené prístupy do dotknutých testovacích prostredí a aplikácii </w:t>
            </w:r>
          </w:p>
        </w:tc>
        <w:tc>
          <w:tcPr>
            <w:tcW w:w="2502" w:type="pct"/>
          </w:tcPr>
          <w:p w14:paraId="30E96E7B"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Správca MPI vytvorí pre účely testovania prístupy členom testovacieho tímu</w:t>
            </w:r>
          </w:p>
        </w:tc>
      </w:tr>
      <w:tr w:rsidR="00135402" w:rsidRPr="00135402" w14:paraId="674394DD" w14:textId="77777777" w:rsidTr="00135402">
        <w:tc>
          <w:tcPr>
            <w:tcW w:w="334" w:type="pct"/>
          </w:tcPr>
          <w:p w14:paraId="683B7CE7" w14:textId="0BB3E324" w:rsidR="00135402" w:rsidRPr="00135402" w:rsidRDefault="00A03896" w:rsidP="00135402">
            <w:pPr>
              <w:tabs>
                <w:tab w:val="clear" w:pos="2160"/>
                <w:tab w:val="clear" w:pos="2880"/>
                <w:tab w:val="clear" w:pos="4500"/>
              </w:tabs>
              <w:spacing w:before="151"/>
              <w:ind w:left="103"/>
              <w:rPr>
                <w:rFonts w:eastAsia="Calibri" w:cs="Arial"/>
                <w:lang w:eastAsia="en-US"/>
              </w:rPr>
            </w:pPr>
            <w:r>
              <w:rPr>
                <w:rFonts w:eastAsia="Calibri" w:cs="Arial"/>
                <w:lang w:eastAsia="en-US"/>
              </w:rPr>
              <w:t>59</w:t>
            </w:r>
          </w:p>
        </w:tc>
        <w:tc>
          <w:tcPr>
            <w:tcW w:w="2164" w:type="pct"/>
          </w:tcPr>
          <w:p w14:paraId="4D33A014"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Prihlasovacie údaje do dotknutých testovacích prostredí a aplikácií</w:t>
            </w:r>
          </w:p>
        </w:tc>
        <w:tc>
          <w:tcPr>
            <w:tcW w:w="2502" w:type="pct"/>
          </w:tcPr>
          <w:p w14:paraId="50910A43"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Členom testovacieho tímu budú poskytnuté prihlasovacie údaje do dotknutých testovacích prostredí a aplikácií.</w:t>
            </w:r>
          </w:p>
        </w:tc>
      </w:tr>
      <w:tr w:rsidR="00135402" w:rsidRPr="00135402" w14:paraId="59564093" w14:textId="77777777" w:rsidTr="00135402">
        <w:tc>
          <w:tcPr>
            <w:tcW w:w="334" w:type="pct"/>
          </w:tcPr>
          <w:p w14:paraId="26B2CB09" w14:textId="4B7C7B4F"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6</w:t>
            </w:r>
            <w:r w:rsidR="00A03896">
              <w:rPr>
                <w:rFonts w:eastAsia="Calibri" w:cs="Arial"/>
                <w:lang w:eastAsia="en-US"/>
              </w:rPr>
              <w:t>0</w:t>
            </w:r>
          </w:p>
        </w:tc>
        <w:tc>
          <w:tcPr>
            <w:tcW w:w="2164" w:type="pct"/>
          </w:tcPr>
          <w:p w14:paraId="3423EF90"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 xml:space="preserve">Všetky kritické časti dodávaného riešenia budú overené aspoň dvoma testovacími prípadmi. </w:t>
            </w:r>
          </w:p>
        </w:tc>
        <w:tc>
          <w:tcPr>
            <w:tcW w:w="2502" w:type="pct"/>
          </w:tcPr>
          <w:p w14:paraId="61AA323D"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 xml:space="preserve">Budú vytvorené aspoň 2 testovacie prípady pre každú dôležitú funkciu systému resp. dôležitú komponentu integračného rozhrania. Výsledok testu </w:t>
            </w:r>
            <w:r w:rsidRPr="00135402">
              <w:rPr>
                <w:rFonts w:eastAsia="Calibri" w:cs="Arial"/>
                <w:lang w:eastAsia="en-US"/>
              </w:rPr>
              <w:br/>
              <w:t>pozitívny (očakávaný výsledok bez závad)  alebo  negatívny (s nasimulovaným chybovým prípadom)</w:t>
            </w:r>
          </w:p>
        </w:tc>
      </w:tr>
      <w:tr w:rsidR="00135402" w:rsidRPr="00135402" w14:paraId="37D6E7BB" w14:textId="77777777" w:rsidTr="00135402">
        <w:tc>
          <w:tcPr>
            <w:tcW w:w="334" w:type="pct"/>
          </w:tcPr>
          <w:p w14:paraId="5CF82F40" w14:textId="2C6F7BDC"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6</w:t>
            </w:r>
            <w:r w:rsidR="00A03896">
              <w:rPr>
                <w:rFonts w:eastAsia="Calibri" w:cs="Arial"/>
                <w:lang w:eastAsia="en-US"/>
              </w:rPr>
              <w:t>1</w:t>
            </w:r>
          </w:p>
        </w:tc>
        <w:tc>
          <w:tcPr>
            <w:tcW w:w="2164" w:type="pct"/>
          </w:tcPr>
          <w:p w14:paraId="3839A103"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Ostatné časti dodávaného riešenia budú overené aspoň jedným testovacím prípadom</w:t>
            </w:r>
          </w:p>
        </w:tc>
        <w:tc>
          <w:tcPr>
            <w:tcW w:w="2502" w:type="pct"/>
          </w:tcPr>
          <w:p w14:paraId="15E2C61C"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Pre ostatné (menej dôležité) funkcie systému bude vytvorený aspoň jeden testovací prípad, Výsledok testu pozitívny (očakávaný výsledok bez závad)  alebo  negatívny (s nasimulovaným chybovým prípadom)</w:t>
            </w:r>
          </w:p>
        </w:tc>
      </w:tr>
      <w:tr w:rsidR="00135402" w:rsidRPr="00135402" w14:paraId="6E005A1C" w14:textId="77777777" w:rsidTr="00135402">
        <w:tc>
          <w:tcPr>
            <w:tcW w:w="334" w:type="pct"/>
          </w:tcPr>
          <w:p w14:paraId="4A84B651" w14:textId="54CF6D0E" w:rsidR="00135402" w:rsidRPr="00135402" w:rsidRDefault="00135402" w:rsidP="00135402">
            <w:pPr>
              <w:tabs>
                <w:tab w:val="clear" w:pos="2160"/>
                <w:tab w:val="clear" w:pos="2880"/>
                <w:tab w:val="clear" w:pos="4500"/>
              </w:tabs>
              <w:spacing w:before="151"/>
              <w:rPr>
                <w:rFonts w:eastAsia="Calibri" w:cs="Arial"/>
                <w:lang w:eastAsia="en-US"/>
              </w:rPr>
            </w:pPr>
            <w:r w:rsidRPr="00135402">
              <w:rPr>
                <w:rFonts w:eastAsia="Calibri" w:cs="Arial"/>
                <w:lang w:eastAsia="en-US"/>
              </w:rPr>
              <w:t>6</w:t>
            </w:r>
            <w:r w:rsidR="00A03896">
              <w:rPr>
                <w:rFonts w:eastAsia="Calibri" w:cs="Arial"/>
                <w:lang w:eastAsia="en-US"/>
              </w:rPr>
              <w:t>2</w:t>
            </w:r>
          </w:p>
        </w:tc>
        <w:tc>
          <w:tcPr>
            <w:tcW w:w="2164" w:type="pct"/>
          </w:tcPr>
          <w:p w14:paraId="605322E8"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Vykonanie a verifikácia výsledkov testov</w:t>
            </w:r>
          </w:p>
        </w:tc>
        <w:tc>
          <w:tcPr>
            <w:tcW w:w="2502" w:type="pct"/>
          </w:tcPr>
          <w:p w14:paraId="706F042E"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Realizáciu testov podľa definovaných testovacích scenárov bude aktívne vykonávať zhotoviteľ  v plnej súčinnosti a verifikovaní objednávateľom. Aktívny prístup objednávateľa sa predpokladá po zaškolení do používania dodávaného riešenia.</w:t>
            </w:r>
          </w:p>
        </w:tc>
      </w:tr>
      <w:tr w:rsidR="00135402" w:rsidRPr="00135402" w14:paraId="70433BBB" w14:textId="77777777" w:rsidTr="00135402">
        <w:tc>
          <w:tcPr>
            <w:tcW w:w="334" w:type="pct"/>
          </w:tcPr>
          <w:p w14:paraId="1E8DD8B0" w14:textId="64F27CBD"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6</w:t>
            </w:r>
            <w:r w:rsidR="00A03896">
              <w:rPr>
                <w:rFonts w:eastAsia="Calibri" w:cs="Arial"/>
                <w:lang w:eastAsia="en-US"/>
              </w:rPr>
              <w:t>3</w:t>
            </w:r>
          </w:p>
        </w:tc>
        <w:tc>
          <w:tcPr>
            <w:tcW w:w="2164" w:type="pct"/>
          </w:tcPr>
          <w:p w14:paraId="42BE9CCC"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 xml:space="preserve">Testovacie scenáre budú vykonané v definovanom poradí. </w:t>
            </w:r>
          </w:p>
        </w:tc>
        <w:tc>
          <w:tcPr>
            <w:tcW w:w="2502" w:type="pct"/>
          </w:tcPr>
          <w:p w14:paraId="2592152E"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Požiadavka umožní používať platné údaje vytvorené jedným testom ako vstupné údaje ďalších následných testov.</w:t>
            </w:r>
          </w:p>
        </w:tc>
      </w:tr>
      <w:tr w:rsidR="00135402" w:rsidRPr="00135402" w14:paraId="7294E96E" w14:textId="77777777" w:rsidTr="00135402">
        <w:tc>
          <w:tcPr>
            <w:tcW w:w="334" w:type="pct"/>
          </w:tcPr>
          <w:p w14:paraId="5E5773B6" w14:textId="66F96416" w:rsidR="00135402" w:rsidRPr="00135402" w:rsidRDefault="00135402" w:rsidP="00135402">
            <w:pPr>
              <w:tabs>
                <w:tab w:val="clear" w:pos="2160"/>
                <w:tab w:val="clear" w:pos="2880"/>
                <w:tab w:val="clear" w:pos="4500"/>
              </w:tabs>
              <w:spacing w:before="151"/>
              <w:rPr>
                <w:rFonts w:eastAsia="Calibri" w:cs="Arial"/>
                <w:lang w:eastAsia="en-US"/>
              </w:rPr>
            </w:pPr>
            <w:r w:rsidRPr="00135402">
              <w:rPr>
                <w:rFonts w:eastAsia="Calibri" w:cs="Arial"/>
                <w:lang w:eastAsia="en-US"/>
              </w:rPr>
              <w:t>6</w:t>
            </w:r>
            <w:r w:rsidR="00A03896">
              <w:rPr>
                <w:rFonts w:eastAsia="Calibri" w:cs="Arial"/>
                <w:lang w:eastAsia="en-US"/>
              </w:rPr>
              <w:t>4</w:t>
            </w:r>
          </w:p>
        </w:tc>
        <w:tc>
          <w:tcPr>
            <w:tcW w:w="2164" w:type="pct"/>
          </w:tcPr>
          <w:p w14:paraId="5BFEF3D8"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Výsledky testov musia byť zdokumentované</w:t>
            </w:r>
          </w:p>
        </w:tc>
        <w:tc>
          <w:tcPr>
            <w:tcW w:w="2502" w:type="pct"/>
          </w:tcPr>
          <w:p w14:paraId="5EDD806E"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Všetky behy testov budú zdokumentované vo formulároch testovacích scenárov, doplnené údajmi, ako sú kópie obrazoviek, hlásenia, obsahy súborov.</w:t>
            </w:r>
          </w:p>
        </w:tc>
      </w:tr>
      <w:tr w:rsidR="00135402" w:rsidRPr="00135402" w14:paraId="2E98C0BD" w14:textId="77777777" w:rsidTr="00135402">
        <w:tc>
          <w:tcPr>
            <w:tcW w:w="334" w:type="pct"/>
          </w:tcPr>
          <w:p w14:paraId="55CC0943" w14:textId="1C6993C3"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6</w:t>
            </w:r>
            <w:r w:rsidR="00A03896">
              <w:rPr>
                <w:rFonts w:eastAsia="Calibri" w:cs="Arial"/>
                <w:lang w:eastAsia="en-US"/>
              </w:rPr>
              <w:t>5</w:t>
            </w:r>
          </w:p>
        </w:tc>
        <w:tc>
          <w:tcPr>
            <w:tcW w:w="2164" w:type="pct"/>
          </w:tcPr>
          <w:p w14:paraId="0F8C2330"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Podstatná vada (špecifikácia)</w:t>
            </w:r>
          </w:p>
        </w:tc>
        <w:tc>
          <w:tcPr>
            <w:tcW w:w="2502" w:type="pct"/>
          </w:tcPr>
          <w:p w14:paraId="0E2EA5BB"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 xml:space="preserve">Riadna prevádzka systému nie je možná alebo je znížená do neprijateľnej miery. Chybu zároveň nie </w:t>
            </w:r>
            <w:r w:rsidRPr="00135402">
              <w:rPr>
                <w:rFonts w:eastAsia="Calibri" w:cs="Arial"/>
                <w:lang w:eastAsia="en-US"/>
              </w:rPr>
              <w:lastRenderedPageBreak/>
              <w:t>je možné obísť využitím iného náhradného postupu alebo objednávateľom akceptovateľného náhradného postupu.</w:t>
            </w:r>
          </w:p>
        </w:tc>
      </w:tr>
      <w:tr w:rsidR="00135402" w:rsidRPr="00135402" w14:paraId="28626162" w14:textId="77777777" w:rsidTr="00135402">
        <w:tc>
          <w:tcPr>
            <w:tcW w:w="334" w:type="pct"/>
          </w:tcPr>
          <w:p w14:paraId="3526E947" w14:textId="2E86EAF3" w:rsidR="00135402" w:rsidRPr="00135402" w:rsidRDefault="00A03896" w:rsidP="00135402">
            <w:pPr>
              <w:tabs>
                <w:tab w:val="clear" w:pos="2160"/>
                <w:tab w:val="clear" w:pos="2880"/>
                <w:tab w:val="clear" w:pos="4500"/>
              </w:tabs>
              <w:spacing w:before="151"/>
              <w:ind w:left="103"/>
              <w:rPr>
                <w:rFonts w:eastAsia="Calibri" w:cs="Arial"/>
                <w:lang w:eastAsia="en-US"/>
              </w:rPr>
            </w:pPr>
            <w:r>
              <w:rPr>
                <w:rFonts w:eastAsia="Calibri" w:cs="Arial"/>
                <w:lang w:eastAsia="en-US"/>
              </w:rPr>
              <w:lastRenderedPageBreak/>
              <w:t>66</w:t>
            </w:r>
          </w:p>
        </w:tc>
        <w:tc>
          <w:tcPr>
            <w:tcW w:w="2164" w:type="pct"/>
          </w:tcPr>
          <w:p w14:paraId="30D021BC"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Nepodstatná vada (špecifikácia)</w:t>
            </w:r>
          </w:p>
        </w:tc>
        <w:tc>
          <w:tcPr>
            <w:tcW w:w="2502" w:type="pct"/>
          </w:tcPr>
          <w:p w14:paraId="3BAAF413"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Riadna prevádzka nie je ovplyvnená natoľko, aby to zabránilo fungovaniu systému.</w:t>
            </w:r>
          </w:p>
        </w:tc>
      </w:tr>
      <w:tr w:rsidR="00135402" w:rsidRPr="00135402" w14:paraId="5D7B0836" w14:textId="77777777" w:rsidTr="00135402">
        <w:tc>
          <w:tcPr>
            <w:tcW w:w="334" w:type="pct"/>
          </w:tcPr>
          <w:p w14:paraId="613EB654" w14:textId="36DBEBE6" w:rsidR="00135402" w:rsidRPr="00135402" w:rsidRDefault="00A03896" w:rsidP="00135402">
            <w:pPr>
              <w:tabs>
                <w:tab w:val="clear" w:pos="2160"/>
                <w:tab w:val="clear" w:pos="2880"/>
                <w:tab w:val="clear" w:pos="4500"/>
              </w:tabs>
              <w:spacing w:before="151"/>
              <w:ind w:left="103"/>
              <w:rPr>
                <w:rFonts w:eastAsia="Calibri" w:cs="Arial"/>
                <w:lang w:eastAsia="en-US"/>
              </w:rPr>
            </w:pPr>
            <w:r>
              <w:rPr>
                <w:rFonts w:eastAsia="Calibri" w:cs="Arial"/>
                <w:lang w:eastAsia="en-US"/>
              </w:rPr>
              <w:t>67</w:t>
            </w:r>
          </w:p>
        </w:tc>
        <w:tc>
          <w:tcPr>
            <w:tcW w:w="2164" w:type="pct"/>
          </w:tcPr>
          <w:p w14:paraId="3DE5AA87"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Spracovanie zaznamenaných chýb testov musí prebiehať riadenie</w:t>
            </w:r>
          </w:p>
        </w:tc>
        <w:tc>
          <w:tcPr>
            <w:tcW w:w="2502" w:type="pct"/>
          </w:tcPr>
          <w:p w14:paraId="2ECBDA1B"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Kópia záznamu o chybe bude doručená vedúcemu projektu zhotoviteľa, ktorý potvrdí závažnosť problému a podnikne potrebné kroky na jeho vyriešenie. Po vyriešení problému sa zmenená funkcionalita zohľadní v testovacom prostredí a všetky ovplyvnené testovacie scenáre budú opätovne pretestované</w:t>
            </w:r>
          </w:p>
        </w:tc>
      </w:tr>
      <w:tr w:rsidR="00135402" w:rsidRPr="00135402" w14:paraId="7AA91934" w14:textId="77777777" w:rsidTr="00135402">
        <w:tc>
          <w:tcPr>
            <w:tcW w:w="334" w:type="pct"/>
          </w:tcPr>
          <w:p w14:paraId="53F6E79E" w14:textId="29512E2B" w:rsidR="00135402" w:rsidRPr="00135402" w:rsidRDefault="00A03896" w:rsidP="00135402">
            <w:pPr>
              <w:tabs>
                <w:tab w:val="clear" w:pos="2160"/>
                <w:tab w:val="clear" w:pos="2880"/>
                <w:tab w:val="clear" w:pos="4500"/>
              </w:tabs>
              <w:spacing w:before="151"/>
              <w:rPr>
                <w:rFonts w:eastAsia="Calibri" w:cs="Arial"/>
                <w:lang w:eastAsia="en-US"/>
              </w:rPr>
            </w:pPr>
            <w:r>
              <w:rPr>
                <w:rFonts w:eastAsia="Calibri" w:cs="Arial"/>
                <w:lang w:eastAsia="en-US"/>
              </w:rPr>
              <w:t>68</w:t>
            </w:r>
          </w:p>
        </w:tc>
        <w:tc>
          <w:tcPr>
            <w:tcW w:w="2164" w:type="pct"/>
          </w:tcPr>
          <w:p w14:paraId="422076BC"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Testovanie nasadzovaného riešenia a jeho výsledky budú priebežne monitorované za účelom získania prehľadu o stave projektu</w:t>
            </w:r>
          </w:p>
        </w:tc>
        <w:tc>
          <w:tcPr>
            <w:tcW w:w="2502" w:type="pct"/>
          </w:tcPr>
          <w:p w14:paraId="7277D812"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 xml:space="preserve">Obstarávateľovi bude umožnené transparentne monitorovať progres projektu a zapojiť sa do riešenia prípadných problémov na strane dodávateľa alebo OVM. Dodávateľ poskytne v rámci dodávky informácie potrebné pre plánovanie a monitoring procesu testovania. </w:t>
            </w:r>
          </w:p>
        </w:tc>
      </w:tr>
    </w:tbl>
    <w:p w14:paraId="4438EB08" w14:textId="77777777" w:rsidR="00135402" w:rsidRPr="00135402" w:rsidRDefault="00135402" w:rsidP="00135402">
      <w:pPr>
        <w:tabs>
          <w:tab w:val="clear" w:pos="2160"/>
          <w:tab w:val="clear" w:pos="2880"/>
          <w:tab w:val="clear" w:pos="4500"/>
        </w:tabs>
        <w:spacing w:after="160" w:line="259" w:lineRule="auto"/>
        <w:rPr>
          <w:rFonts w:asciiTheme="minorHAnsi" w:eastAsiaTheme="minorHAnsi" w:hAnsiTheme="minorHAnsi" w:cstheme="minorBidi"/>
          <w:sz w:val="22"/>
          <w:lang w:eastAsia="en-US"/>
        </w:rPr>
      </w:pPr>
    </w:p>
    <w:p w14:paraId="569D7795" w14:textId="77777777" w:rsidR="00135402" w:rsidRPr="00135402" w:rsidRDefault="00135402" w:rsidP="00CD277C">
      <w:pPr>
        <w:rPr>
          <w:noProof/>
        </w:rPr>
      </w:pPr>
    </w:p>
    <w:p w14:paraId="72017B9F" w14:textId="77777777" w:rsidR="00135402" w:rsidRPr="00135402" w:rsidRDefault="00135402" w:rsidP="00135402">
      <w:pPr>
        <w:keepLines/>
        <w:tabs>
          <w:tab w:val="clear" w:pos="2160"/>
          <w:tab w:val="clear" w:pos="2880"/>
          <w:tab w:val="clear" w:pos="4500"/>
          <w:tab w:val="left" w:pos="720"/>
        </w:tabs>
        <w:spacing w:before="300" w:after="120"/>
        <w:ind w:left="1418" w:hanging="1418"/>
        <w:jc w:val="both"/>
        <w:outlineLvl w:val="1"/>
        <w:rPr>
          <w:rFonts w:ascii="Arial Narrow" w:hAnsi="Arial Narrow" w:cs="Arial"/>
          <w:bCs/>
          <w:noProof/>
          <w:color w:val="000000"/>
          <w:sz w:val="22"/>
          <w:szCs w:val="22"/>
          <w:lang w:eastAsia="sk-SK"/>
        </w:rPr>
      </w:pPr>
      <w:r w:rsidRPr="00135402">
        <w:rPr>
          <w:rFonts w:ascii="Arial Narrow" w:hAnsi="Arial Narrow" w:cs="Arial"/>
          <w:bCs/>
          <w:noProof/>
          <w:color w:val="000000"/>
          <w:sz w:val="22"/>
          <w:szCs w:val="22"/>
          <w:lang w:eastAsia="sk-SK"/>
        </w:rPr>
        <w:t>8.3.1</w:t>
      </w:r>
      <w:r w:rsidRPr="00135402">
        <w:rPr>
          <w:rFonts w:ascii="Arial Narrow" w:hAnsi="Arial Narrow" w:cs="Arial"/>
          <w:bCs/>
          <w:noProof/>
          <w:color w:val="000000"/>
          <w:sz w:val="22"/>
          <w:szCs w:val="22"/>
          <w:lang w:eastAsia="sk-SK"/>
        </w:rPr>
        <w:tab/>
        <w:t xml:space="preserve">Podpora OVM a implementačného tímu pri testovaní - Testovanie riešenia okrem integrácie </w:t>
      </w:r>
    </w:p>
    <w:p w14:paraId="3DF08390" w14:textId="77777777" w:rsidR="00135402" w:rsidRPr="00135402" w:rsidRDefault="00135402" w:rsidP="00135402">
      <w:pPr>
        <w:tabs>
          <w:tab w:val="clear" w:pos="2160"/>
          <w:tab w:val="clear" w:pos="2880"/>
          <w:tab w:val="clear" w:pos="4500"/>
        </w:tabs>
        <w:spacing w:after="160" w:line="259" w:lineRule="auto"/>
        <w:jc w:val="both"/>
        <w:rPr>
          <w:rFonts w:ascii="Arial Narrow" w:eastAsiaTheme="minorHAnsi" w:hAnsi="Arial Narrow" w:cs="Arial"/>
          <w:sz w:val="22"/>
          <w:lang w:eastAsia="en-US"/>
        </w:rPr>
      </w:pPr>
      <w:r w:rsidRPr="00135402">
        <w:rPr>
          <w:rFonts w:ascii="Arial Narrow" w:eastAsiaTheme="minorHAnsi" w:hAnsi="Arial Narrow" w:cs="Arial"/>
          <w:sz w:val="22"/>
          <w:lang w:eastAsia="en-US"/>
        </w:rPr>
        <w:t>Na strane MPI bude požadované vykonanie interného testovania v oblasti funkčných a záťažových testov. Pre vykonanie testovania bude vyžadované vykonanie nasledovných prípravných a vykonávacích krokov/činností:</w:t>
      </w:r>
    </w:p>
    <w:p w14:paraId="4EF40E71" w14:textId="77777777" w:rsidR="00135402" w:rsidRPr="00135402" w:rsidRDefault="00135402" w:rsidP="00135402">
      <w:pPr>
        <w:tabs>
          <w:tab w:val="clear" w:pos="2160"/>
          <w:tab w:val="clear" w:pos="2880"/>
          <w:tab w:val="clear" w:pos="4500"/>
        </w:tabs>
        <w:spacing w:after="160" w:line="259" w:lineRule="auto"/>
        <w:rPr>
          <w:rFonts w:eastAsiaTheme="minorHAnsi" w:cs="Arial"/>
          <w:sz w:val="22"/>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25"/>
        <w:gridCol w:w="3906"/>
        <w:gridCol w:w="5009"/>
      </w:tblGrid>
      <w:tr w:rsidR="00135402" w:rsidRPr="00135402" w14:paraId="59E7864B" w14:textId="77777777" w:rsidTr="00135402">
        <w:tc>
          <w:tcPr>
            <w:tcW w:w="328" w:type="pct"/>
            <w:shd w:val="clear" w:color="auto" w:fill="B4C6E7" w:themeFill="accent1" w:themeFillTint="66"/>
          </w:tcPr>
          <w:p w14:paraId="03DAEACF"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ID</w:t>
            </w:r>
          </w:p>
        </w:tc>
        <w:tc>
          <w:tcPr>
            <w:tcW w:w="2047" w:type="pct"/>
            <w:shd w:val="clear" w:color="auto" w:fill="B4C6E7" w:themeFill="accent1" w:themeFillTint="66"/>
          </w:tcPr>
          <w:p w14:paraId="006EADF1"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Požiadavka</w:t>
            </w:r>
          </w:p>
        </w:tc>
        <w:tc>
          <w:tcPr>
            <w:tcW w:w="2625" w:type="pct"/>
            <w:shd w:val="clear" w:color="auto" w:fill="B4C6E7" w:themeFill="accent1" w:themeFillTint="66"/>
          </w:tcPr>
          <w:p w14:paraId="3113A682"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Spôsob plnenia</w:t>
            </w:r>
          </w:p>
        </w:tc>
      </w:tr>
      <w:tr w:rsidR="00135402" w:rsidRPr="00135402" w14:paraId="4D881B10" w14:textId="77777777" w:rsidTr="00135402">
        <w:tc>
          <w:tcPr>
            <w:tcW w:w="328" w:type="pct"/>
          </w:tcPr>
          <w:p w14:paraId="2217D203" w14:textId="23A6C88F" w:rsidR="00135402" w:rsidRPr="00135402" w:rsidRDefault="00A03896" w:rsidP="00135402">
            <w:pPr>
              <w:tabs>
                <w:tab w:val="clear" w:pos="2160"/>
                <w:tab w:val="clear" w:pos="2880"/>
                <w:tab w:val="clear" w:pos="4500"/>
              </w:tabs>
              <w:spacing w:before="151"/>
              <w:rPr>
                <w:rFonts w:eastAsia="Calibri" w:cs="Arial"/>
                <w:lang w:eastAsia="en-US"/>
              </w:rPr>
            </w:pPr>
            <w:r>
              <w:rPr>
                <w:rFonts w:eastAsia="Calibri" w:cs="Arial"/>
                <w:lang w:eastAsia="en-US"/>
              </w:rPr>
              <w:t>69</w:t>
            </w:r>
          </w:p>
        </w:tc>
        <w:tc>
          <w:tcPr>
            <w:tcW w:w="2047" w:type="pct"/>
          </w:tcPr>
          <w:p w14:paraId="06E08852"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Transport vyvinutého riešenia z vývojového na testovacie prostredie</w:t>
            </w:r>
          </w:p>
        </w:tc>
        <w:tc>
          <w:tcPr>
            <w:tcW w:w="2625" w:type="pct"/>
          </w:tcPr>
          <w:p w14:paraId="6EDA7359"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Do testovacieho prostredia bude vo fáze po ukončení vývoja presunuté konfigurácie nastaveného systému IS CSRU</w:t>
            </w:r>
          </w:p>
        </w:tc>
      </w:tr>
      <w:tr w:rsidR="00135402" w:rsidRPr="00135402" w14:paraId="29D92784" w14:textId="77777777" w:rsidTr="00135402">
        <w:tc>
          <w:tcPr>
            <w:tcW w:w="328" w:type="pct"/>
          </w:tcPr>
          <w:p w14:paraId="798306DB" w14:textId="0D9FDF3C" w:rsidR="00135402" w:rsidRPr="00135402" w:rsidRDefault="00135402" w:rsidP="00135402">
            <w:pPr>
              <w:tabs>
                <w:tab w:val="clear" w:pos="2160"/>
                <w:tab w:val="clear" w:pos="2880"/>
                <w:tab w:val="clear" w:pos="4500"/>
              </w:tabs>
              <w:spacing w:before="151"/>
              <w:rPr>
                <w:rFonts w:eastAsia="Calibri" w:cs="Arial"/>
                <w:lang w:eastAsia="en-US"/>
              </w:rPr>
            </w:pPr>
            <w:r w:rsidRPr="00135402">
              <w:rPr>
                <w:rFonts w:eastAsia="Calibri" w:cs="Arial"/>
                <w:lang w:eastAsia="en-US"/>
              </w:rPr>
              <w:t>7</w:t>
            </w:r>
            <w:r w:rsidR="00A03896">
              <w:rPr>
                <w:rFonts w:eastAsia="Calibri" w:cs="Arial"/>
                <w:lang w:eastAsia="en-US"/>
              </w:rPr>
              <w:t>0</w:t>
            </w:r>
          </w:p>
        </w:tc>
        <w:tc>
          <w:tcPr>
            <w:tcW w:w="2047" w:type="pct"/>
          </w:tcPr>
          <w:p w14:paraId="32AAFBCA"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Príprava testovacích scenárov</w:t>
            </w:r>
          </w:p>
        </w:tc>
        <w:tc>
          <w:tcPr>
            <w:tcW w:w="2625" w:type="pct"/>
          </w:tcPr>
          <w:p w14:paraId="648A5484"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Budú vytvorené a zdokumentované testovacie scenáre pokrývajúce funkčné a záťažové testy podľa pravidiel definovaných v špecifikácií požiadaviek</w:t>
            </w:r>
          </w:p>
        </w:tc>
      </w:tr>
      <w:tr w:rsidR="00135402" w:rsidRPr="00135402" w14:paraId="68242FEA" w14:textId="77777777" w:rsidTr="00135402">
        <w:tc>
          <w:tcPr>
            <w:tcW w:w="328" w:type="pct"/>
          </w:tcPr>
          <w:p w14:paraId="0ACDCB72" w14:textId="50D8EC61" w:rsidR="00135402" w:rsidRPr="00135402" w:rsidRDefault="00135402" w:rsidP="00135402">
            <w:pPr>
              <w:tabs>
                <w:tab w:val="clear" w:pos="2160"/>
                <w:tab w:val="clear" w:pos="2880"/>
                <w:tab w:val="clear" w:pos="4500"/>
              </w:tabs>
              <w:spacing w:before="151"/>
              <w:rPr>
                <w:rFonts w:eastAsia="Calibri" w:cs="Arial"/>
                <w:lang w:eastAsia="en-US"/>
              </w:rPr>
            </w:pPr>
            <w:r w:rsidRPr="00135402">
              <w:rPr>
                <w:rFonts w:eastAsia="Calibri" w:cs="Arial"/>
                <w:lang w:eastAsia="en-US"/>
              </w:rPr>
              <w:t>7</w:t>
            </w:r>
            <w:r w:rsidR="00A03896">
              <w:rPr>
                <w:rFonts w:eastAsia="Calibri" w:cs="Arial"/>
                <w:lang w:eastAsia="en-US"/>
              </w:rPr>
              <w:t>1</w:t>
            </w:r>
          </w:p>
        </w:tc>
        <w:tc>
          <w:tcPr>
            <w:tcW w:w="2047" w:type="pct"/>
          </w:tcPr>
          <w:p w14:paraId="14029BC0"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Príprava testovacích údajov</w:t>
            </w:r>
          </w:p>
        </w:tc>
        <w:tc>
          <w:tcPr>
            <w:tcW w:w="2625" w:type="pct"/>
          </w:tcPr>
          <w:p w14:paraId="431DC53B"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Do testovacieho prostredia budú nahrané relevantné testovacie údaje. V prípade, ak dáta obsahujú aj osobné údaje, je nutné vykonať ich anonymizáciu (zabezpečenie súladu s nariadením GDPR).</w:t>
            </w:r>
          </w:p>
        </w:tc>
      </w:tr>
      <w:tr w:rsidR="00135402" w:rsidRPr="00135402" w14:paraId="606A7671" w14:textId="77777777" w:rsidTr="00135402">
        <w:tc>
          <w:tcPr>
            <w:tcW w:w="328" w:type="pct"/>
          </w:tcPr>
          <w:p w14:paraId="4F4F08C9" w14:textId="4B165887" w:rsidR="00135402" w:rsidRPr="00135402" w:rsidRDefault="00135402" w:rsidP="00135402">
            <w:pPr>
              <w:tabs>
                <w:tab w:val="clear" w:pos="2160"/>
                <w:tab w:val="clear" w:pos="2880"/>
                <w:tab w:val="clear" w:pos="4500"/>
              </w:tabs>
              <w:spacing w:before="151"/>
              <w:rPr>
                <w:rFonts w:eastAsia="Calibri" w:cs="Arial"/>
                <w:lang w:eastAsia="en-US"/>
              </w:rPr>
            </w:pPr>
            <w:r w:rsidRPr="00135402">
              <w:rPr>
                <w:rFonts w:eastAsia="Calibri" w:cs="Arial"/>
                <w:lang w:eastAsia="en-US"/>
              </w:rPr>
              <w:t>7</w:t>
            </w:r>
            <w:r w:rsidR="00A03896">
              <w:rPr>
                <w:rFonts w:eastAsia="Calibri" w:cs="Arial"/>
                <w:lang w:eastAsia="en-US"/>
              </w:rPr>
              <w:t>2</w:t>
            </w:r>
          </w:p>
        </w:tc>
        <w:tc>
          <w:tcPr>
            <w:tcW w:w="2047" w:type="pct"/>
          </w:tcPr>
          <w:p w14:paraId="2610ECA0"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Definovanie testovacích rol, pridelenie rol členom testovacieho tímu</w:t>
            </w:r>
          </w:p>
        </w:tc>
        <w:tc>
          <w:tcPr>
            <w:tcW w:w="2625" w:type="pct"/>
          </w:tcPr>
          <w:p w14:paraId="72527549"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 xml:space="preserve">Menovanie členov testovacieho tímu, rozdelenie rol jednotlivým testerom. Rozdelenie testovacích scenárov medzi členov testovacieho tímu a nastavenie riadenia testovania.  </w:t>
            </w:r>
          </w:p>
        </w:tc>
      </w:tr>
      <w:tr w:rsidR="00135402" w:rsidRPr="00135402" w14:paraId="3ECFF621" w14:textId="77777777" w:rsidTr="00135402">
        <w:tc>
          <w:tcPr>
            <w:tcW w:w="328" w:type="pct"/>
          </w:tcPr>
          <w:p w14:paraId="6F4EAFE1" w14:textId="2596F8AF" w:rsidR="00135402" w:rsidRPr="00135402" w:rsidRDefault="00135402" w:rsidP="00135402">
            <w:pPr>
              <w:tabs>
                <w:tab w:val="clear" w:pos="2160"/>
                <w:tab w:val="clear" w:pos="2880"/>
                <w:tab w:val="clear" w:pos="4500"/>
              </w:tabs>
              <w:spacing w:before="151"/>
              <w:rPr>
                <w:rFonts w:eastAsia="Calibri" w:cs="Arial"/>
                <w:lang w:eastAsia="en-US"/>
              </w:rPr>
            </w:pPr>
            <w:r w:rsidRPr="00135402">
              <w:rPr>
                <w:rFonts w:eastAsia="Calibri" w:cs="Arial"/>
                <w:lang w:eastAsia="en-US"/>
              </w:rPr>
              <w:t>7</w:t>
            </w:r>
            <w:r w:rsidR="00A03896">
              <w:rPr>
                <w:rFonts w:eastAsia="Calibri" w:cs="Arial"/>
                <w:lang w:eastAsia="en-US"/>
              </w:rPr>
              <w:t>3</w:t>
            </w:r>
          </w:p>
        </w:tc>
        <w:tc>
          <w:tcPr>
            <w:tcW w:w="2047" w:type="pct"/>
          </w:tcPr>
          <w:p w14:paraId="38BE3AFB"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Vytvorenie používateľských prístupov</w:t>
            </w:r>
          </w:p>
        </w:tc>
        <w:tc>
          <w:tcPr>
            <w:tcW w:w="2625" w:type="pct"/>
          </w:tcPr>
          <w:p w14:paraId="74E98CEA"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Správca MPI vytvorí pre účely testovania prístupy členom testovacieho tímu</w:t>
            </w:r>
          </w:p>
        </w:tc>
      </w:tr>
      <w:tr w:rsidR="00135402" w:rsidRPr="00135402" w14:paraId="7DA26F2C" w14:textId="77777777" w:rsidTr="00135402">
        <w:tc>
          <w:tcPr>
            <w:tcW w:w="328" w:type="pct"/>
          </w:tcPr>
          <w:p w14:paraId="4B22130C" w14:textId="0201F265" w:rsidR="00135402" w:rsidRPr="00135402" w:rsidRDefault="00135402" w:rsidP="00135402">
            <w:pPr>
              <w:tabs>
                <w:tab w:val="clear" w:pos="2160"/>
                <w:tab w:val="clear" w:pos="2880"/>
                <w:tab w:val="clear" w:pos="4500"/>
              </w:tabs>
              <w:spacing w:before="151"/>
              <w:rPr>
                <w:rFonts w:eastAsia="Calibri" w:cs="Arial"/>
                <w:lang w:eastAsia="en-US"/>
              </w:rPr>
            </w:pPr>
            <w:r w:rsidRPr="00135402">
              <w:rPr>
                <w:rFonts w:eastAsia="Calibri" w:cs="Arial"/>
                <w:lang w:eastAsia="en-US"/>
              </w:rPr>
              <w:t>7</w:t>
            </w:r>
            <w:r w:rsidR="00A03896">
              <w:rPr>
                <w:rFonts w:eastAsia="Calibri" w:cs="Arial"/>
                <w:lang w:eastAsia="en-US"/>
              </w:rPr>
              <w:t>4</w:t>
            </w:r>
          </w:p>
        </w:tc>
        <w:tc>
          <w:tcPr>
            <w:tcW w:w="2047" w:type="pct"/>
          </w:tcPr>
          <w:p w14:paraId="7541A300"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Vykonanie testovacích scenárov s dokumentáciou výsledkov</w:t>
            </w:r>
          </w:p>
        </w:tc>
        <w:tc>
          <w:tcPr>
            <w:tcW w:w="2625" w:type="pct"/>
          </w:tcPr>
          <w:p w14:paraId="72172990"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Členovia testovacieho tímu vykonajú pridelené testovacie scenáre, zaznamenajú ich výsledky a zistené závady.</w:t>
            </w:r>
          </w:p>
        </w:tc>
      </w:tr>
      <w:tr w:rsidR="00135402" w:rsidRPr="00135402" w14:paraId="423C40A3" w14:textId="77777777" w:rsidTr="00135402">
        <w:tc>
          <w:tcPr>
            <w:tcW w:w="328" w:type="pct"/>
          </w:tcPr>
          <w:p w14:paraId="5B8FE08C" w14:textId="32DA8990"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7</w:t>
            </w:r>
            <w:r w:rsidR="00A03896">
              <w:rPr>
                <w:rFonts w:eastAsia="Calibri" w:cs="Arial"/>
                <w:lang w:eastAsia="en-US"/>
              </w:rPr>
              <w:t>5</w:t>
            </w:r>
          </w:p>
        </w:tc>
        <w:tc>
          <w:tcPr>
            <w:tcW w:w="2047" w:type="pct"/>
          </w:tcPr>
          <w:p w14:paraId="39A6348D"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Vyhodnotenie testov so spätnú väzbou pre interný vývojový tím</w:t>
            </w:r>
          </w:p>
        </w:tc>
        <w:tc>
          <w:tcPr>
            <w:tcW w:w="2625" w:type="pct"/>
          </w:tcPr>
          <w:p w14:paraId="383AC8F5"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Testy je potrebné vyhodnotiť a vytvoriť výstupný protokol závad, ktorý bude poskytnutý ako spätná väzba internému vývojovému tímu.</w:t>
            </w:r>
          </w:p>
        </w:tc>
      </w:tr>
    </w:tbl>
    <w:p w14:paraId="1C887AB1" w14:textId="77777777" w:rsidR="00135402" w:rsidRPr="00135402" w:rsidRDefault="00135402" w:rsidP="00135402">
      <w:pPr>
        <w:widowControl w:val="0"/>
        <w:tabs>
          <w:tab w:val="clear" w:pos="2160"/>
          <w:tab w:val="clear" w:pos="2880"/>
          <w:tab w:val="clear" w:pos="4500"/>
        </w:tabs>
        <w:spacing w:before="151"/>
        <w:ind w:left="103"/>
        <w:rPr>
          <w:rFonts w:asciiTheme="minorHAnsi" w:eastAsia="Calibri" w:hAnsiTheme="minorHAnsi" w:cstheme="minorHAnsi"/>
          <w:sz w:val="18"/>
          <w:szCs w:val="18"/>
          <w:lang w:eastAsia="en-US"/>
        </w:rPr>
      </w:pPr>
    </w:p>
    <w:p w14:paraId="3AD7AB19" w14:textId="77777777" w:rsidR="00135402" w:rsidRPr="00135402" w:rsidRDefault="00135402" w:rsidP="00135402">
      <w:pPr>
        <w:keepLines/>
        <w:tabs>
          <w:tab w:val="clear" w:pos="2160"/>
          <w:tab w:val="clear" w:pos="2880"/>
          <w:tab w:val="clear" w:pos="4500"/>
          <w:tab w:val="left" w:pos="720"/>
        </w:tabs>
        <w:spacing w:before="300" w:after="120"/>
        <w:ind w:left="1418" w:hanging="1418"/>
        <w:jc w:val="both"/>
        <w:outlineLvl w:val="1"/>
        <w:rPr>
          <w:rFonts w:ascii="Arial Narrow" w:hAnsi="Arial Narrow" w:cs="Arial"/>
          <w:bCs/>
          <w:noProof/>
          <w:color w:val="000000"/>
          <w:sz w:val="22"/>
          <w:szCs w:val="22"/>
          <w:lang w:eastAsia="sk-SK"/>
        </w:rPr>
      </w:pPr>
      <w:r w:rsidRPr="00135402">
        <w:rPr>
          <w:rFonts w:ascii="Arial Narrow" w:hAnsi="Arial Narrow" w:cs="Arial"/>
          <w:bCs/>
          <w:noProof/>
          <w:color w:val="000000"/>
          <w:sz w:val="22"/>
          <w:szCs w:val="22"/>
          <w:lang w:eastAsia="sk-SK"/>
        </w:rPr>
        <w:t>8.3.2  Podpora OVM a implementačného tímu pri testovaní - Testovanie riešenia – integrácia na MPI (dátová integrácia na dáta, ktoré je požadované sprístupniť prostredníctvom MPI)</w:t>
      </w:r>
    </w:p>
    <w:p w14:paraId="7ECBACE7" w14:textId="77777777" w:rsidR="00135402" w:rsidRPr="00135402" w:rsidRDefault="00135402" w:rsidP="00135402">
      <w:pPr>
        <w:keepLines/>
        <w:tabs>
          <w:tab w:val="clear" w:pos="2160"/>
          <w:tab w:val="clear" w:pos="2880"/>
          <w:tab w:val="clear" w:pos="4500"/>
          <w:tab w:val="left" w:pos="720"/>
        </w:tabs>
        <w:spacing w:before="300" w:after="120"/>
        <w:ind w:left="1418" w:hanging="1418"/>
        <w:jc w:val="both"/>
        <w:outlineLvl w:val="1"/>
        <w:rPr>
          <w:rFonts w:ascii="Arial Narrow" w:hAnsi="Arial Narrow" w:cs="Arial"/>
          <w:bCs/>
          <w:noProof/>
          <w:color w:val="000000"/>
          <w:sz w:val="22"/>
          <w:szCs w:val="22"/>
          <w:lang w:eastAsia="sk-SK"/>
        </w:rPr>
      </w:pPr>
      <w:r w:rsidRPr="00135402">
        <w:rPr>
          <w:rFonts w:ascii="Arial Narrow" w:hAnsi="Arial Narrow" w:cs="Arial"/>
          <w:bCs/>
          <w:noProof/>
          <w:color w:val="000000"/>
          <w:sz w:val="22"/>
          <w:szCs w:val="22"/>
          <w:lang w:eastAsia="sk-SK"/>
        </w:rPr>
        <w:t>Pre otestovanie integrácie medzi poskytovateľom údajov a MPI bude požadované vykonanie akceptačného testovania v oblasti funkčných a integračných testov. Pre vykonanie testovania bude vyžadované vykonanie nasledovných prípravných a vykonávacích krokov/činností:</w:t>
      </w:r>
    </w:p>
    <w:p w14:paraId="66B51D6A" w14:textId="77777777" w:rsidR="00135402" w:rsidRPr="00135402" w:rsidRDefault="00135402" w:rsidP="00135402">
      <w:pPr>
        <w:widowControl w:val="0"/>
        <w:tabs>
          <w:tab w:val="clear" w:pos="2160"/>
          <w:tab w:val="clear" w:pos="2880"/>
          <w:tab w:val="clear" w:pos="4500"/>
        </w:tabs>
        <w:spacing w:before="151"/>
        <w:ind w:left="103"/>
        <w:rPr>
          <w:rFonts w:eastAsia="Calibri" w:cs="Arial"/>
          <w:sz w:val="22"/>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15"/>
        <w:gridCol w:w="3816"/>
        <w:gridCol w:w="5004"/>
      </w:tblGrid>
      <w:tr w:rsidR="00135402" w:rsidRPr="00135402" w14:paraId="3A026F72" w14:textId="77777777" w:rsidTr="00135402">
        <w:trPr>
          <w:tblHeader/>
        </w:trPr>
        <w:tc>
          <w:tcPr>
            <w:tcW w:w="715" w:type="dxa"/>
            <w:shd w:val="clear" w:color="auto" w:fill="B4C6E7" w:themeFill="accent1" w:themeFillTint="66"/>
          </w:tcPr>
          <w:p w14:paraId="4D366351"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ID</w:t>
            </w:r>
          </w:p>
        </w:tc>
        <w:tc>
          <w:tcPr>
            <w:tcW w:w="3816" w:type="dxa"/>
            <w:shd w:val="clear" w:color="auto" w:fill="B4C6E7" w:themeFill="accent1" w:themeFillTint="66"/>
          </w:tcPr>
          <w:p w14:paraId="3A8D0546"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Požiadavka</w:t>
            </w:r>
          </w:p>
        </w:tc>
        <w:tc>
          <w:tcPr>
            <w:tcW w:w="5004" w:type="dxa"/>
            <w:shd w:val="clear" w:color="auto" w:fill="B4C6E7" w:themeFill="accent1" w:themeFillTint="66"/>
          </w:tcPr>
          <w:p w14:paraId="4F102904"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Spôsob plnenia</w:t>
            </w:r>
          </w:p>
        </w:tc>
      </w:tr>
      <w:tr w:rsidR="00135402" w:rsidRPr="00135402" w14:paraId="24C885F3" w14:textId="77777777" w:rsidTr="00135402">
        <w:tc>
          <w:tcPr>
            <w:tcW w:w="715" w:type="dxa"/>
          </w:tcPr>
          <w:p w14:paraId="0A7A3EF6" w14:textId="08CDA55E" w:rsidR="00135402" w:rsidRPr="00135402" w:rsidRDefault="00A03896" w:rsidP="00135402">
            <w:pPr>
              <w:tabs>
                <w:tab w:val="clear" w:pos="2160"/>
                <w:tab w:val="clear" w:pos="2880"/>
                <w:tab w:val="clear" w:pos="4500"/>
              </w:tabs>
              <w:spacing w:before="151"/>
              <w:rPr>
                <w:rFonts w:eastAsia="Calibri" w:cs="Arial"/>
                <w:lang w:eastAsia="en-US"/>
              </w:rPr>
            </w:pPr>
            <w:r>
              <w:rPr>
                <w:rFonts w:eastAsia="Calibri" w:cs="Arial"/>
                <w:lang w:eastAsia="en-US"/>
              </w:rPr>
              <w:t>76</w:t>
            </w:r>
          </w:p>
        </w:tc>
        <w:tc>
          <w:tcPr>
            <w:tcW w:w="3816" w:type="dxa"/>
          </w:tcPr>
          <w:p w14:paraId="0ECE0EFB"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Transport vyvinutej integrácie z vývojového na testovacie prostredie MPI</w:t>
            </w:r>
          </w:p>
        </w:tc>
        <w:tc>
          <w:tcPr>
            <w:tcW w:w="5004" w:type="dxa"/>
          </w:tcPr>
          <w:p w14:paraId="12215BB9"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Do testovacieho prostredia bude vo fáze po ukončení vývoja presunuté konfigurácie integrácie medzi IS CSRU a OVM – poskytovateľom údajov</w:t>
            </w:r>
          </w:p>
        </w:tc>
      </w:tr>
      <w:tr w:rsidR="00135402" w:rsidRPr="00135402" w14:paraId="1337F333" w14:textId="77777777" w:rsidTr="00135402">
        <w:tc>
          <w:tcPr>
            <w:tcW w:w="715" w:type="dxa"/>
          </w:tcPr>
          <w:p w14:paraId="3BC78887" w14:textId="2AE1885E" w:rsidR="00135402" w:rsidRPr="00135402" w:rsidRDefault="00A03896" w:rsidP="00135402">
            <w:pPr>
              <w:tabs>
                <w:tab w:val="clear" w:pos="2160"/>
                <w:tab w:val="clear" w:pos="2880"/>
                <w:tab w:val="clear" w:pos="4500"/>
              </w:tabs>
              <w:spacing w:before="151"/>
              <w:rPr>
                <w:rFonts w:eastAsia="Calibri" w:cs="Arial"/>
                <w:lang w:eastAsia="en-US"/>
              </w:rPr>
            </w:pPr>
            <w:r>
              <w:rPr>
                <w:rFonts w:eastAsia="Calibri" w:cs="Arial"/>
                <w:lang w:eastAsia="en-US"/>
              </w:rPr>
              <w:t>77</w:t>
            </w:r>
          </w:p>
        </w:tc>
        <w:tc>
          <w:tcPr>
            <w:tcW w:w="3816" w:type="dxa"/>
          </w:tcPr>
          <w:p w14:paraId="70CD874B"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Príprava testovacích scenárov</w:t>
            </w:r>
          </w:p>
        </w:tc>
        <w:tc>
          <w:tcPr>
            <w:tcW w:w="5004" w:type="dxa"/>
          </w:tcPr>
          <w:p w14:paraId="17CC49CD"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 xml:space="preserve">Budú vytvorené a zdokumentované testovacie scenáre pokrývajúce funkčné a integračné testy podľa pravidiel definovaných v kap. 8.3. Testovacie scenáre navrhne dodávateľ , zástupca OVM poskytovateľa testy pripomienkuje a schvaľuje , správca IS CSRÚ v prípade, že sa jedná o akceptačné testy tieto testovacie scenáre akceptuje </w:t>
            </w:r>
          </w:p>
        </w:tc>
      </w:tr>
      <w:tr w:rsidR="00135402" w:rsidRPr="00135402" w14:paraId="79AB0727" w14:textId="77777777" w:rsidTr="00135402">
        <w:tc>
          <w:tcPr>
            <w:tcW w:w="715" w:type="dxa"/>
          </w:tcPr>
          <w:p w14:paraId="6479A811" w14:textId="56CCF448" w:rsidR="00135402" w:rsidRPr="00135402" w:rsidRDefault="00A03896" w:rsidP="00135402">
            <w:pPr>
              <w:tabs>
                <w:tab w:val="clear" w:pos="2160"/>
                <w:tab w:val="clear" w:pos="2880"/>
                <w:tab w:val="clear" w:pos="4500"/>
              </w:tabs>
              <w:spacing w:before="151"/>
              <w:rPr>
                <w:rFonts w:eastAsia="Calibri" w:cs="Arial"/>
                <w:lang w:eastAsia="en-US"/>
              </w:rPr>
            </w:pPr>
            <w:r>
              <w:rPr>
                <w:rFonts w:eastAsia="Calibri" w:cs="Arial"/>
                <w:lang w:eastAsia="en-US"/>
              </w:rPr>
              <w:t>78</w:t>
            </w:r>
          </w:p>
        </w:tc>
        <w:tc>
          <w:tcPr>
            <w:tcW w:w="3816" w:type="dxa"/>
          </w:tcPr>
          <w:p w14:paraId="2A318B63"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Príprava testovacích údajov</w:t>
            </w:r>
          </w:p>
        </w:tc>
        <w:tc>
          <w:tcPr>
            <w:tcW w:w="5004" w:type="dxa"/>
          </w:tcPr>
          <w:p w14:paraId="49BD2E6E"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Do testovacieho prostredia IS OVM poskytovateľa údajov budú nahrané relevantné testovacie údaje. V prípade, ak dáta obsahujú aj osobné údaje, poskytovateľ údajov je povinný vykonať ich anonymizáciu (zabezpečenie súladu s nariadením GDPR).</w:t>
            </w:r>
          </w:p>
        </w:tc>
      </w:tr>
      <w:tr w:rsidR="00135402" w:rsidRPr="00135402" w14:paraId="43E4432F" w14:textId="77777777" w:rsidTr="00135402">
        <w:tc>
          <w:tcPr>
            <w:tcW w:w="715" w:type="dxa"/>
          </w:tcPr>
          <w:p w14:paraId="313E512A" w14:textId="3F3B3622" w:rsidR="00135402" w:rsidRPr="00135402" w:rsidRDefault="00A03896" w:rsidP="00135402">
            <w:pPr>
              <w:tabs>
                <w:tab w:val="clear" w:pos="2160"/>
                <w:tab w:val="clear" w:pos="2880"/>
                <w:tab w:val="clear" w:pos="4500"/>
              </w:tabs>
              <w:spacing w:before="151"/>
              <w:rPr>
                <w:rFonts w:eastAsia="Calibri" w:cs="Arial"/>
                <w:lang w:eastAsia="en-US"/>
              </w:rPr>
            </w:pPr>
            <w:r>
              <w:rPr>
                <w:rFonts w:eastAsia="Calibri" w:cs="Arial"/>
                <w:lang w:eastAsia="en-US"/>
              </w:rPr>
              <w:t>79</w:t>
            </w:r>
          </w:p>
        </w:tc>
        <w:tc>
          <w:tcPr>
            <w:tcW w:w="3816" w:type="dxa"/>
          </w:tcPr>
          <w:p w14:paraId="3EBC849C"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Definovanie testovacích roli, pridelenie roli členom testovacieho tímu</w:t>
            </w:r>
          </w:p>
        </w:tc>
        <w:tc>
          <w:tcPr>
            <w:tcW w:w="5004" w:type="dxa"/>
          </w:tcPr>
          <w:p w14:paraId="61383208"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 xml:space="preserve">Menovanie členov testovacieho tímu na strane OVM poskytovateľa údajov a na strane správcu MPI. Rozdelenie testovacích scenárov medzi členov testovacieho tímu a nastavenie riadenia testovania.  </w:t>
            </w:r>
          </w:p>
        </w:tc>
      </w:tr>
      <w:tr w:rsidR="00135402" w:rsidRPr="00135402" w14:paraId="4B5780E2" w14:textId="77777777" w:rsidTr="00135402">
        <w:tc>
          <w:tcPr>
            <w:tcW w:w="715" w:type="dxa"/>
          </w:tcPr>
          <w:p w14:paraId="26F23998" w14:textId="1C9AD1C5" w:rsidR="00135402" w:rsidRPr="00135402" w:rsidRDefault="00A03896" w:rsidP="00135402">
            <w:pPr>
              <w:tabs>
                <w:tab w:val="clear" w:pos="2160"/>
                <w:tab w:val="clear" w:pos="2880"/>
                <w:tab w:val="clear" w:pos="4500"/>
              </w:tabs>
              <w:spacing w:before="151"/>
              <w:rPr>
                <w:rFonts w:eastAsia="Calibri" w:cs="Arial"/>
                <w:lang w:eastAsia="en-US"/>
              </w:rPr>
            </w:pPr>
            <w:r>
              <w:rPr>
                <w:rFonts w:eastAsia="Calibri" w:cs="Arial"/>
                <w:lang w:eastAsia="en-US"/>
              </w:rPr>
              <w:t>80</w:t>
            </w:r>
          </w:p>
        </w:tc>
        <w:tc>
          <w:tcPr>
            <w:tcW w:w="3816" w:type="dxa"/>
          </w:tcPr>
          <w:p w14:paraId="359835B1"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Vytvorenie používateľských prístupov</w:t>
            </w:r>
          </w:p>
        </w:tc>
        <w:tc>
          <w:tcPr>
            <w:tcW w:w="5004" w:type="dxa"/>
          </w:tcPr>
          <w:p w14:paraId="2B5086FE"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Správca MPI vytvorí pre účely testovania prístupy členom testovacieho tímu (v prípade, ak prístupy ešte neexistujú z predchádzajúceho testovania)</w:t>
            </w:r>
          </w:p>
        </w:tc>
      </w:tr>
      <w:tr w:rsidR="00135402" w:rsidRPr="00135402" w14:paraId="24693CDC" w14:textId="77777777" w:rsidTr="00135402">
        <w:tc>
          <w:tcPr>
            <w:tcW w:w="715" w:type="dxa"/>
          </w:tcPr>
          <w:p w14:paraId="76F84A4C" w14:textId="447EB1F5" w:rsidR="00135402" w:rsidRPr="00135402" w:rsidRDefault="00135402" w:rsidP="00135402">
            <w:pPr>
              <w:tabs>
                <w:tab w:val="clear" w:pos="2160"/>
                <w:tab w:val="clear" w:pos="2880"/>
                <w:tab w:val="clear" w:pos="4500"/>
              </w:tabs>
              <w:spacing w:before="151"/>
              <w:rPr>
                <w:rFonts w:eastAsia="Calibri" w:cs="Arial"/>
                <w:lang w:eastAsia="en-US"/>
              </w:rPr>
            </w:pPr>
            <w:r w:rsidRPr="00135402">
              <w:rPr>
                <w:rFonts w:eastAsia="Calibri" w:cs="Arial"/>
                <w:lang w:eastAsia="en-US"/>
              </w:rPr>
              <w:t>8</w:t>
            </w:r>
            <w:r w:rsidR="00A03896">
              <w:rPr>
                <w:rFonts w:eastAsia="Calibri" w:cs="Arial"/>
                <w:lang w:eastAsia="en-US"/>
              </w:rPr>
              <w:t>1</w:t>
            </w:r>
          </w:p>
        </w:tc>
        <w:tc>
          <w:tcPr>
            <w:tcW w:w="3816" w:type="dxa"/>
          </w:tcPr>
          <w:p w14:paraId="2E472A8A"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Vykonanie testovacích scenárov s dokumentáciou výsledkov</w:t>
            </w:r>
          </w:p>
        </w:tc>
        <w:tc>
          <w:tcPr>
            <w:tcW w:w="5004" w:type="dxa"/>
          </w:tcPr>
          <w:p w14:paraId="7B37BD61"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Členovia testovacieho tímov na oboch stranách integrácie vykonajú pridelené testovacie scenáre, zaznamenajú ich výsledky a zistené závady.</w:t>
            </w:r>
          </w:p>
        </w:tc>
      </w:tr>
      <w:tr w:rsidR="00135402" w:rsidRPr="00135402" w14:paraId="6C154463" w14:textId="77777777" w:rsidTr="00135402">
        <w:tc>
          <w:tcPr>
            <w:tcW w:w="715" w:type="dxa"/>
          </w:tcPr>
          <w:p w14:paraId="745078E5" w14:textId="3ECEEAAA" w:rsidR="00135402" w:rsidRPr="00135402" w:rsidRDefault="00135402" w:rsidP="00135402">
            <w:pPr>
              <w:tabs>
                <w:tab w:val="clear" w:pos="2160"/>
                <w:tab w:val="clear" w:pos="2880"/>
                <w:tab w:val="clear" w:pos="4500"/>
              </w:tabs>
              <w:spacing w:before="151"/>
              <w:rPr>
                <w:rFonts w:eastAsia="Calibri" w:cs="Arial"/>
                <w:lang w:eastAsia="en-US"/>
              </w:rPr>
            </w:pPr>
            <w:r w:rsidRPr="00135402">
              <w:rPr>
                <w:rFonts w:eastAsia="Calibri" w:cs="Arial"/>
                <w:lang w:eastAsia="en-US"/>
              </w:rPr>
              <w:t>8</w:t>
            </w:r>
            <w:r w:rsidR="00A03896">
              <w:rPr>
                <w:rFonts w:eastAsia="Calibri" w:cs="Arial"/>
                <w:lang w:eastAsia="en-US"/>
              </w:rPr>
              <w:t>2</w:t>
            </w:r>
          </w:p>
        </w:tc>
        <w:tc>
          <w:tcPr>
            <w:tcW w:w="3816" w:type="dxa"/>
          </w:tcPr>
          <w:p w14:paraId="4E3AD324"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Vyhodnotenie testov so spätnú väzbou pre OVM poskytovateľa a interný vývojový tím MPI</w:t>
            </w:r>
          </w:p>
        </w:tc>
        <w:tc>
          <w:tcPr>
            <w:tcW w:w="5004" w:type="dxa"/>
          </w:tcPr>
          <w:p w14:paraId="41C2DFEC"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Testy je potrebné vyhodnotiť a vytvoriť výstupný protokol závad, ktorý bude poskytnutý ako spätná väzba vývojovému tímu na strane OVM poskytovateľa a internému vývojovému tímu MPI.</w:t>
            </w:r>
          </w:p>
        </w:tc>
      </w:tr>
    </w:tbl>
    <w:p w14:paraId="06ED7A23" w14:textId="77777777" w:rsidR="00135402" w:rsidRPr="00135402" w:rsidRDefault="00135402" w:rsidP="00135402">
      <w:pPr>
        <w:keepLines/>
        <w:tabs>
          <w:tab w:val="clear" w:pos="2160"/>
          <w:tab w:val="clear" w:pos="2880"/>
          <w:tab w:val="clear" w:pos="4500"/>
          <w:tab w:val="left" w:pos="720"/>
        </w:tabs>
        <w:spacing w:before="300" w:after="120"/>
        <w:ind w:left="1418" w:hanging="1418"/>
        <w:jc w:val="both"/>
        <w:outlineLvl w:val="1"/>
        <w:rPr>
          <w:rFonts w:ascii="Arial Narrow" w:hAnsi="Arial Narrow" w:cs="Arial"/>
          <w:bCs/>
          <w:noProof/>
          <w:color w:val="000000"/>
          <w:sz w:val="22"/>
          <w:szCs w:val="22"/>
          <w:lang w:eastAsia="sk-SK"/>
        </w:rPr>
      </w:pPr>
      <w:r w:rsidRPr="00135402">
        <w:rPr>
          <w:rFonts w:ascii="Arial Narrow" w:hAnsi="Arial Narrow" w:cs="Arial"/>
          <w:bCs/>
          <w:noProof/>
          <w:color w:val="000000"/>
          <w:sz w:val="22"/>
          <w:szCs w:val="22"/>
          <w:lang w:eastAsia="sk-SK"/>
        </w:rPr>
        <w:t>8.3.3</w:t>
      </w:r>
      <w:r w:rsidRPr="00135402">
        <w:rPr>
          <w:rFonts w:ascii="Arial Narrow" w:hAnsi="Arial Narrow" w:cs="Arial"/>
          <w:bCs/>
          <w:noProof/>
          <w:color w:val="000000"/>
          <w:sz w:val="22"/>
          <w:szCs w:val="22"/>
          <w:lang w:eastAsia="sk-SK"/>
        </w:rPr>
        <w:tab/>
        <w:t>Podpora OVM a implementačného tímu pri testovaní - Testovanie riešenia – integrácia na MPI (dátová integrácia na poskytnutie dát riešeného systému, ktoré sa požaduje sprístupniť prostredníctvom MPI)</w:t>
      </w:r>
    </w:p>
    <w:p w14:paraId="5F73410B" w14:textId="77777777" w:rsidR="00135402" w:rsidRPr="00135402" w:rsidRDefault="00135402" w:rsidP="00135402">
      <w:pPr>
        <w:tabs>
          <w:tab w:val="clear" w:pos="2160"/>
          <w:tab w:val="clear" w:pos="2880"/>
          <w:tab w:val="clear" w:pos="4500"/>
        </w:tabs>
        <w:spacing w:after="160" w:line="259" w:lineRule="auto"/>
        <w:jc w:val="both"/>
        <w:rPr>
          <w:rFonts w:ascii="Arial Narrow" w:hAnsi="Arial Narrow" w:cs="Arial"/>
          <w:bCs/>
          <w:noProof/>
          <w:color w:val="000000"/>
          <w:sz w:val="22"/>
          <w:szCs w:val="22"/>
          <w:lang w:eastAsia="sk-SK"/>
        </w:rPr>
      </w:pPr>
      <w:r w:rsidRPr="00135402">
        <w:rPr>
          <w:rFonts w:ascii="Arial Narrow" w:hAnsi="Arial Narrow" w:cs="Arial"/>
          <w:bCs/>
          <w:noProof/>
          <w:color w:val="000000"/>
          <w:sz w:val="22"/>
          <w:szCs w:val="22"/>
          <w:lang w:eastAsia="sk-SK"/>
        </w:rPr>
        <w:t>Pre otestovanie integrácie medzi MPI a OVM - konzumentom údajov bude požadované vykonanie akceptačného testovania v oblasti funkčných a integračných testov. Pre vykonanie testovania bude vyžadované vykonanie nasledovných prípravných a vykonávacích krokov/činností:</w:t>
      </w:r>
    </w:p>
    <w:p w14:paraId="639322E7" w14:textId="77777777" w:rsidR="00135402" w:rsidRPr="00135402" w:rsidRDefault="00135402" w:rsidP="00135402">
      <w:pPr>
        <w:tabs>
          <w:tab w:val="clear" w:pos="2160"/>
          <w:tab w:val="clear" w:pos="2880"/>
          <w:tab w:val="clear" w:pos="4500"/>
        </w:tabs>
        <w:spacing w:after="160" w:line="259" w:lineRule="auto"/>
        <w:rPr>
          <w:rFonts w:eastAsiaTheme="minorHAnsi" w:cs="Arial"/>
          <w:sz w:val="22"/>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15"/>
        <w:gridCol w:w="3818"/>
        <w:gridCol w:w="5007"/>
      </w:tblGrid>
      <w:tr w:rsidR="00135402" w:rsidRPr="00135402" w14:paraId="4AAD184C" w14:textId="77777777" w:rsidTr="00135402">
        <w:trPr>
          <w:tblHeader/>
        </w:trPr>
        <w:tc>
          <w:tcPr>
            <w:tcW w:w="375" w:type="pct"/>
            <w:shd w:val="clear" w:color="auto" w:fill="B4C6E7" w:themeFill="accent1" w:themeFillTint="66"/>
          </w:tcPr>
          <w:p w14:paraId="1EAEE4F1"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lastRenderedPageBreak/>
              <w:t>ID</w:t>
            </w:r>
          </w:p>
        </w:tc>
        <w:tc>
          <w:tcPr>
            <w:tcW w:w="2001" w:type="pct"/>
            <w:shd w:val="clear" w:color="auto" w:fill="B4C6E7" w:themeFill="accent1" w:themeFillTint="66"/>
          </w:tcPr>
          <w:p w14:paraId="3691B00B"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Požiadavka</w:t>
            </w:r>
          </w:p>
        </w:tc>
        <w:tc>
          <w:tcPr>
            <w:tcW w:w="2624" w:type="pct"/>
            <w:shd w:val="clear" w:color="auto" w:fill="B4C6E7" w:themeFill="accent1" w:themeFillTint="66"/>
          </w:tcPr>
          <w:p w14:paraId="0E1B5C35"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Spôsob plnenia</w:t>
            </w:r>
          </w:p>
        </w:tc>
      </w:tr>
      <w:tr w:rsidR="00135402" w:rsidRPr="00135402" w14:paraId="53B4EC60" w14:textId="77777777" w:rsidTr="00135402">
        <w:tc>
          <w:tcPr>
            <w:tcW w:w="375" w:type="pct"/>
          </w:tcPr>
          <w:p w14:paraId="6D89FA8B" w14:textId="16527E31" w:rsidR="00135402" w:rsidRPr="00135402" w:rsidRDefault="00135402" w:rsidP="00135402">
            <w:pPr>
              <w:tabs>
                <w:tab w:val="clear" w:pos="2160"/>
                <w:tab w:val="clear" w:pos="2880"/>
                <w:tab w:val="clear" w:pos="4500"/>
              </w:tabs>
              <w:spacing w:before="151"/>
              <w:rPr>
                <w:rFonts w:eastAsia="Calibri" w:cs="Arial"/>
                <w:lang w:eastAsia="en-US"/>
              </w:rPr>
            </w:pPr>
            <w:r w:rsidRPr="00135402">
              <w:rPr>
                <w:rFonts w:eastAsia="Calibri" w:cs="Arial"/>
                <w:lang w:eastAsia="en-US"/>
              </w:rPr>
              <w:t>8</w:t>
            </w:r>
            <w:r w:rsidR="00A03896">
              <w:rPr>
                <w:rFonts w:eastAsia="Calibri" w:cs="Arial"/>
                <w:lang w:eastAsia="en-US"/>
              </w:rPr>
              <w:t>3</w:t>
            </w:r>
          </w:p>
        </w:tc>
        <w:tc>
          <w:tcPr>
            <w:tcW w:w="2001" w:type="pct"/>
          </w:tcPr>
          <w:p w14:paraId="615D85A7"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Nastavenie riadiacich údajov pre poskytovanie údajov OVM konzumentovi</w:t>
            </w:r>
          </w:p>
        </w:tc>
        <w:tc>
          <w:tcPr>
            <w:tcW w:w="2624" w:type="pct"/>
          </w:tcPr>
          <w:p w14:paraId="5BDD4BE1"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V testovacom prostredí IS CSRU budú (vo fáze po úspešnom ukončení testovania poskytovania údajov) nastavené  riadiace údaje umožňujúce prístup a konzumáciu definovaných objektov evidencie OVM konzumentovi údajov.</w:t>
            </w:r>
          </w:p>
        </w:tc>
      </w:tr>
      <w:tr w:rsidR="00135402" w:rsidRPr="00135402" w14:paraId="0E76416D" w14:textId="77777777" w:rsidTr="00135402">
        <w:tc>
          <w:tcPr>
            <w:tcW w:w="375" w:type="pct"/>
          </w:tcPr>
          <w:p w14:paraId="5EDCFF75" w14:textId="4E8BF4D2" w:rsidR="00135402" w:rsidRPr="00135402" w:rsidRDefault="00135402" w:rsidP="00135402">
            <w:pPr>
              <w:tabs>
                <w:tab w:val="clear" w:pos="2160"/>
                <w:tab w:val="clear" w:pos="2880"/>
                <w:tab w:val="clear" w:pos="4500"/>
              </w:tabs>
              <w:spacing w:before="151"/>
              <w:rPr>
                <w:rFonts w:eastAsia="Calibri" w:cs="Arial"/>
                <w:lang w:eastAsia="en-US"/>
              </w:rPr>
            </w:pPr>
            <w:r w:rsidRPr="00135402">
              <w:rPr>
                <w:rFonts w:eastAsia="Calibri" w:cs="Arial"/>
                <w:lang w:eastAsia="en-US"/>
              </w:rPr>
              <w:t>8</w:t>
            </w:r>
            <w:r w:rsidR="00A03896">
              <w:rPr>
                <w:rFonts w:eastAsia="Calibri" w:cs="Arial"/>
                <w:lang w:eastAsia="en-US"/>
              </w:rPr>
              <w:t>4</w:t>
            </w:r>
          </w:p>
        </w:tc>
        <w:tc>
          <w:tcPr>
            <w:tcW w:w="2001" w:type="pct"/>
          </w:tcPr>
          <w:p w14:paraId="5F410A83"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Príprava testovacích scenárov</w:t>
            </w:r>
          </w:p>
        </w:tc>
        <w:tc>
          <w:tcPr>
            <w:tcW w:w="2624" w:type="pct"/>
          </w:tcPr>
          <w:p w14:paraId="5D3D29B7"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 xml:space="preserve">Budú vytvorené a zdokumentované testovacie scenáre pokrývajúce funkčné a integračné testy podľa pravidiel definovaných v kap. 8.3. Testovacie scenáre navrhne správca MPI, zástupca OVM konzumenta testy pripomienkuje a schvaľuje  </w:t>
            </w:r>
          </w:p>
        </w:tc>
      </w:tr>
      <w:tr w:rsidR="00135402" w:rsidRPr="00135402" w14:paraId="60D3D892" w14:textId="77777777" w:rsidTr="00135402">
        <w:tc>
          <w:tcPr>
            <w:tcW w:w="375" w:type="pct"/>
          </w:tcPr>
          <w:p w14:paraId="69B8B44F" w14:textId="01CE2EDE" w:rsidR="00135402" w:rsidRPr="00135402" w:rsidRDefault="00135402" w:rsidP="00135402">
            <w:pPr>
              <w:tabs>
                <w:tab w:val="clear" w:pos="2160"/>
                <w:tab w:val="clear" w:pos="2880"/>
                <w:tab w:val="clear" w:pos="4500"/>
              </w:tabs>
              <w:spacing w:before="151"/>
              <w:rPr>
                <w:rFonts w:eastAsia="Calibri" w:cs="Arial"/>
                <w:lang w:eastAsia="en-US"/>
              </w:rPr>
            </w:pPr>
            <w:r w:rsidRPr="00135402">
              <w:rPr>
                <w:rFonts w:eastAsia="Calibri" w:cs="Arial"/>
                <w:lang w:eastAsia="en-US"/>
              </w:rPr>
              <w:t>8</w:t>
            </w:r>
            <w:r w:rsidR="00A03896">
              <w:rPr>
                <w:rFonts w:eastAsia="Calibri" w:cs="Arial"/>
                <w:lang w:eastAsia="en-US"/>
              </w:rPr>
              <w:t>5</w:t>
            </w:r>
          </w:p>
        </w:tc>
        <w:tc>
          <w:tcPr>
            <w:tcW w:w="2001" w:type="pct"/>
          </w:tcPr>
          <w:p w14:paraId="6DEA2000"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Príprava testovacích údajov</w:t>
            </w:r>
          </w:p>
        </w:tc>
        <w:tc>
          <w:tcPr>
            <w:tcW w:w="2624" w:type="pct"/>
          </w:tcPr>
          <w:p w14:paraId="49DA9004"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Do testovacieho prostredia MPI správca MPI nahrá relevantné testovacie údaje. V prípade, ak dáta obsahujú aj osobné údaje, poskytovateľ údajov je povinný vykonať ich anonymizáciu (zabezpečenie súladu s nariadením GDPR).</w:t>
            </w:r>
          </w:p>
        </w:tc>
      </w:tr>
      <w:tr w:rsidR="00135402" w:rsidRPr="00135402" w14:paraId="5218D8B9" w14:textId="77777777" w:rsidTr="00135402">
        <w:tc>
          <w:tcPr>
            <w:tcW w:w="375" w:type="pct"/>
          </w:tcPr>
          <w:p w14:paraId="3A284131" w14:textId="25154D42" w:rsidR="00135402" w:rsidRPr="00135402" w:rsidRDefault="00A03896" w:rsidP="00135402">
            <w:pPr>
              <w:tabs>
                <w:tab w:val="clear" w:pos="2160"/>
                <w:tab w:val="clear" w:pos="2880"/>
                <w:tab w:val="clear" w:pos="4500"/>
              </w:tabs>
              <w:spacing w:before="151"/>
              <w:rPr>
                <w:rFonts w:eastAsia="Calibri" w:cs="Arial"/>
                <w:lang w:eastAsia="en-US"/>
              </w:rPr>
            </w:pPr>
            <w:r>
              <w:rPr>
                <w:rFonts w:eastAsia="Calibri" w:cs="Arial"/>
                <w:lang w:eastAsia="en-US"/>
              </w:rPr>
              <w:t>86</w:t>
            </w:r>
          </w:p>
        </w:tc>
        <w:tc>
          <w:tcPr>
            <w:tcW w:w="2001" w:type="pct"/>
          </w:tcPr>
          <w:p w14:paraId="3559BAB6"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Definovanie testovacích rol, pridelenie rol členom testovacieho tímu</w:t>
            </w:r>
          </w:p>
        </w:tc>
        <w:tc>
          <w:tcPr>
            <w:tcW w:w="2624" w:type="pct"/>
          </w:tcPr>
          <w:p w14:paraId="4E5C9DA6"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 xml:space="preserve">Menovanie členov testovacieho tímu na strane OVM konzumenta údajov a na strane správcu MPI. Rozdelenie testovacích scenárov medzi členov testovacieho tímu a nastavenie riadenia testovania.  </w:t>
            </w:r>
          </w:p>
        </w:tc>
      </w:tr>
      <w:tr w:rsidR="00135402" w:rsidRPr="00135402" w14:paraId="0121CD2E" w14:textId="77777777" w:rsidTr="00135402">
        <w:tc>
          <w:tcPr>
            <w:tcW w:w="375" w:type="pct"/>
          </w:tcPr>
          <w:p w14:paraId="1E3F0EDF" w14:textId="5320CCC1" w:rsidR="00135402" w:rsidRPr="00135402" w:rsidRDefault="00A03896" w:rsidP="00135402">
            <w:pPr>
              <w:tabs>
                <w:tab w:val="clear" w:pos="2160"/>
                <w:tab w:val="clear" w:pos="2880"/>
                <w:tab w:val="clear" w:pos="4500"/>
              </w:tabs>
              <w:spacing w:before="151"/>
              <w:ind w:left="103"/>
              <w:rPr>
                <w:rFonts w:eastAsia="Calibri" w:cs="Arial"/>
                <w:lang w:eastAsia="en-US"/>
              </w:rPr>
            </w:pPr>
            <w:r>
              <w:rPr>
                <w:rFonts w:eastAsia="Calibri" w:cs="Arial"/>
                <w:lang w:eastAsia="en-US"/>
              </w:rPr>
              <w:t>87</w:t>
            </w:r>
          </w:p>
        </w:tc>
        <w:tc>
          <w:tcPr>
            <w:tcW w:w="2001" w:type="pct"/>
          </w:tcPr>
          <w:p w14:paraId="742A366F"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Vytvorenie používateľských prístupov</w:t>
            </w:r>
          </w:p>
        </w:tc>
        <w:tc>
          <w:tcPr>
            <w:tcW w:w="2624" w:type="pct"/>
          </w:tcPr>
          <w:p w14:paraId="12772DB9"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Správca MPI vytvorí pre účely testovania prístupy členom testovacieho tímu (v prípade, ak prístupy ešte neexistujú z predchádzajúceho testovania)</w:t>
            </w:r>
          </w:p>
        </w:tc>
      </w:tr>
      <w:tr w:rsidR="00135402" w:rsidRPr="00135402" w14:paraId="69E91CE0" w14:textId="77777777" w:rsidTr="00135402">
        <w:tc>
          <w:tcPr>
            <w:tcW w:w="375" w:type="pct"/>
          </w:tcPr>
          <w:p w14:paraId="08C90F51" w14:textId="446A41F9" w:rsidR="00135402" w:rsidRPr="00135402" w:rsidRDefault="00A03896" w:rsidP="00135402">
            <w:pPr>
              <w:tabs>
                <w:tab w:val="clear" w:pos="2160"/>
                <w:tab w:val="clear" w:pos="2880"/>
                <w:tab w:val="clear" w:pos="4500"/>
              </w:tabs>
              <w:spacing w:before="151"/>
              <w:ind w:left="103"/>
              <w:rPr>
                <w:rFonts w:eastAsia="Calibri" w:cs="Arial"/>
                <w:lang w:eastAsia="en-US"/>
              </w:rPr>
            </w:pPr>
            <w:r>
              <w:rPr>
                <w:rFonts w:eastAsia="Calibri" w:cs="Arial"/>
                <w:lang w:eastAsia="en-US"/>
              </w:rPr>
              <w:t>88</w:t>
            </w:r>
          </w:p>
        </w:tc>
        <w:tc>
          <w:tcPr>
            <w:tcW w:w="2001" w:type="pct"/>
          </w:tcPr>
          <w:p w14:paraId="245D5358"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Vykonanie testovacích scenárov s dokumentáciou výsledkov</w:t>
            </w:r>
          </w:p>
        </w:tc>
        <w:tc>
          <w:tcPr>
            <w:tcW w:w="2624" w:type="pct"/>
          </w:tcPr>
          <w:p w14:paraId="2B532FCC"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Členovia testovacích tímov na oboch stranách integrácie vykonajú pridelené testovacie scenáre, zaznamenajú ich výsledky a zistené závady.</w:t>
            </w:r>
          </w:p>
          <w:p w14:paraId="315D789E"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Pozn. Testovacie scenáre pre konzumáciu poskytovaných údajov zástupca  OVM konzumenta údajov vykoná buď prostredníctvom funkcií integrovaného IS OVM, alebo pomocou vhodného testovacieho SW nástroja vhodného pre volanie vystavených služieb MPI (napr. SOAP UI a pod.) podľa dostupnosti k termínu stanovenom pre testovanie.</w:t>
            </w:r>
          </w:p>
        </w:tc>
      </w:tr>
      <w:tr w:rsidR="00135402" w:rsidRPr="00135402" w14:paraId="07B10F53" w14:textId="77777777" w:rsidTr="00135402">
        <w:tc>
          <w:tcPr>
            <w:tcW w:w="375" w:type="pct"/>
          </w:tcPr>
          <w:p w14:paraId="2F05ACE8" w14:textId="69058928" w:rsidR="00135402" w:rsidRPr="00135402" w:rsidRDefault="00A03896" w:rsidP="00135402">
            <w:pPr>
              <w:tabs>
                <w:tab w:val="clear" w:pos="2160"/>
                <w:tab w:val="clear" w:pos="2880"/>
                <w:tab w:val="clear" w:pos="4500"/>
              </w:tabs>
              <w:spacing w:before="151"/>
              <w:ind w:left="103"/>
              <w:rPr>
                <w:rFonts w:eastAsia="Calibri" w:cs="Arial"/>
                <w:lang w:eastAsia="en-US"/>
              </w:rPr>
            </w:pPr>
            <w:r>
              <w:rPr>
                <w:rFonts w:eastAsia="Calibri" w:cs="Arial"/>
                <w:lang w:eastAsia="en-US"/>
              </w:rPr>
              <w:t>89</w:t>
            </w:r>
          </w:p>
        </w:tc>
        <w:tc>
          <w:tcPr>
            <w:tcW w:w="2001" w:type="pct"/>
          </w:tcPr>
          <w:p w14:paraId="07C71541"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Vyhodnotenie testov so spätnú väzbou pre OVM poskytovateľa a interný vývojový tím MPI</w:t>
            </w:r>
          </w:p>
        </w:tc>
        <w:tc>
          <w:tcPr>
            <w:tcW w:w="2624" w:type="pct"/>
          </w:tcPr>
          <w:p w14:paraId="7B871156"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Testy je potrebné vyhodnotiť a vytvoriť výstupný protokol závad, ktorý bude poskytnutý ako spätná väzba vývojovému tímu na strane OVM poskytovateľa a internému vývojovému tímu MPI.</w:t>
            </w:r>
          </w:p>
        </w:tc>
      </w:tr>
    </w:tbl>
    <w:p w14:paraId="2EA59907" w14:textId="77777777" w:rsidR="00135402" w:rsidRPr="00135402" w:rsidRDefault="00135402" w:rsidP="00135402">
      <w:pPr>
        <w:tabs>
          <w:tab w:val="clear" w:pos="2160"/>
          <w:tab w:val="clear" w:pos="2880"/>
          <w:tab w:val="clear" w:pos="4500"/>
        </w:tabs>
        <w:spacing w:after="160" w:line="259" w:lineRule="auto"/>
        <w:rPr>
          <w:rFonts w:asciiTheme="minorHAnsi" w:eastAsiaTheme="minorHAnsi" w:hAnsiTheme="minorHAnsi" w:cstheme="minorHAnsi"/>
          <w:sz w:val="18"/>
          <w:szCs w:val="18"/>
          <w:lang w:eastAsia="en-US"/>
        </w:rPr>
      </w:pPr>
    </w:p>
    <w:p w14:paraId="21EC6C06" w14:textId="77777777" w:rsidR="00135402" w:rsidRPr="00135402" w:rsidRDefault="00135402" w:rsidP="00135402">
      <w:pPr>
        <w:keepLines/>
        <w:tabs>
          <w:tab w:val="clear" w:pos="2160"/>
          <w:tab w:val="clear" w:pos="2880"/>
          <w:tab w:val="clear" w:pos="4500"/>
          <w:tab w:val="left" w:pos="720"/>
          <w:tab w:val="num" w:pos="1418"/>
        </w:tabs>
        <w:spacing w:before="300" w:after="120"/>
        <w:ind w:left="1418" w:hanging="1418"/>
        <w:outlineLvl w:val="1"/>
        <w:rPr>
          <w:rFonts w:ascii="Arial Narrow" w:hAnsi="Arial Narrow" w:cs="Arial"/>
          <w:b/>
          <w:bCs/>
          <w:iCs/>
          <w:noProof/>
          <w:color w:val="000000"/>
          <w:sz w:val="22"/>
          <w:szCs w:val="22"/>
          <w:lang w:eastAsia="sk-SK"/>
        </w:rPr>
      </w:pPr>
      <w:r w:rsidRPr="00135402">
        <w:rPr>
          <w:rFonts w:ascii="Arial Narrow" w:hAnsi="Arial Narrow" w:cs="Arial"/>
          <w:b/>
          <w:bCs/>
          <w:iCs/>
          <w:noProof/>
          <w:color w:val="000000"/>
          <w:sz w:val="22"/>
          <w:szCs w:val="22"/>
          <w:lang w:eastAsia="sk-SK"/>
        </w:rPr>
        <w:t>8.4</w:t>
      </w:r>
      <w:r w:rsidRPr="00135402">
        <w:rPr>
          <w:rFonts w:ascii="Arial Narrow" w:hAnsi="Arial Narrow" w:cs="Arial"/>
          <w:b/>
          <w:bCs/>
          <w:iCs/>
          <w:noProof/>
          <w:color w:val="000000"/>
          <w:sz w:val="22"/>
          <w:szCs w:val="22"/>
          <w:lang w:eastAsia="sk-SK"/>
        </w:rPr>
        <w:tab/>
        <w:t xml:space="preserve">Nasadenie riešenia </w:t>
      </w:r>
    </w:p>
    <w:p w14:paraId="05F8EACA" w14:textId="77777777" w:rsidR="00135402" w:rsidRPr="00135402" w:rsidRDefault="00135402" w:rsidP="00135402">
      <w:pPr>
        <w:tabs>
          <w:tab w:val="clear" w:pos="2160"/>
          <w:tab w:val="clear" w:pos="2880"/>
          <w:tab w:val="clear" w:pos="4500"/>
        </w:tabs>
        <w:spacing w:after="160" w:line="259" w:lineRule="auto"/>
        <w:rPr>
          <w:rFonts w:ascii="Arial Narrow" w:eastAsiaTheme="minorHAnsi" w:hAnsi="Arial Narrow" w:cstheme="minorBidi"/>
          <w:sz w:val="22"/>
          <w:szCs w:val="22"/>
          <w:lang w:eastAsia="en-US"/>
        </w:rPr>
      </w:pPr>
      <w:r w:rsidRPr="00135402">
        <w:rPr>
          <w:rFonts w:ascii="Arial Narrow" w:eastAsiaTheme="minorHAnsi" w:hAnsi="Arial Narrow" w:cstheme="minorBidi"/>
          <w:sz w:val="22"/>
          <w:szCs w:val="22"/>
          <w:lang w:eastAsia="en-US"/>
        </w:rPr>
        <w:t>OP II hlavná aktivity:</w:t>
      </w:r>
    </w:p>
    <w:p w14:paraId="3953FB3C" w14:textId="77777777" w:rsidR="00135402" w:rsidRPr="00135402" w:rsidRDefault="00135402" w:rsidP="00135402">
      <w:pPr>
        <w:tabs>
          <w:tab w:val="clear" w:pos="2160"/>
          <w:tab w:val="clear" w:pos="2880"/>
          <w:tab w:val="clear" w:pos="4500"/>
        </w:tabs>
        <w:spacing w:after="160" w:line="259" w:lineRule="auto"/>
        <w:rPr>
          <w:rFonts w:ascii="Arial Narrow" w:eastAsiaTheme="minorHAnsi" w:hAnsi="Arial Narrow" w:cstheme="minorBidi"/>
          <w:b/>
          <w:i/>
          <w:sz w:val="22"/>
          <w:szCs w:val="22"/>
          <w:lang w:eastAsia="en-US"/>
        </w:rPr>
      </w:pPr>
      <w:r w:rsidRPr="00135402">
        <w:rPr>
          <w:rFonts w:ascii="Arial Narrow" w:eastAsiaTheme="minorHAnsi" w:hAnsi="Arial Narrow" w:cstheme="minorBidi"/>
          <w:b/>
          <w:i/>
          <w:sz w:val="22"/>
          <w:szCs w:val="22"/>
          <w:lang w:eastAsia="en-US"/>
        </w:rPr>
        <w:t>Nasadenie riešenia –  integrácia na Modul procesnej integrácie a integrácie údajov</w:t>
      </w:r>
    </w:p>
    <w:p w14:paraId="65D9FAF2" w14:textId="77777777" w:rsidR="00135402" w:rsidRPr="00135402" w:rsidRDefault="00135402" w:rsidP="00135402">
      <w:pPr>
        <w:tabs>
          <w:tab w:val="clear" w:pos="2160"/>
          <w:tab w:val="clear" w:pos="2880"/>
          <w:tab w:val="clear" w:pos="4500"/>
        </w:tabs>
        <w:spacing w:after="160" w:line="259" w:lineRule="auto"/>
        <w:rPr>
          <w:rFonts w:ascii="Arial Narrow" w:eastAsiaTheme="minorHAnsi" w:hAnsi="Arial Narrow" w:cstheme="minorHAnsi"/>
          <w:sz w:val="18"/>
          <w:szCs w:val="18"/>
          <w:lang w:eastAsia="en-US"/>
        </w:rPr>
      </w:pPr>
    </w:p>
    <w:p w14:paraId="767D010F" w14:textId="77777777" w:rsidR="00135402" w:rsidRPr="00135402" w:rsidRDefault="00135402" w:rsidP="00135402">
      <w:pPr>
        <w:tabs>
          <w:tab w:val="clear" w:pos="2160"/>
          <w:tab w:val="clear" w:pos="2880"/>
          <w:tab w:val="clear" w:pos="4500"/>
        </w:tabs>
        <w:spacing w:after="160" w:line="259" w:lineRule="auto"/>
        <w:jc w:val="both"/>
        <w:rPr>
          <w:rFonts w:ascii="Arial Narrow" w:eastAsiaTheme="minorHAnsi" w:hAnsi="Arial Narrow" w:cs="Arial"/>
          <w:sz w:val="22"/>
          <w:szCs w:val="22"/>
          <w:lang w:eastAsia="en-US"/>
        </w:rPr>
      </w:pPr>
      <w:r w:rsidRPr="00135402">
        <w:rPr>
          <w:rFonts w:ascii="Arial Narrow" w:eastAsiaTheme="minorHAnsi" w:hAnsi="Arial Narrow" w:cs="Arial"/>
          <w:sz w:val="22"/>
          <w:szCs w:val="22"/>
          <w:lang w:eastAsia="en-US"/>
        </w:rPr>
        <w:t xml:space="preserve">Nasadenie riešenia na úrovní OVM v súlade so špecifikáciou požiadaviek bude realizované formou akceptačných testov realizovaných na strane OVM. Akceptačné testy vykoná OVM, dodávateľ poskytne súčinnosť. Na vykonaní akceptačných  testov sa zúčastní aj správca MPI, ktorý dá finálne stanovisko k výsledku akceptačných testov. </w:t>
      </w:r>
    </w:p>
    <w:p w14:paraId="349E92E9" w14:textId="77777777" w:rsidR="00135402" w:rsidRPr="00135402" w:rsidRDefault="00135402" w:rsidP="00135402">
      <w:pPr>
        <w:tabs>
          <w:tab w:val="clear" w:pos="2160"/>
          <w:tab w:val="clear" w:pos="2880"/>
          <w:tab w:val="clear" w:pos="4500"/>
        </w:tabs>
        <w:spacing w:after="160" w:line="259" w:lineRule="auto"/>
        <w:jc w:val="both"/>
        <w:rPr>
          <w:rFonts w:ascii="Arial Narrow" w:eastAsiaTheme="minorHAnsi" w:hAnsi="Arial Narrow" w:cs="Arial"/>
          <w:sz w:val="22"/>
          <w:szCs w:val="22"/>
          <w:lang w:eastAsia="en-US"/>
        </w:rPr>
      </w:pPr>
      <w:r w:rsidRPr="00135402">
        <w:rPr>
          <w:rFonts w:ascii="Arial Narrow" w:eastAsiaTheme="minorHAnsi" w:hAnsi="Arial Narrow" w:cs="Arial"/>
          <w:sz w:val="22"/>
          <w:szCs w:val="22"/>
          <w:lang w:eastAsia="en-US"/>
        </w:rPr>
        <w:t>Po akceptácii časti nasadzovaného riešenia (pripojenia daného OVM pre poskytovanie, resp. konzumáciu údajov) bude vykonané nasadenie akceptovanej časti riešenia do produkčného prostredia na strane OVM aj MPI.</w:t>
      </w:r>
    </w:p>
    <w:p w14:paraId="4276D53A" w14:textId="77777777" w:rsidR="00135402" w:rsidRPr="00135402" w:rsidRDefault="00135402" w:rsidP="00135402">
      <w:pPr>
        <w:tabs>
          <w:tab w:val="clear" w:pos="2160"/>
          <w:tab w:val="clear" w:pos="2880"/>
          <w:tab w:val="clear" w:pos="4500"/>
        </w:tabs>
        <w:spacing w:after="160" w:line="259" w:lineRule="auto"/>
        <w:rPr>
          <w:rFonts w:asciiTheme="minorHAnsi" w:eastAsiaTheme="minorHAnsi" w:hAnsiTheme="minorHAnsi" w:cstheme="minorBidi"/>
          <w:sz w:val="22"/>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09"/>
        <w:gridCol w:w="3908"/>
        <w:gridCol w:w="4923"/>
      </w:tblGrid>
      <w:tr w:rsidR="00135402" w:rsidRPr="00135402" w14:paraId="32727D4B" w14:textId="77777777" w:rsidTr="00135402">
        <w:trPr>
          <w:trHeight w:val="360"/>
          <w:tblHeader/>
        </w:trPr>
        <w:tc>
          <w:tcPr>
            <w:tcW w:w="715" w:type="dxa"/>
            <w:shd w:val="clear" w:color="auto" w:fill="B4C6E7" w:themeFill="accent1" w:themeFillTint="66"/>
          </w:tcPr>
          <w:p w14:paraId="63DEF114" w14:textId="77777777" w:rsidR="00135402" w:rsidRPr="00135402" w:rsidRDefault="00135402" w:rsidP="00135402">
            <w:pPr>
              <w:tabs>
                <w:tab w:val="clear" w:pos="2160"/>
                <w:tab w:val="clear" w:pos="2880"/>
                <w:tab w:val="clear" w:pos="4500"/>
              </w:tabs>
              <w:spacing w:before="151" w:after="160" w:line="259" w:lineRule="auto"/>
              <w:rPr>
                <w:rFonts w:eastAsiaTheme="minorHAnsi" w:cs="Arial"/>
                <w:lang w:eastAsia="en-US"/>
              </w:rPr>
            </w:pPr>
            <w:r w:rsidRPr="00135402">
              <w:rPr>
                <w:rFonts w:eastAsiaTheme="minorHAnsi" w:cs="Arial"/>
                <w:lang w:eastAsia="en-US"/>
              </w:rPr>
              <w:lastRenderedPageBreak/>
              <w:t>ID</w:t>
            </w:r>
          </w:p>
        </w:tc>
        <w:tc>
          <w:tcPr>
            <w:tcW w:w="3816" w:type="dxa"/>
            <w:shd w:val="clear" w:color="auto" w:fill="B4C6E7" w:themeFill="accent1" w:themeFillTint="66"/>
          </w:tcPr>
          <w:p w14:paraId="7AD37264" w14:textId="77777777" w:rsidR="00135402" w:rsidRPr="00135402" w:rsidRDefault="00135402" w:rsidP="00135402">
            <w:pPr>
              <w:tabs>
                <w:tab w:val="clear" w:pos="2160"/>
                <w:tab w:val="clear" w:pos="2880"/>
                <w:tab w:val="clear" w:pos="4500"/>
                <w:tab w:val="left" w:pos="4725"/>
              </w:tabs>
              <w:spacing w:before="151" w:after="160" w:line="259" w:lineRule="auto"/>
              <w:rPr>
                <w:rFonts w:eastAsiaTheme="minorHAnsi" w:cs="Arial"/>
                <w:lang w:eastAsia="en-US"/>
              </w:rPr>
            </w:pPr>
            <w:r w:rsidRPr="00135402">
              <w:rPr>
                <w:rFonts w:eastAsiaTheme="minorHAnsi" w:cs="Arial"/>
                <w:lang w:eastAsia="en-US"/>
              </w:rPr>
              <w:t>Požiadavka</w:t>
            </w:r>
            <w:r w:rsidRPr="00135402">
              <w:rPr>
                <w:rFonts w:eastAsiaTheme="minorHAnsi" w:cs="Arial"/>
                <w:lang w:eastAsia="en-US"/>
              </w:rPr>
              <w:tab/>
            </w:r>
          </w:p>
        </w:tc>
        <w:tc>
          <w:tcPr>
            <w:tcW w:w="5004" w:type="dxa"/>
            <w:shd w:val="clear" w:color="auto" w:fill="B4C6E7" w:themeFill="accent1" w:themeFillTint="66"/>
          </w:tcPr>
          <w:p w14:paraId="1CD85646" w14:textId="77777777" w:rsidR="00135402" w:rsidRPr="00135402" w:rsidRDefault="00135402" w:rsidP="00135402">
            <w:pPr>
              <w:tabs>
                <w:tab w:val="clear" w:pos="2160"/>
                <w:tab w:val="clear" w:pos="2880"/>
                <w:tab w:val="clear" w:pos="4500"/>
              </w:tabs>
              <w:spacing w:before="151" w:after="160" w:line="259" w:lineRule="auto"/>
              <w:rPr>
                <w:rFonts w:eastAsiaTheme="minorHAnsi" w:cs="Arial"/>
                <w:lang w:eastAsia="en-US"/>
              </w:rPr>
            </w:pPr>
            <w:r w:rsidRPr="00135402">
              <w:rPr>
                <w:rFonts w:eastAsiaTheme="minorHAnsi" w:cs="Arial"/>
                <w:lang w:eastAsia="en-US"/>
              </w:rPr>
              <w:t>Spôsob plnenia</w:t>
            </w:r>
          </w:p>
        </w:tc>
      </w:tr>
      <w:tr w:rsidR="00135402" w:rsidRPr="00135402" w14:paraId="640498D2" w14:textId="77777777" w:rsidTr="00135402">
        <w:trPr>
          <w:trHeight w:val="360"/>
        </w:trPr>
        <w:tc>
          <w:tcPr>
            <w:tcW w:w="715" w:type="dxa"/>
          </w:tcPr>
          <w:p w14:paraId="6D3D731F" w14:textId="6940587E" w:rsidR="00135402" w:rsidRPr="00135402" w:rsidRDefault="00135402" w:rsidP="00135402">
            <w:pPr>
              <w:tabs>
                <w:tab w:val="clear" w:pos="2160"/>
                <w:tab w:val="clear" w:pos="2880"/>
                <w:tab w:val="clear" w:pos="4500"/>
              </w:tabs>
              <w:spacing w:before="151"/>
              <w:rPr>
                <w:rFonts w:eastAsia="Calibri" w:cs="Arial"/>
                <w:lang w:eastAsia="en-US"/>
              </w:rPr>
            </w:pPr>
            <w:r w:rsidRPr="00135402">
              <w:rPr>
                <w:rFonts w:eastAsia="Calibri" w:cs="Arial"/>
                <w:lang w:eastAsia="en-US"/>
              </w:rPr>
              <w:t>9</w:t>
            </w:r>
            <w:r w:rsidR="00A03896">
              <w:rPr>
                <w:rFonts w:eastAsia="Calibri" w:cs="Arial"/>
                <w:lang w:eastAsia="en-US"/>
              </w:rPr>
              <w:t>0</w:t>
            </w:r>
          </w:p>
        </w:tc>
        <w:tc>
          <w:tcPr>
            <w:tcW w:w="3816" w:type="dxa"/>
          </w:tcPr>
          <w:p w14:paraId="69765409"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Nastavenie riadiacich údajov pre pripájané OVM</w:t>
            </w:r>
          </w:p>
        </w:tc>
        <w:tc>
          <w:tcPr>
            <w:tcW w:w="5004" w:type="dxa"/>
          </w:tcPr>
          <w:p w14:paraId="7B82CD22"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V testovacom prostredí IS CSRU budú nastavené  riadiace údaje umožňujúce konzumáciu, alebo poskytovanie definovaných objektov evidencie OVM.</w:t>
            </w:r>
          </w:p>
        </w:tc>
      </w:tr>
      <w:tr w:rsidR="00135402" w:rsidRPr="00135402" w14:paraId="6A50E06B" w14:textId="77777777" w:rsidTr="00135402">
        <w:trPr>
          <w:trHeight w:val="360"/>
        </w:trPr>
        <w:tc>
          <w:tcPr>
            <w:tcW w:w="715" w:type="dxa"/>
          </w:tcPr>
          <w:p w14:paraId="1F6799B7" w14:textId="7646ACF8"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9</w:t>
            </w:r>
            <w:r w:rsidR="00A03896">
              <w:rPr>
                <w:rFonts w:eastAsia="Calibri" w:cs="Arial"/>
                <w:lang w:eastAsia="en-US"/>
              </w:rPr>
              <w:t>1</w:t>
            </w:r>
          </w:p>
        </w:tc>
        <w:tc>
          <w:tcPr>
            <w:tcW w:w="3816" w:type="dxa"/>
          </w:tcPr>
          <w:p w14:paraId="6480CAC2"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Príprava akceptačných testovacích scenárov (UAT)</w:t>
            </w:r>
          </w:p>
        </w:tc>
        <w:tc>
          <w:tcPr>
            <w:tcW w:w="5004" w:type="dxa"/>
          </w:tcPr>
          <w:p w14:paraId="3BEF670B"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 xml:space="preserve">Budú vytvorené a zdokumentované akceptačné testovacie scenáre pokrývajúce funkčné aj integračné testy podľa pravidiel a požiadaviek definovaných v kap. 8.3. Testovacie scenáre navrhne správca MPI, zástupca OVM testy pripomienkuje a schvaľuje.  </w:t>
            </w:r>
          </w:p>
        </w:tc>
      </w:tr>
      <w:tr w:rsidR="00135402" w:rsidRPr="00135402" w14:paraId="374B311F" w14:textId="77777777" w:rsidTr="00135402">
        <w:trPr>
          <w:trHeight w:val="360"/>
        </w:trPr>
        <w:tc>
          <w:tcPr>
            <w:tcW w:w="715" w:type="dxa"/>
          </w:tcPr>
          <w:p w14:paraId="3BBE5764" w14:textId="5A5AF386"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9</w:t>
            </w:r>
            <w:r w:rsidR="00A03896">
              <w:rPr>
                <w:rFonts w:eastAsia="Calibri" w:cs="Arial"/>
                <w:lang w:eastAsia="en-US"/>
              </w:rPr>
              <w:t>2</w:t>
            </w:r>
          </w:p>
        </w:tc>
        <w:tc>
          <w:tcPr>
            <w:tcW w:w="3816" w:type="dxa"/>
          </w:tcPr>
          <w:p w14:paraId="102B6E19"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Príprava testovacích údajov</w:t>
            </w:r>
          </w:p>
        </w:tc>
        <w:tc>
          <w:tcPr>
            <w:tcW w:w="5004" w:type="dxa"/>
          </w:tcPr>
          <w:p w14:paraId="6D2B7598"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Do testovacieho prostredia MPI správca MPI nahrá relevantné testovacie údaje. V prípade, ak dáta obsahujú aj osobné údaje, poskytovateľ údajov je povinný vykonať ich anonymizáciu (zabezpečenie súladu s nariadením GDPR).</w:t>
            </w:r>
          </w:p>
        </w:tc>
      </w:tr>
      <w:tr w:rsidR="00135402" w:rsidRPr="00135402" w14:paraId="65083F1C" w14:textId="77777777" w:rsidTr="00135402">
        <w:trPr>
          <w:trHeight w:val="360"/>
        </w:trPr>
        <w:tc>
          <w:tcPr>
            <w:tcW w:w="715" w:type="dxa"/>
          </w:tcPr>
          <w:p w14:paraId="5AA83120" w14:textId="6E76BD08"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9</w:t>
            </w:r>
            <w:r w:rsidR="00A03896">
              <w:rPr>
                <w:rFonts w:eastAsia="Calibri" w:cs="Arial"/>
                <w:lang w:eastAsia="en-US"/>
              </w:rPr>
              <w:t>3</w:t>
            </w:r>
          </w:p>
        </w:tc>
        <w:tc>
          <w:tcPr>
            <w:tcW w:w="3816" w:type="dxa"/>
          </w:tcPr>
          <w:p w14:paraId="017181AE"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Definovanie testovacích rolí, pridelenie rolí členom testovacieho tímu</w:t>
            </w:r>
          </w:p>
        </w:tc>
        <w:tc>
          <w:tcPr>
            <w:tcW w:w="5004" w:type="dxa"/>
          </w:tcPr>
          <w:p w14:paraId="7A8896A5"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 xml:space="preserve">Menovanie členov testovacieho tímu na strane OVM konzumenta údajov a na strane správcu MPI. Rozdelenie testovacích scenárov medzi členov testovacieho tímu a nastavenie riadenia testovania.  </w:t>
            </w:r>
          </w:p>
        </w:tc>
      </w:tr>
      <w:tr w:rsidR="00135402" w:rsidRPr="00135402" w14:paraId="5E178472" w14:textId="77777777" w:rsidTr="00135402">
        <w:trPr>
          <w:trHeight w:val="360"/>
        </w:trPr>
        <w:tc>
          <w:tcPr>
            <w:tcW w:w="715" w:type="dxa"/>
          </w:tcPr>
          <w:p w14:paraId="086A14A1" w14:textId="2C4C8966" w:rsidR="00135402" w:rsidRPr="00135402" w:rsidRDefault="00135402" w:rsidP="00135402">
            <w:pPr>
              <w:tabs>
                <w:tab w:val="clear" w:pos="2160"/>
                <w:tab w:val="clear" w:pos="2880"/>
                <w:tab w:val="clear" w:pos="4500"/>
              </w:tabs>
              <w:spacing w:before="151"/>
              <w:rPr>
                <w:rFonts w:eastAsia="Calibri" w:cs="Arial"/>
                <w:lang w:eastAsia="en-US"/>
              </w:rPr>
            </w:pPr>
            <w:r w:rsidRPr="00135402">
              <w:rPr>
                <w:rFonts w:eastAsia="Calibri" w:cs="Arial"/>
                <w:lang w:eastAsia="en-US"/>
              </w:rPr>
              <w:t>9</w:t>
            </w:r>
            <w:r w:rsidR="00A03896">
              <w:rPr>
                <w:rFonts w:eastAsia="Calibri" w:cs="Arial"/>
                <w:lang w:eastAsia="en-US"/>
              </w:rPr>
              <w:t>4</w:t>
            </w:r>
          </w:p>
        </w:tc>
        <w:tc>
          <w:tcPr>
            <w:tcW w:w="3816" w:type="dxa"/>
          </w:tcPr>
          <w:p w14:paraId="68A616D7"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Vytvorenie používateľských prístupov</w:t>
            </w:r>
          </w:p>
        </w:tc>
        <w:tc>
          <w:tcPr>
            <w:tcW w:w="5004" w:type="dxa"/>
          </w:tcPr>
          <w:p w14:paraId="46C71258"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Správca MPI vytvorí pre účely testovania prístupy členom testovacieho tímu (v prípade, ak prístupy ešte neexistujú z predchádzajúceho testovania)</w:t>
            </w:r>
          </w:p>
        </w:tc>
      </w:tr>
      <w:tr w:rsidR="00135402" w:rsidRPr="00135402" w14:paraId="558A3BF8" w14:textId="77777777" w:rsidTr="00135402">
        <w:trPr>
          <w:trHeight w:val="360"/>
        </w:trPr>
        <w:tc>
          <w:tcPr>
            <w:tcW w:w="715" w:type="dxa"/>
          </w:tcPr>
          <w:p w14:paraId="4740F862" w14:textId="4F3725EF" w:rsidR="00135402" w:rsidRPr="00135402" w:rsidRDefault="00135402" w:rsidP="00135402">
            <w:pPr>
              <w:tabs>
                <w:tab w:val="clear" w:pos="2160"/>
                <w:tab w:val="clear" w:pos="2880"/>
                <w:tab w:val="clear" w:pos="4500"/>
              </w:tabs>
              <w:spacing w:before="151"/>
              <w:rPr>
                <w:rFonts w:eastAsia="Calibri" w:cs="Arial"/>
                <w:lang w:eastAsia="en-US"/>
              </w:rPr>
            </w:pPr>
            <w:r w:rsidRPr="00135402">
              <w:rPr>
                <w:rFonts w:eastAsia="Calibri" w:cs="Arial"/>
                <w:lang w:eastAsia="en-US"/>
              </w:rPr>
              <w:t>9</w:t>
            </w:r>
            <w:r w:rsidR="00A03896">
              <w:rPr>
                <w:rFonts w:eastAsia="Calibri" w:cs="Arial"/>
                <w:lang w:eastAsia="en-US"/>
              </w:rPr>
              <w:t>5</w:t>
            </w:r>
          </w:p>
        </w:tc>
        <w:tc>
          <w:tcPr>
            <w:tcW w:w="3816" w:type="dxa"/>
          </w:tcPr>
          <w:p w14:paraId="2285A1D1"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Vykonanie UAT scenárov s dokumentáciou výsledkov</w:t>
            </w:r>
          </w:p>
        </w:tc>
        <w:tc>
          <w:tcPr>
            <w:tcW w:w="5004" w:type="dxa"/>
          </w:tcPr>
          <w:p w14:paraId="7B9D9D13"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Členovia testovacích tímov na oboch stranách integrácie vykonajú pridelené UAT scenáre, zaznamenajú ich výsledky a zistené závady.</w:t>
            </w:r>
          </w:p>
          <w:p w14:paraId="689FCD0C"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Pozn. Testovacie scenáre pre konzumáciu poskytovaných údajov zástupca  OVM konzumenta údajov vykoná buď prostredníctvom funkcií integrovaného IS OVM, alebo pomocou testovacieho SW nástroja vhodného pre volanie vystavených služieb MPI (napr. SOAP UI a pod.) podľa dostupnosti k termínu stanovenom pre testovanie.</w:t>
            </w:r>
          </w:p>
        </w:tc>
      </w:tr>
      <w:tr w:rsidR="00135402" w:rsidRPr="00135402" w14:paraId="41C85A07" w14:textId="77777777" w:rsidTr="00135402">
        <w:trPr>
          <w:trHeight w:val="360"/>
        </w:trPr>
        <w:tc>
          <w:tcPr>
            <w:tcW w:w="715" w:type="dxa"/>
          </w:tcPr>
          <w:p w14:paraId="332B878A" w14:textId="655FADA3" w:rsidR="00135402" w:rsidRPr="00135402" w:rsidRDefault="00A03896" w:rsidP="00135402">
            <w:pPr>
              <w:tabs>
                <w:tab w:val="clear" w:pos="2160"/>
                <w:tab w:val="clear" w:pos="2880"/>
                <w:tab w:val="clear" w:pos="4500"/>
              </w:tabs>
              <w:spacing w:before="151"/>
              <w:rPr>
                <w:rFonts w:eastAsia="Calibri" w:cs="Arial"/>
                <w:lang w:eastAsia="en-US"/>
              </w:rPr>
            </w:pPr>
            <w:r>
              <w:rPr>
                <w:rFonts w:eastAsia="Calibri" w:cs="Arial"/>
                <w:lang w:eastAsia="en-US"/>
              </w:rPr>
              <w:t>96</w:t>
            </w:r>
          </w:p>
        </w:tc>
        <w:tc>
          <w:tcPr>
            <w:tcW w:w="3816" w:type="dxa"/>
          </w:tcPr>
          <w:p w14:paraId="27FB88EF"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 xml:space="preserve">Vyhodnotenie testov so spätnou väzbou pre OVM poskytovateľa a interný vývojový tím MPI </w:t>
            </w:r>
          </w:p>
        </w:tc>
        <w:tc>
          <w:tcPr>
            <w:tcW w:w="5004" w:type="dxa"/>
          </w:tcPr>
          <w:p w14:paraId="77C0FD75"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Testy je potrebné vyhodnotiť a vytvoriť výstupný protokol závad, ktorý bude poskytnutý ako spätná väzba zástupcom na strane OVM a zástupcom dodávateľa na strane MPI.</w:t>
            </w:r>
          </w:p>
        </w:tc>
      </w:tr>
      <w:tr w:rsidR="00135402" w:rsidRPr="00135402" w14:paraId="589B6E11" w14:textId="77777777" w:rsidTr="00135402">
        <w:trPr>
          <w:trHeight w:val="360"/>
        </w:trPr>
        <w:tc>
          <w:tcPr>
            <w:tcW w:w="715" w:type="dxa"/>
          </w:tcPr>
          <w:p w14:paraId="3E32A75E" w14:textId="3C9F2A96" w:rsidR="00135402" w:rsidRPr="00135402" w:rsidRDefault="00A03896" w:rsidP="00135402">
            <w:pPr>
              <w:tabs>
                <w:tab w:val="clear" w:pos="2160"/>
                <w:tab w:val="clear" w:pos="2880"/>
                <w:tab w:val="clear" w:pos="4500"/>
              </w:tabs>
              <w:spacing w:before="151"/>
              <w:rPr>
                <w:rFonts w:eastAsia="Calibri" w:cs="Arial"/>
                <w:lang w:eastAsia="en-US"/>
              </w:rPr>
            </w:pPr>
            <w:r>
              <w:rPr>
                <w:rFonts w:eastAsia="Calibri" w:cs="Arial"/>
                <w:lang w:eastAsia="en-US"/>
              </w:rPr>
              <w:t>97</w:t>
            </w:r>
          </w:p>
        </w:tc>
        <w:tc>
          <w:tcPr>
            <w:tcW w:w="3816" w:type="dxa"/>
          </w:tcPr>
          <w:p w14:paraId="384B9F69"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Akceptácia nasadeného riešenia a podpis akceptačného protokolu</w:t>
            </w:r>
          </w:p>
        </w:tc>
        <w:tc>
          <w:tcPr>
            <w:tcW w:w="5004" w:type="dxa"/>
          </w:tcPr>
          <w:p w14:paraId="482F45F4"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V prípade splnenia podmienok pre akceptáciu nasadeného riešenia na základe dokumentácie vykonaných UAT testov a stanoviska správcu MPI podpisuje zástupca OVM so zástupcom objednávateľa akceptačný protokol.</w:t>
            </w:r>
          </w:p>
        </w:tc>
      </w:tr>
      <w:tr w:rsidR="00135402" w:rsidRPr="00135402" w14:paraId="185C0411" w14:textId="77777777" w:rsidTr="00135402">
        <w:trPr>
          <w:trHeight w:val="360"/>
        </w:trPr>
        <w:tc>
          <w:tcPr>
            <w:tcW w:w="715" w:type="dxa"/>
          </w:tcPr>
          <w:p w14:paraId="5DDA6681" w14:textId="59429487" w:rsidR="00135402" w:rsidRPr="00135402" w:rsidRDefault="00A03896" w:rsidP="00135402">
            <w:pPr>
              <w:tabs>
                <w:tab w:val="clear" w:pos="2160"/>
                <w:tab w:val="clear" w:pos="2880"/>
                <w:tab w:val="clear" w:pos="4500"/>
              </w:tabs>
              <w:spacing w:before="151"/>
              <w:rPr>
                <w:rFonts w:eastAsia="Calibri" w:cs="Arial"/>
                <w:lang w:eastAsia="en-US"/>
              </w:rPr>
            </w:pPr>
            <w:r>
              <w:rPr>
                <w:rFonts w:eastAsia="Calibri" w:cs="Arial"/>
                <w:lang w:eastAsia="en-US"/>
              </w:rPr>
              <w:t>98</w:t>
            </w:r>
          </w:p>
        </w:tc>
        <w:tc>
          <w:tcPr>
            <w:tcW w:w="3816" w:type="dxa"/>
          </w:tcPr>
          <w:p w14:paraId="1E9B4506"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 xml:space="preserve">Transport akceptovaného riešenia do produkčného prostredia MPI </w:t>
            </w:r>
          </w:p>
        </w:tc>
        <w:tc>
          <w:tcPr>
            <w:tcW w:w="5004" w:type="dxa"/>
          </w:tcPr>
          <w:p w14:paraId="45B3A8B5"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Dodávateľ na strane MPI  zabezpečí transport konfigurácií a nastavení do produkčného prostredia. IS CSRU.</w:t>
            </w:r>
          </w:p>
        </w:tc>
      </w:tr>
      <w:tr w:rsidR="00135402" w:rsidRPr="00135402" w14:paraId="21D186F8" w14:textId="77777777" w:rsidTr="00135402">
        <w:trPr>
          <w:trHeight w:val="360"/>
        </w:trPr>
        <w:tc>
          <w:tcPr>
            <w:tcW w:w="715" w:type="dxa"/>
          </w:tcPr>
          <w:p w14:paraId="1D14D1A0" w14:textId="6D279DCF" w:rsidR="00135402" w:rsidRPr="00135402" w:rsidRDefault="00A03896" w:rsidP="00135402">
            <w:pPr>
              <w:tabs>
                <w:tab w:val="clear" w:pos="2160"/>
                <w:tab w:val="clear" w:pos="2880"/>
                <w:tab w:val="clear" w:pos="4500"/>
              </w:tabs>
              <w:spacing w:before="151"/>
              <w:rPr>
                <w:rFonts w:eastAsia="Calibri" w:cs="Arial"/>
                <w:lang w:eastAsia="en-US"/>
              </w:rPr>
            </w:pPr>
            <w:r>
              <w:rPr>
                <w:rFonts w:eastAsia="Calibri" w:cs="Arial"/>
                <w:lang w:eastAsia="en-US"/>
              </w:rPr>
              <w:t>99</w:t>
            </w:r>
          </w:p>
        </w:tc>
        <w:tc>
          <w:tcPr>
            <w:tcW w:w="3816" w:type="dxa"/>
          </w:tcPr>
          <w:p w14:paraId="42BAAB9C"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Transport akceptovaného riešenia do produkčného prostredia na strane OVM</w:t>
            </w:r>
          </w:p>
        </w:tc>
        <w:tc>
          <w:tcPr>
            <w:tcW w:w="5004" w:type="dxa"/>
          </w:tcPr>
          <w:p w14:paraId="0E565A43"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Správca IS OVM zabezpečí transport konfigurácií a nastavení do produkčného prostredia IS OVM.</w:t>
            </w:r>
          </w:p>
        </w:tc>
      </w:tr>
      <w:tr w:rsidR="00135402" w:rsidRPr="00135402" w14:paraId="5E5A53DD" w14:textId="77777777" w:rsidTr="00135402">
        <w:trPr>
          <w:trHeight w:val="360"/>
        </w:trPr>
        <w:tc>
          <w:tcPr>
            <w:tcW w:w="715" w:type="dxa"/>
          </w:tcPr>
          <w:p w14:paraId="7E33AEA2" w14:textId="7A134467" w:rsidR="00135402" w:rsidRPr="00135402" w:rsidRDefault="00135402" w:rsidP="00135402">
            <w:pPr>
              <w:tabs>
                <w:tab w:val="clear" w:pos="2160"/>
                <w:tab w:val="clear" w:pos="2880"/>
                <w:tab w:val="clear" w:pos="4500"/>
              </w:tabs>
              <w:spacing w:before="151"/>
              <w:rPr>
                <w:rFonts w:eastAsia="Calibri" w:cs="Arial"/>
                <w:lang w:eastAsia="en-US"/>
              </w:rPr>
            </w:pPr>
            <w:r w:rsidRPr="00135402">
              <w:rPr>
                <w:rFonts w:eastAsia="Calibri" w:cs="Arial"/>
                <w:lang w:eastAsia="en-US"/>
              </w:rPr>
              <w:t>10</w:t>
            </w:r>
            <w:r w:rsidR="00A03896">
              <w:rPr>
                <w:rFonts w:eastAsia="Calibri" w:cs="Arial"/>
                <w:lang w:eastAsia="en-US"/>
              </w:rPr>
              <w:t>0</w:t>
            </w:r>
          </w:p>
        </w:tc>
        <w:tc>
          <w:tcPr>
            <w:tcW w:w="3816" w:type="dxa"/>
          </w:tcPr>
          <w:p w14:paraId="1FBF7530"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 xml:space="preserve">Nastavenie prístupov a riadiacich dát pre pripojené OVM a IS OVM v produkčnom prostredí MPI </w:t>
            </w:r>
          </w:p>
        </w:tc>
        <w:tc>
          <w:tcPr>
            <w:tcW w:w="5004" w:type="dxa"/>
          </w:tcPr>
          <w:p w14:paraId="0EFF817D"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 xml:space="preserve">Správca MPI  v súvislosti s pripájaním daného OVM na produkčné prostredie MPI zabezpečí: </w:t>
            </w:r>
          </w:p>
          <w:p w14:paraId="7B176416"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lastRenderedPageBreak/>
              <w:t>- vytvorenie potrebných používateľských/technických kont pre prístup na aplikačné služby MPI a prístupy do požadovaných rozhraní produkčného prostredia MPI pre dané OVM</w:t>
            </w:r>
          </w:p>
          <w:p w14:paraId="4B678B5D"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 vykonanie zmien v riadiacich údajoch IS CSRU podľa príslušnej procedúry pre založenie riadiacich údajov pre OVM v roli konzumenta, resp. poskytovateľa</w:t>
            </w:r>
          </w:p>
        </w:tc>
      </w:tr>
      <w:tr w:rsidR="00135402" w:rsidRPr="00135402" w14:paraId="737B9648" w14:textId="77777777" w:rsidTr="00135402">
        <w:trPr>
          <w:trHeight w:val="360"/>
        </w:trPr>
        <w:tc>
          <w:tcPr>
            <w:tcW w:w="715" w:type="dxa"/>
          </w:tcPr>
          <w:p w14:paraId="4A502066" w14:textId="7075E007" w:rsidR="00135402" w:rsidRPr="00135402" w:rsidRDefault="00135402" w:rsidP="00135402">
            <w:pPr>
              <w:tabs>
                <w:tab w:val="clear" w:pos="2160"/>
                <w:tab w:val="clear" w:pos="2880"/>
                <w:tab w:val="clear" w:pos="4500"/>
              </w:tabs>
              <w:spacing w:before="151"/>
              <w:rPr>
                <w:rFonts w:eastAsia="Calibri" w:cs="Arial"/>
                <w:lang w:eastAsia="en-US"/>
              </w:rPr>
            </w:pPr>
            <w:r w:rsidRPr="00135402">
              <w:rPr>
                <w:rFonts w:eastAsia="Calibri" w:cs="Arial"/>
                <w:lang w:eastAsia="en-US"/>
              </w:rPr>
              <w:lastRenderedPageBreak/>
              <w:t>10</w:t>
            </w:r>
            <w:r w:rsidR="00A03896">
              <w:rPr>
                <w:rFonts w:eastAsia="Calibri" w:cs="Arial"/>
                <w:lang w:eastAsia="en-US"/>
              </w:rPr>
              <w:t>1</w:t>
            </w:r>
          </w:p>
        </w:tc>
        <w:tc>
          <w:tcPr>
            <w:tcW w:w="3816" w:type="dxa"/>
          </w:tcPr>
          <w:p w14:paraId="7EF7BE18"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Správca MPI je zodpovedný za poskytnutie prístupových údajov poverenému pracovníkovi pripájaného IS OVM</w:t>
            </w:r>
          </w:p>
        </w:tc>
        <w:tc>
          <w:tcPr>
            <w:tcW w:w="5004" w:type="dxa"/>
          </w:tcPr>
          <w:p w14:paraId="0144A525"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p>
          <w:p w14:paraId="41802AD2"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r w:rsidRPr="00135402">
              <w:rPr>
                <w:rFonts w:eastAsia="Calibri" w:cs="Arial"/>
                <w:lang w:eastAsia="en-US"/>
              </w:rPr>
              <w:t>Prihlasovacie údaje do produkčného prostredia poskytne správca  MPI poverenému pracovníkovi OVM zabezpečeným prenosom tak, aby neprišlo k ich vyzradeniu neoprávnenej osobe</w:t>
            </w:r>
          </w:p>
          <w:p w14:paraId="6CF7A4D6" w14:textId="77777777" w:rsidR="00135402" w:rsidRPr="00135402" w:rsidRDefault="00135402" w:rsidP="00135402">
            <w:pPr>
              <w:tabs>
                <w:tab w:val="clear" w:pos="2160"/>
                <w:tab w:val="clear" w:pos="2880"/>
                <w:tab w:val="clear" w:pos="4500"/>
              </w:tabs>
              <w:spacing w:before="151"/>
              <w:ind w:left="103"/>
              <w:rPr>
                <w:rFonts w:eastAsia="Calibri" w:cs="Arial"/>
                <w:lang w:eastAsia="en-US"/>
              </w:rPr>
            </w:pPr>
          </w:p>
        </w:tc>
      </w:tr>
    </w:tbl>
    <w:p w14:paraId="4D84CE8C" w14:textId="3E09886A" w:rsidR="00135402" w:rsidRPr="00135402" w:rsidRDefault="00135402" w:rsidP="00135402">
      <w:pPr>
        <w:tabs>
          <w:tab w:val="clear" w:pos="2160"/>
          <w:tab w:val="clear" w:pos="2880"/>
          <w:tab w:val="clear" w:pos="4500"/>
        </w:tabs>
        <w:spacing w:after="160" w:line="259" w:lineRule="auto"/>
        <w:rPr>
          <w:rFonts w:asciiTheme="minorHAnsi" w:eastAsiaTheme="minorHAnsi" w:hAnsiTheme="minorHAnsi" w:cstheme="minorBidi"/>
          <w:sz w:val="22"/>
          <w:szCs w:val="22"/>
          <w:lang w:eastAsia="sk-SK"/>
        </w:rPr>
      </w:pPr>
    </w:p>
    <w:p w14:paraId="7AF4C299" w14:textId="77777777" w:rsidR="00135402" w:rsidRPr="00135402" w:rsidRDefault="00135402" w:rsidP="00135402">
      <w:pPr>
        <w:tabs>
          <w:tab w:val="clear" w:pos="2160"/>
          <w:tab w:val="clear" w:pos="2880"/>
          <w:tab w:val="clear" w:pos="4500"/>
        </w:tabs>
        <w:spacing w:after="160" w:line="259" w:lineRule="auto"/>
        <w:rPr>
          <w:rFonts w:cs="Arial"/>
          <w:b/>
          <w:bCs/>
          <w:kern w:val="32"/>
          <w:sz w:val="32"/>
          <w:szCs w:val="32"/>
          <w:lang w:eastAsia="sk-SK"/>
        </w:rPr>
        <w:sectPr w:rsidR="00135402" w:rsidRPr="00135402" w:rsidSect="00E37639">
          <w:footerReference w:type="default" r:id="rId22"/>
          <w:pgSz w:w="11910" w:h="16840"/>
          <w:pgMar w:top="990" w:right="1180" w:bottom="1440" w:left="1180" w:header="706" w:footer="562" w:gutter="0"/>
          <w:cols w:space="720"/>
          <w:docGrid w:linePitch="272"/>
        </w:sectPr>
      </w:pPr>
      <w:bookmarkStart w:id="28" w:name="_Toc506047290"/>
    </w:p>
    <w:p w14:paraId="1ADA5D72" w14:textId="77777777" w:rsidR="00135402" w:rsidRPr="00135402" w:rsidRDefault="00135402" w:rsidP="00135402">
      <w:pPr>
        <w:tabs>
          <w:tab w:val="clear" w:pos="2160"/>
          <w:tab w:val="clear" w:pos="2880"/>
          <w:tab w:val="clear" w:pos="4500"/>
        </w:tabs>
        <w:spacing w:after="160" w:line="259" w:lineRule="auto"/>
        <w:rPr>
          <w:rFonts w:ascii="Arial Narrow" w:hAnsi="Arial Narrow" w:cs="Arial"/>
          <w:b/>
          <w:bCs/>
          <w:kern w:val="32"/>
          <w:sz w:val="24"/>
          <w:szCs w:val="32"/>
          <w:lang w:eastAsia="sk-SK"/>
        </w:rPr>
      </w:pPr>
      <w:r w:rsidRPr="00135402">
        <w:rPr>
          <w:rFonts w:ascii="Arial Narrow" w:hAnsi="Arial Narrow" w:cs="Arial"/>
          <w:b/>
          <w:bCs/>
          <w:kern w:val="32"/>
          <w:sz w:val="24"/>
          <w:szCs w:val="32"/>
          <w:lang w:eastAsia="sk-SK"/>
        </w:rPr>
        <w:lastRenderedPageBreak/>
        <w:t>9. Špecifikácia minimálnych požiadaviek pre splnenie podmienok pre financovanie projektu DI z OPP II prioritnej osi 7 Informačná spoločnosť</w:t>
      </w:r>
    </w:p>
    <w:p w14:paraId="463FAD9D" w14:textId="77777777" w:rsidR="00135402" w:rsidRPr="00135402" w:rsidRDefault="00135402" w:rsidP="00135402">
      <w:pPr>
        <w:tabs>
          <w:tab w:val="clear" w:pos="2160"/>
          <w:tab w:val="clear" w:pos="2880"/>
          <w:tab w:val="clear" w:pos="4500"/>
        </w:tabs>
        <w:spacing w:after="160" w:line="259" w:lineRule="auto"/>
        <w:rPr>
          <w:rFonts w:cs="Arial"/>
          <w:b/>
          <w:bCs/>
          <w:kern w:val="32"/>
          <w:sz w:val="32"/>
          <w:szCs w:val="32"/>
          <w:lang w:eastAsia="sk-SK"/>
        </w:rPr>
      </w:pPr>
    </w:p>
    <w:tbl>
      <w:tblPr>
        <w:tblStyle w:val="TableGrid3"/>
        <w:tblW w:w="15115" w:type="dxa"/>
        <w:tblLook w:val="04A0" w:firstRow="1" w:lastRow="0" w:firstColumn="1" w:lastColumn="0" w:noHBand="0" w:noVBand="1"/>
      </w:tblPr>
      <w:tblGrid>
        <w:gridCol w:w="653"/>
        <w:gridCol w:w="9872"/>
        <w:gridCol w:w="4590"/>
      </w:tblGrid>
      <w:tr w:rsidR="00135402" w:rsidRPr="00135402" w14:paraId="30E46C5E" w14:textId="77777777" w:rsidTr="00135402">
        <w:trPr>
          <w:trHeight w:val="372"/>
        </w:trPr>
        <w:tc>
          <w:tcPr>
            <w:tcW w:w="653" w:type="dxa"/>
            <w:shd w:val="clear" w:color="auto" w:fill="B4C6E7" w:themeFill="accent1" w:themeFillTint="66"/>
          </w:tcPr>
          <w:p w14:paraId="13F439A7"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ID</w:t>
            </w:r>
          </w:p>
        </w:tc>
        <w:tc>
          <w:tcPr>
            <w:tcW w:w="9872" w:type="dxa"/>
            <w:shd w:val="clear" w:color="auto" w:fill="B4C6E7" w:themeFill="accent1" w:themeFillTint="66"/>
          </w:tcPr>
          <w:p w14:paraId="1B547870"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Požiadavka</w:t>
            </w:r>
          </w:p>
        </w:tc>
        <w:tc>
          <w:tcPr>
            <w:tcW w:w="4590" w:type="dxa"/>
            <w:shd w:val="clear" w:color="auto" w:fill="B4C6E7" w:themeFill="accent1" w:themeFillTint="66"/>
          </w:tcPr>
          <w:p w14:paraId="129D2014"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Spôsob plnenia</w:t>
            </w:r>
          </w:p>
        </w:tc>
      </w:tr>
      <w:tr w:rsidR="00135402" w:rsidRPr="00135402" w14:paraId="5D3FD8D2" w14:textId="77777777" w:rsidTr="00135402">
        <w:trPr>
          <w:trHeight w:val="361"/>
        </w:trPr>
        <w:tc>
          <w:tcPr>
            <w:tcW w:w="653" w:type="dxa"/>
          </w:tcPr>
          <w:p w14:paraId="461E2877" w14:textId="028D169C"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10</w:t>
            </w:r>
            <w:r w:rsidR="00A03896">
              <w:rPr>
                <w:rFonts w:eastAsia="Calibri" w:cs="Arial"/>
              </w:rPr>
              <w:t>2</w:t>
            </w:r>
          </w:p>
        </w:tc>
        <w:tc>
          <w:tcPr>
            <w:tcW w:w="9872" w:type="dxa"/>
          </w:tcPr>
          <w:p w14:paraId="0E0340AA"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Limity podľa Príručky pre oprávnenosť výdavkov PO7 OPII</w:t>
            </w:r>
          </w:p>
          <w:tbl>
            <w:tblPr>
              <w:tblW w:w="8540" w:type="dxa"/>
              <w:tblLook w:val="04A0" w:firstRow="1" w:lastRow="0" w:firstColumn="1" w:lastColumn="0" w:noHBand="0" w:noVBand="1"/>
            </w:tblPr>
            <w:tblGrid>
              <w:gridCol w:w="3620"/>
              <w:gridCol w:w="1940"/>
              <w:gridCol w:w="2980"/>
            </w:tblGrid>
            <w:tr w:rsidR="00135402" w:rsidRPr="00135402" w14:paraId="014178E9" w14:textId="77777777" w:rsidTr="00135402">
              <w:trPr>
                <w:trHeight w:val="675"/>
              </w:trPr>
              <w:tc>
                <w:tcPr>
                  <w:tcW w:w="3620" w:type="dxa"/>
                  <w:vMerge w:val="restart"/>
                  <w:tcBorders>
                    <w:top w:val="single" w:sz="4" w:space="0" w:color="auto"/>
                    <w:left w:val="single" w:sz="4" w:space="0" w:color="auto"/>
                    <w:bottom w:val="single" w:sz="4" w:space="0" w:color="auto"/>
                    <w:right w:val="nil"/>
                  </w:tcBorders>
                  <w:shd w:val="clear" w:color="000000" w:fill="BFBFBF"/>
                  <w:noWrap/>
                  <w:vAlign w:val="bottom"/>
                  <w:hideMark/>
                </w:tcPr>
                <w:p w14:paraId="2DD46EA9" w14:textId="77777777" w:rsidR="00135402" w:rsidRPr="00135402" w:rsidRDefault="00135402" w:rsidP="00135402">
                  <w:pPr>
                    <w:tabs>
                      <w:tab w:val="clear" w:pos="2160"/>
                      <w:tab w:val="clear" w:pos="2880"/>
                      <w:tab w:val="clear" w:pos="4500"/>
                    </w:tabs>
                    <w:jc w:val="center"/>
                    <w:rPr>
                      <w:rFonts w:cs="Arial"/>
                      <w:b/>
                      <w:bCs/>
                      <w:color w:val="000000"/>
                      <w:lang w:eastAsia="en-US"/>
                    </w:rPr>
                  </w:pPr>
                  <w:r w:rsidRPr="00135402">
                    <w:rPr>
                      <w:rFonts w:cs="Arial"/>
                      <w:b/>
                      <w:bCs/>
                      <w:color w:val="000000"/>
                      <w:lang w:eastAsia="en-US"/>
                    </w:rPr>
                    <w:t>Pozícia</w:t>
                  </w:r>
                </w:p>
              </w:tc>
              <w:tc>
                <w:tcPr>
                  <w:tcW w:w="4920" w:type="dxa"/>
                  <w:gridSpan w:val="2"/>
                  <w:tcBorders>
                    <w:top w:val="single" w:sz="8" w:space="0" w:color="auto"/>
                    <w:left w:val="single" w:sz="8" w:space="0" w:color="auto"/>
                    <w:bottom w:val="single" w:sz="4" w:space="0" w:color="auto"/>
                    <w:right w:val="single" w:sz="8" w:space="0" w:color="000000"/>
                  </w:tcBorders>
                  <w:shd w:val="clear" w:color="000000" w:fill="BFBFBF"/>
                  <w:vAlign w:val="bottom"/>
                  <w:hideMark/>
                </w:tcPr>
                <w:p w14:paraId="49A60603" w14:textId="77777777" w:rsidR="00135402" w:rsidRPr="00135402" w:rsidRDefault="00135402" w:rsidP="00135402">
                  <w:pPr>
                    <w:tabs>
                      <w:tab w:val="clear" w:pos="2160"/>
                      <w:tab w:val="clear" w:pos="2880"/>
                      <w:tab w:val="clear" w:pos="4500"/>
                    </w:tabs>
                    <w:jc w:val="center"/>
                    <w:rPr>
                      <w:rFonts w:cs="Arial"/>
                      <w:b/>
                      <w:bCs/>
                      <w:color w:val="000000"/>
                      <w:lang w:eastAsia="en-US"/>
                    </w:rPr>
                  </w:pPr>
                  <w:r w:rsidRPr="00135402">
                    <w:rPr>
                      <w:rFonts w:cs="Arial"/>
                      <w:b/>
                      <w:bCs/>
                      <w:color w:val="000000"/>
                      <w:lang w:eastAsia="en-US"/>
                    </w:rPr>
                    <w:t>Limity podľa Príručky pre oprávnenosť výdavkov PO7 OPII</w:t>
                  </w:r>
                </w:p>
              </w:tc>
            </w:tr>
            <w:tr w:rsidR="00135402" w:rsidRPr="00135402" w14:paraId="72C08240" w14:textId="77777777" w:rsidTr="00135402">
              <w:trPr>
                <w:trHeight w:val="1068"/>
              </w:trPr>
              <w:tc>
                <w:tcPr>
                  <w:tcW w:w="3620" w:type="dxa"/>
                  <w:vMerge/>
                  <w:tcBorders>
                    <w:top w:val="single" w:sz="4" w:space="0" w:color="auto"/>
                    <w:left w:val="single" w:sz="4" w:space="0" w:color="auto"/>
                    <w:bottom w:val="single" w:sz="4" w:space="0" w:color="auto"/>
                    <w:right w:val="nil"/>
                  </w:tcBorders>
                  <w:vAlign w:val="center"/>
                  <w:hideMark/>
                </w:tcPr>
                <w:p w14:paraId="47C831A0" w14:textId="77777777" w:rsidR="00135402" w:rsidRPr="00135402" w:rsidRDefault="00135402" w:rsidP="00135402">
                  <w:pPr>
                    <w:tabs>
                      <w:tab w:val="clear" w:pos="2160"/>
                      <w:tab w:val="clear" w:pos="2880"/>
                      <w:tab w:val="clear" w:pos="4500"/>
                    </w:tabs>
                    <w:rPr>
                      <w:rFonts w:cs="Arial"/>
                      <w:b/>
                      <w:bCs/>
                      <w:color w:val="000000"/>
                      <w:lang w:eastAsia="en-US"/>
                    </w:rPr>
                  </w:pPr>
                </w:p>
              </w:tc>
              <w:tc>
                <w:tcPr>
                  <w:tcW w:w="1940" w:type="dxa"/>
                  <w:tcBorders>
                    <w:top w:val="nil"/>
                    <w:left w:val="single" w:sz="8" w:space="0" w:color="auto"/>
                    <w:bottom w:val="single" w:sz="8" w:space="0" w:color="auto"/>
                    <w:right w:val="single" w:sz="4" w:space="0" w:color="auto"/>
                  </w:tcBorders>
                  <w:shd w:val="clear" w:color="000000" w:fill="BFBFBF"/>
                  <w:vAlign w:val="center"/>
                  <w:hideMark/>
                </w:tcPr>
                <w:p w14:paraId="66249CB1" w14:textId="77777777" w:rsidR="00135402" w:rsidRPr="00135402" w:rsidRDefault="00135402" w:rsidP="00135402">
                  <w:pPr>
                    <w:tabs>
                      <w:tab w:val="clear" w:pos="2160"/>
                      <w:tab w:val="clear" w:pos="2880"/>
                      <w:tab w:val="clear" w:pos="4500"/>
                    </w:tabs>
                    <w:jc w:val="both"/>
                    <w:rPr>
                      <w:rFonts w:cs="Arial"/>
                      <w:b/>
                      <w:bCs/>
                      <w:color w:val="000000"/>
                      <w:lang w:eastAsia="en-US"/>
                    </w:rPr>
                  </w:pPr>
                  <w:r w:rsidRPr="00135402">
                    <w:rPr>
                      <w:rFonts w:cs="Arial"/>
                      <w:b/>
                      <w:bCs/>
                      <w:color w:val="000000"/>
                      <w:lang w:eastAsia="en-US"/>
                    </w:rPr>
                    <w:t>Max. suma za 1 ČD v EUR bez DPH</w:t>
                  </w:r>
                </w:p>
              </w:tc>
              <w:tc>
                <w:tcPr>
                  <w:tcW w:w="2980" w:type="dxa"/>
                  <w:tcBorders>
                    <w:top w:val="nil"/>
                    <w:left w:val="nil"/>
                    <w:bottom w:val="single" w:sz="8" w:space="0" w:color="auto"/>
                    <w:right w:val="single" w:sz="8" w:space="0" w:color="auto"/>
                  </w:tcBorders>
                  <w:shd w:val="clear" w:color="000000" w:fill="BFBFBF"/>
                  <w:vAlign w:val="center"/>
                  <w:hideMark/>
                </w:tcPr>
                <w:p w14:paraId="259C283D" w14:textId="77777777" w:rsidR="00135402" w:rsidRPr="00135402" w:rsidRDefault="00135402" w:rsidP="00135402">
                  <w:pPr>
                    <w:tabs>
                      <w:tab w:val="clear" w:pos="2160"/>
                      <w:tab w:val="clear" w:pos="2880"/>
                      <w:tab w:val="clear" w:pos="4500"/>
                    </w:tabs>
                    <w:jc w:val="both"/>
                    <w:rPr>
                      <w:rFonts w:cs="Arial"/>
                      <w:b/>
                      <w:bCs/>
                      <w:color w:val="000000"/>
                      <w:lang w:eastAsia="en-US"/>
                    </w:rPr>
                  </w:pPr>
                  <w:r w:rsidRPr="00135402">
                    <w:rPr>
                      <w:rFonts w:cs="Arial"/>
                      <w:b/>
                      <w:bCs/>
                      <w:color w:val="000000"/>
                      <w:lang w:eastAsia="en-US"/>
                    </w:rPr>
                    <w:t>Max. % podiel pozície na celkovom počte ČD v rámci riešenia, ktoré je predmetom projektu</w:t>
                  </w:r>
                </w:p>
              </w:tc>
            </w:tr>
            <w:tr w:rsidR="00135402" w:rsidRPr="00135402" w14:paraId="3A01A440" w14:textId="77777777" w:rsidTr="00135402">
              <w:trPr>
                <w:trHeight w:val="288"/>
              </w:trPr>
              <w:tc>
                <w:tcPr>
                  <w:tcW w:w="3620" w:type="dxa"/>
                  <w:tcBorders>
                    <w:top w:val="nil"/>
                    <w:left w:val="single" w:sz="8" w:space="0" w:color="auto"/>
                    <w:bottom w:val="single" w:sz="4" w:space="0" w:color="auto"/>
                    <w:right w:val="nil"/>
                  </w:tcBorders>
                  <w:shd w:val="clear" w:color="auto" w:fill="auto"/>
                  <w:vAlign w:val="center"/>
                  <w:hideMark/>
                </w:tcPr>
                <w:p w14:paraId="5E51C623" w14:textId="77777777" w:rsidR="00135402" w:rsidRPr="00135402" w:rsidRDefault="00135402" w:rsidP="00135402">
                  <w:pPr>
                    <w:tabs>
                      <w:tab w:val="clear" w:pos="2160"/>
                      <w:tab w:val="clear" w:pos="2880"/>
                      <w:tab w:val="clear" w:pos="4500"/>
                    </w:tabs>
                    <w:rPr>
                      <w:rFonts w:cs="Arial"/>
                      <w:b/>
                      <w:bCs/>
                      <w:color w:val="000000"/>
                      <w:lang w:eastAsia="en-US"/>
                    </w:rPr>
                  </w:pPr>
                  <w:r w:rsidRPr="00135402">
                    <w:rPr>
                      <w:rFonts w:cs="Arial"/>
                      <w:b/>
                      <w:bCs/>
                      <w:color w:val="000000"/>
                      <w:lang w:eastAsia="en-US"/>
                    </w:rPr>
                    <w:t>IT architekt</w:t>
                  </w:r>
                </w:p>
              </w:tc>
              <w:tc>
                <w:tcPr>
                  <w:tcW w:w="1940" w:type="dxa"/>
                  <w:tcBorders>
                    <w:top w:val="nil"/>
                    <w:left w:val="single" w:sz="8" w:space="0" w:color="auto"/>
                    <w:bottom w:val="single" w:sz="4" w:space="0" w:color="auto"/>
                    <w:right w:val="single" w:sz="4" w:space="0" w:color="auto"/>
                  </w:tcBorders>
                  <w:shd w:val="clear" w:color="auto" w:fill="auto"/>
                  <w:vAlign w:val="center"/>
                  <w:hideMark/>
                </w:tcPr>
                <w:p w14:paraId="022B1458" w14:textId="77777777" w:rsidR="00135402" w:rsidRPr="00135402" w:rsidRDefault="00135402" w:rsidP="00135402">
                  <w:pPr>
                    <w:tabs>
                      <w:tab w:val="clear" w:pos="2160"/>
                      <w:tab w:val="clear" w:pos="2880"/>
                      <w:tab w:val="clear" w:pos="4500"/>
                    </w:tabs>
                    <w:jc w:val="right"/>
                    <w:rPr>
                      <w:rFonts w:cs="Arial"/>
                      <w:b/>
                      <w:bCs/>
                      <w:color w:val="000000"/>
                      <w:lang w:eastAsia="en-US"/>
                    </w:rPr>
                  </w:pPr>
                  <w:r w:rsidRPr="00135402">
                    <w:rPr>
                      <w:rFonts w:cs="Arial"/>
                      <w:b/>
                      <w:bCs/>
                      <w:color w:val="000000"/>
                      <w:lang w:eastAsia="en-US"/>
                    </w:rPr>
                    <w:t>910</w:t>
                  </w:r>
                </w:p>
              </w:tc>
              <w:tc>
                <w:tcPr>
                  <w:tcW w:w="2980" w:type="dxa"/>
                  <w:tcBorders>
                    <w:top w:val="nil"/>
                    <w:left w:val="nil"/>
                    <w:bottom w:val="single" w:sz="4" w:space="0" w:color="auto"/>
                    <w:right w:val="single" w:sz="8" w:space="0" w:color="auto"/>
                  </w:tcBorders>
                  <w:shd w:val="clear" w:color="auto" w:fill="auto"/>
                  <w:noWrap/>
                  <w:vAlign w:val="center"/>
                  <w:hideMark/>
                </w:tcPr>
                <w:p w14:paraId="49B82F76" w14:textId="77777777" w:rsidR="00135402" w:rsidRPr="00135402" w:rsidRDefault="00135402" w:rsidP="00135402">
                  <w:pPr>
                    <w:tabs>
                      <w:tab w:val="clear" w:pos="2160"/>
                      <w:tab w:val="clear" w:pos="2880"/>
                      <w:tab w:val="clear" w:pos="4500"/>
                    </w:tabs>
                    <w:jc w:val="center"/>
                    <w:rPr>
                      <w:rFonts w:cs="Arial"/>
                      <w:lang w:eastAsia="en-US"/>
                    </w:rPr>
                  </w:pPr>
                  <w:r w:rsidRPr="00135402">
                    <w:rPr>
                      <w:rFonts w:cs="Arial"/>
                      <w:lang w:eastAsia="en-US"/>
                    </w:rPr>
                    <w:t>10%</w:t>
                  </w:r>
                </w:p>
              </w:tc>
            </w:tr>
            <w:tr w:rsidR="00135402" w:rsidRPr="00135402" w14:paraId="52941686" w14:textId="77777777" w:rsidTr="00135402">
              <w:trPr>
                <w:trHeight w:val="288"/>
              </w:trPr>
              <w:tc>
                <w:tcPr>
                  <w:tcW w:w="3620" w:type="dxa"/>
                  <w:tcBorders>
                    <w:top w:val="nil"/>
                    <w:left w:val="single" w:sz="8" w:space="0" w:color="auto"/>
                    <w:bottom w:val="single" w:sz="4" w:space="0" w:color="auto"/>
                    <w:right w:val="nil"/>
                  </w:tcBorders>
                  <w:shd w:val="clear" w:color="auto" w:fill="auto"/>
                  <w:vAlign w:val="center"/>
                  <w:hideMark/>
                </w:tcPr>
                <w:p w14:paraId="6C0708AF" w14:textId="77777777" w:rsidR="00135402" w:rsidRPr="00135402" w:rsidRDefault="00135402" w:rsidP="00135402">
                  <w:pPr>
                    <w:tabs>
                      <w:tab w:val="clear" w:pos="2160"/>
                      <w:tab w:val="clear" w:pos="2880"/>
                      <w:tab w:val="clear" w:pos="4500"/>
                    </w:tabs>
                    <w:rPr>
                      <w:rFonts w:cs="Arial"/>
                      <w:b/>
                      <w:bCs/>
                      <w:color w:val="000000"/>
                      <w:lang w:eastAsia="en-US"/>
                    </w:rPr>
                  </w:pPr>
                  <w:r w:rsidRPr="00135402">
                    <w:rPr>
                      <w:rFonts w:cs="Arial"/>
                      <w:b/>
                      <w:bCs/>
                      <w:color w:val="000000"/>
                      <w:lang w:eastAsia="en-US"/>
                    </w:rPr>
                    <w:t>IT tester</w:t>
                  </w:r>
                </w:p>
              </w:tc>
              <w:tc>
                <w:tcPr>
                  <w:tcW w:w="1940" w:type="dxa"/>
                  <w:tcBorders>
                    <w:top w:val="nil"/>
                    <w:left w:val="single" w:sz="8" w:space="0" w:color="auto"/>
                    <w:bottom w:val="single" w:sz="4" w:space="0" w:color="auto"/>
                    <w:right w:val="single" w:sz="4" w:space="0" w:color="auto"/>
                  </w:tcBorders>
                  <w:shd w:val="clear" w:color="auto" w:fill="auto"/>
                  <w:vAlign w:val="center"/>
                  <w:hideMark/>
                </w:tcPr>
                <w:p w14:paraId="64E50ED1" w14:textId="77777777" w:rsidR="00135402" w:rsidRPr="00135402" w:rsidRDefault="00135402" w:rsidP="00135402">
                  <w:pPr>
                    <w:tabs>
                      <w:tab w:val="clear" w:pos="2160"/>
                      <w:tab w:val="clear" w:pos="2880"/>
                      <w:tab w:val="clear" w:pos="4500"/>
                    </w:tabs>
                    <w:jc w:val="right"/>
                    <w:rPr>
                      <w:rFonts w:cs="Arial"/>
                      <w:b/>
                      <w:bCs/>
                      <w:color w:val="000000"/>
                      <w:lang w:eastAsia="en-US"/>
                    </w:rPr>
                  </w:pPr>
                  <w:r w:rsidRPr="00135402">
                    <w:rPr>
                      <w:rFonts w:cs="Arial"/>
                      <w:b/>
                      <w:bCs/>
                      <w:color w:val="000000"/>
                      <w:lang w:eastAsia="en-US"/>
                    </w:rPr>
                    <w:t>570</w:t>
                  </w:r>
                </w:p>
              </w:tc>
              <w:tc>
                <w:tcPr>
                  <w:tcW w:w="2980" w:type="dxa"/>
                  <w:tcBorders>
                    <w:top w:val="nil"/>
                    <w:left w:val="nil"/>
                    <w:bottom w:val="single" w:sz="4" w:space="0" w:color="auto"/>
                    <w:right w:val="single" w:sz="8" w:space="0" w:color="auto"/>
                  </w:tcBorders>
                  <w:shd w:val="clear" w:color="auto" w:fill="auto"/>
                  <w:noWrap/>
                  <w:vAlign w:val="center"/>
                  <w:hideMark/>
                </w:tcPr>
                <w:p w14:paraId="427661D6" w14:textId="77777777" w:rsidR="00135402" w:rsidRPr="00135402" w:rsidRDefault="00135402" w:rsidP="00135402">
                  <w:pPr>
                    <w:tabs>
                      <w:tab w:val="clear" w:pos="2160"/>
                      <w:tab w:val="clear" w:pos="2880"/>
                      <w:tab w:val="clear" w:pos="4500"/>
                    </w:tabs>
                    <w:jc w:val="center"/>
                    <w:rPr>
                      <w:rFonts w:cs="Arial"/>
                      <w:lang w:eastAsia="en-US"/>
                    </w:rPr>
                  </w:pPr>
                  <w:r w:rsidRPr="00135402">
                    <w:rPr>
                      <w:rFonts w:cs="Arial"/>
                      <w:lang w:eastAsia="en-US"/>
                    </w:rPr>
                    <w:t>15%</w:t>
                  </w:r>
                </w:p>
              </w:tc>
            </w:tr>
            <w:tr w:rsidR="00135402" w:rsidRPr="00135402" w14:paraId="3F52A37D" w14:textId="77777777" w:rsidTr="00135402">
              <w:trPr>
                <w:trHeight w:val="288"/>
              </w:trPr>
              <w:tc>
                <w:tcPr>
                  <w:tcW w:w="3620" w:type="dxa"/>
                  <w:tcBorders>
                    <w:top w:val="nil"/>
                    <w:left w:val="single" w:sz="8" w:space="0" w:color="auto"/>
                    <w:bottom w:val="single" w:sz="4" w:space="0" w:color="auto"/>
                    <w:right w:val="nil"/>
                  </w:tcBorders>
                  <w:shd w:val="clear" w:color="auto" w:fill="auto"/>
                  <w:vAlign w:val="center"/>
                  <w:hideMark/>
                </w:tcPr>
                <w:p w14:paraId="1630ECF9" w14:textId="77777777" w:rsidR="00135402" w:rsidRPr="00135402" w:rsidRDefault="00135402" w:rsidP="00135402">
                  <w:pPr>
                    <w:tabs>
                      <w:tab w:val="clear" w:pos="2160"/>
                      <w:tab w:val="clear" w:pos="2880"/>
                      <w:tab w:val="clear" w:pos="4500"/>
                    </w:tabs>
                    <w:rPr>
                      <w:rFonts w:cs="Arial"/>
                      <w:b/>
                      <w:bCs/>
                      <w:color w:val="000000"/>
                      <w:lang w:eastAsia="en-US"/>
                    </w:rPr>
                  </w:pPr>
                  <w:r w:rsidRPr="00135402">
                    <w:rPr>
                      <w:rFonts w:cs="Arial"/>
                      <w:b/>
                      <w:bCs/>
                      <w:color w:val="000000"/>
                      <w:lang w:eastAsia="en-US"/>
                    </w:rPr>
                    <w:t>IT programátor/vývojár</w:t>
                  </w:r>
                </w:p>
              </w:tc>
              <w:tc>
                <w:tcPr>
                  <w:tcW w:w="1940" w:type="dxa"/>
                  <w:tcBorders>
                    <w:top w:val="nil"/>
                    <w:left w:val="single" w:sz="8" w:space="0" w:color="auto"/>
                    <w:bottom w:val="single" w:sz="4" w:space="0" w:color="auto"/>
                    <w:right w:val="single" w:sz="4" w:space="0" w:color="auto"/>
                  </w:tcBorders>
                  <w:shd w:val="clear" w:color="auto" w:fill="auto"/>
                  <w:vAlign w:val="center"/>
                  <w:hideMark/>
                </w:tcPr>
                <w:p w14:paraId="6DFFBB36" w14:textId="77777777" w:rsidR="00135402" w:rsidRPr="00135402" w:rsidRDefault="00135402" w:rsidP="00135402">
                  <w:pPr>
                    <w:tabs>
                      <w:tab w:val="clear" w:pos="2160"/>
                      <w:tab w:val="clear" w:pos="2880"/>
                      <w:tab w:val="clear" w:pos="4500"/>
                    </w:tabs>
                    <w:jc w:val="right"/>
                    <w:rPr>
                      <w:rFonts w:cs="Arial"/>
                      <w:b/>
                      <w:bCs/>
                      <w:color w:val="000000"/>
                      <w:lang w:eastAsia="en-US"/>
                    </w:rPr>
                  </w:pPr>
                  <w:r w:rsidRPr="00135402">
                    <w:rPr>
                      <w:rFonts w:cs="Arial"/>
                      <w:b/>
                      <w:bCs/>
                      <w:color w:val="000000"/>
                      <w:lang w:eastAsia="en-US"/>
                    </w:rPr>
                    <w:t>650</w:t>
                  </w:r>
                </w:p>
              </w:tc>
              <w:tc>
                <w:tcPr>
                  <w:tcW w:w="2980" w:type="dxa"/>
                  <w:tcBorders>
                    <w:top w:val="nil"/>
                    <w:left w:val="nil"/>
                    <w:bottom w:val="single" w:sz="4" w:space="0" w:color="auto"/>
                    <w:right w:val="single" w:sz="8" w:space="0" w:color="auto"/>
                  </w:tcBorders>
                  <w:shd w:val="clear" w:color="auto" w:fill="auto"/>
                  <w:noWrap/>
                  <w:vAlign w:val="center"/>
                  <w:hideMark/>
                </w:tcPr>
                <w:p w14:paraId="06BDEDA6" w14:textId="77777777" w:rsidR="00135402" w:rsidRPr="00135402" w:rsidRDefault="00135402" w:rsidP="00135402">
                  <w:pPr>
                    <w:tabs>
                      <w:tab w:val="clear" w:pos="2160"/>
                      <w:tab w:val="clear" w:pos="2880"/>
                      <w:tab w:val="clear" w:pos="4500"/>
                    </w:tabs>
                    <w:jc w:val="center"/>
                    <w:rPr>
                      <w:rFonts w:cs="Arial"/>
                      <w:lang w:eastAsia="en-US"/>
                    </w:rPr>
                  </w:pPr>
                  <w:r w:rsidRPr="00135402">
                    <w:rPr>
                      <w:rFonts w:cs="Arial"/>
                      <w:lang w:eastAsia="en-US"/>
                    </w:rPr>
                    <w:t>60%</w:t>
                  </w:r>
                </w:p>
              </w:tc>
            </w:tr>
            <w:tr w:rsidR="00135402" w:rsidRPr="00135402" w14:paraId="1D6F843A" w14:textId="77777777" w:rsidTr="00135402">
              <w:trPr>
                <w:trHeight w:val="288"/>
              </w:trPr>
              <w:tc>
                <w:tcPr>
                  <w:tcW w:w="3620" w:type="dxa"/>
                  <w:tcBorders>
                    <w:top w:val="nil"/>
                    <w:left w:val="single" w:sz="8" w:space="0" w:color="auto"/>
                    <w:bottom w:val="single" w:sz="4" w:space="0" w:color="auto"/>
                    <w:right w:val="nil"/>
                  </w:tcBorders>
                  <w:shd w:val="clear" w:color="auto" w:fill="auto"/>
                  <w:vAlign w:val="center"/>
                  <w:hideMark/>
                </w:tcPr>
                <w:p w14:paraId="6056D65D" w14:textId="77777777" w:rsidR="00135402" w:rsidRPr="00135402" w:rsidRDefault="00135402" w:rsidP="00135402">
                  <w:pPr>
                    <w:tabs>
                      <w:tab w:val="clear" w:pos="2160"/>
                      <w:tab w:val="clear" w:pos="2880"/>
                      <w:tab w:val="clear" w:pos="4500"/>
                    </w:tabs>
                    <w:rPr>
                      <w:rFonts w:cs="Arial"/>
                      <w:b/>
                      <w:bCs/>
                      <w:color w:val="000000"/>
                      <w:lang w:eastAsia="en-US"/>
                    </w:rPr>
                  </w:pPr>
                  <w:r w:rsidRPr="00135402">
                    <w:rPr>
                      <w:rFonts w:cs="Arial"/>
                      <w:b/>
                      <w:bCs/>
                      <w:color w:val="000000"/>
                      <w:lang w:eastAsia="en-US"/>
                    </w:rPr>
                    <w:t>Projektový manažér IT projektu</w:t>
                  </w:r>
                </w:p>
              </w:tc>
              <w:tc>
                <w:tcPr>
                  <w:tcW w:w="1940" w:type="dxa"/>
                  <w:tcBorders>
                    <w:top w:val="nil"/>
                    <w:left w:val="single" w:sz="8" w:space="0" w:color="auto"/>
                    <w:bottom w:val="single" w:sz="4" w:space="0" w:color="auto"/>
                    <w:right w:val="single" w:sz="4" w:space="0" w:color="auto"/>
                  </w:tcBorders>
                  <w:shd w:val="clear" w:color="auto" w:fill="auto"/>
                  <w:vAlign w:val="center"/>
                  <w:hideMark/>
                </w:tcPr>
                <w:p w14:paraId="7E6A9376" w14:textId="77777777" w:rsidR="00135402" w:rsidRPr="00135402" w:rsidRDefault="00135402" w:rsidP="00135402">
                  <w:pPr>
                    <w:tabs>
                      <w:tab w:val="clear" w:pos="2160"/>
                      <w:tab w:val="clear" w:pos="2880"/>
                      <w:tab w:val="clear" w:pos="4500"/>
                    </w:tabs>
                    <w:jc w:val="right"/>
                    <w:rPr>
                      <w:rFonts w:cs="Arial"/>
                      <w:b/>
                      <w:bCs/>
                      <w:color w:val="000000"/>
                      <w:lang w:eastAsia="en-US"/>
                    </w:rPr>
                  </w:pPr>
                  <w:r w:rsidRPr="00135402">
                    <w:rPr>
                      <w:rFonts w:cs="Arial"/>
                      <w:b/>
                      <w:bCs/>
                      <w:color w:val="000000"/>
                      <w:lang w:eastAsia="en-US"/>
                    </w:rPr>
                    <w:t>890</w:t>
                  </w:r>
                </w:p>
              </w:tc>
              <w:tc>
                <w:tcPr>
                  <w:tcW w:w="2980" w:type="dxa"/>
                  <w:tcBorders>
                    <w:top w:val="nil"/>
                    <w:left w:val="nil"/>
                    <w:bottom w:val="single" w:sz="4" w:space="0" w:color="auto"/>
                    <w:right w:val="single" w:sz="8" w:space="0" w:color="auto"/>
                  </w:tcBorders>
                  <w:shd w:val="clear" w:color="auto" w:fill="auto"/>
                  <w:noWrap/>
                  <w:vAlign w:val="center"/>
                  <w:hideMark/>
                </w:tcPr>
                <w:p w14:paraId="59A8025D" w14:textId="77777777" w:rsidR="00135402" w:rsidRPr="00135402" w:rsidRDefault="00135402" w:rsidP="00135402">
                  <w:pPr>
                    <w:tabs>
                      <w:tab w:val="clear" w:pos="2160"/>
                      <w:tab w:val="clear" w:pos="2880"/>
                      <w:tab w:val="clear" w:pos="4500"/>
                    </w:tabs>
                    <w:jc w:val="center"/>
                    <w:rPr>
                      <w:rFonts w:cs="Arial"/>
                      <w:lang w:eastAsia="en-US"/>
                    </w:rPr>
                  </w:pPr>
                  <w:r w:rsidRPr="00135402">
                    <w:rPr>
                      <w:rFonts w:cs="Arial"/>
                      <w:lang w:eastAsia="en-US"/>
                    </w:rPr>
                    <w:t>4%</w:t>
                  </w:r>
                </w:p>
              </w:tc>
            </w:tr>
            <w:tr w:rsidR="00135402" w:rsidRPr="00135402" w14:paraId="7F5ADF45" w14:textId="77777777" w:rsidTr="00135402">
              <w:trPr>
                <w:trHeight w:val="288"/>
              </w:trPr>
              <w:tc>
                <w:tcPr>
                  <w:tcW w:w="3620" w:type="dxa"/>
                  <w:tcBorders>
                    <w:top w:val="nil"/>
                    <w:left w:val="single" w:sz="8" w:space="0" w:color="auto"/>
                    <w:bottom w:val="single" w:sz="4" w:space="0" w:color="auto"/>
                    <w:right w:val="nil"/>
                  </w:tcBorders>
                  <w:shd w:val="clear" w:color="auto" w:fill="auto"/>
                  <w:vAlign w:val="center"/>
                  <w:hideMark/>
                </w:tcPr>
                <w:p w14:paraId="5A3061C3" w14:textId="77777777" w:rsidR="00135402" w:rsidRPr="00135402" w:rsidRDefault="00135402" w:rsidP="00135402">
                  <w:pPr>
                    <w:tabs>
                      <w:tab w:val="clear" w:pos="2160"/>
                      <w:tab w:val="clear" w:pos="2880"/>
                      <w:tab w:val="clear" w:pos="4500"/>
                    </w:tabs>
                    <w:rPr>
                      <w:rFonts w:cs="Arial"/>
                      <w:b/>
                      <w:bCs/>
                      <w:color w:val="000000"/>
                      <w:lang w:eastAsia="en-US"/>
                    </w:rPr>
                  </w:pPr>
                  <w:r w:rsidRPr="00135402">
                    <w:rPr>
                      <w:rFonts w:cs="Arial"/>
                      <w:b/>
                      <w:bCs/>
                      <w:color w:val="000000"/>
                      <w:lang w:eastAsia="en-US"/>
                    </w:rPr>
                    <w:t>IT analytik</w:t>
                  </w:r>
                </w:p>
              </w:tc>
              <w:tc>
                <w:tcPr>
                  <w:tcW w:w="1940" w:type="dxa"/>
                  <w:tcBorders>
                    <w:top w:val="nil"/>
                    <w:left w:val="single" w:sz="8" w:space="0" w:color="auto"/>
                    <w:bottom w:val="single" w:sz="4" w:space="0" w:color="auto"/>
                    <w:right w:val="single" w:sz="4" w:space="0" w:color="auto"/>
                  </w:tcBorders>
                  <w:shd w:val="clear" w:color="auto" w:fill="auto"/>
                  <w:vAlign w:val="center"/>
                  <w:hideMark/>
                </w:tcPr>
                <w:p w14:paraId="0D2354A1" w14:textId="77777777" w:rsidR="00135402" w:rsidRPr="00135402" w:rsidRDefault="00135402" w:rsidP="00135402">
                  <w:pPr>
                    <w:tabs>
                      <w:tab w:val="clear" w:pos="2160"/>
                      <w:tab w:val="clear" w:pos="2880"/>
                      <w:tab w:val="clear" w:pos="4500"/>
                    </w:tabs>
                    <w:jc w:val="right"/>
                    <w:rPr>
                      <w:rFonts w:cs="Arial"/>
                      <w:b/>
                      <w:bCs/>
                      <w:color w:val="000000"/>
                      <w:lang w:eastAsia="en-US"/>
                    </w:rPr>
                  </w:pPr>
                  <w:r w:rsidRPr="00135402">
                    <w:rPr>
                      <w:rFonts w:cs="Arial"/>
                      <w:b/>
                      <w:bCs/>
                      <w:color w:val="000000"/>
                      <w:lang w:eastAsia="en-US"/>
                    </w:rPr>
                    <w:t>740</w:t>
                  </w:r>
                </w:p>
              </w:tc>
              <w:tc>
                <w:tcPr>
                  <w:tcW w:w="2980" w:type="dxa"/>
                  <w:tcBorders>
                    <w:top w:val="nil"/>
                    <w:left w:val="nil"/>
                    <w:bottom w:val="single" w:sz="4" w:space="0" w:color="auto"/>
                    <w:right w:val="single" w:sz="8" w:space="0" w:color="auto"/>
                  </w:tcBorders>
                  <w:shd w:val="clear" w:color="auto" w:fill="auto"/>
                  <w:noWrap/>
                  <w:vAlign w:val="center"/>
                  <w:hideMark/>
                </w:tcPr>
                <w:p w14:paraId="1F724F59" w14:textId="77777777" w:rsidR="00135402" w:rsidRPr="00135402" w:rsidRDefault="00135402" w:rsidP="00135402">
                  <w:pPr>
                    <w:tabs>
                      <w:tab w:val="clear" w:pos="2160"/>
                      <w:tab w:val="clear" w:pos="2880"/>
                      <w:tab w:val="clear" w:pos="4500"/>
                    </w:tabs>
                    <w:jc w:val="center"/>
                    <w:rPr>
                      <w:rFonts w:cs="Arial"/>
                      <w:lang w:eastAsia="en-US"/>
                    </w:rPr>
                  </w:pPr>
                  <w:r w:rsidRPr="00135402">
                    <w:rPr>
                      <w:rFonts w:cs="Arial"/>
                      <w:lang w:eastAsia="en-US"/>
                    </w:rPr>
                    <w:t>50%</w:t>
                  </w:r>
                </w:p>
              </w:tc>
            </w:tr>
            <w:tr w:rsidR="00135402" w:rsidRPr="00135402" w14:paraId="4A4F8E37" w14:textId="77777777" w:rsidTr="00135402">
              <w:trPr>
                <w:trHeight w:val="528"/>
              </w:trPr>
              <w:tc>
                <w:tcPr>
                  <w:tcW w:w="3620" w:type="dxa"/>
                  <w:tcBorders>
                    <w:top w:val="nil"/>
                    <w:left w:val="single" w:sz="8" w:space="0" w:color="auto"/>
                    <w:bottom w:val="single" w:sz="4" w:space="0" w:color="auto"/>
                    <w:right w:val="nil"/>
                  </w:tcBorders>
                  <w:shd w:val="clear" w:color="auto" w:fill="auto"/>
                  <w:vAlign w:val="center"/>
                  <w:hideMark/>
                </w:tcPr>
                <w:p w14:paraId="5C346761" w14:textId="77777777" w:rsidR="00135402" w:rsidRPr="00135402" w:rsidRDefault="00135402" w:rsidP="00135402">
                  <w:pPr>
                    <w:tabs>
                      <w:tab w:val="clear" w:pos="2160"/>
                      <w:tab w:val="clear" w:pos="2880"/>
                      <w:tab w:val="clear" w:pos="4500"/>
                    </w:tabs>
                    <w:rPr>
                      <w:rFonts w:cs="Arial"/>
                      <w:b/>
                      <w:bCs/>
                      <w:color w:val="000000"/>
                      <w:lang w:eastAsia="en-US"/>
                    </w:rPr>
                  </w:pPr>
                  <w:r w:rsidRPr="00135402">
                    <w:rPr>
                      <w:rFonts w:cs="Arial"/>
                      <w:b/>
                      <w:bCs/>
                      <w:color w:val="000000"/>
                      <w:lang w:eastAsia="en-US"/>
                    </w:rPr>
                    <w:t>Odborník pre IT dohľad/Quality Assurance</w:t>
                  </w:r>
                </w:p>
              </w:tc>
              <w:tc>
                <w:tcPr>
                  <w:tcW w:w="1940" w:type="dxa"/>
                  <w:tcBorders>
                    <w:top w:val="nil"/>
                    <w:left w:val="single" w:sz="8" w:space="0" w:color="auto"/>
                    <w:bottom w:val="single" w:sz="4" w:space="0" w:color="auto"/>
                    <w:right w:val="single" w:sz="4" w:space="0" w:color="auto"/>
                  </w:tcBorders>
                  <w:shd w:val="clear" w:color="auto" w:fill="auto"/>
                  <w:vAlign w:val="center"/>
                  <w:hideMark/>
                </w:tcPr>
                <w:p w14:paraId="616EE441" w14:textId="77777777" w:rsidR="00135402" w:rsidRPr="00135402" w:rsidRDefault="00135402" w:rsidP="00135402">
                  <w:pPr>
                    <w:tabs>
                      <w:tab w:val="clear" w:pos="2160"/>
                      <w:tab w:val="clear" w:pos="2880"/>
                      <w:tab w:val="clear" w:pos="4500"/>
                    </w:tabs>
                    <w:jc w:val="right"/>
                    <w:rPr>
                      <w:rFonts w:cs="Arial"/>
                      <w:b/>
                      <w:bCs/>
                      <w:color w:val="000000"/>
                      <w:lang w:eastAsia="en-US"/>
                    </w:rPr>
                  </w:pPr>
                  <w:r w:rsidRPr="00135402">
                    <w:rPr>
                      <w:rFonts w:cs="Arial"/>
                      <w:b/>
                      <w:bCs/>
                      <w:color w:val="000000"/>
                      <w:lang w:eastAsia="en-US"/>
                    </w:rPr>
                    <w:t>890</w:t>
                  </w:r>
                </w:p>
              </w:tc>
              <w:tc>
                <w:tcPr>
                  <w:tcW w:w="2980" w:type="dxa"/>
                  <w:tcBorders>
                    <w:top w:val="nil"/>
                    <w:left w:val="nil"/>
                    <w:bottom w:val="single" w:sz="4" w:space="0" w:color="auto"/>
                    <w:right w:val="single" w:sz="8" w:space="0" w:color="auto"/>
                  </w:tcBorders>
                  <w:shd w:val="clear" w:color="auto" w:fill="auto"/>
                  <w:noWrap/>
                  <w:vAlign w:val="center"/>
                  <w:hideMark/>
                </w:tcPr>
                <w:p w14:paraId="763780A7" w14:textId="77777777" w:rsidR="00135402" w:rsidRPr="00135402" w:rsidRDefault="00135402" w:rsidP="00135402">
                  <w:pPr>
                    <w:tabs>
                      <w:tab w:val="clear" w:pos="2160"/>
                      <w:tab w:val="clear" w:pos="2880"/>
                      <w:tab w:val="clear" w:pos="4500"/>
                    </w:tabs>
                    <w:jc w:val="center"/>
                    <w:rPr>
                      <w:rFonts w:cs="Arial"/>
                      <w:lang w:eastAsia="en-US"/>
                    </w:rPr>
                  </w:pPr>
                  <w:r w:rsidRPr="00135402">
                    <w:rPr>
                      <w:rFonts w:cs="Arial"/>
                      <w:lang w:eastAsia="en-US"/>
                    </w:rPr>
                    <w:t>5%</w:t>
                  </w:r>
                </w:p>
              </w:tc>
            </w:tr>
            <w:tr w:rsidR="00135402" w:rsidRPr="00135402" w14:paraId="0AC3E620" w14:textId="77777777" w:rsidTr="00135402">
              <w:trPr>
                <w:trHeight w:val="288"/>
              </w:trPr>
              <w:tc>
                <w:tcPr>
                  <w:tcW w:w="3620" w:type="dxa"/>
                  <w:tcBorders>
                    <w:top w:val="nil"/>
                    <w:left w:val="single" w:sz="8" w:space="0" w:color="auto"/>
                    <w:bottom w:val="single" w:sz="4" w:space="0" w:color="auto"/>
                    <w:right w:val="nil"/>
                  </w:tcBorders>
                  <w:shd w:val="clear" w:color="auto" w:fill="auto"/>
                  <w:vAlign w:val="center"/>
                  <w:hideMark/>
                </w:tcPr>
                <w:p w14:paraId="690F9E15" w14:textId="77777777" w:rsidR="00135402" w:rsidRPr="00135402" w:rsidRDefault="00135402" w:rsidP="00135402">
                  <w:pPr>
                    <w:tabs>
                      <w:tab w:val="clear" w:pos="2160"/>
                      <w:tab w:val="clear" w:pos="2880"/>
                      <w:tab w:val="clear" w:pos="4500"/>
                    </w:tabs>
                    <w:rPr>
                      <w:rFonts w:cs="Arial"/>
                      <w:b/>
                      <w:bCs/>
                      <w:color w:val="000000"/>
                      <w:lang w:eastAsia="en-US"/>
                    </w:rPr>
                  </w:pPr>
                  <w:r w:rsidRPr="00135402">
                    <w:rPr>
                      <w:rFonts w:cs="Arial"/>
                      <w:b/>
                      <w:bCs/>
                      <w:color w:val="000000"/>
                      <w:lang w:eastAsia="en-US"/>
                    </w:rPr>
                    <w:t>Špecialista pre bezpečnosť IT</w:t>
                  </w:r>
                </w:p>
              </w:tc>
              <w:tc>
                <w:tcPr>
                  <w:tcW w:w="1940" w:type="dxa"/>
                  <w:tcBorders>
                    <w:top w:val="nil"/>
                    <w:left w:val="single" w:sz="8" w:space="0" w:color="auto"/>
                    <w:bottom w:val="single" w:sz="4" w:space="0" w:color="auto"/>
                    <w:right w:val="single" w:sz="4" w:space="0" w:color="auto"/>
                  </w:tcBorders>
                  <w:shd w:val="clear" w:color="auto" w:fill="auto"/>
                  <w:vAlign w:val="center"/>
                  <w:hideMark/>
                </w:tcPr>
                <w:p w14:paraId="17307E1F" w14:textId="77777777" w:rsidR="00135402" w:rsidRPr="00135402" w:rsidRDefault="00135402" w:rsidP="00135402">
                  <w:pPr>
                    <w:tabs>
                      <w:tab w:val="clear" w:pos="2160"/>
                      <w:tab w:val="clear" w:pos="2880"/>
                      <w:tab w:val="clear" w:pos="4500"/>
                    </w:tabs>
                    <w:jc w:val="right"/>
                    <w:rPr>
                      <w:rFonts w:cs="Arial"/>
                      <w:b/>
                      <w:bCs/>
                      <w:color w:val="000000"/>
                      <w:lang w:eastAsia="en-US"/>
                    </w:rPr>
                  </w:pPr>
                  <w:r w:rsidRPr="00135402">
                    <w:rPr>
                      <w:rFonts w:cs="Arial"/>
                      <w:b/>
                      <w:bCs/>
                      <w:color w:val="000000"/>
                      <w:lang w:eastAsia="en-US"/>
                    </w:rPr>
                    <w:t>1,200</w:t>
                  </w:r>
                </w:p>
              </w:tc>
              <w:tc>
                <w:tcPr>
                  <w:tcW w:w="2980" w:type="dxa"/>
                  <w:tcBorders>
                    <w:top w:val="nil"/>
                    <w:left w:val="nil"/>
                    <w:bottom w:val="single" w:sz="4" w:space="0" w:color="auto"/>
                    <w:right w:val="single" w:sz="8" w:space="0" w:color="auto"/>
                  </w:tcBorders>
                  <w:shd w:val="clear" w:color="auto" w:fill="auto"/>
                  <w:noWrap/>
                  <w:vAlign w:val="center"/>
                  <w:hideMark/>
                </w:tcPr>
                <w:p w14:paraId="3A6333B8" w14:textId="77777777" w:rsidR="00135402" w:rsidRPr="00135402" w:rsidRDefault="00135402" w:rsidP="00135402">
                  <w:pPr>
                    <w:tabs>
                      <w:tab w:val="clear" w:pos="2160"/>
                      <w:tab w:val="clear" w:pos="2880"/>
                      <w:tab w:val="clear" w:pos="4500"/>
                    </w:tabs>
                    <w:jc w:val="center"/>
                    <w:rPr>
                      <w:rFonts w:cs="Arial"/>
                      <w:lang w:eastAsia="en-US"/>
                    </w:rPr>
                  </w:pPr>
                  <w:r w:rsidRPr="00135402">
                    <w:rPr>
                      <w:rFonts w:cs="Arial"/>
                      <w:lang w:eastAsia="en-US"/>
                    </w:rPr>
                    <w:t>10%</w:t>
                  </w:r>
                </w:p>
              </w:tc>
            </w:tr>
            <w:tr w:rsidR="00135402" w:rsidRPr="00135402" w14:paraId="470163C8" w14:textId="77777777" w:rsidTr="00135402">
              <w:trPr>
                <w:trHeight w:val="528"/>
              </w:trPr>
              <w:tc>
                <w:tcPr>
                  <w:tcW w:w="3620" w:type="dxa"/>
                  <w:tcBorders>
                    <w:top w:val="nil"/>
                    <w:left w:val="single" w:sz="8" w:space="0" w:color="auto"/>
                    <w:bottom w:val="single" w:sz="4" w:space="0" w:color="auto"/>
                    <w:right w:val="nil"/>
                  </w:tcBorders>
                  <w:shd w:val="clear" w:color="auto" w:fill="auto"/>
                  <w:vAlign w:val="center"/>
                  <w:hideMark/>
                </w:tcPr>
                <w:p w14:paraId="186009A8" w14:textId="77777777" w:rsidR="00135402" w:rsidRPr="00135402" w:rsidRDefault="00135402" w:rsidP="00135402">
                  <w:pPr>
                    <w:tabs>
                      <w:tab w:val="clear" w:pos="2160"/>
                      <w:tab w:val="clear" w:pos="2880"/>
                      <w:tab w:val="clear" w:pos="4500"/>
                    </w:tabs>
                    <w:rPr>
                      <w:rFonts w:cs="Arial"/>
                      <w:b/>
                      <w:bCs/>
                      <w:color w:val="000000"/>
                      <w:lang w:eastAsia="en-US"/>
                    </w:rPr>
                  </w:pPr>
                  <w:r w:rsidRPr="00135402">
                    <w:rPr>
                      <w:rFonts w:cs="Arial"/>
                      <w:b/>
                      <w:bCs/>
                      <w:color w:val="000000"/>
                      <w:lang w:eastAsia="en-US"/>
                    </w:rPr>
                    <w:t>Špecialista pre infraštruktúrny/HW špecialista</w:t>
                  </w:r>
                </w:p>
              </w:tc>
              <w:tc>
                <w:tcPr>
                  <w:tcW w:w="1940" w:type="dxa"/>
                  <w:tcBorders>
                    <w:top w:val="nil"/>
                    <w:left w:val="single" w:sz="8" w:space="0" w:color="auto"/>
                    <w:bottom w:val="single" w:sz="4" w:space="0" w:color="auto"/>
                    <w:right w:val="single" w:sz="4" w:space="0" w:color="auto"/>
                  </w:tcBorders>
                  <w:shd w:val="clear" w:color="auto" w:fill="auto"/>
                  <w:vAlign w:val="center"/>
                  <w:hideMark/>
                </w:tcPr>
                <w:p w14:paraId="375F3611" w14:textId="77777777" w:rsidR="00135402" w:rsidRPr="00135402" w:rsidRDefault="00135402" w:rsidP="00135402">
                  <w:pPr>
                    <w:tabs>
                      <w:tab w:val="clear" w:pos="2160"/>
                      <w:tab w:val="clear" w:pos="2880"/>
                      <w:tab w:val="clear" w:pos="4500"/>
                    </w:tabs>
                    <w:jc w:val="right"/>
                    <w:rPr>
                      <w:rFonts w:cs="Arial"/>
                      <w:b/>
                      <w:bCs/>
                      <w:color w:val="000000"/>
                      <w:lang w:eastAsia="en-US"/>
                    </w:rPr>
                  </w:pPr>
                  <w:r w:rsidRPr="00135402">
                    <w:rPr>
                      <w:rFonts w:cs="Arial"/>
                      <w:b/>
                      <w:bCs/>
                      <w:color w:val="000000"/>
                      <w:lang w:eastAsia="en-US"/>
                    </w:rPr>
                    <w:t>790</w:t>
                  </w:r>
                </w:p>
              </w:tc>
              <w:tc>
                <w:tcPr>
                  <w:tcW w:w="2980" w:type="dxa"/>
                  <w:tcBorders>
                    <w:top w:val="nil"/>
                    <w:left w:val="nil"/>
                    <w:bottom w:val="single" w:sz="4" w:space="0" w:color="auto"/>
                    <w:right w:val="single" w:sz="8" w:space="0" w:color="auto"/>
                  </w:tcBorders>
                  <w:shd w:val="clear" w:color="auto" w:fill="auto"/>
                  <w:noWrap/>
                  <w:vAlign w:val="center"/>
                  <w:hideMark/>
                </w:tcPr>
                <w:p w14:paraId="5AAA0151" w14:textId="77777777" w:rsidR="00135402" w:rsidRPr="00135402" w:rsidRDefault="00135402" w:rsidP="00135402">
                  <w:pPr>
                    <w:tabs>
                      <w:tab w:val="clear" w:pos="2160"/>
                      <w:tab w:val="clear" w:pos="2880"/>
                      <w:tab w:val="clear" w:pos="4500"/>
                    </w:tabs>
                    <w:jc w:val="center"/>
                    <w:rPr>
                      <w:rFonts w:cs="Arial"/>
                      <w:lang w:eastAsia="en-US"/>
                    </w:rPr>
                  </w:pPr>
                  <w:r w:rsidRPr="00135402">
                    <w:rPr>
                      <w:rFonts w:cs="Arial"/>
                      <w:lang w:eastAsia="en-US"/>
                    </w:rPr>
                    <w:t>30%</w:t>
                  </w:r>
                </w:p>
              </w:tc>
            </w:tr>
            <w:tr w:rsidR="00135402" w:rsidRPr="00135402" w14:paraId="380B3427" w14:textId="77777777" w:rsidTr="00135402">
              <w:trPr>
                <w:trHeight w:val="288"/>
              </w:trPr>
              <w:tc>
                <w:tcPr>
                  <w:tcW w:w="3620" w:type="dxa"/>
                  <w:tcBorders>
                    <w:top w:val="nil"/>
                    <w:left w:val="single" w:sz="8" w:space="0" w:color="auto"/>
                    <w:bottom w:val="single" w:sz="4" w:space="0" w:color="auto"/>
                    <w:right w:val="nil"/>
                  </w:tcBorders>
                  <w:shd w:val="clear" w:color="auto" w:fill="auto"/>
                  <w:vAlign w:val="center"/>
                  <w:hideMark/>
                </w:tcPr>
                <w:p w14:paraId="1B5DC3F4" w14:textId="77777777" w:rsidR="00135402" w:rsidRPr="00135402" w:rsidRDefault="00135402" w:rsidP="00135402">
                  <w:pPr>
                    <w:tabs>
                      <w:tab w:val="clear" w:pos="2160"/>
                      <w:tab w:val="clear" w:pos="2880"/>
                      <w:tab w:val="clear" w:pos="4500"/>
                    </w:tabs>
                    <w:rPr>
                      <w:rFonts w:cs="Arial"/>
                      <w:b/>
                      <w:bCs/>
                      <w:color w:val="000000"/>
                      <w:lang w:eastAsia="en-US"/>
                    </w:rPr>
                  </w:pPr>
                  <w:r w:rsidRPr="00135402">
                    <w:rPr>
                      <w:rFonts w:cs="Arial"/>
                      <w:b/>
                      <w:bCs/>
                      <w:color w:val="000000"/>
                      <w:lang w:eastAsia="en-US"/>
                    </w:rPr>
                    <w:t>Špecialista pre databázy</w:t>
                  </w:r>
                </w:p>
              </w:tc>
              <w:tc>
                <w:tcPr>
                  <w:tcW w:w="1940" w:type="dxa"/>
                  <w:tcBorders>
                    <w:top w:val="nil"/>
                    <w:left w:val="single" w:sz="8" w:space="0" w:color="auto"/>
                    <w:bottom w:val="single" w:sz="4" w:space="0" w:color="auto"/>
                    <w:right w:val="single" w:sz="4" w:space="0" w:color="auto"/>
                  </w:tcBorders>
                  <w:shd w:val="clear" w:color="auto" w:fill="auto"/>
                  <w:vAlign w:val="center"/>
                  <w:hideMark/>
                </w:tcPr>
                <w:p w14:paraId="77332860" w14:textId="77777777" w:rsidR="00135402" w:rsidRPr="00135402" w:rsidRDefault="00135402" w:rsidP="00135402">
                  <w:pPr>
                    <w:tabs>
                      <w:tab w:val="clear" w:pos="2160"/>
                      <w:tab w:val="clear" w:pos="2880"/>
                      <w:tab w:val="clear" w:pos="4500"/>
                    </w:tabs>
                    <w:jc w:val="right"/>
                    <w:rPr>
                      <w:rFonts w:cs="Arial"/>
                      <w:b/>
                      <w:bCs/>
                      <w:color w:val="000000"/>
                      <w:lang w:eastAsia="en-US"/>
                    </w:rPr>
                  </w:pPr>
                  <w:r w:rsidRPr="00135402">
                    <w:rPr>
                      <w:rFonts w:cs="Arial"/>
                      <w:b/>
                      <w:bCs/>
                      <w:color w:val="000000"/>
                      <w:lang w:eastAsia="en-US"/>
                    </w:rPr>
                    <w:t>600</w:t>
                  </w:r>
                </w:p>
              </w:tc>
              <w:tc>
                <w:tcPr>
                  <w:tcW w:w="2980" w:type="dxa"/>
                  <w:tcBorders>
                    <w:top w:val="nil"/>
                    <w:left w:val="nil"/>
                    <w:bottom w:val="single" w:sz="4" w:space="0" w:color="auto"/>
                    <w:right w:val="single" w:sz="8" w:space="0" w:color="auto"/>
                  </w:tcBorders>
                  <w:shd w:val="clear" w:color="auto" w:fill="auto"/>
                  <w:noWrap/>
                  <w:vAlign w:val="center"/>
                  <w:hideMark/>
                </w:tcPr>
                <w:p w14:paraId="00A0E8AF" w14:textId="77777777" w:rsidR="00135402" w:rsidRPr="00135402" w:rsidRDefault="00135402" w:rsidP="00135402">
                  <w:pPr>
                    <w:tabs>
                      <w:tab w:val="clear" w:pos="2160"/>
                      <w:tab w:val="clear" w:pos="2880"/>
                      <w:tab w:val="clear" w:pos="4500"/>
                    </w:tabs>
                    <w:jc w:val="center"/>
                    <w:rPr>
                      <w:rFonts w:cs="Arial"/>
                      <w:lang w:eastAsia="en-US"/>
                    </w:rPr>
                  </w:pPr>
                  <w:r w:rsidRPr="00135402">
                    <w:rPr>
                      <w:rFonts w:cs="Arial"/>
                      <w:lang w:eastAsia="en-US"/>
                    </w:rPr>
                    <w:t>15%</w:t>
                  </w:r>
                </w:p>
              </w:tc>
            </w:tr>
            <w:tr w:rsidR="00135402" w:rsidRPr="00135402" w14:paraId="5C7E0A27" w14:textId="77777777" w:rsidTr="00135402">
              <w:trPr>
                <w:trHeight w:val="288"/>
              </w:trPr>
              <w:tc>
                <w:tcPr>
                  <w:tcW w:w="3620" w:type="dxa"/>
                  <w:tcBorders>
                    <w:top w:val="nil"/>
                    <w:left w:val="single" w:sz="8" w:space="0" w:color="auto"/>
                    <w:bottom w:val="single" w:sz="4" w:space="0" w:color="auto"/>
                    <w:right w:val="nil"/>
                  </w:tcBorders>
                  <w:shd w:val="clear" w:color="auto" w:fill="auto"/>
                  <w:vAlign w:val="center"/>
                  <w:hideMark/>
                </w:tcPr>
                <w:p w14:paraId="20DC86F3" w14:textId="77777777" w:rsidR="00135402" w:rsidRPr="00135402" w:rsidRDefault="00135402" w:rsidP="00135402">
                  <w:pPr>
                    <w:tabs>
                      <w:tab w:val="clear" w:pos="2160"/>
                      <w:tab w:val="clear" w:pos="2880"/>
                      <w:tab w:val="clear" w:pos="4500"/>
                    </w:tabs>
                    <w:rPr>
                      <w:rFonts w:cs="Arial"/>
                      <w:b/>
                      <w:bCs/>
                      <w:color w:val="000000"/>
                      <w:lang w:eastAsia="en-US"/>
                    </w:rPr>
                  </w:pPr>
                  <w:r w:rsidRPr="00135402">
                    <w:rPr>
                      <w:rFonts w:cs="Arial"/>
                      <w:b/>
                      <w:bCs/>
                      <w:color w:val="000000"/>
                      <w:lang w:eastAsia="en-US"/>
                    </w:rPr>
                    <w:t>Školiteľ pre IT systémy</w:t>
                  </w:r>
                </w:p>
              </w:tc>
              <w:tc>
                <w:tcPr>
                  <w:tcW w:w="1940" w:type="dxa"/>
                  <w:tcBorders>
                    <w:top w:val="nil"/>
                    <w:left w:val="single" w:sz="8" w:space="0" w:color="auto"/>
                    <w:bottom w:val="single" w:sz="4" w:space="0" w:color="auto"/>
                    <w:right w:val="single" w:sz="4" w:space="0" w:color="auto"/>
                  </w:tcBorders>
                  <w:shd w:val="clear" w:color="auto" w:fill="auto"/>
                  <w:vAlign w:val="center"/>
                  <w:hideMark/>
                </w:tcPr>
                <w:p w14:paraId="4731E1DB" w14:textId="77777777" w:rsidR="00135402" w:rsidRPr="00135402" w:rsidRDefault="00135402" w:rsidP="00135402">
                  <w:pPr>
                    <w:tabs>
                      <w:tab w:val="clear" w:pos="2160"/>
                      <w:tab w:val="clear" w:pos="2880"/>
                      <w:tab w:val="clear" w:pos="4500"/>
                    </w:tabs>
                    <w:jc w:val="right"/>
                    <w:rPr>
                      <w:rFonts w:cs="Arial"/>
                      <w:b/>
                      <w:bCs/>
                      <w:color w:val="000000"/>
                      <w:lang w:eastAsia="en-US"/>
                    </w:rPr>
                  </w:pPr>
                  <w:r w:rsidRPr="00135402">
                    <w:rPr>
                      <w:rFonts w:cs="Arial"/>
                      <w:b/>
                      <w:bCs/>
                      <w:color w:val="000000"/>
                      <w:lang w:eastAsia="en-US"/>
                    </w:rPr>
                    <w:t>710</w:t>
                  </w:r>
                </w:p>
              </w:tc>
              <w:tc>
                <w:tcPr>
                  <w:tcW w:w="2980" w:type="dxa"/>
                  <w:tcBorders>
                    <w:top w:val="nil"/>
                    <w:left w:val="nil"/>
                    <w:bottom w:val="single" w:sz="4" w:space="0" w:color="auto"/>
                    <w:right w:val="single" w:sz="8" w:space="0" w:color="auto"/>
                  </w:tcBorders>
                  <w:shd w:val="clear" w:color="auto" w:fill="auto"/>
                  <w:noWrap/>
                  <w:vAlign w:val="center"/>
                  <w:hideMark/>
                </w:tcPr>
                <w:p w14:paraId="5FB276A2" w14:textId="77777777" w:rsidR="00135402" w:rsidRPr="00135402" w:rsidRDefault="00135402" w:rsidP="00135402">
                  <w:pPr>
                    <w:tabs>
                      <w:tab w:val="clear" w:pos="2160"/>
                      <w:tab w:val="clear" w:pos="2880"/>
                      <w:tab w:val="clear" w:pos="4500"/>
                    </w:tabs>
                    <w:jc w:val="center"/>
                    <w:rPr>
                      <w:rFonts w:cs="Arial"/>
                      <w:lang w:eastAsia="en-US"/>
                    </w:rPr>
                  </w:pPr>
                  <w:r w:rsidRPr="00135402">
                    <w:rPr>
                      <w:rFonts w:cs="Arial"/>
                      <w:lang w:eastAsia="en-US"/>
                    </w:rPr>
                    <w:t>5%</w:t>
                  </w:r>
                </w:p>
              </w:tc>
            </w:tr>
            <w:tr w:rsidR="00135402" w:rsidRPr="00135402" w14:paraId="116B2BA9" w14:textId="77777777" w:rsidTr="00135402">
              <w:trPr>
                <w:trHeight w:val="288"/>
              </w:trPr>
              <w:tc>
                <w:tcPr>
                  <w:tcW w:w="3620" w:type="dxa"/>
                  <w:tcBorders>
                    <w:top w:val="nil"/>
                    <w:left w:val="single" w:sz="8" w:space="0" w:color="auto"/>
                    <w:bottom w:val="nil"/>
                    <w:right w:val="nil"/>
                  </w:tcBorders>
                  <w:shd w:val="clear" w:color="auto" w:fill="auto"/>
                  <w:vAlign w:val="center"/>
                  <w:hideMark/>
                </w:tcPr>
                <w:p w14:paraId="6A586A2F" w14:textId="77777777" w:rsidR="00135402" w:rsidRPr="00135402" w:rsidRDefault="00135402" w:rsidP="00135402">
                  <w:pPr>
                    <w:tabs>
                      <w:tab w:val="clear" w:pos="2160"/>
                      <w:tab w:val="clear" w:pos="2880"/>
                      <w:tab w:val="clear" w:pos="4500"/>
                    </w:tabs>
                    <w:rPr>
                      <w:rFonts w:cs="Arial"/>
                      <w:b/>
                      <w:bCs/>
                      <w:color w:val="000000"/>
                      <w:lang w:eastAsia="en-US"/>
                    </w:rPr>
                  </w:pPr>
                  <w:r w:rsidRPr="00135402">
                    <w:rPr>
                      <w:rFonts w:cs="Arial"/>
                      <w:b/>
                      <w:bCs/>
                      <w:color w:val="000000"/>
                      <w:lang w:eastAsia="en-US"/>
                    </w:rPr>
                    <w:t>IT/IS konzultant (napr. SAP)</w:t>
                  </w:r>
                </w:p>
              </w:tc>
              <w:tc>
                <w:tcPr>
                  <w:tcW w:w="1940" w:type="dxa"/>
                  <w:tcBorders>
                    <w:top w:val="nil"/>
                    <w:left w:val="single" w:sz="8" w:space="0" w:color="auto"/>
                    <w:bottom w:val="nil"/>
                    <w:right w:val="single" w:sz="4" w:space="0" w:color="auto"/>
                  </w:tcBorders>
                  <w:shd w:val="clear" w:color="auto" w:fill="auto"/>
                  <w:vAlign w:val="center"/>
                  <w:hideMark/>
                </w:tcPr>
                <w:p w14:paraId="5CEE7C1E" w14:textId="77777777" w:rsidR="00135402" w:rsidRPr="00135402" w:rsidRDefault="00135402" w:rsidP="00135402">
                  <w:pPr>
                    <w:tabs>
                      <w:tab w:val="clear" w:pos="2160"/>
                      <w:tab w:val="clear" w:pos="2880"/>
                      <w:tab w:val="clear" w:pos="4500"/>
                    </w:tabs>
                    <w:jc w:val="right"/>
                    <w:rPr>
                      <w:rFonts w:cs="Arial"/>
                      <w:b/>
                      <w:bCs/>
                      <w:color w:val="000000"/>
                      <w:lang w:eastAsia="en-US"/>
                    </w:rPr>
                  </w:pPr>
                  <w:r w:rsidRPr="00135402">
                    <w:rPr>
                      <w:rFonts w:cs="Arial"/>
                      <w:b/>
                      <w:bCs/>
                      <w:color w:val="000000"/>
                      <w:lang w:eastAsia="en-US"/>
                    </w:rPr>
                    <w:t>900</w:t>
                  </w:r>
                </w:p>
              </w:tc>
              <w:tc>
                <w:tcPr>
                  <w:tcW w:w="2980" w:type="dxa"/>
                  <w:tcBorders>
                    <w:top w:val="nil"/>
                    <w:left w:val="nil"/>
                    <w:bottom w:val="nil"/>
                    <w:right w:val="single" w:sz="8" w:space="0" w:color="auto"/>
                  </w:tcBorders>
                  <w:shd w:val="clear" w:color="auto" w:fill="auto"/>
                  <w:noWrap/>
                  <w:vAlign w:val="center"/>
                  <w:hideMark/>
                </w:tcPr>
                <w:p w14:paraId="441C6C15" w14:textId="77777777" w:rsidR="00135402" w:rsidRPr="00135402" w:rsidRDefault="00135402" w:rsidP="00135402">
                  <w:pPr>
                    <w:tabs>
                      <w:tab w:val="clear" w:pos="2160"/>
                      <w:tab w:val="clear" w:pos="2880"/>
                      <w:tab w:val="clear" w:pos="4500"/>
                    </w:tabs>
                    <w:jc w:val="center"/>
                    <w:rPr>
                      <w:rFonts w:cs="Arial"/>
                      <w:lang w:eastAsia="en-US"/>
                    </w:rPr>
                  </w:pPr>
                  <w:r w:rsidRPr="00135402">
                    <w:rPr>
                      <w:rFonts w:cs="Arial"/>
                      <w:lang w:eastAsia="en-US"/>
                    </w:rPr>
                    <w:t>50%</w:t>
                  </w:r>
                </w:p>
              </w:tc>
            </w:tr>
            <w:tr w:rsidR="00135402" w:rsidRPr="00135402" w14:paraId="723BA0CF" w14:textId="77777777" w:rsidTr="00135402">
              <w:trPr>
                <w:trHeight w:val="735"/>
              </w:trPr>
              <w:tc>
                <w:tcPr>
                  <w:tcW w:w="3620" w:type="dxa"/>
                  <w:tcBorders>
                    <w:top w:val="single" w:sz="4" w:space="0" w:color="auto"/>
                    <w:left w:val="single" w:sz="8" w:space="0" w:color="auto"/>
                    <w:bottom w:val="single" w:sz="8" w:space="0" w:color="auto"/>
                    <w:right w:val="nil"/>
                  </w:tcBorders>
                  <w:shd w:val="clear" w:color="auto" w:fill="auto"/>
                  <w:vAlign w:val="center"/>
                  <w:hideMark/>
                </w:tcPr>
                <w:p w14:paraId="5776B78D" w14:textId="77777777" w:rsidR="00135402" w:rsidRPr="00135402" w:rsidRDefault="00135402" w:rsidP="00135402">
                  <w:pPr>
                    <w:tabs>
                      <w:tab w:val="clear" w:pos="2160"/>
                      <w:tab w:val="clear" w:pos="2880"/>
                      <w:tab w:val="clear" w:pos="4500"/>
                    </w:tabs>
                    <w:rPr>
                      <w:rFonts w:cs="Arial"/>
                      <w:b/>
                      <w:bCs/>
                      <w:color w:val="000000"/>
                      <w:lang w:eastAsia="en-US"/>
                    </w:rPr>
                  </w:pPr>
                  <w:r w:rsidRPr="00135402">
                    <w:rPr>
                      <w:rFonts w:cs="Arial"/>
                      <w:b/>
                      <w:bCs/>
                      <w:color w:val="000000"/>
                      <w:lang w:eastAsia="en-US"/>
                    </w:rPr>
                    <w:t>Iné (pozícia, ktorú nie je možné zaradiť do vyššie uvedených pozícií)</w:t>
                  </w:r>
                </w:p>
              </w:tc>
              <w:tc>
                <w:tcPr>
                  <w:tcW w:w="1940" w:type="dxa"/>
                  <w:tcBorders>
                    <w:top w:val="single" w:sz="4" w:space="0" w:color="auto"/>
                    <w:left w:val="single" w:sz="8" w:space="0" w:color="auto"/>
                    <w:bottom w:val="nil"/>
                    <w:right w:val="single" w:sz="4" w:space="0" w:color="auto"/>
                  </w:tcBorders>
                  <w:shd w:val="clear" w:color="auto" w:fill="auto"/>
                  <w:vAlign w:val="center"/>
                  <w:hideMark/>
                </w:tcPr>
                <w:p w14:paraId="006C8F2B" w14:textId="77777777" w:rsidR="00135402" w:rsidRPr="00135402" w:rsidRDefault="00135402" w:rsidP="00135402">
                  <w:pPr>
                    <w:tabs>
                      <w:tab w:val="clear" w:pos="2160"/>
                      <w:tab w:val="clear" w:pos="2880"/>
                      <w:tab w:val="clear" w:pos="4500"/>
                    </w:tabs>
                    <w:jc w:val="right"/>
                    <w:rPr>
                      <w:rFonts w:cs="Arial"/>
                      <w:b/>
                      <w:bCs/>
                      <w:color w:val="000000"/>
                      <w:lang w:eastAsia="en-US"/>
                    </w:rPr>
                  </w:pPr>
                  <w:r w:rsidRPr="00135402">
                    <w:rPr>
                      <w:rFonts w:cs="Arial"/>
                      <w:b/>
                      <w:bCs/>
                      <w:color w:val="000000"/>
                      <w:lang w:eastAsia="en-US"/>
                    </w:rPr>
                    <w:t>570</w:t>
                  </w:r>
                </w:p>
              </w:tc>
              <w:tc>
                <w:tcPr>
                  <w:tcW w:w="2980" w:type="dxa"/>
                  <w:tcBorders>
                    <w:top w:val="single" w:sz="4" w:space="0" w:color="auto"/>
                    <w:left w:val="nil"/>
                    <w:bottom w:val="nil"/>
                    <w:right w:val="single" w:sz="8" w:space="0" w:color="auto"/>
                  </w:tcBorders>
                  <w:shd w:val="clear" w:color="auto" w:fill="auto"/>
                  <w:noWrap/>
                  <w:vAlign w:val="center"/>
                  <w:hideMark/>
                </w:tcPr>
                <w:p w14:paraId="5FBD0A29" w14:textId="77777777" w:rsidR="00135402" w:rsidRPr="00135402" w:rsidRDefault="00135402" w:rsidP="00135402">
                  <w:pPr>
                    <w:tabs>
                      <w:tab w:val="clear" w:pos="2160"/>
                      <w:tab w:val="clear" w:pos="2880"/>
                      <w:tab w:val="clear" w:pos="4500"/>
                    </w:tabs>
                    <w:jc w:val="center"/>
                    <w:rPr>
                      <w:rFonts w:cs="Arial"/>
                      <w:lang w:eastAsia="en-US"/>
                    </w:rPr>
                  </w:pPr>
                  <w:r w:rsidRPr="00135402">
                    <w:rPr>
                      <w:rFonts w:cs="Arial"/>
                      <w:lang w:eastAsia="en-US"/>
                    </w:rPr>
                    <w:t>20%</w:t>
                  </w:r>
                </w:p>
              </w:tc>
            </w:tr>
          </w:tbl>
          <w:p w14:paraId="7495094D"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p>
        </w:tc>
        <w:tc>
          <w:tcPr>
            <w:tcW w:w="4590" w:type="dxa"/>
          </w:tcPr>
          <w:p w14:paraId="1492C297" w14:textId="77777777" w:rsidR="00135402" w:rsidRPr="00135402" w:rsidRDefault="00135402" w:rsidP="00135402">
            <w:pPr>
              <w:widowControl w:val="0"/>
              <w:tabs>
                <w:tab w:val="clear" w:pos="2160"/>
                <w:tab w:val="clear" w:pos="2880"/>
                <w:tab w:val="clear" w:pos="4500"/>
              </w:tabs>
              <w:spacing w:before="151"/>
              <w:ind w:left="103"/>
              <w:rPr>
                <w:rFonts w:eastAsia="Calibri" w:cs="Arial"/>
                <w:lang w:eastAsia="en-US"/>
              </w:rPr>
            </w:pPr>
            <w:r w:rsidRPr="00135402">
              <w:rPr>
                <w:rFonts w:eastAsia="Calibri" w:cs="Arial"/>
              </w:rPr>
              <w:t>Informácia o plnení limitov bude súčasťou prílohy č.4 súťažných podkladov</w:t>
            </w:r>
          </w:p>
        </w:tc>
      </w:tr>
    </w:tbl>
    <w:p w14:paraId="756DD271" w14:textId="77777777" w:rsidR="00135402" w:rsidRPr="00135402" w:rsidRDefault="00135402" w:rsidP="00135402">
      <w:pPr>
        <w:tabs>
          <w:tab w:val="clear" w:pos="2160"/>
          <w:tab w:val="clear" w:pos="2880"/>
          <w:tab w:val="clear" w:pos="4500"/>
        </w:tabs>
        <w:spacing w:after="160" w:line="259" w:lineRule="auto"/>
        <w:rPr>
          <w:rFonts w:cs="Arial"/>
          <w:b/>
          <w:bCs/>
          <w:kern w:val="32"/>
          <w:sz w:val="32"/>
          <w:szCs w:val="32"/>
          <w:lang w:eastAsia="sk-SK"/>
        </w:rPr>
        <w:sectPr w:rsidR="00135402" w:rsidRPr="00135402" w:rsidSect="00135402">
          <w:pgSz w:w="16840" w:h="11910" w:orient="landscape"/>
          <w:pgMar w:top="1180" w:right="2260" w:bottom="1180" w:left="1440" w:header="943" w:footer="1241" w:gutter="0"/>
          <w:cols w:space="720"/>
          <w:docGrid w:linePitch="299"/>
        </w:sectPr>
      </w:pPr>
    </w:p>
    <w:p w14:paraId="112F374F" w14:textId="77777777" w:rsidR="00135402" w:rsidRPr="00135402" w:rsidRDefault="00135402" w:rsidP="00135402">
      <w:pPr>
        <w:keepNext/>
        <w:tabs>
          <w:tab w:val="clear" w:pos="2160"/>
          <w:tab w:val="clear" w:pos="2880"/>
          <w:tab w:val="clear" w:pos="4500"/>
        </w:tabs>
        <w:spacing w:before="240" w:after="120" w:line="360" w:lineRule="auto"/>
        <w:ind w:left="714" w:hanging="357"/>
        <w:jc w:val="center"/>
        <w:rPr>
          <w:rFonts w:ascii="Arial Narrow" w:hAnsi="Arial Narrow" w:cs="Arial"/>
          <w:b/>
          <w:sz w:val="28"/>
          <w:szCs w:val="24"/>
          <w:lang w:eastAsia="ar-SA"/>
        </w:rPr>
      </w:pPr>
      <w:r w:rsidRPr="00135402">
        <w:rPr>
          <w:rFonts w:ascii="Arial Narrow" w:hAnsi="Arial Narrow" w:cs="Arial"/>
          <w:b/>
          <w:sz w:val="28"/>
          <w:szCs w:val="24"/>
          <w:lang w:eastAsia="ar-SA"/>
        </w:rPr>
        <w:lastRenderedPageBreak/>
        <w:t>Príloha 1.1</w:t>
      </w:r>
      <w:r w:rsidRPr="00135402">
        <w:rPr>
          <w:rFonts w:ascii="Arial Narrow" w:hAnsi="Arial Narrow" w:cs="Arial"/>
          <w:b/>
          <w:sz w:val="28"/>
          <w:szCs w:val="24"/>
          <w:lang w:eastAsia="ar-SA"/>
        </w:rPr>
        <w:tab/>
        <w:t>Popis súčasného stavu IS CSRÚ</w:t>
      </w:r>
      <w:bookmarkEnd w:id="28"/>
    </w:p>
    <w:p w14:paraId="5B6987B9" w14:textId="77777777" w:rsidR="00135402" w:rsidRPr="00135402" w:rsidRDefault="00135402" w:rsidP="00135402">
      <w:pPr>
        <w:tabs>
          <w:tab w:val="clear" w:pos="2160"/>
          <w:tab w:val="clear" w:pos="2880"/>
          <w:tab w:val="clear" w:pos="4500"/>
        </w:tabs>
        <w:jc w:val="both"/>
        <w:rPr>
          <w:rFonts w:ascii="Arial Narrow" w:hAnsi="Arial Narrow"/>
          <w:noProof/>
          <w:sz w:val="22"/>
          <w:szCs w:val="24"/>
          <w:lang w:eastAsia="ar-SA"/>
        </w:rPr>
      </w:pPr>
    </w:p>
    <w:p w14:paraId="7A889C9F" w14:textId="77777777" w:rsidR="00135402" w:rsidRPr="00135402" w:rsidRDefault="00135402" w:rsidP="00135402">
      <w:pPr>
        <w:keepLines/>
        <w:tabs>
          <w:tab w:val="clear" w:pos="2160"/>
          <w:tab w:val="clear" w:pos="2880"/>
          <w:tab w:val="clear" w:pos="4500"/>
          <w:tab w:val="num" w:pos="1418"/>
        </w:tabs>
        <w:spacing w:before="300" w:after="120"/>
        <w:ind w:left="1418" w:hanging="1418"/>
        <w:outlineLvl w:val="1"/>
        <w:rPr>
          <w:rFonts w:ascii="Arial Narrow" w:hAnsi="Arial Narrow" w:cs="Arial"/>
          <w:b/>
          <w:bCs/>
          <w:iCs/>
          <w:color w:val="000000"/>
          <w:sz w:val="24"/>
          <w:szCs w:val="28"/>
          <w:lang w:eastAsia="en-US"/>
        </w:rPr>
      </w:pPr>
      <w:r w:rsidRPr="00135402">
        <w:rPr>
          <w:rFonts w:ascii="Arial Narrow" w:hAnsi="Arial Narrow" w:cs="Arial"/>
          <w:b/>
          <w:bCs/>
          <w:iCs/>
          <w:color w:val="000000"/>
          <w:sz w:val="24"/>
          <w:szCs w:val="28"/>
          <w:lang w:eastAsia="en-US"/>
        </w:rPr>
        <w:t>1 Základné informácie</w:t>
      </w:r>
    </w:p>
    <w:p w14:paraId="65ED667D" w14:textId="77777777" w:rsidR="00135402" w:rsidRPr="00135402" w:rsidRDefault="00135402" w:rsidP="00135402">
      <w:pPr>
        <w:tabs>
          <w:tab w:val="clear" w:pos="2160"/>
          <w:tab w:val="clear" w:pos="2880"/>
          <w:tab w:val="clear" w:pos="4500"/>
        </w:tabs>
        <w:spacing w:before="80" w:after="160" w:line="276" w:lineRule="auto"/>
        <w:ind w:left="203"/>
        <w:jc w:val="both"/>
        <w:rPr>
          <w:rFonts w:ascii="Arial Narrow" w:eastAsiaTheme="minorHAnsi" w:hAnsi="Arial Narrow" w:cs="Arial"/>
          <w:sz w:val="22"/>
          <w:szCs w:val="22"/>
          <w:lang w:eastAsia="en-US"/>
        </w:rPr>
      </w:pPr>
      <w:r w:rsidRPr="00135402">
        <w:rPr>
          <w:rFonts w:ascii="Arial Narrow" w:eastAsiaTheme="minorHAnsi" w:hAnsi="Arial Narrow" w:cs="Arial"/>
          <w:sz w:val="22"/>
          <w:szCs w:val="22"/>
          <w:lang w:eastAsia="en-US"/>
        </w:rPr>
        <w:t>IS CSRÚ je integračnou aplikáciou realizovanou nad platformou dátovej integrácie a MDM (Master dáta management), ktorá umožňuje inštitúciám verejnej správy spoľahlivo pristupovať k referenčným údajom z iných inštitúcii a zabezpečuje tak realizáciu princípu „jeden krát a dosť“.</w:t>
      </w:r>
    </w:p>
    <w:p w14:paraId="5F81A472" w14:textId="77777777" w:rsidR="00135402" w:rsidRPr="00135402" w:rsidRDefault="00135402" w:rsidP="00135402">
      <w:pPr>
        <w:tabs>
          <w:tab w:val="clear" w:pos="2160"/>
          <w:tab w:val="clear" w:pos="2880"/>
          <w:tab w:val="clear" w:pos="4500"/>
        </w:tabs>
        <w:spacing w:before="80" w:after="160" w:line="259" w:lineRule="auto"/>
        <w:ind w:left="203"/>
        <w:jc w:val="both"/>
        <w:rPr>
          <w:rFonts w:ascii="Arial Narrow" w:eastAsiaTheme="minorHAnsi" w:hAnsi="Arial Narrow" w:cs="Arial"/>
          <w:sz w:val="22"/>
          <w:szCs w:val="22"/>
          <w:lang w:eastAsia="en-US"/>
        </w:rPr>
      </w:pPr>
      <w:r w:rsidRPr="00135402">
        <w:rPr>
          <w:rFonts w:ascii="Arial Narrow" w:eastAsiaTheme="minorHAnsi" w:hAnsi="Arial Narrow" w:cs="Arial"/>
          <w:sz w:val="22"/>
          <w:szCs w:val="22"/>
          <w:lang w:eastAsia="en-US"/>
        </w:rPr>
        <w:t xml:space="preserve"> </w:t>
      </w:r>
      <w:r w:rsidRPr="00135402">
        <w:rPr>
          <w:rFonts w:ascii="Arial Narrow" w:eastAsiaTheme="minorHAnsi" w:hAnsi="Arial Narrow" w:cs="Arial"/>
          <w:sz w:val="22"/>
          <w:szCs w:val="22"/>
          <w:lang w:eastAsia="en-US"/>
        </w:rPr>
        <w:br/>
        <w:t>Realizáciu IS CSRÚ boli splnené nasledovné ciele:</w:t>
      </w:r>
    </w:p>
    <w:p w14:paraId="0B8E9DDB" w14:textId="77777777" w:rsidR="00135402" w:rsidRPr="00135402" w:rsidRDefault="00135402" w:rsidP="00B64A54">
      <w:pPr>
        <w:widowControl w:val="0"/>
        <w:numPr>
          <w:ilvl w:val="0"/>
          <w:numId w:val="72"/>
        </w:numPr>
        <w:tabs>
          <w:tab w:val="clear" w:pos="2160"/>
          <w:tab w:val="clear" w:pos="2880"/>
          <w:tab w:val="clear" w:pos="4500"/>
        </w:tabs>
        <w:autoSpaceDE w:val="0"/>
        <w:autoSpaceDN w:val="0"/>
        <w:spacing w:before="80" w:after="160" w:line="259" w:lineRule="auto"/>
        <w:rPr>
          <w:rFonts w:ascii="Arial Narrow" w:eastAsia="Arial" w:hAnsi="Arial Narrow" w:cs="Arial"/>
          <w:sz w:val="22"/>
          <w:szCs w:val="22"/>
          <w:lang w:eastAsia="en-US"/>
        </w:rPr>
      </w:pPr>
      <w:r w:rsidRPr="00135402">
        <w:rPr>
          <w:rFonts w:ascii="Arial Narrow" w:eastAsia="Arial" w:hAnsi="Arial Narrow" w:cs="Arial"/>
          <w:sz w:val="22"/>
          <w:szCs w:val="22"/>
          <w:lang w:eastAsia="en-US"/>
        </w:rPr>
        <w:t>navrhnúť a implementovať štandardné procesy týkajúce sa prístupu k referenčným údajom úsekov verejnej správy,</w:t>
      </w:r>
    </w:p>
    <w:p w14:paraId="794A985F" w14:textId="77777777" w:rsidR="00135402" w:rsidRPr="00135402" w:rsidRDefault="00135402" w:rsidP="00B64A54">
      <w:pPr>
        <w:widowControl w:val="0"/>
        <w:numPr>
          <w:ilvl w:val="0"/>
          <w:numId w:val="72"/>
        </w:numPr>
        <w:tabs>
          <w:tab w:val="clear" w:pos="2160"/>
          <w:tab w:val="clear" w:pos="2880"/>
          <w:tab w:val="clear" w:pos="4500"/>
        </w:tabs>
        <w:autoSpaceDE w:val="0"/>
        <w:autoSpaceDN w:val="0"/>
        <w:spacing w:before="80" w:after="160" w:line="259" w:lineRule="auto"/>
        <w:rPr>
          <w:rFonts w:ascii="Arial Narrow" w:eastAsia="Arial" w:hAnsi="Arial Narrow" w:cs="Arial"/>
          <w:sz w:val="22"/>
          <w:szCs w:val="22"/>
          <w:lang w:eastAsia="en-US"/>
        </w:rPr>
      </w:pPr>
      <w:r w:rsidRPr="00135402">
        <w:rPr>
          <w:rFonts w:ascii="Arial Narrow" w:eastAsia="Arial" w:hAnsi="Arial Narrow" w:cs="Arial"/>
          <w:sz w:val="22"/>
          <w:szCs w:val="22"/>
          <w:lang w:eastAsia="en-US"/>
        </w:rPr>
        <w:t xml:space="preserve">poskytnúť technologickú platformu so službami dátovej integrácie a riadenia kvality dát , </w:t>
      </w:r>
    </w:p>
    <w:p w14:paraId="3DC46F18" w14:textId="77777777" w:rsidR="00135402" w:rsidRPr="00135402" w:rsidRDefault="00135402" w:rsidP="00B64A54">
      <w:pPr>
        <w:widowControl w:val="0"/>
        <w:numPr>
          <w:ilvl w:val="0"/>
          <w:numId w:val="72"/>
        </w:numPr>
        <w:tabs>
          <w:tab w:val="clear" w:pos="2160"/>
          <w:tab w:val="clear" w:pos="2880"/>
          <w:tab w:val="clear" w:pos="4500"/>
        </w:tabs>
        <w:autoSpaceDE w:val="0"/>
        <w:autoSpaceDN w:val="0"/>
        <w:spacing w:before="80" w:after="160" w:line="259" w:lineRule="auto"/>
        <w:rPr>
          <w:rFonts w:ascii="Arial Narrow" w:eastAsia="Arial" w:hAnsi="Arial Narrow" w:cs="Arial"/>
          <w:sz w:val="22"/>
          <w:szCs w:val="22"/>
          <w:lang w:eastAsia="en-US"/>
        </w:rPr>
      </w:pPr>
      <w:r w:rsidRPr="00135402">
        <w:rPr>
          <w:rFonts w:ascii="Arial Narrow" w:eastAsia="Arial" w:hAnsi="Arial Narrow" w:cs="Arial"/>
          <w:sz w:val="22"/>
          <w:szCs w:val="22"/>
          <w:lang w:eastAsia="en-US"/>
        </w:rPr>
        <w:t>znížiť náklady na integráciu informačných systémov verejnej správy (projektové aj prevádzkové) pri súčasnom zvýšení flexibility a bezpečnosti.</w:t>
      </w:r>
    </w:p>
    <w:p w14:paraId="33E6CBDA" w14:textId="77777777" w:rsidR="00135402" w:rsidRPr="00135402" w:rsidRDefault="00135402" w:rsidP="00135402">
      <w:pPr>
        <w:tabs>
          <w:tab w:val="clear" w:pos="2160"/>
          <w:tab w:val="clear" w:pos="2880"/>
          <w:tab w:val="clear" w:pos="4500"/>
        </w:tabs>
        <w:spacing w:before="40" w:after="120"/>
        <w:ind w:left="547" w:hanging="547"/>
        <w:contextualSpacing/>
        <w:jc w:val="both"/>
        <w:rPr>
          <w:rFonts w:ascii="Arial Narrow" w:hAnsi="Arial Narrow"/>
          <w:sz w:val="24"/>
          <w:szCs w:val="22"/>
          <w:lang w:eastAsia="sk-SK"/>
        </w:rPr>
      </w:pPr>
    </w:p>
    <w:p w14:paraId="382745C2" w14:textId="77777777" w:rsidR="00135402" w:rsidRPr="00135402" w:rsidRDefault="00135402" w:rsidP="00135402">
      <w:pPr>
        <w:keepLines/>
        <w:tabs>
          <w:tab w:val="clear" w:pos="2160"/>
          <w:tab w:val="clear" w:pos="2880"/>
          <w:tab w:val="clear" w:pos="4500"/>
          <w:tab w:val="num" w:pos="1418"/>
        </w:tabs>
        <w:spacing w:before="300" w:after="120"/>
        <w:ind w:left="1418" w:hanging="1418"/>
        <w:outlineLvl w:val="1"/>
        <w:rPr>
          <w:rFonts w:ascii="Arial Narrow" w:hAnsi="Arial Narrow" w:cs="Arial"/>
          <w:b/>
          <w:bCs/>
          <w:iCs/>
          <w:color w:val="000000"/>
          <w:sz w:val="24"/>
          <w:szCs w:val="28"/>
          <w:lang w:eastAsia="en-US"/>
        </w:rPr>
      </w:pPr>
      <w:r w:rsidRPr="00135402">
        <w:rPr>
          <w:rFonts w:ascii="Arial Narrow" w:hAnsi="Arial Narrow" w:cs="Arial"/>
          <w:b/>
          <w:bCs/>
          <w:iCs/>
          <w:color w:val="000000"/>
          <w:sz w:val="24"/>
          <w:szCs w:val="28"/>
          <w:lang w:eastAsia="en-US"/>
        </w:rPr>
        <w:t>2 Legislatívny pohľad.</w:t>
      </w:r>
    </w:p>
    <w:p w14:paraId="55ABFBF7" w14:textId="77777777" w:rsidR="00135402" w:rsidRPr="00135402" w:rsidRDefault="00135402" w:rsidP="00135402">
      <w:pPr>
        <w:tabs>
          <w:tab w:val="clear" w:pos="2160"/>
          <w:tab w:val="clear" w:pos="2880"/>
          <w:tab w:val="clear" w:pos="4500"/>
        </w:tabs>
        <w:spacing w:after="160" w:line="276" w:lineRule="auto"/>
        <w:ind w:left="805"/>
        <w:contextualSpacing/>
        <w:jc w:val="both"/>
        <w:rPr>
          <w:rFonts w:ascii="Arial Narrow" w:eastAsia="Arial" w:hAnsi="Arial Narrow" w:cs="Arial"/>
          <w:sz w:val="22"/>
          <w:szCs w:val="22"/>
          <w:lang w:eastAsia="en-US"/>
        </w:rPr>
      </w:pPr>
      <w:r w:rsidRPr="00135402">
        <w:rPr>
          <w:rFonts w:ascii="Arial Narrow" w:eastAsia="Arial" w:hAnsi="Arial Narrow" w:cs="Arial"/>
          <w:sz w:val="22"/>
          <w:szCs w:val="22"/>
          <w:lang w:eastAsia="en-US"/>
        </w:rPr>
        <w:t>Projekt Dátová integrácia prispieva k zabezpečeniu interoperability IS VS v súlade zo strategickou prioritou NKIVS – Integrácia a Orchestrácia. Základne stavebné bloky legislatívneho pohľadu a ich väzby sú popísané v nasledujúcom odstavci.</w:t>
      </w:r>
    </w:p>
    <w:p w14:paraId="41EE206D" w14:textId="77777777" w:rsidR="00135402" w:rsidRPr="00135402" w:rsidRDefault="00135402" w:rsidP="00135402">
      <w:pPr>
        <w:tabs>
          <w:tab w:val="clear" w:pos="2160"/>
          <w:tab w:val="clear" w:pos="2880"/>
          <w:tab w:val="clear" w:pos="4500"/>
        </w:tabs>
        <w:spacing w:after="160" w:line="276" w:lineRule="auto"/>
        <w:ind w:left="805"/>
        <w:contextualSpacing/>
        <w:jc w:val="both"/>
        <w:rPr>
          <w:rFonts w:ascii="Arial Narrow" w:eastAsia="Arial" w:hAnsi="Arial Narrow" w:cs="Arial"/>
          <w:sz w:val="22"/>
          <w:szCs w:val="22"/>
          <w:lang w:eastAsia="en-US"/>
        </w:rPr>
      </w:pPr>
      <w:r w:rsidRPr="00135402">
        <w:rPr>
          <w:rFonts w:ascii="Arial Narrow" w:eastAsia="Arial" w:hAnsi="Arial Narrow" w:cs="Arial"/>
          <w:sz w:val="22"/>
          <w:szCs w:val="22"/>
          <w:lang w:eastAsia="en-US"/>
        </w:rPr>
        <w:t>V rámci tejto časti Štúdie sú uvedené základné (zákonné) normy, upravujúce legislatívne prostredie projektu.</w:t>
      </w:r>
    </w:p>
    <w:p w14:paraId="675ECC70" w14:textId="77777777" w:rsidR="00135402" w:rsidRPr="00135402" w:rsidRDefault="00135402" w:rsidP="00135402">
      <w:pPr>
        <w:tabs>
          <w:tab w:val="clear" w:pos="2160"/>
          <w:tab w:val="clear" w:pos="2880"/>
          <w:tab w:val="clear" w:pos="4500"/>
        </w:tabs>
        <w:spacing w:after="160" w:line="276" w:lineRule="auto"/>
        <w:ind w:left="805"/>
        <w:contextualSpacing/>
        <w:jc w:val="both"/>
        <w:rPr>
          <w:rFonts w:ascii="Arial Narrow" w:eastAsia="Arial" w:hAnsi="Arial Narrow" w:cs="Arial"/>
          <w:sz w:val="22"/>
          <w:szCs w:val="22"/>
          <w:lang w:eastAsia="en-US"/>
        </w:rPr>
      </w:pPr>
      <w:r w:rsidRPr="00135402">
        <w:rPr>
          <w:rFonts w:ascii="Arial Narrow" w:eastAsia="Arial" w:hAnsi="Arial Narrow" w:cs="Arial"/>
          <w:sz w:val="22"/>
          <w:szCs w:val="22"/>
          <w:lang w:eastAsia="en-US"/>
        </w:rPr>
        <w:t>Všeobecné právne predpisy upravujú základné princípy, zásady vytvárania a využívania referenčných údajov a referenčných registrov v právnom prostredí SR. Súčasťou je aj úprava štandardov, ktoré je potrebné dodržiavať. K všeobecným právnym predpisom zaraďujeme:</w:t>
      </w:r>
    </w:p>
    <w:p w14:paraId="3AD5D288" w14:textId="77777777" w:rsidR="00135402" w:rsidRPr="00135402" w:rsidRDefault="00135402" w:rsidP="00135402">
      <w:pPr>
        <w:tabs>
          <w:tab w:val="clear" w:pos="2160"/>
          <w:tab w:val="clear" w:pos="2880"/>
          <w:tab w:val="clear" w:pos="4500"/>
        </w:tabs>
        <w:spacing w:after="160" w:line="276" w:lineRule="auto"/>
        <w:ind w:left="805"/>
        <w:contextualSpacing/>
        <w:jc w:val="both"/>
        <w:rPr>
          <w:rFonts w:ascii="Arial Narrow" w:eastAsia="Arial" w:hAnsi="Arial Narrow" w:cs="Arial"/>
          <w:sz w:val="22"/>
          <w:szCs w:val="22"/>
          <w:lang w:eastAsia="en-US"/>
        </w:rPr>
      </w:pPr>
      <w:r w:rsidRPr="00135402">
        <w:rPr>
          <w:rFonts w:ascii="Arial Narrow" w:eastAsia="Arial" w:hAnsi="Arial Narrow" w:cs="Arial"/>
          <w:sz w:val="22"/>
          <w:szCs w:val="22"/>
          <w:lang w:eastAsia="en-US"/>
        </w:rPr>
        <w:t>ZEG</w:t>
      </w:r>
    </w:p>
    <w:p w14:paraId="37FA9030" w14:textId="77777777" w:rsidR="00135402" w:rsidRPr="00135402" w:rsidRDefault="00135402" w:rsidP="00135402">
      <w:pPr>
        <w:tabs>
          <w:tab w:val="clear" w:pos="2160"/>
          <w:tab w:val="clear" w:pos="2880"/>
          <w:tab w:val="clear" w:pos="4500"/>
        </w:tabs>
        <w:spacing w:after="160" w:line="276" w:lineRule="auto"/>
        <w:ind w:left="805"/>
        <w:contextualSpacing/>
        <w:jc w:val="both"/>
        <w:rPr>
          <w:rFonts w:ascii="Arial Narrow" w:eastAsia="Arial" w:hAnsi="Arial Narrow" w:cs="Arial"/>
          <w:sz w:val="22"/>
          <w:szCs w:val="22"/>
          <w:lang w:eastAsia="en-US"/>
        </w:rPr>
      </w:pPr>
      <w:r w:rsidRPr="00135402">
        <w:rPr>
          <w:rFonts w:ascii="Arial Narrow" w:eastAsia="Arial" w:hAnsi="Arial Narrow" w:cs="Arial"/>
          <w:sz w:val="22"/>
          <w:szCs w:val="22"/>
          <w:lang w:eastAsia="en-US"/>
        </w:rPr>
        <w:t>ZISVS</w:t>
      </w:r>
    </w:p>
    <w:p w14:paraId="227A40AE" w14:textId="77777777" w:rsidR="00135402" w:rsidRPr="00135402" w:rsidRDefault="00135402" w:rsidP="00135402">
      <w:pPr>
        <w:tabs>
          <w:tab w:val="clear" w:pos="2160"/>
          <w:tab w:val="clear" w:pos="2880"/>
          <w:tab w:val="clear" w:pos="4500"/>
        </w:tabs>
        <w:spacing w:after="160" w:line="276" w:lineRule="auto"/>
        <w:ind w:left="805"/>
        <w:contextualSpacing/>
        <w:jc w:val="both"/>
        <w:rPr>
          <w:rFonts w:ascii="Arial Narrow" w:eastAsia="Arial" w:hAnsi="Arial Narrow" w:cs="Arial"/>
          <w:sz w:val="22"/>
          <w:szCs w:val="22"/>
          <w:lang w:eastAsia="en-US"/>
        </w:rPr>
      </w:pPr>
      <w:r w:rsidRPr="00135402">
        <w:rPr>
          <w:rFonts w:ascii="Arial Narrow" w:eastAsia="Arial" w:hAnsi="Arial Narrow" w:cs="Arial"/>
          <w:sz w:val="22"/>
          <w:szCs w:val="22"/>
          <w:lang w:eastAsia="en-US"/>
        </w:rPr>
        <w:t>Výnos Ministerstva financií Slovenskej republiky č. 55/2014 Z.z. o štandardoch pre informačné systémy verejnej správy</w:t>
      </w:r>
    </w:p>
    <w:p w14:paraId="47101260" w14:textId="77777777" w:rsidR="00135402" w:rsidRPr="00135402" w:rsidRDefault="00135402" w:rsidP="00135402">
      <w:pPr>
        <w:tabs>
          <w:tab w:val="clear" w:pos="2160"/>
          <w:tab w:val="clear" w:pos="2880"/>
          <w:tab w:val="clear" w:pos="4500"/>
        </w:tabs>
        <w:spacing w:after="160" w:line="276" w:lineRule="auto"/>
        <w:ind w:left="805"/>
        <w:contextualSpacing/>
        <w:jc w:val="both"/>
        <w:rPr>
          <w:rFonts w:ascii="Arial Narrow" w:eastAsia="Arial" w:hAnsi="Arial Narrow" w:cs="Arial"/>
          <w:sz w:val="22"/>
          <w:szCs w:val="22"/>
          <w:lang w:eastAsia="en-US"/>
        </w:rPr>
      </w:pPr>
      <w:r w:rsidRPr="00135402">
        <w:rPr>
          <w:rFonts w:ascii="Arial Narrow" w:eastAsia="Arial" w:hAnsi="Arial Narrow" w:cs="Arial"/>
          <w:sz w:val="22"/>
          <w:szCs w:val="22"/>
          <w:lang w:eastAsia="en-US"/>
        </w:rPr>
        <w:t>Osobitné právne predpisy regulujú vytváranie a správu registrov, ktoré boli neskôr vyhlásené za referenčné, rozsah evidovaných údajov, resp. registre, ktoré majú predpoklad byť vyhlásené za referenčné:</w:t>
      </w:r>
    </w:p>
    <w:p w14:paraId="4E9DCB6F" w14:textId="77777777" w:rsidR="00135402" w:rsidRPr="00135402" w:rsidRDefault="00135402" w:rsidP="00135402">
      <w:pPr>
        <w:tabs>
          <w:tab w:val="clear" w:pos="2160"/>
          <w:tab w:val="clear" w:pos="2880"/>
          <w:tab w:val="clear" w:pos="4500"/>
        </w:tabs>
        <w:spacing w:after="160" w:line="276" w:lineRule="auto"/>
        <w:ind w:left="805"/>
        <w:contextualSpacing/>
        <w:jc w:val="both"/>
        <w:rPr>
          <w:rFonts w:ascii="Arial Narrow" w:eastAsia="Arial" w:hAnsi="Arial Narrow" w:cs="Arial"/>
          <w:sz w:val="22"/>
          <w:szCs w:val="22"/>
          <w:lang w:eastAsia="en-US"/>
        </w:rPr>
      </w:pPr>
      <w:r w:rsidRPr="00135402">
        <w:rPr>
          <w:rFonts w:ascii="Arial Narrow" w:eastAsia="Arial" w:hAnsi="Arial Narrow" w:cs="Arial"/>
          <w:sz w:val="22"/>
          <w:szCs w:val="22"/>
          <w:lang w:eastAsia="en-US"/>
        </w:rPr>
        <w:t>Zákon č. 253/1998 Z.z. o hlásení pobytu občanov Slovenskej republiky a registri obyvateľov Slovenskej republiky v znení neskorších predpisov Zákon č. 222/2004 Z.z. o dani z pridanej hodnoty v znení neskorších predpisov</w:t>
      </w:r>
    </w:p>
    <w:p w14:paraId="16924402" w14:textId="77777777" w:rsidR="00135402" w:rsidRPr="00135402" w:rsidRDefault="00135402" w:rsidP="00135402">
      <w:pPr>
        <w:tabs>
          <w:tab w:val="clear" w:pos="2160"/>
          <w:tab w:val="clear" w:pos="2880"/>
          <w:tab w:val="clear" w:pos="4500"/>
        </w:tabs>
        <w:spacing w:after="160" w:line="276" w:lineRule="auto"/>
        <w:ind w:left="805"/>
        <w:contextualSpacing/>
        <w:jc w:val="both"/>
        <w:rPr>
          <w:rFonts w:ascii="Arial Narrow" w:eastAsia="Arial" w:hAnsi="Arial Narrow" w:cs="Arial"/>
          <w:sz w:val="22"/>
          <w:szCs w:val="22"/>
          <w:lang w:eastAsia="en-US"/>
        </w:rPr>
      </w:pPr>
      <w:r w:rsidRPr="00135402">
        <w:rPr>
          <w:rFonts w:ascii="Arial Narrow" w:eastAsia="Arial" w:hAnsi="Arial Narrow" w:cs="Arial"/>
          <w:sz w:val="22"/>
          <w:szCs w:val="22"/>
          <w:lang w:eastAsia="en-US"/>
        </w:rPr>
        <w:t>Zákon č. 5/2004 Z.z. o službách zamestnanosti a o zmene a doplnení niektorých zákonov v znení neskorších predpisov; Zákon č. 3/2010 Z. z. o národnej infraštruktúre pre priestorové informácie v znení zákona č. 362/2015 Z. z.</w:t>
      </w:r>
    </w:p>
    <w:p w14:paraId="0447BCAC" w14:textId="77777777" w:rsidR="00135402" w:rsidRPr="00135402" w:rsidRDefault="00135402" w:rsidP="00135402">
      <w:pPr>
        <w:tabs>
          <w:tab w:val="clear" w:pos="2160"/>
          <w:tab w:val="clear" w:pos="2880"/>
          <w:tab w:val="clear" w:pos="4500"/>
        </w:tabs>
        <w:spacing w:after="160" w:line="276" w:lineRule="auto"/>
        <w:ind w:left="805"/>
        <w:contextualSpacing/>
        <w:jc w:val="both"/>
        <w:rPr>
          <w:rFonts w:ascii="Arial Narrow" w:eastAsia="Arial" w:hAnsi="Arial Narrow" w:cs="Arial"/>
          <w:sz w:val="22"/>
          <w:szCs w:val="22"/>
          <w:lang w:eastAsia="en-US"/>
        </w:rPr>
      </w:pPr>
      <w:r w:rsidRPr="00135402">
        <w:rPr>
          <w:rFonts w:ascii="Arial Narrow" w:eastAsia="Arial" w:hAnsi="Arial Narrow" w:cs="Arial"/>
          <w:sz w:val="22"/>
          <w:szCs w:val="22"/>
          <w:lang w:eastAsia="en-US"/>
        </w:rPr>
        <w:t>Zákon č. 125/2015 Z.z. o registri adries a o zmene a doplnení niektorých zákonov</w:t>
      </w:r>
    </w:p>
    <w:p w14:paraId="4F1DD1F3" w14:textId="77777777" w:rsidR="00135402" w:rsidRPr="00135402" w:rsidRDefault="00135402" w:rsidP="00135402">
      <w:pPr>
        <w:tabs>
          <w:tab w:val="clear" w:pos="2160"/>
          <w:tab w:val="clear" w:pos="2880"/>
          <w:tab w:val="clear" w:pos="4500"/>
        </w:tabs>
        <w:spacing w:after="160" w:line="276" w:lineRule="auto"/>
        <w:ind w:left="805"/>
        <w:contextualSpacing/>
        <w:jc w:val="both"/>
        <w:rPr>
          <w:rFonts w:ascii="Arial Narrow" w:eastAsia="Arial" w:hAnsi="Arial Narrow" w:cs="Arial"/>
          <w:sz w:val="22"/>
          <w:szCs w:val="22"/>
          <w:lang w:eastAsia="en-US"/>
        </w:rPr>
      </w:pPr>
      <w:r w:rsidRPr="00135402">
        <w:rPr>
          <w:rFonts w:ascii="Arial Narrow" w:eastAsia="Arial" w:hAnsi="Arial Narrow" w:cs="Arial"/>
          <w:sz w:val="22"/>
          <w:szCs w:val="22"/>
          <w:lang w:eastAsia="en-US"/>
        </w:rPr>
        <w:t>Zákon č. 272/2015 Z.z. o registri právnických osôb, podnikateľov a orgánov verejnej moci a o zmene a doplnení niektorých zákonov</w:t>
      </w:r>
    </w:p>
    <w:p w14:paraId="460C2B59" w14:textId="77777777" w:rsidR="00135402" w:rsidRPr="00135402" w:rsidRDefault="00135402" w:rsidP="00135402">
      <w:pPr>
        <w:tabs>
          <w:tab w:val="clear" w:pos="2160"/>
          <w:tab w:val="clear" w:pos="2880"/>
          <w:tab w:val="clear" w:pos="4500"/>
        </w:tabs>
        <w:spacing w:after="160" w:line="256" w:lineRule="auto"/>
        <w:contextualSpacing/>
        <w:rPr>
          <w:rFonts w:ascii="Arial Narrow" w:eastAsia="Arial" w:hAnsi="Arial Narrow" w:cs="Arial"/>
          <w:szCs w:val="22"/>
          <w:lang w:eastAsia="en-US"/>
        </w:rPr>
      </w:pPr>
    </w:p>
    <w:p w14:paraId="5BE7C787" w14:textId="77777777" w:rsidR="00135402" w:rsidRPr="00135402" w:rsidRDefault="00135402" w:rsidP="00135402">
      <w:pPr>
        <w:tabs>
          <w:tab w:val="clear" w:pos="2160"/>
          <w:tab w:val="clear" w:pos="2880"/>
          <w:tab w:val="clear" w:pos="4500"/>
        </w:tabs>
        <w:spacing w:after="160" w:line="256" w:lineRule="auto"/>
        <w:contextualSpacing/>
        <w:jc w:val="center"/>
        <w:rPr>
          <w:rFonts w:ascii="Arial Narrow" w:eastAsiaTheme="minorHAnsi" w:hAnsi="Arial Narrow" w:cstheme="minorBidi"/>
          <w:sz w:val="22"/>
          <w:szCs w:val="22"/>
          <w:lang w:eastAsia="en-US"/>
        </w:rPr>
      </w:pPr>
      <w:r w:rsidRPr="00135402">
        <w:rPr>
          <w:rFonts w:asciiTheme="minorHAnsi" w:eastAsiaTheme="minorHAnsi" w:hAnsiTheme="minorHAnsi" w:cstheme="minorBidi"/>
          <w:noProof/>
          <w:szCs w:val="22"/>
          <w:lang w:eastAsia="sk-SK"/>
        </w:rPr>
        <w:lastRenderedPageBreak/>
        <w:drawing>
          <wp:inline distT="0" distB="0" distL="0" distR="0" wp14:anchorId="39E15CA7" wp14:editId="15AC36C8">
            <wp:extent cx="5910072" cy="4221480"/>
            <wp:effectExtent l="0" t="0" r="0" b="762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3" cstate="print"/>
                    <a:stretch>
                      <a:fillRect/>
                    </a:stretch>
                  </pic:blipFill>
                  <pic:spPr>
                    <a:xfrm>
                      <a:off x="0" y="0"/>
                      <a:ext cx="5931854" cy="4237039"/>
                    </a:xfrm>
                    <a:prstGeom prst="rect">
                      <a:avLst/>
                    </a:prstGeom>
                  </pic:spPr>
                </pic:pic>
              </a:graphicData>
            </a:graphic>
          </wp:inline>
        </w:drawing>
      </w:r>
    </w:p>
    <w:p w14:paraId="65DE69D8" w14:textId="77777777" w:rsidR="00135402" w:rsidRPr="00135402" w:rsidRDefault="00135402" w:rsidP="00135402">
      <w:pPr>
        <w:tabs>
          <w:tab w:val="clear" w:pos="2160"/>
          <w:tab w:val="clear" w:pos="2880"/>
          <w:tab w:val="clear" w:pos="4500"/>
        </w:tabs>
        <w:spacing w:after="160" w:line="259" w:lineRule="auto"/>
        <w:rPr>
          <w:rFonts w:ascii="Arial Narrow" w:eastAsiaTheme="minorHAnsi" w:hAnsi="Arial Narrow" w:cstheme="minorBidi"/>
          <w:sz w:val="22"/>
          <w:szCs w:val="22"/>
          <w:lang w:eastAsia="en-US"/>
        </w:rPr>
      </w:pPr>
    </w:p>
    <w:p w14:paraId="208F8193" w14:textId="77777777" w:rsidR="00135402" w:rsidRPr="00135402" w:rsidRDefault="00135402" w:rsidP="00135402">
      <w:pPr>
        <w:tabs>
          <w:tab w:val="clear" w:pos="2160"/>
          <w:tab w:val="clear" w:pos="2880"/>
          <w:tab w:val="clear" w:pos="4500"/>
        </w:tabs>
        <w:spacing w:after="160" w:line="259" w:lineRule="auto"/>
        <w:jc w:val="center"/>
        <w:rPr>
          <w:rFonts w:eastAsiaTheme="minorHAnsi" w:cs="Arial"/>
          <w:szCs w:val="22"/>
          <w:lang w:eastAsia="en-US"/>
        </w:rPr>
      </w:pPr>
      <w:r w:rsidRPr="00135402">
        <w:rPr>
          <w:rFonts w:eastAsiaTheme="minorHAnsi" w:cs="Arial"/>
          <w:szCs w:val="22"/>
          <w:lang w:eastAsia="en-US"/>
        </w:rPr>
        <w:t>Obr.č 1 Legislatívy pohľad</w:t>
      </w:r>
    </w:p>
    <w:p w14:paraId="3C6AB2C7" w14:textId="77777777" w:rsidR="00135402" w:rsidRPr="00135402" w:rsidRDefault="00135402" w:rsidP="00135402">
      <w:pPr>
        <w:tabs>
          <w:tab w:val="clear" w:pos="2160"/>
          <w:tab w:val="clear" w:pos="2880"/>
          <w:tab w:val="clear" w:pos="4500"/>
        </w:tabs>
        <w:spacing w:after="160" w:line="259" w:lineRule="auto"/>
        <w:rPr>
          <w:rFonts w:eastAsiaTheme="minorHAnsi" w:cs="Arial"/>
          <w:szCs w:val="22"/>
          <w:lang w:eastAsia="en-US"/>
        </w:rPr>
      </w:pPr>
    </w:p>
    <w:p w14:paraId="645955FB" w14:textId="77777777" w:rsidR="00135402" w:rsidRPr="00135402" w:rsidRDefault="00135402" w:rsidP="00135402">
      <w:pPr>
        <w:tabs>
          <w:tab w:val="clear" w:pos="2160"/>
          <w:tab w:val="clear" w:pos="2880"/>
          <w:tab w:val="clear" w:pos="4500"/>
        </w:tabs>
        <w:spacing w:after="160" w:line="259" w:lineRule="auto"/>
        <w:rPr>
          <w:rFonts w:ascii="Arial Narrow" w:eastAsiaTheme="minorHAnsi" w:hAnsi="Arial Narrow" w:cs="Arial"/>
          <w:sz w:val="22"/>
          <w:szCs w:val="22"/>
          <w:lang w:eastAsia="en-US"/>
        </w:rPr>
      </w:pPr>
      <w:r w:rsidRPr="00135402">
        <w:rPr>
          <w:rFonts w:ascii="Arial Narrow" w:eastAsiaTheme="minorHAnsi" w:hAnsi="Arial Narrow" w:cs="Arial"/>
          <w:sz w:val="22"/>
          <w:szCs w:val="22"/>
          <w:lang w:eastAsia="en-US"/>
        </w:rPr>
        <w:t xml:space="preserve">IS CSRU realizuje funkcionalitu modulu úradnej komunikácie </w:t>
      </w:r>
      <w:r w:rsidRPr="00135402">
        <w:rPr>
          <w:rFonts w:ascii="Arial Narrow" w:eastAsiaTheme="minorHAnsi" w:hAnsi="Arial Narrow" w:cs="Arial"/>
          <w:color w:val="000000"/>
          <w:kern w:val="24"/>
          <w:sz w:val="22"/>
          <w:szCs w:val="22"/>
          <w:lang w:eastAsia="en-US"/>
        </w:rPr>
        <w:t>podľa  § 10 odsek 11 písmeno d) ZEG a umožňuje napĺňať ďalšie ustanovenia tohto zákona, viď. Tab 1</w:t>
      </w:r>
    </w:p>
    <w:p w14:paraId="52446848" w14:textId="77777777" w:rsidR="00135402" w:rsidRPr="00135402" w:rsidRDefault="00135402" w:rsidP="00135402">
      <w:pPr>
        <w:keepNext/>
        <w:tabs>
          <w:tab w:val="clear" w:pos="2160"/>
          <w:tab w:val="clear" w:pos="2880"/>
          <w:tab w:val="clear" w:pos="4500"/>
        </w:tabs>
        <w:spacing w:before="120" w:after="120"/>
        <w:jc w:val="both"/>
        <w:outlineLvl w:val="6"/>
        <w:rPr>
          <w:rFonts w:ascii="Arial Narrow" w:eastAsia="MS Mincho" w:hAnsi="Arial Narrow"/>
          <w:b/>
          <w:i/>
          <w:iCs/>
          <w:color w:val="0F243E"/>
          <w:sz w:val="22"/>
          <w:szCs w:val="36"/>
          <w:lang w:eastAsia="en-US"/>
        </w:rPr>
      </w:pPr>
      <w:r w:rsidRPr="00135402">
        <w:rPr>
          <w:rFonts w:ascii="Arial Narrow" w:eastAsia="MS Mincho" w:hAnsi="Arial Narrow"/>
          <w:b/>
          <w:i/>
          <w:iCs/>
          <w:color w:val="0F243E"/>
          <w:sz w:val="22"/>
          <w:szCs w:val="36"/>
          <w:lang w:eastAsia="en-US"/>
        </w:rPr>
        <w:t>Tabuľka 1 Právne normy a koncepčné dokumenty súvisiace s IS CSRÚ</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9"/>
        <w:gridCol w:w="7962"/>
      </w:tblGrid>
      <w:tr w:rsidR="00135402" w:rsidRPr="00135402" w14:paraId="399F7844" w14:textId="77777777" w:rsidTr="00135402">
        <w:trPr>
          <w:trHeight w:val="252"/>
        </w:trPr>
        <w:tc>
          <w:tcPr>
            <w:tcW w:w="1389" w:type="dxa"/>
            <w:tcBorders>
              <w:top w:val="single" w:sz="4" w:space="0" w:color="auto"/>
              <w:left w:val="single" w:sz="4" w:space="0" w:color="auto"/>
              <w:bottom w:val="single" w:sz="4" w:space="0" w:color="auto"/>
              <w:right w:val="single" w:sz="4" w:space="0" w:color="auto"/>
            </w:tcBorders>
            <w:vAlign w:val="center"/>
            <w:hideMark/>
          </w:tcPr>
          <w:p w14:paraId="256173CA" w14:textId="77777777" w:rsidR="00135402" w:rsidRPr="00135402" w:rsidRDefault="00B06585" w:rsidP="00135402">
            <w:pPr>
              <w:tabs>
                <w:tab w:val="clear" w:pos="2160"/>
                <w:tab w:val="clear" w:pos="2880"/>
                <w:tab w:val="clear" w:pos="4500"/>
              </w:tabs>
              <w:spacing w:after="160" w:line="259" w:lineRule="auto"/>
              <w:rPr>
                <w:rFonts w:ascii="Arial Narrow" w:eastAsiaTheme="minorHAnsi" w:hAnsi="Arial Narrow" w:cstheme="minorBidi"/>
                <w:b/>
                <w:color w:val="000000"/>
                <w:kern w:val="24"/>
                <w:sz w:val="22"/>
                <w:szCs w:val="22"/>
                <w:lang w:eastAsia="en-US"/>
              </w:rPr>
            </w:pPr>
            <w:hyperlink r:id="rId24" w:history="1">
              <w:r w:rsidR="00135402" w:rsidRPr="00135402">
                <w:rPr>
                  <w:rFonts w:ascii="Arial Narrow" w:eastAsiaTheme="minorHAnsi" w:hAnsi="Arial Narrow" w:cstheme="minorBidi"/>
                  <w:color w:val="0563C1" w:themeColor="hyperlink"/>
                  <w:kern w:val="24"/>
                  <w:sz w:val="22"/>
                  <w:szCs w:val="22"/>
                  <w:u w:val="single"/>
                  <w:lang w:eastAsia="en-US"/>
                </w:rPr>
                <w:t>305/2013</w:t>
              </w:r>
            </w:hyperlink>
          </w:p>
        </w:tc>
        <w:tc>
          <w:tcPr>
            <w:tcW w:w="7962" w:type="dxa"/>
            <w:tcBorders>
              <w:top w:val="single" w:sz="4" w:space="0" w:color="auto"/>
              <w:left w:val="single" w:sz="4" w:space="0" w:color="auto"/>
              <w:bottom w:val="single" w:sz="4" w:space="0" w:color="auto"/>
              <w:right w:val="single" w:sz="4" w:space="0" w:color="auto"/>
            </w:tcBorders>
            <w:vAlign w:val="center"/>
          </w:tcPr>
          <w:p w14:paraId="26A3D9DC" w14:textId="77777777" w:rsidR="00135402" w:rsidRPr="00135402" w:rsidRDefault="00135402" w:rsidP="00135402">
            <w:pPr>
              <w:tabs>
                <w:tab w:val="clear" w:pos="2160"/>
                <w:tab w:val="clear" w:pos="2880"/>
                <w:tab w:val="clear" w:pos="4500"/>
              </w:tabs>
              <w:spacing w:after="160" w:line="259" w:lineRule="auto"/>
              <w:rPr>
                <w:rFonts w:eastAsiaTheme="minorHAnsi" w:cs="Arial"/>
                <w:color w:val="000000"/>
                <w:kern w:val="24"/>
                <w:szCs w:val="22"/>
                <w:lang w:eastAsia="en-US"/>
              </w:rPr>
            </w:pPr>
            <w:r w:rsidRPr="00135402">
              <w:rPr>
                <w:rFonts w:eastAsiaTheme="minorHAnsi" w:cs="Arial"/>
                <w:color w:val="000000"/>
                <w:kern w:val="24"/>
                <w:szCs w:val="22"/>
                <w:lang w:eastAsia="en-US"/>
              </w:rPr>
              <w:t>V § 10 odsek 2 znie:</w:t>
            </w:r>
          </w:p>
          <w:p w14:paraId="76E99FB7" w14:textId="77777777" w:rsidR="00135402" w:rsidRPr="00135402" w:rsidRDefault="00135402" w:rsidP="00135402">
            <w:pPr>
              <w:tabs>
                <w:tab w:val="clear" w:pos="2160"/>
                <w:tab w:val="clear" w:pos="2880"/>
                <w:tab w:val="clear" w:pos="4500"/>
              </w:tabs>
              <w:spacing w:after="160" w:line="259" w:lineRule="auto"/>
              <w:rPr>
                <w:rFonts w:eastAsiaTheme="minorHAnsi" w:cs="Arial"/>
                <w:b/>
                <w:i/>
                <w:color w:val="000000"/>
                <w:kern w:val="24"/>
                <w:szCs w:val="22"/>
                <w:lang w:eastAsia="en-US"/>
              </w:rPr>
            </w:pPr>
            <w:r w:rsidRPr="00135402">
              <w:rPr>
                <w:rFonts w:eastAsiaTheme="minorHAnsi" w:cs="Arial"/>
                <w:b/>
                <w:bCs/>
                <w:i/>
                <w:iCs/>
                <w:color w:val="000000"/>
                <w:shd w:val="clear" w:color="auto" w:fill="FFFFFF"/>
                <w:lang w:eastAsia="en-US"/>
              </w:rPr>
              <w:t>(2)</w:t>
            </w:r>
            <w:r w:rsidRPr="00135402">
              <w:rPr>
                <w:rFonts w:eastAsiaTheme="minorHAnsi" w:cs="Arial"/>
                <w:color w:val="000000"/>
                <w:shd w:val="clear" w:color="auto" w:fill="FFFFFF"/>
                <w:lang w:eastAsia="en-US"/>
              </w:rPr>
              <w:t> Orgány verejnej moci sú pri výkone verejnej moci elektronicky na zabezpečenie činností, ktoré predmetné moduly zabezpečujú, povinné používať spoločné moduly podľa odseku 3 písm. a), b), e) a f); povinnosť používať spoločný modul podľa odseku 3 písm. e) sa nevzťahuje na používanie programových nástrojov na tvorbu elektronických formulárov. Ak sú splnené podmienky podľa </w:t>
            </w:r>
            <w:hyperlink r:id="rId25" w:anchor="f3955699" w:history="1">
              <w:r w:rsidRPr="00135402">
                <w:rPr>
                  <w:rFonts w:eastAsiaTheme="minorHAnsi" w:cs="Arial"/>
                  <w:color w:val="0096D3"/>
                  <w:szCs w:val="22"/>
                  <w:u w:val="single"/>
                  <w:shd w:val="clear" w:color="auto" w:fill="FFFFFF"/>
                  <w:lang w:eastAsia="en-US"/>
                </w:rPr>
                <w:t>§ 41</w:t>
              </w:r>
            </w:hyperlink>
            <w:r w:rsidRPr="00135402">
              <w:rPr>
                <w:rFonts w:eastAsiaTheme="minorHAnsi" w:cs="Arial"/>
                <w:color w:val="000000"/>
                <w:shd w:val="clear" w:color="auto" w:fill="FFFFFF"/>
                <w:lang w:eastAsia="en-US"/>
              </w:rPr>
              <w:t>,sú orgány verejnej moci povinné na tieto úhrady používať spoločný modul podľa odseku 3 písm. c</w:t>
            </w:r>
            <w:r w:rsidRPr="00135402">
              <w:rPr>
                <w:rFonts w:eastAsiaTheme="minorHAnsi" w:cs="Arial"/>
                <w:b/>
                <w:i/>
                <w:color w:val="000000"/>
                <w:shd w:val="clear" w:color="auto" w:fill="FFFFFF"/>
                <w:lang w:eastAsia="en-US"/>
              </w:rPr>
              <w:t>). Ak ide o používanie referenčných údajov a základných číselníkov</w:t>
            </w:r>
            <w:hyperlink r:id="rId26" w:anchor="f4405773" w:history="1">
              <w:r w:rsidRPr="00135402">
                <w:rPr>
                  <w:rFonts w:eastAsiaTheme="minorHAnsi" w:cs="Arial"/>
                  <w:b/>
                  <w:bCs/>
                  <w:i/>
                  <w:color w:val="0096D3"/>
                  <w:szCs w:val="22"/>
                  <w:u w:val="single"/>
                  <w:shd w:val="clear" w:color="auto" w:fill="FFFFFF"/>
                  <w:vertAlign w:val="superscript"/>
                  <w:lang w:eastAsia="en-US"/>
                </w:rPr>
                <w:t>9c</w:t>
              </w:r>
              <w:r w:rsidRPr="00135402">
                <w:rPr>
                  <w:rFonts w:eastAsiaTheme="minorHAnsi" w:cs="Arial"/>
                  <w:b/>
                  <w:bCs/>
                  <w:i/>
                  <w:color w:val="0096D3"/>
                  <w:szCs w:val="22"/>
                  <w:u w:val="single"/>
                  <w:shd w:val="clear" w:color="auto" w:fill="FFFFFF"/>
                  <w:lang w:eastAsia="en-US"/>
                </w:rPr>
                <w:t>)</w:t>
              </w:r>
            </w:hyperlink>
            <w:r w:rsidRPr="00135402">
              <w:rPr>
                <w:rFonts w:eastAsiaTheme="minorHAnsi" w:cs="Arial"/>
                <w:b/>
                <w:i/>
                <w:color w:val="000000"/>
                <w:shd w:val="clear" w:color="auto" w:fill="FFFFFF"/>
                <w:lang w:eastAsia="en-US"/>
              </w:rPr>
              <w:t>, orgány verejnej moci sú pri vzájomnej elektronickej komunikácii, vrátane elektronickej komunikácie pri výkone verejnej moci elektronicky, povinné používať spoločný modul podľa odseku 3 písm. h); inak sú oprávnené používať spoločný modul podľa odseku 3 písm. h). .....</w:t>
            </w:r>
          </w:p>
          <w:p w14:paraId="7BA124AA" w14:textId="77777777" w:rsidR="00135402" w:rsidRPr="00135402" w:rsidRDefault="00135402" w:rsidP="00135402">
            <w:pPr>
              <w:tabs>
                <w:tab w:val="clear" w:pos="2160"/>
                <w:tab w:val="clear" w:pos="2880"/>
                <w:tab w:val="clear" w:pos="4500"/>
              </w:tabs>
              <w:spacing w:after="160" w:line="259" w:lineRule="auto"/>
              <w:rPr>
                <w:rFonts w:eastAsiaTheme="minorHAnsi" w:cs="Arial"/>
                <w:b/>
                <w:color w:val="000000"/>
                <w:kern w:val="24"/>
                <w:szCs w:val="22"/>
                <w:lang w:eastAsia="en-US"/>
              </w:rPr>
            </w:pPr>
          </w:p>
          <w:p w14:paraId="70089141" w14:textId="77777777" w:rsidR="00135402" w:rsidRPr="00135402" w:rsidRDefault="00135402" w:rsidP="00135402">
            <w:pPr>
              <w:tabs>
                <w:tab w:val="clear" w:pos="2160"/>
                <w:tab w:val="clear" w:pos="2880"/>
                <w:tab w:val="clear" w:pos="4500"/>
              </w:tabs>
              <w:spacing w:after="160" w:line="259" w:lineRule="auto"/>
              <w:rPr>
                <w:rFonts w:eastAsiaTheme="minorHAnsi" w:cs="Arial"/>
                <w:color w:val="000000"/>
                <w:kern w:val="24"/>
                <w:szCs w:val="22"/>
                <w:lang w:eastAsia="en-US"/>
              </w:rPr>
            </w:pPr>
            <w:r w:rsidRPr="00135402">
              <w:rPr>
                <w:rFonts w:eastAsiaTheme="minorHAnsi" w:cs="Arial"/>
                <w:color w:val="000000"/>
                <w:kern w:val="24"/>
                <w:szCs w:val="22"/>
                <w:lang w:eastAsia="en-US"/>
              </w:rPr>
              <w:t>V § 10 odsek 11 znie:</w:t>
            </w:r>
          </w:p>
          <w:p w14:paraId="13B9626D" w14:textId="77777777" w:rsidR="00135402" w:rsidRPr="00135402" w:rsidRDefault="00135402" w:rsidP="00135402">
            <w:pPr>
              <w:tabs>
                <w:tab w:val="clear" w:pos="2160"/>
                <w:tab w:val="clear" w:pos="2880"/>
                <w:tab w:val="clear" w:pos="4500"/>
              </w:tabs>
              <w:spacing w:after="160" w:line="259" w:lineRule="auto"/>
              <w:rPr>
                <w:rFonts w:eastAsiaTheme="minorHAnsi" w:cs="Arial"/>
                <w:szCs w:val="22"/>
                <w:lang w:eastAsia="en-US"/>
              </w:rPr>
            </w:pPr>
            <w:r w:rsidRPr="00135402">
              <w:rPr>
                <w:rFonts w:eastAsiaTheme="minorHAnsi" w:cs="Arial"/>
                <w:b/>
                <w:i/>
                <w:szCs w:val="22"/>
                <w:lang w:eastAsia="en-US"/>
              </w:rPr>
              <w:lastRenderedPageBreak/>
              <w:t xml:space="preserve">(11) Modul procesnej integrácie a integrácie údajov zabezpečuje prostredie pre elektronickú komunikáciu medzi informačnými systémami v správe rôznych orgánov verejnej moci pri výkone verejnej moci elektronicky. Správcom modulu je úrad podpredsedu vlády. </w:t>
            </w:r>
            <w:r w:rsidRPr="00135402">
              <w:rPr>
                <w:rFonts w:eastAsiaTheme="minorHAnsi" w:cs="Arial"/>
                <w:szCs w:val="22"/>
                <w:lang w:eastAsia="en-US"/>
              </w:rPr>
              <w:t>Modul procesnej integrácie a integrácie údajov zabezpečuje</w:t>
            </w:r>
          </w:p>
          <w:p w14:paraId="4A01B428" w14:textId="77777777" w:rsidR="00135402" w:rsidRPr="00135402" w:rsidRDefault="00135402" w:rsidP="00135402">
            <w:pPr>
              <w:tabs>
                <w:tab w:val="clear" w:pos="2160"/>
                <w:tab w:val="clear" w:pos="2880"/>
                <w:tab w:val="clear" w:pos="4500"/>
              </w:tabs>
              <w:spacing w:after="160" w:line="259" w:lineRule="auto"/>
              <w:rPr>
                <w:rFonts w:eastAsiaTheme="minorHAnsi" w:cs="Arial"/>
                <w:color w:val="000000"/>
                <w:kern w:val="24"/>
                <w:szCs w:val="22"/>
                <w:lang w:eastAsia="en-US"/>
              </w:rPr>
            </w:pPr>
            <w:r w:rsidRPr="00135402">
              <w:rPr>
                <w:rFonts w:eastAsiaTheme="minorHAnsi" w:cs="Arial"/>
                <w:szCs w:val="22"/>
                <w:lang w:eastAsia="en-US"/>
              </w:rPr>
              <w:t xml:space="preserve">a) jednotné pripojenie a interakciu prístupových miest, </w:t>
            </w:r>
            <w:r w:rsidRPr="00135402">
              <w:rPr>
                <w:rFonts w:eastAsiaTheme="minorHAnsi" w:cs="Arial"/>
                <w:szCs w:val="22"/>
                <w:lang w:eastAsia="en-US"/>
              </w:rPr>
              <w:br/>
              <w:t>b) procesné riadenie a realizáciu elektronickej úradnej komunikácie s orgánmi verejnej moci na účely výkonu verejnej moci elektronicky,</w:t>
            </w:r>
            <w:r w:rsidRPr="00135402">
              <w:rPr>
                <w:rFonts w:eastAsiaTheme="minorHAnsi" w:cs="Arial"/>
                <w:szCs w:val="22"/>
                <w:lang w:eastAsia="en-US"/>
              </w:rPr>
              <w:br/>
              <w:t xml:space="preserve">c) výmenu elektronických správ medzi orgánmi verejnej moci, 2/5/2018 305/2013 Z. z. Zákon o elektronickej podobe výkonu pôsobnosti orgánov verejnej moci | Znenie 01.01.2018 http://www.epi.sk/print/zz/2013-305.htm 10/55 </w:t>
            </w:r>
            <w:r w:rsidRPr="00135402">
              <w:rPr>
                <w:rFonts w:eastAsiaTheme="minorHAnsi" w:cs="Arial"/>
                <w:szCs w:val="22"/>
                <w:lang w:eastAsia="en-US"/>
              </w:rPr>
              <w:br/>
              <w:t xml:space="preserve">d) jednotný prístup informačných systémov k informačným systémom orgánu verejnej moci na účely výkonu verejnej moci elektronicky, </w:t>
            </w:r>
            <w:r w:rsidRPr="00135402">
              <w:rPr>
                <w:rFonts w:eastAsiaTheme="minorHAnsi" w:cs="Arial"/>
                <w:szCs w:val="22"/>
                <w:lang w:eastAsia="en-US"/>
              </w:rPr>
              <w:br/>
            </w:r>
            <w:r w:rsidRPr="00135402">
              <w:rPr>
                <w:rFonts w:eastAsiaTheme="minorHAnsi" w:cs="Arial"/>
                <w:b/>
                <w:i/>
                <w:szCs w:val="22"/>
                <w:lang w:eastAsia="en-US"/>
              </w:rPr>
              <w:t xml:space="preserve">e) integráciu údajov, synchronizáciu údajov pri referencovaní a jednotný spôsob poskytovania údajov z informačných systémov v správe orgánov verejnej moci, najmä z referenčných registrov a základných číselníkov, </w:t>
            </w:r>
            <w:r w:rsidRPr="00135402">
              <w:rPr>
                <w:rFonts w:eastAsiaTheme="minorHAnsi" w:cs="Arial"/>
                <w:b/>
                <w:i/>
                <w:szCs w:val="22"/>
                <w:lang w:eastAsia="en-US"/>
              </w:rPr>
              <w:br/>
              <w:t>f) evidenciu oprávnení na získavanie dokumentov a údajov</w:t>
            </w:r>
          </w:p>
          <w:p w14:paraId="3E694417" w14:textId="77777777" w:rsidR="00135402" w:rsidRPr="00135402" w:rsidRDefault="00135402" w:rsidP="00135402">
            <w:pPr>
              <w:tabs>
                <w:tab w:val="clear" w:pos="2160"/>
                <w:tab w:val="clear" w:pos="2880"/>
                <w:tab w:val="clear" w:pos="4500"/>
              </w:tabs>
              <w:spacing w:after="160" w:line="259" w:lineRule="auto"/>
              <w:rPr>
                <w:rFonts w:eastAsiaTheme="minorHAnsi" w:cs="Arial"/>
                <w:color w:val="000000"/>
                <w:kern w:val="24"/>
                <w:szCs w:val="22"/>
                <w:lang w:eastAsia="en-US"/>
              </w:rPr>
            </w:pPr>
            <w:r w:rsidRPr="00135402">
              <w:rPr>
                <w:rFonts w:eastAsiaTheme="minorHAnsi" w:cs="Arial"/>
                <w:color w:val="000000"/>
                <w:kern w:val="24"/>
                <w:szCs w:val="22"/>
                <w:lang w:eastAsia="en-US"/>
              </w:rPr>
              <w:t>Výkon verejnej moci elektronicky § 17 Základné ustanovenia:</w:t>
            </w:r>
          </w:p>
          <w:p w14:paraId="6765ECDC" w14:textId="77777777" w:rsidR="00135402" w:rsidRPr="00135402" w:rsidRDefault="00135402" w:rsidP="00135402">
            <w:pPr>
              <w:tabs>
                <w:tab w:val="clear" w:pos="2160"/>
                <w:tab w:val="clear" w:pos="2880"/>
                <w:tab w:val="clear" w:pos="4500"/>
              </w:tabs>
              <w:spacing w:after="160" w:line="259" w:lineRule="auto"/>
              <w:rPr>
                <w:rFonts w:eastAsiaTheme="minorHAnsi" w:cs="Arial"/>
                <w:color w:val="000000"/>
                <w:kern w:val="24"/>
                <w:szCs w:val="22"/>
                <w:lang w:eastAsia="en-US"/>
              </w:rPr>
            </w:pPr>
            <w:r w:rsidRPr="00135402">
              <w:rPr>
                <w:rFonts w:eastAsiaTheme="minorHAnsi" w:cs="Arial"/>
                <w:color w:val="000000"/>
                <w:kern w:val="24"/>
                <w:szCs w:val="22"/>
                <w:lang w:eastAsia="en-US"/>
              </w:rPr>
              <w:t>§54a Stotožnenie údajov</w:t>
            </w:r>
          </w:p>
          <w:p w14:paraId="4C3CB134" w14:textId="77777777" w:rsidR="00135402" w:rsidRPr="00135402" w:rsidRDefault="00135402" w:rsidP="00135402">
            <w:pPr>
              <w:tabs>
                <w:tab w:val="clear" w:pos="2160"/>
                <w:tab w:val="clear" w:pos="2880"/>
                <w:tab w:val="clear" w:pos="4500"/>
              </w:tabs>
              <w:spacing w:after="160" w:line="259" w:lineRule="auto"/>
              <w:rPr>
                <w:rFonts w:eastAsiaTheme="minorHAnsi" w:cs="Arial"/>
                <w:color w:val="000000"/>
                <w:kern w:val="24"/>
                <w:szCs w:val="22"/>
                <w:lang w:eastAsia="en-US"/>
              </w:rPr>
            </w:pPr>
            <w:r w:rsidRPr="00135402">
              <w:rPr>
                <w:rFonts w:eastAsiaTheme="minorHAnsi" w:cs="Arial"/>
                <w:color w:val="000000"/>
                <w:kern w:val="24"/>
                <w:szCs w:val="22"/>
                <w:lang w:eastAsia="en-US"/>
              </w:rPr>
              <w:t>§ 55 Poskytovanie hodnôt údajov z registrov</w:t>
            </w:r>
          </w:p>
          <w:p w14:paraId="4F66E657" w14:textId="77777777" w:rsidR="00135402" w:rsidRPr="00135402" w:rsidRDefault="00135402" w:rsidP="00135402">
            <w:pPr>
              <w:tabs>
                <w:tab w:val="clear" w:pos="2160"/>
                <w:tab w:val="clear" w:pos="2880"/>
                <w:tab w:val="clear" w:pos="4500"/>
              </w:tabs>
              <w:spacing w:after="160" w:line="259" w:lineRule="auto"/>
              <w:rPr>
                <w:rFonts w:eastAsiaTheme="minorHAnsi" w:cs="Arial"/>
                <w:b/>
                <w:color w:val="000000"/>
                <w:kern w:val="24"/>
                <w:szCs w:val="22"/>
                <w:lang w:eastAsia="en-US"/>
              </w:rPr>
            </w:pPr>
          </w:p>
        </w:tc>
      </w:tr>
      <w:tr w:rsidR="00135402" w:rsidRPr="00135402" w14:paraId="0C020548" w14:textId="77777777" w:rsidTr="00135402">
        <w:trPr>
          <w:trHeight w:val="252"/>
        </w:trPr>
        <w:tc>
          <w:tcPr>
            <w:tcW w:w="1389" w:type="dxa"/>
            <w:tcBorders>
              <w:top w:val="single" w:sz="4" w:space="0" w:color="auto"/>
              <w:left w:val="single" w:sz="4" w:space="0" w:color="auto"/>
              <w:bottom w:val="single" w:sz="4" w:space="0" w:color="auto"/>
              <w:right w:val="single" w:sz="4" w:space="0" w:color="auto"/>
            </w:tcBorders>
            <w:vAlign w:val="center"/>
            <w:hideMark/>
          </w:tcPr>
          <w:p w14:paraId="35D58851" w14:textId="77777777" w:rsidR="00135402" w:rsidRPr="00135402" w:rsidRDefault="00B06585" w:rsidP="00135402">
            <w:pPr>
              <w:tabs>
                <w:tab w:val="clear" w:pos="2160"/>
                <w:tab w:val="clear" w:pos="2880"/>
                <w:tab w:val="clear" w:pos="4500"/>
              </w:tabs>
              <w:spacing w:after="160" w:line="259" w:lineRule="auto"/>
              <w:rPr>
                <w:rFonts w:ascii="Arial Narrow" w:eastAsiaTheme="minorHAnsi" w:hAnsi="Arial Narrow" w:cstheme="minorBidi"/>
                <w:sz w:val="22"/>
                <w:szCs w:val="22"/>
                <w:lang w:eastAsia="en-US"/>
              </w:rPr>
            </w:pPr>
            <w:hyperlink r:id="rId27" w:history="1">
              <w:r w:rsidR="00135402" w:rsidRPr="00135402">
                <w:rPr>
                  <w:rFonts w:ascii="Arial Narrow" w:eastAsiaTheme="minorHAnsi" w:hAnsi="Arial Narrow" w:cstheme="minorBidi"/>
                  <w:color w:val="0563C1" w:themeColor="hyperlink"/>
                  <w:kern w:val="24"/>
                  <w:sz w:val="22"/>
                  <w:szCs w:val="22"/>
                  <w:u w:val="single"/>
                  <w:lang w:eastAsia="en-US"/>
                </w:rPr>
                <w:t>275/2006</w:t>
              </w:r>
            </w:hyperlink>
          </w:p>
        </w:tc>
        <w:tc>
          <w:tcPr>
            <w:tcW w:w="7962" w:type="dxa"/>
            <w:tcBorders>
              <w:top w:val="single" w:sz="4" w:space="0" w:color="auto"/>
              <w:left w:val="single" w:sz="4" w:space="0" w:color="auto"/>
              <w:bottom w:val="single" w:sz="4" w:space="0" w:color="auto"/>
              <w:right w:val="single" w:sz="4" w:space="0" w:color="auto"/>
            </w:tcBorders>
            <w:vAlign w:val="center"/>
            <w:hideMark/>
          </w:tcPr>
          <w:p w14:paraId="5BDB6D6E" w14:textId="77777777" w:rsidR="00135402" w:rsidRPr="00135402" w:rsidRDefault="00135402" w:rsidP="00135402">
            <w:pPr>
              <w:tabs>
                <w:tab w:val="clear" w:pos="2160"/>
                <w:tab w:val="clear" w:pos="2880"/>
                <w:tab w:val="clear" w:pos="4500"/>
              </w:tabs>
              <w:spacing w:after="160" w:line="259" w:lineRule="auto"/>
              <w:jc w:val="both"/>
              <w:rPr>
                <w:rFonts w:eastAsiaTheme="minorHAnsi" w:cs="Arial"/>
                <w:szCs w:val="22"/>
                <w:lang w:eastAsia="en-US"/>
              </w:rPr>
            </w:pPr>
            <w:r w:rsidRPr="00135402">
              <w:rPr>
                <w:rFonts w:eastAsiaTheme="minorHAnsi" w:cs="Arial"/>
                <w:sz w:val="22"/>
                <w:lang w:eastAsia="en-US"/>
              </w:rPr>
              <w:t>ZISVS</w:t>
            </w:r>
          </w:p>
        </w:tc>
      </w:tr>
      <w:tr w:rsidR="00135402" w:rsidRPr="00135402" w14:paraId="612C0A6F" w14:textId="77777777" w:rsidTr="00135402">
        <w:trPr>
          <w:trHeight w:val="252"/>
        </w:trPr>
        <w:tc>
          <w:tcPr>
            <w:tcW w:w="1389" w:type="dxa"/>
            <w:tcBorders>
              <w:top w:val="single" w:sz="4" w:space="0" w:color="auto"/>
              <w:left w:val="single" w:sz="4" w:space="0" w:color="auto"/>
              <w:bottom w:val="single" w:sz="4" w:space="0" w:color="auto"/>
              <w:right w:val="single" w:sz="4" w:space="0" w:color="auto"/>
            </w:tcBorders>
            <w:vAlign w:val="center"/>
            <w:hideMark/>
          </w:tcPr>
          <w:p w14:paraId="44915959" w14:textId="77777777" w:rsidR="00135402" w:rsidRPr="00135402" w:rsidRDefault="00B06585" w:rsidP="00135402">
            <w:pPr>
              <w:tabs>
                <w:tab w:val="clear" w:pos="2160"/>
                <w:tab w:val="clear" w:pos="2880"/>
                <w:tab w:val="clear" w:pos="4500"/>
              </w:tabs>
              <w:spacing w:after="160" w:line="259" w:lineRule="auto"/>
              <w:rPr>
                <w:rFonts w:ascii="Arial Narrow" w:eastAsiaTheme="minorHAnsi" w:hAnsi="Arial Narrow" w:cstheme="minorBidi"/>
                <w:b/>
                <w:color w:val="000000"/>
                <w:kern w:val="24"/>
                <w:sz w:val="22"/>
                <w:szCs w:val="22"/>
                <w:lang w:eastAsia="en-US"/>
              </w:rPr>
            </w:pPr>
            <w:hyperlink r:id="rId28" w:history="1">
              <w:r w:rsidR="00135402" w:rsidRPr="00135402">
                <w:rPr>
                  <w:rFonts w:ascii="Arial Narrow" w:eastAsiaTheme="minorHAnsi" w:hAnsi="Arial Narrow" w:cstheme="minorBidi"/>
                  <w:color w:val="0563C1" w:themeColor="hyperlink"/>
                  <w:kern w:val="24"/>
                  <w:sz w:val="22"/>
                  <w:szCs w:val="22"/>
                  <w:u w:val="single"/>
                  <w:lang w:eastAsia="en-US"/>
                </w:rPr>
                <w:t>55/2014</w:t>
              </w:r>
            </w:hyperlink>
          </w:p>
        </w:tc>
        <w:tc>
          <w:tcPr>
            <w:tcW w:w="7962" w:type="dxa"/>
            <w:tcBorders>
              <w:top w:val="single" w:sz="4" w:space="0" w:color="auto"/>
              <w:left w:val="single" w:sz="4" w:space="0" w:color="auto"/>
              <w:bottom w:val="single" w:sz="4" w:space="0" w:color="auto"/>
              <w:right w:val="single" w:sz="4" w:space="0" w:color="auto"/>
            </w:tcBorders>
            <w:vAlign w:val="center"/>
            <w:hideMark/>
          </w:tcPr>
          <w:p w14:paraId="171D7C08" w14:textId="77777777" w:rsidR="00135402" w:rsidRPr="00135402" w:rsidRDefault="00135402" w:rsidP="00135402">
            <w:pPr>
              <w:tabs>
                <w:tab w:val="clear" w:pos="2160"/>
                <w:tab w:val="clear" w:pos="2880"/>
                <w:tab w:val="clear" w:pos="4500"/>
              </w:tabs>
              <w:spacing w:after="160" w:line="259" w:lineRule="auto"/>
              <w:rPr>
                <w:rFonts w:eastAsiaTheme="minorHAnsi" w:cs="Arial"/>
                <w:b/>
                <w:color w:val="000000"/>
                <w:kern w:val="24"/>
                <w:szCs w:val="22"/>
                <w:lang w:eastAsia="en-US"/>
              </w:rPr>
            </w:pPr>
            <w:r w:rsidRPr="00135402">
              <w:rPr>
                <w:rFonts w:eastAsiaTheme="minorHAnsi" w:cs="Arial"/>
                <w:b/>
                <w:color w:val="000000"/>
                <w:kern w:val="24"/>
                <w:szCs w:val="22"/>
                <w:lang w:eastAsia="en-US"/>
              </w:rPr>
              <w:t>Výnos č. 55/2014 Z.z. o štandardoch pre ISVS v znení neskorších predpisov</w:t>
            </w:r>
          </w:p>
        </w:tc>
      </w:tr>
      <w:tr w:rsidR="00135402" w:rsidRPr="00135402" w14:paraId="12DC18C1" w14:textId="77777777" w:rsidTr="00135402">
        <w:trPr>
          <w:trHeight w:val="252"/>
        </w:trPr>
        <w:tc>
          <w:tcPr>
            <w:tcW w:w="1389" w:type="dxa"/>
            <w:tcBorders>
              <w:top w:val="single" w:sz="4" w:space="0" w:color="auto"/>
              <w:left w:val="single" w:sz="4" w:space="0" w:color="auto"/>
              <w:bottom w:val="single" w:sz="4" w:space="0" w:color="auto"/>
              <w:right w:val="single" w:sz="4" w:space="0" w:color="auto"/>
            </w:tcBorders>
            <w:vAlign w:val="center"/>
          </w:tcPr>
          <w:p w14:paraId="719921C2" w14:textId="77777777" w:rsidR="00135402" w:rsidRPr="00135402" w:rsidRDefault="00135402" w:rsidP="00135402">
            <w:pPr>
              <w:tabs>
                <w:tab w:val="clear" w:pos="2160"/>
                <w:tab w:val="clear" w:pos="2880"/>
                <w:tab w:val="clear" w:pos="4500"/>
              </w:tabs>
              <w:spacing w:after="160" w:line="259" w:lineRule="auto"/>
              <w:rPr>
                <w:rFonts w:asciiTheme="minorHAnsi" w:eastAsiaTheme="minorHAnsi" w:hAnsiTheme="minorHAnsi" w:cstheme="minorBidi"/>
                <w:sz w:val="22"/>
                <w:szCs w:val="22"/>
                <w:lang w:eastAsia="en-US"/>
              </w:rPr>
            </w:pPr>
          </w:p>
        </w:tc>
        <w:tc>
          <w:tcPr>
            <w:tcW w:w="7962" w:type="dxa"/>
            <w:tcBorders>
              <w:top w:val="single" w:sz="4" w:space="0" w:color="auto"/>
              <w:left w:val="single" w:sz="4" w:space="0" w:color="auto"/>
              <w:bottom w:val="single" w:sz="4" w:space="0" w:color="auto"/>
              <w:right w:val="single" w:sz="4" w:space="0" w:color="auto"/>
            </w:tcBorders>
            <w:vAlign w:val="center"/>
          </w:tcPr>
          <w:p w14:paraId="1AB0FCBA" w14:textId="77777777" w:rsidR="00135402" w:rsidRPr="00135402" w:rsidRDefault="00135402" w:rsidP="00135402">
            <w:pPr>
              <w:tabs>
                <w:tab w:val="clear" w:pos="2160"/>
                <w:tab w:val="clear" w:pos="2880"/>
                <w:tab w:val="clear" w:pos="4500"/>
              </w:tabs>
              <w:spacing w:after="160" w:line="259" w:lineRule="auto"/>
              <w:rPr>
                <w:rFonts w:eastAsiaTheme="minorHAnsi" w:cs="Arial"/>
                <w:b/>
                <w:color w:val="000000"/>
                <w:kern w:val="24"/>
                <w:szCs w:val="22"/>
                <w:lang w:eastAsia="en-US"/>
              </w:rPr>
            </w:pPr>
            <w:r w:rsidRPr="00135402">
              <w:rPr>
                <w:rFonts w:eastAsiaTheme="minorHAnsi" w:cs="Arial"/>
                <w:color w:val="000000"/>
                <w:kern w:val="24"/>
                <w:szCs w:val="22"/>
                <w:lang w:eastAsia="en-US"/>
              </w:rPr>
              <w:t>Národná koncepcia informatizácie verejnej správy SR</w:t>
            </w:r>
          </w:p>
        </w:tc>
      </w:tr>
    </w:tbl>
    <w:p w14:paraId="20AE6BE6" w14:textId="77777777" w:rsidR="00135402" w:rsidRPr="00135402" w:rsidRDefault="00135402" w:rsidP="00135402">
      <w:pPr>
        <w:tabs>
          <w:tab w:val="clear" w:pos="2160"/>
          <w:tab w:val="clear" w:pos="2880"/>
          <w:tab w:val="clear" w:pos="4500"/>
        </w:tabs>
        <w:spacing w:after="160" w:line="259" w:lineRule="auto"/>
        <w:rPr>
          <w:rFonts w:ascii="Arial Narrow" w:eastAsiaTheme="minorHAnsi" w:hAnsi="Arial Narrow" w:cstheme="minorBidi"/>
          <w:sz w:val="22"/>
          <w:szCs w:val="22"/>
          <w:lang w:eastAsia="en-US"/>
        </w:rPr>
      </w:pPr>
    </w:p>
    <w:p w14:paraId="5E6E0A7A" w14:textId="77777777" w:rsidR="00135402" w:rsidRPr="00135402" w:rsidRDefault="00135402" w:rsidP="00135402">
      <w:pPr>
        <w:keepLines/>
        <w:tabs>
          <w:tab w:val="clear" w:pos="2160"/>
          <w:tab w:val="clear" w:pos="2880"/>
          <w:tab w:val="clear" w:pos="4500"/>
          <w:tab w:val="num" w:pos="1418"/>
        </w:tabs>
        <w:spacing w:before="300" w:after="120"/>
        <w:ind w:left="1418" w:hanging="1418"/>
        <w:outlineLvl w:val="1"/>
        <w:rPr>
          <w:rFonts w:cs="Arial"/>
          <w:b/>
          <w:bCs/>
          <w:iCs/>
          <w:color w:val="000000"/>
          <w:sz w:val="22"/>
          <w:szCs w:val="28"/>
          <w:lang w:eastAsia="en-US"/>
        </w:rPr>
      </w:pPr>
      <w:r w:rsidRPr="00135402">
        <w:rPr>
          <w:rFonts w:cs="Arial"/>
          <w:b/>
          <w:bCs/>
          <w:iCs/>
          <w:color w:val="000000"/>
          <w:sz w:val="22"/>
          <w:szCs w:val="28"/>
          <w:lang w:eastAsia="en-US"/>
        </w:rPr>
        <w:t>3 Organizačný pohľad (Business architektúra)</w:t>
      </w:r>
    </w:p>
    <w:p w14:paraId="3E94E5CD" w14:textId="77777777" w:rsidR="00135402" w:rsidRPr="00135402" w:rsidRDefault="00135402" w:rsidP="00135402">
      <w:pPr>
        <w:tabs>
          <w:tab w:val="clear" w:pos="2160"/>
          <w:tab w:val="clear" w:pos="2880"/>
          <w:tab w:val="clear" w:pos="4500"/>
        </w:tabs>
        <w:spacing w:after="160" w:line="276" w:lineRule="auto"/>
        <w:jc w:val="both"/>
        <w:rPr>
          <w:rFonts w:ascii="Arial Narrow" w:eastAsiaTheme="minorHAnsi" w:hAnsi="Arial Narrow" w:cs="Arial"/>
          <w:sz w:val="22"/>
          <w:szCs w:val="22"/>
          <w:lang w:eastAsia="en-US"/>
        </w:rPr>
      </w:pPr>
      <w:r w:rsidRPr="00135402">
        <w:rPr>
          <w:rFonts w:ascii="Arial Narrow" w:eastAsiaTheme="minorHAnsi" w:hAnsi="Arial Narrow" w:cs="Arial"/>
          <w:sz w:val="22"/>
          <w:szCs w:val="22"/>
          <w:lang w:eastAsia="en-US"/>
        </w:rPr>
        <w:t>Zdieľanie údajov VS je jednou zo základných kompetencií, ktorú je potrebné v rámci VS dobudovať tak, aby pokrývala kritickú masu Orgánov verejnej moci. Služby Dátovej integrácie sú v súčasnosti realizované IS CSRÚ, sú registrované v Katalógu MetaIS a sú dodávané podľa Metodiky poskytovania služieb CSRÚ. Metodika poskytovania služieb CSRÚ identifikuje dve roly z pohľadu Zdieľania údajov. V role Poskytovateľa údajov sú Orgány verejnej moci alebo Komerčné organizácie, ktoré na základe Zákonov SR a EÚ a z nich odvodených Pravidiel používania údajov a na základe Dohody o poskytovaní údajov prostredníctvom Služieb Dátovej integrácie sprístupňujú údaje Konzumentom, ktorými sú FO/PO, Orgány verejnej moci alebo Komerčné organizácie.</w:t>
      </w:r>
    </w:p>
    <w:p w14:paraId="7140D07F" w14:textId="77777777" w:rsidR="00135402" w:rsidRPr="00135402" w:rsidRDefault="00135402" w:rsidP="00135402">
      <w:pPr>
        <w:tabs>
          <w:tab w:val="clear" w:pos="2160"/>
          <w:tab w:val="clear" w:pos="2880"/>
          <w:tab w:val="clear" w:pos="4500"/>
        </w:tabs>
        <w:spacing w:after="160" w:line="259" w:lineRule="auto"/>
        <w:jc w:val="center"/>
        <w:rPr>
          <w:rFonts w:asciiTheme="minorHAnsi" w:eastAsiaTheme="minorHAnsi" w:hAnsiTheme="minorHAnsi" w:cstheme="minorBidi"/>
          <w:sz w:val="22"/>
          <w:szCs w:val="22"/>
          <w:lang w:eastAsia="en-US"/>
        </w:rPr>
      </w:pPr>
      <w:r w:rsidRPr="00135402">
        <w:rPr>
          <w:rFonts w:asciiTheme="minorHAnsi" w:eastAsiaTheme="minorHAnsi" w:hAnsiTheme="minorHAnsi" w:cstheme="minorBidi"/>
          <w:noProof/>
          <w:szCs w:val="22"/>
          <w:lang w:eastAsia="sk-SK"/>
        </w:rPr>
        <w:lastRenderedPageBreak/>
        <w:drawing>
          <wp:inline distT="0" distB="0" distL="0" distR="0" wp14:anchorId="0ABE6569" wp14:editId="45451CF3">
            <wp:extent cx="5516880" cy="5098189"/>
            <wp:effectExtent l="0" t="0" r="0" b="0"/>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29" cstate="print"/>
                    <a:stretch>
                      <a:fillRect/>
                    </a:stretch>
                  </pic:blipFill>
                  <pic:spPr>
                    <a:xfrm>
                      <a:off x="0" y="0"/>
                      <a:ext cx="5606932" cy="5181407"/>
                    </a:xfrm>
                    <a:prstGeom prst="rect">
                      <a:avLst/>
                    </a:prstGeom>
                  </pic:spPr>
                </pic:pic>
              </a:graphicData>
            </a:graphic>
          </wp:inline>
        </w:drawing>
      </w:r>
    </w:p>
    <w:p w14:paraId="5E8B8EF9" w14:textId="77777777" w:rsidR="00135402" w:rsidRPr="00135402" w:rsidRDefault="00135402" w:rsidP="00135402">
      <w:pPr>
        <w:tabs>
          <w:tab w:val="clear" w:pos="2160"/>
          <w:tab w:val="clear" w:pos="2880"/>
          <w:tab w:val="clear" w:pos="4500"/>
        </w:tabs>
        <w:spacing w:after="160" w:line="259" w:lineRule="auto"/>
        <w:jc w:val="center"/>
        <w:rPr>
          <w:rFonts w:asciiTheme="minorHAnsi" w:eastAsiaTheme="minorHAnsi" w:hAnsiTheme="minorHAnsi" w:cstheme="minorBidi"/>
          <w:sz w:val="22"/>
          <w:szCs w:val="22"/>
          <w:lang w:eastAsia="en-US"/>
        </w:rPr>
      </w:pPr>
      <w:r w:rsidRPr="00135402">
        <w:rPr>
          <w:rFonts w:asciiTheme="minorHAnsi" w:eastAsiaTheme="minorHAnsi" w:hAnsiTheme="minorHAnsi" w:cstheme="minorBidi"/>
          <w:sz w:val="22"/>
          <w:szCs w:val="22"/>
          <w:lang w:eastAsia="en-US"/>
        </w:rPr>
        <w:t>Obr.2 Biznis architektúra</w:t>
      </w:r>
    </w:p>
    <w:p w14:paraId="2AF8C398" w14:textId="77777777" w:rsidR="00135402" w:rsidRPr="00135402" w:rsidRDefault="00135402" w:rsidP="00135402">
      <w:pPr>
        <w:tabs>
          <w:tab w:val="clear" w:pos="2160"/>
          <w:tab w:val="clear" w:pos="2880"/>
          <w:tab w:val="clear" w:pos="4500"/>
        </w:tabs>
        <w:spacing w:after="160" w:line="259" w:lineRule="auto"/>
        <w:rPr>
          <w:rFonts w:asciiTheme="minorHAnsi" w:eastAsiaTheme="minorHAnsi" w:hAnsiTheme="minorHAnsi" w:cstheme="minorBidi"/>
          <w:b/>
          <w:i/>
          <w:sz w:val="22"/>
          <w:szCs w:val="22"/>
          <w:lang w:eastAsia="en-US"/>
        </w:rPr>
      </w:pPr>
    </w:p>
    <w:p w14:paraId="24746F98" w14:textId="77777777" w:rsidR="00135402" w:rsidRPr="00135402" w:rsidRDefault="00135402" w:rsidP="00135402">
      <w:pPr>
        <w:tabs>
          <w:tab w:val="clear" w:pos="2160"/>
          <w:tab w:val="clear" w:pos="2880"/>
          <w:tab w:val="clear" w:pos="4500"/>
        </w:tabs>
        <w:spacing w:after="160" w:line="259" w:lineRule="auto"/>
        <w:jc w:val="both"/>
        <w:rPr>
          <w:rFonts w:ascii="Arial Narrow" w:eastAsiaTheme="minorHAnsi" w:hAnsi="Arial Narrow" w:cs="Arial"/>
          <w:b/>
          <w:i/>
          <w:sz w:val="22"/>
          <w:szCs w:val="22"/>
          <w:lang w:eastAsia="en-US"/>
        </w:rPr>
      </w:pPr>
      <w:r w:rsidRPr="00135402">
        <w:rPr>
          <w:rFonts w:ascii="Arial Narrow" w:eastAsiaTheme="minorHAnsi" w:hAnsi="Arial Narrow" w:cs="Arial"/>
          <w:b/>
          <w:i/>
          <w:sz w:val="22"/>
          <w:szCs w:val="22"/>
          <w:lang w:eastAsia="en-US"/>
        </w:rPr>
        <w:t>Koncové služby IS CSRÚ:</w:t>
      </w:r>
    </w:p>
    <w:p w14:paraId="21E9D7BD" w14:textId="77777777" w:rsidR="00135402" w:rsidRPr="00135402" w:rsidRDefault="00135402" w:rsidP="00B64A54">
      <w:pPr>
        <w:numPr>
          <w:ilvl w:val="0"/>
          <w:numId w:val="43"/>
        </w:numPr>
        <w:tabs>
          <w:tab w:val="clear" w:pos="2160"/>
          <w:tab w:val="clear" w:pos="2880"/>
          <w:tab w:val="clear" w:pos="4500"/>
        </w:tabs>
        <w:spacing w:after="160" w:line="259" w:lineRule="auto"/>
        <w:jc w:val="both"/>
        <w:rPr>
          <w:rFonts w:ascii="Arial Narrow" w:eastAsia="Calibri" w:hAnsi="Arial Narrow" w:cs="Arial"/>
          <w:sz w:val="22"/>
          <w:szCs w:val="22"/>
          <w:lang w:eastAsia="en-US"/>
        </w:rPr>
      </w:pPr>
      <w:r w:rsidRPr="00135402">
        <w:rPr>
          <w:rFonts w:ascii="Arial Narrow" w:eastAsia="Calibri" w:hAnsi="Arial Narrow" w:cs="Arial"/>
          <w:sz w:val="22"/>
          <w:szCs w:val="22"/>
          <w:lang w:eastAsia="en-US"/>
        </w:rPr>
        <w:t>Podanie žiadosti o poskytnutie konsolidovaných údajov o subjekte</w:t>
      </w:r>
    </w:p>
    <w:p w14:paraId="23062602" w14:textId="77777777" w:rsidR="00135402" w:rsidRPr="00135402" w:rsidRDefault="00135402" w:rsidP="00B64A54">
      <w:pPr>
        <w:numPr>
          <w:ilvl w:val="0"/>
          <w:numId w:val="43"/>
        </w:numPr>
        <w:tabs>
          <w:tab w:val="clear" w:pos="2160"/>
          <w:tab w:val="clear" w:pos="2880"/>
          <w:tab w:val="clear" w:pos="4500"/>
        </w:tabs>
        <w:spacing w:after="160" w:line="259" w:lineRule="auto"/>
        <w:jc w:val="both"/>
        <w:rPr>
          <w:rFonts w:ascii="Arial Narrow" w:eastAsia="Calibri" w:hAnsi="Arial Narrow" w:cs="Arial"/>
          <w:sz w:val="22"/>
          <w:szCs w:val="22"/>
          <w:lang w:eastAsia="en-US"/>
        </w:rPr>
      </w:pPr>
      <w:r w:rsidRPr="00135402">
        <w:rPr>
          <w:rFonts w:ascii="Arial Narrow" w:eastAsia="Calibri" w:hAnsi="Arial Narrow" w:cs="Arial"/>
          <w:sz w:val="22"/>
          <w:szCs w:val="22"/>
          <w:lang w:eastAsia="en-US"/>
        </w:rPr>
        <w:t>Poskytovanie konsolidovaných údajov o subjekte dostupné na Ústrednom portáli verejnej správy.</w:t>
      </w:r>
    </w:p>
    <w:p w14:paraId="3DECE4FB" w14:textId="77777777" w:rsidR="00135402" w:rsidRPr="00135402" w:rsidRDefault="00135402" w:rsidP="00135402">
      <w:pPr>
        <w:tabs>
          <w:tab w:val="clear" w:pos="2160"/>
          <w:tab w:val="clear" w:pos="2880"/>
          <w:tab w:val="clear" w:pos="4500"/>
        </w:tabs>
        <w:ind w:left="720"/>
        <w:jc w:val="both"/>
        <w:rPr>
          <w:rFonts w:ascii="Arial Narrow" w:eastAsia="Calibri" w:hAnsi="Arial Narrow" w:cs="Arial"/>
          <w:sz w:val="22"/>
          <w:szCs w:val="22"/>
          <w:lang w:eastAsia="en-US"/>
        </w:rPr>
      </w:pPr>
    </w:p>
    <w:p w14:paraId="44194B3F" w14:textId="77777777" w:rsidR="00135402" w:rsidRPr="00135402" w:rsidRDefault="00135402" w:rsidP="00135402">
      <w:pPr>
        <w:tabs>
          <w:tab w:val="clear" w:pos="2160"/>
          <w:tab w:val="clear" w:pos="2880"/>
          <w:tab w:val="clear" w:pos="4500"/>
        </w:tabs>
        <w:spacing w:after="160" w:line="259" w:lineRule="auto"/>
        <w:jc w:val="both"/>
        <w:rPr>
          <w:rFonts w:ascii="Arial Narrow" w:eastAsiaTheme="minorHAnsi" w:hAnsi="Arial Narrow" w:cs="Arial"/>
          <w:b/>
          <w:i/>
          <w:sz w:val="22"/>
          <w:szCs w:val="22"/>
          <w:lang w:eastAsia="en-US"/>
        </w:rPr>
      </w:pPr>
      <w:r w:rsidRPr="00135402">
        <w:rPr>
          <w:rFonts w:ascii="Arial Narrow" w:eastAsiaTheme="minorHAnsi" w:hAnsi="Arial Narrow" w:cs="Arial"/>
          <w:b/>
          <w:i/>
          <w:sz w:val="22"/>
          <w:szCs w:val="22"/>
          <w:lang w:eastAsia="en-US"/>
        </w:rPr>
        <w:t>Aplikačné služby IS CSRÚ:</w:t>
      </w:r>
    </w:p>
    <w:p w14:paraId="19689677" w14:textId="77777777" w:rsidR="00135402" w:rsidRPr="00135402" w:rsidRDefault="00135402" w:rsidP="00B64A54">
      <w:pPr>
        <w:numPr>
          <w:ilvl w:val="0"/>
          <w:numId w:val="44"/>
        </w:numPr>
        <w:tabs>
          <w:tab w:val="clear" w:pos="2160"/>
          <w:tab w:val="clear" w:pos="2880"/>
          <w:tab w:val="clear" w:pos="4500"/>
        </w:tabs>
        <w:spacing w:after="160" w:line="259" w:lineRule="auto"/>
        <w:contextualSpacing/>
        <w:jc w:val="both"/>
        <w:rPr>
          <w:rFonts w:ascii="Arial Narrow" w:eastAsiaTheme="minorHAnsi" w:hAnsi="Arial Narrow" w:cs="Arial"/>
          <w:sz w:val="22"/>
          <w:szCs w:val="22"/>
          <w:lang w:eastAsia="en-US"/>
        </w:rPr>
      </w:pPr>
      <w:r w:rsidRPr="00135402">
        <w:rPr>
          <w:rFonts w:ascii="Arial Narrow" w:eastAsiaTheme="minorHAnsi" w:hAnsi="Arial Narrow" w:cs="Arial"/>
          <w:sz w:val="22"/>
          <w:szCs w:val="22"/>
          <w:lang w:eastAsia="en-US"/>
        </w:rPr>
        <w:t>Poskytnutie konsolidovaných údajov o subjekte</w:t>
      </w:r>
    </w:p>
    <w:p w14:paraId="5C612041" w14:textId="77777777" w:rsidR="00135402" w:rsidRPr="00135402" w:rsidRDefault="00135402" w:rsidP="00B64A54">
      <w:pPr>
        <w:numPr>
          <w:ilvl w:val="0"/>
          <w:numId w:val="44"/>
        </w:numPr>
        <w:tabs>
          <w:tab w:val="clear" w:pos="2160"/>
          <w:tab w:val="clear" w:pos="2880"/>
          <w:tab w:val="clear" w:pos="4500"/>
        </w:tabs>
        <w:spacing w:after="160" w:line="259" w:lineRule="auto"/>
        <w:contextualSpacing/>
        <w:jc w:val="both"/>
        <w:rPr>
          <w:rFonts w:ascii="Arial Narrow" w:eastAsiaTheme="minorHAnsi" w:hAnsi="Arial Narrow" w:cs="Arial"/>
          <w:sz w:val="22"/>
          <w:szCs w:val="22"/>
          <w:lang w:eastAsia="en-US"/>
        </w:rPr>
      </w:pPr>
      <w:r w:rsidRPr="00135402">
        <w:rPr>
          <w:rFonts w:ascii="Arial Narrow" w:eastAsiaTheme="minorHAnsi" w:hAnsi="Arial Narrow" w:cs="Arial"/>
          <w:sz w:val="22"/>
          <w:szCs w:val="22"/>
          <w:lang w:eastAsia="en-US"/>
        </w:rPr>
        <w:t>Zápis údajov do Informačného systému centrálnej správy referenčných údajov verejnej správy Poskytnutie údajov z Informačného systému centrálnej správy referenčných údajov na synchronizáciu</w:t>
      </w:r>
    </w:p>
    <w:p w14:paraId="151F5354" w14:textId="77777777" w:rsidR="00135402" w:rsidRPr="00135402" w:rsidRDefault="00135402" w:rsidP="00B64A54">
      <w:pPr>
        <w:numPr>
          <w:ilvl w:val="0"/>
          <w:numId w:val="44"/>
        </w:numPr>
        <w:tabs>
          <w:tab w:val="clear" w:pos="2160"/>
          <w:tab w:val="clear" w:pos="2880"/>
          <w:tab w:val="clear" w:pos="4500"/>
        </w:tabs>
        <w:spacing w:after="160" w:line="259" w:lineRule="auto"/>
        <w:contextualSpacing/>
        <w:jc w:val="both"/>
        <w:rPr>
          <w:rFonts w:ascii="Arial Narrow" w:eastAsiaTheme="minorHAnsi" w:hAnsi="Arial Narrow" w:cs="Arial"/>
          <w:sz w:val="22"/>
          <w:szCs w:val="22"/>
          <w:lang w:eastAsia="en-US"/>
        </w:rPr>
      </w:pPr>
      <w:r w:rsidRPr="00135402">
        <w:rPr>
          <w:rFonts w:ascii="Arial Narrow" w:eastAsiaTheme="minorHAnsi" w:hAnsi="Arial Narrow" w:cs="Arial"/>
          <w:sz w:val="22"/>
          <w:szCs w:val="22"/>
          <w:lang w:eastAsia="en-US"/>
        </w:rPr>
        <w:t xml:space="preserve">Poskytnutie výpisu o kontrole kvality referencovaných údajov voči referenčným údajom Informačného systému CSRU </w:t>
      </w:r>
    </w:p>
    <w:p w14:paraId="6DCC7EB3" w14:textId="77777777" w:rsidR="00135402" w:rsidRPr="00135402" w:rsidRDefault="00135402" w:rsidP="00B64A54">
      <w:pPr>
        <w:numPr>
          <w:ilvl w:val="0"/>
          <w:numId w:val="44"/>
        </w:numPr>
        <w:tabs>
          <w:tab w:val="clear" w:pos="2160"/>
          <w:tab w:val="clear" w:pos="2880"/>
          <w:tab w:val="clear" w:pos="4500"/>
        </w:tabs>
        <w:spacing w:after="160" w:line="259" w:lineRule="auto"/>
        <w:contextualSpacing/>
        <w:jc w:val="both"/>
        <w:rPr>
          <w:rFonts w:ascii="Arial Narrow" w:eastAsiaTheme="minorHAnsi" w:hAnsi="Arial Narrow" w:cs="Arial"/>
          <w:sz w:val="22"/>
          <w:szCs w:val="22"/>
          <w:lang w:eastAsia="en-US"/>
        </w:rPr>
      </w:pPr>
      <w:r w:rsidRPr="00135402">
        <w:rPr>
          <w:rFonts w:ascii="Arial Narrow" w:eastAsiaTheme="minorHAnsi" w:hAnsi="Arial Narrow" w:cs="Arial"/>
          <w:sz w:val="22"/>
          <w:szCs w:val="22"/>
          <w:lang w:eastAsia="en-US"/>
        </w:rPr>
        <w:t>Asistované poskytnutie výpisu o kontrole kvality referencovaných údajov voči referenčným údajom Informačného systému CSRU</w:t>
      </w:r>
    </w:p>
    <w:p w14:paraId="59259A47" w14:textId="77777777" w:rsidR="00135402" w:rsidRPr="00135402" w:rsidRDefault="00135402" w:rsidP="00135402">
      <w:pPr>
        <w:tabs>
          <w:tab w:val="clear" w:pos="2160"/>
          <w:tab w:val="clear" w:pos="2880"/>
          <w:tab w:val="clear" w:pos="4500"/>
        </w:tabs>
        <w:spacing w:after="160" w:line="259" w:lineRule="auto"/>
        <w:jc w:val="both"/>
        <w:rPr>
          <w:rFonts w:ascii="Arial Narrow" w:eastAsiaTheme="minorHAnsi" w:hAnsi="Arial Narrow" w:cs="Arial"/>
          <w:sz w:val="22"/>
          <w:szCs w:val="22"/>
          <w:lang w:eastAsia="en-US"/>
        </w:rPr>
      </w:pPr>
      <w:r w:rsidRPr="00135402">
        <w:rPr>
          <w:rFonts w:ascii="Arial Narrow" w:eastAsiaTheme="minorHAnsi" w:hAnsi="Arial Narrow" w:cs="Arial"/>
          <w:sz w:val="22"/>
          <w:szCs w:val="22"/>
          <w:lang w:eastAsia="en-US"/>
        </w:rPr>
        <w:lastRenderedPageBreak/>
        <w:t>Služby IS CSRU z pohľadu konzumenta sú rozdelené do troch kategórií:</w:t>
      </w:r>
    </w:p>
    <w:p w14:paraId="129C7C5F" w14:textId="77777777" w:rsidR="00135402" w:rsidRPr="00135402" w:rsidRDefault="00135402" w:rsidP="00B64A54">
      <w:pPr>
        <w:numPr>
          <w:ilvl w:val="0"/>
          <w:numId w:val="73"/>
        </w:numPr>
        <w:tabs>
          <w:tab w:val="clear" w:pos="2160"/>
          <w:tab w:val="clear" w:pos="2880"/>
          <w:tab w:val="clear" w:pos="4500"/>
        </w:tabs>
        <w:spacing w:after="160" w:line="259" w:lineRule="auto"/>
        <w:contextualSpacing/>
        <w:jc w:val="both"/>
        <w:rPr>
          <w:rFonts w:ascii="Arial Narrow" w:eastAsiaTheme="minorHAnsi" w:hAnsi="Arial Narrow" w:cs="Arial"/>
          <w:b/>
          <w:bCs/>
          <w:sz w:val="22"/>
          <w:szCs w:val="22"/>
          <w:lang w:eastAsia="en-US"/>
        </w:rPr>
      </w:pPr>
      <w:r w:rsidRPr="00135402">
        <w:rPr>
          <w:rFonts w:ascii="Arial Narrow" w:eastAsiaTheme="minorHAnsi" w:hAnsi="Arial Narrow" w:cs="Arial"/>
          <w:sz w:val="22"/>
          <w:szCs w:val="22"/>
          <w:lang w:eastAsia="en-US"/>
        </w:rPr>
        <w:t xml:space="preserve">Dátová integrácia – </w:t>
      </w:r>
      <w:r w:rsidRPr="00135402">
        <w:rPr>
          <w:rFonts w:ascii="Arial Narrow" w:eastAsiaTheme="minorHAnsi" w:hAnsi="Arial Narrow" w:cs="Arial"/>
          <w:b/>
          <w:bCs/>
          <w:sz w:val="22"/>
          <w:szCs w:val="22"/>
          <w:lang w:eastAsia="en-US"/>
        </w:rPr>
        <w:t>Poskytovanie konsolidovaných údajov o subjekte</w:t>
      </w:r>
    </w:p>
    <w:p w14:paraId="185C158A" w14:textId="77777777" w:rsidR="00135402" w:rsidRPr="00135402" w:rsidRDefault="00135402" w:rsidP="00B64A54">
      <w:pPr>
        <w:numPr>
          <w:ilvl w:val="0"/>
          <w:numId w:val="73"/>
        </w:numPr>
        <w:tabs>
          <w:tab w:val="clear" w:pos="2160"/>
          <w:tab w:val="clear" w:pos="2880"/>
          <w:tab w:val="clear" w:pos="4500"/>
        </w:tabs>
        <w:spacing w:after="160" w:line="259" w:lineRule="auto"/>
        <w:contextualSpacing/>
        <w:jc w:val="both"/>
        <w:rPr>
          <w:rFonts w:ascii="Arial Narrow" w:eastAsiaTheme="minorHAnsi" w:hAnsi="Arial Narrow" w:cs="Arial"/>
          <w:b/>
          <w:bCs/>
          <w:sz w:val="22"/>
          <w:szCs w:val="22"/>
          <w:lang w:eastAsia="en-US"/>
        </w:rPr>
      </w:pPr>
      <w:r w:rsidRPr="00135402">
        <w:rPr>
          <w:rFonts w:ascii="Arial Narrow" w:eastAsiaTheme="minorHAnsi" w:hAnsi="Arial Narrow" w:cs="Arial"/>
          <w:sz w:val="22"/>
          <w:szCs w:val="22"/>
          <w:lang w:eastAsia="en-US"/>
        </w:rPr>
        <w:t>Prístup k referenčným údajom</w:t>
      </w:r>
      <w:r w:rsidRPr="00135402">
        <w:rPr>
          <w:rFonts w:ascii="Arial Narrow" w:eastAsiaTheme="minorHAnsi" w:hAnsi="Arial Narrow" w:cs="Arial"/>
          <w:b/>
          <w:bCs/>
          <w:sz w:val="22"/>
          <w:szCs w:val="22"/>
          <w:lang w:eastAsia="en-US"/>
        </w:rPr>
        <w:t xml:space="preserve"> - Poskytnutie údajov z IS CSRÚ na synchronizáciu, Zápis údajov do IS CSRÚ</w:t>
      </w:r>
    </w:p>
    <w:p w14:paraId="1FB31E7C" w14:textId="77777777" w:rsidR="00135402" w:rsidRPr="00135402" w:rsidRDefault="00135402" w:rsidP="00B64A54">
      <w:pPr>
        <w:numPr>
          <w:ilvl w:val="0"/>
          <w:numId w:val="73"/>
        </w:numPr>
        <w:tabs>
          <w:tab w:val="clear" w:pos="2160"/>
          <w:tab w:val="clear" w:pos="2880"/>
          <w:tab w:val="clear" w:pos="4500"/>
        </w:tabs>
        <w:spacing w:after="160" w:line="259" w:lineRule="auto"/>
        <w:contextualSpacing/>
        <w:jc w:val="both"/>
        <w:rPr>
          <w:rFonts w:ascii="Arial Narrow" w:eastAsiaTheme="minorHAnsi" w:hAnsi="Arial Narrow" w:cs="Arial"/>
          <w:b/>
          <w:bCs/>
          <w:sz w:val="22"/>
          <w:szCs w:val="22"/>
          <w:lang w:eastAsia="en-US"/>
        </w:rPr>
      </w:pPr>
      <w:r w:rsidRPr="00135402">
        <w:rPr>
          <w:rFonts w:ascii="Arial Narrow" w:eastAsiaTheme="minorHAnsi" w:hAnsi="Arial Narrow" w:cs="Arial"/>
          <w:sz w:val="22"/>
          <w:szCs w:val="22"/>
          <w:lang w:eastAsia="en-US"/>
        </w:rPr>
        <w:t>Služby dátovej kvality</w:t>
      </w:r>
      <w:r w:rsidRPr="00135402">
        <w:rPr>
          <w:rFonts w:ascii="Arial Narrow" w:eastAsiaTheme="minorHAnsi" w:hAnsi="Arial Narrow" w:cs="Arial"/>
          <w:b/>
          <w:bCs/>
          <w:sz w:val="22"/>
          <w:szCs w:val="22"/>
          <w:lang w:eastAsia="en-US"/>
        </w:rPr>
        <w:t xml:space="preserve"> - Poskytnutie výpisu o kontrole kvality referencovaných údajov voči referenčným údajom IS CSRÚ, Asistované poskytnutie výpisu o kontrole kvality referencovaných údajov voči referenčným údajom IS CSRÚ</w:t>
      </w:r>
    </w:p>
    <w:p w14:paraId="35A53C3C" w14:textId="77777777" w:rsidR="00135402" w:rsidRPr="00135402" w:rsidRDefault="00135402" w:rsidP="00135402">
      <w:pPr>
        <w:tabs>
          <w:tab w:val="clear" w:pos="2160"/>
          <w:tab w:val="clear" w:pos="2880"/>
          <w:tab w:val="clear" w:pos="4500"/>
        </w:tabs>
        <w:spacing w:after="160" w:line="259" w:lineRule="auto"/>
        <w:jc w:val="both"/>
        <w:rPr>
          <w:rFonts w:ascii="Arial Narrow" w:eastAsiaTheme="minorHAnsi" w:hAnsi="Arial Narrow" w:cs="Arial"/>
          <w:sz w:val="22"/>
          <w:szCs w:val="22"/>
          <w:lang w:eastAsia="en-US"/>
        </w:rPr>
      </w:pPr>
      <w:r w:rsidRPr="00135402">
        <w:rPr>
          <w:rFonts w:ascii="Arial Narrow" w:eastAsiaTheme="minorHAnsi" w:hAnsi="Arial Narrow" w:cs="Arial"/>
          <w:sz w:val="22"/>
          <w:szCs w:val="22"/>
          <w:lang w:eastAsia="en-US"/>
        </w:rPr>
        <w:t>Stručný popis služieb je uvedený v tabuľke 2.</w:t>
      </w:r>
    </w:p>
    <w:p w14:paraId="1F04A4B0" w14:textId="77777777" w:rsidR="00135402" w:rsidRPr="00135402" w:rsidRDefault="00135402" w:rsidP="00135402">
      <w:pPr>
        <w:tabs>
          <w:tab w:val="clear" w:pos="2160"/>
          <w:tab w:val="clear" w:pos="2880"/>
          <w:tab w:val="clear" w:pos="4500"/>
        </w:tabs>
        <w:spacing w:after="160" w:line="259" w:lineRule="auto"/>
        <w:jc w:val="both"/>
        <w:rPr>
          <w:rFonts w:eastAsiaTheme="minorHAnsi" w:cs="Arial"/>
          <w:sz w:val="22"/>
          <w:szCs w:val="22"/>
          <w:lang w:eastAsia="en-US"/>
        </w:rPr>
      </w:pPr>
    </w:p>
    <w:p w14:paraId="102EB414" w14:textId="77777777" w:rsidR="00135402" w:rsidRPr="00135402" w:rsidRDefault="00135402" w:rsidP="00135402">
      <w:pPr>
        <w:tabs>
          <w:tab w:val="clear" w:pos="2160"/>
          <w:tab w:val="clear" w:pos="2880"/>
          <w:tab w:val="clear" w:pos="4500"/>
        </w:tabs>
        <w:spacing w:after="160" w:line="259" w:lineRule="auto"/>
        <w:jc w:val="both"/>
        <w:rPr>
          <w:rFonts w:eastAsiaTheme="minorHAnsi" w:cs="Arial"/>
          <w:szCs w:val="22"/>
          <w:lang w:eastAsia="en-US"/>
        </w:rPr>
      </w:pPr>
      <w:r w:rsidRPr="00135402">
        <w:rPr>
          <w:rFonts w:eastAsiaTheme="minorHAnsi" w:cs="Arial"/>
          <w:szCs w:val="22"/>
          <w:lang w:eastAsia="en-US"/>
        </w:rPr>
        <w:t xml:space="preserve">Tabuľka 2 Služby IS CSRU </w:t>
      </w:r>
    </w:p>
    <w:tbl>
      <w:tblPr>
        <w:tblW w:w="5000" w:type="pct"/>
        <w:tblCellMar>
          <w:left w:w="0" w:type="dxa"/>
          <w:right w:w="0" w:type="dxa"/>
        </w:tblCellMar>
        <w:tblLook w:val="04A0" w:firstRow="1" w:lastRow="0" w:firstColumn="1" w:lastColumn="0" w:noHBand="0" w:noVBand="1"/>
      </w:tblPr>
      <w:tblGrid>
        <w:gridCol w:w="2516"/>
        <w:gridCol w:w="7014"/>
      </w:tblGrid>
      <w:tr w:rsidR="00135402" w:rsidRPr="00135402" w14:paraId="3BA042F0" w14:textId="77777777" w:rsidTr="00135402">
        <w:trPr>
          <w:trHeight w:val="332"/>
        </w:trPr>
        <w:tc>
          <w:tcPr>
            <w:tcW w:w="1320" w:type="pct"/>
            <w:tcBorders>
              <w:top w:val="single" w:sz="8" w:space="0" w:color="FFFFFF"/>
              <w:left w:val="single" w:sz="8" w:space="0" w:color="FFFFFF"/>
              <w:bottom w:val="single" w:sz="24" w:space="0" w:color="FFFFFF"/>
              <w:right w:val="single" w:sz="8" w:space="0" w:color="FFFFFF"/>
            </w:tcBorders>
            <w:shd w:val="clear" w:color="auto" w:fill="BBE0E3"/>
            <w:tcMar>
              <w:top w:w="15" w:type="dxa"/>
              <w:left w:w="73" w:type="dxa"/>
              <w:bottom w:w="0" w:type="dxa"/>
              <w:right w:w="73" w:type="dxa"/>
            </w:tcMar>
            <w:vAlign w:val="center"/>
            <w:hideMark/>
          </w:tcPr>
          <w:p w14:paraId="6ABF2952" w14:textId="77777777" w:rsidR="00135402" w:rsidRPr="00135402" w:rsidRDefault="00135402" w:rsidP="00135402">
            <w:pPr>
              <w:tabs>
                <w:tab w:val="clear" w:pos="2160"/>
                <w:tab w:val="clear" w:pos="2880"/>
                <w:tab w:val="clear" w:pos="4500"/>
              </w:tabs>
              <w:spacing w:after="160" w:line="259" w:lineRule="auto"/>
              <w:rPr>
                <w:rFonts w:eastAsiaTheme="minorHAnsi" w:cs="Arial"/>
                <w:szCs w:val="22"/>
                <w:lang w:eastAsia="en-US"/>
              </w:rPr>
            </w:pPr>
            <w:r w:rsidRPr="00135402">
              <w:rPr>
                <w:rFonts w:eastAsiaTheme="minorHAnsi" w:cs="Arial"/>
                <w:b/>
                <w:bCs/>
                <w:szCs w:val="22"/>
                <w:lang w:eastAsia="en-US"/>
              </w:rPr>
              <w:t>Služba</w:t>
            </w:r>
          </w:p>
        </w:tc>
        <w:tc>
          <w:tcPr>
            <w:tcW w:w="3680" w:type="pct"/>
            <w:tcBorders>
              <w:top w:val="single" w:sz="8" w:space="0" w:color="FFFFFF"/>
              <w:left w:val="single" w:sz="8" w:space="0" w:color="FFFFFF"/>
              <w:bottom w:val="single" w:sz="24" w:space="0" w:color="FFFFFF"/>
              <w:right w:val="single" w:sz="8" w:space="0" w:color="FFFFFF"/>
            </w:tcBorders>
            <w:shd w:val="clear" w:color="auto" w:fill="BBE0E3"/>
            <w:tcMar>
              <w:top w:w="15" w:type="dxa"/>
              <w:left w:w="73" w:type="dxa"/>
              <w:bottom w:w="0" w:type="dxa"/>
              <w:right w:w="73" w:type="dxa"/>
            </w:tcMar>
            <w:vAlign w:val="center"/>
            <w:hideMark/>
          </w:tcPr>
          <w:p w14:paraId="42A1289F" w14:textId="77777777" w:rsidR="00135402" w:rsidRPr="00135402" w:rsidRDefault="00135402" w:rsidP="00135402">
            <w:pPr>
              <w:tabs>
                <w:tab w:val="clear" w:pos="2160"/>
                <w:tab w:val="clear" w:pos="2880"/>
                <w:tab w:val="clear" w:pos="4500"/>
              </w:tabs>
              <w:spacing w:after="160" w:line="259" w:lineRule="auto"/>
              <w:rPr>
                <w:rFonts w:eastAsiaTheme="minorHAnsi" w:cs="Arial"/>
                <w:szCs w:val="22"/>
                <w:lang w:eastAsia="en-US"/>
              </w:rPr>
            </w:pPr>
            <w:r w:rsidRPr="00135402">
              <w:rPr>
                <w:rFonts w:eastAsiaTheme="minorHAnsi" w:cs="Arial"/>
                <w:b/>
                <w:bCs/>
                <w:szCs w:val="22"/>
                <w:lang w:eastAsia="en-US"/>
              </w:rPr>
              <w:t>Popis</w:t>
            </w:r>
          </w:p>
        </w:tc>
      </w:tr>
      <w:tr w:rsidR="00135402" w:rsidRPr="00135402" w14:paraId="5B2C5BB3" w14:textId="77777777" w:rsidTr="00135402">
        <w:trPr>
          <w:trHeight w:val="919"/>
        </w:trPr>
        <w:tc>
          <w:tcPr>
            <w:tcW w:w="1320" w:type="pct"/>
            <w:tcBorders>
              <w:top w:val="single" w:sz="24" w:space="0" w:color="FFFFFF"/>
              <w:left w:val="single" w:sz="8" w:space="0" w:color="FFFFFF"/>
              <w:bottom w:val="single" w:sz="8" w:space="0" w:color="FFFFFF"/>
              <w:right w:val="single" w:sz="8" w:space="0" w:color="FFFFFF"/>
            </w:tcBorders>
            <w:shd w:val="clear" w:color="auto" w:fill="BBE0E3"/>
            <w:tcMar>
              <w:top w:w="15" w:type="dxa"/>
              <w:left w:w="73" w:type="dxa"/>
              <w:bottom w:w="0" w:type="dxa"/>
              <w:right w:w="73" w:type="dxa"/>
            </w:tcMar>
            <w:vAlign w:val="center"/>
            <w:hideMark/>
          </w:tcPr>
          <w:p w14:paraId="0E34CF9A" w14:textId="77777777" w:rsidR="00135402" w:rsidRPr="00135402" w:rsidRDefault="00135402" w:rsidP="00135402">
            <w:pPr>
              <w:tabs>
                <w:tab w:val="clear" w:pos="2160"/>
                <w:tab w:val="clear" w:pos="2880"/>
                <w:tab w:val="clear" w:pos="4500"/>
              </w:tabs>
              <w:spacing w:after="160" w:line="259" w:lineRule="auto"/>
              <w:rPr>
                <w:rFonts w:eastAsiaTheme="minorHAnsi" w:cs="Arial"/>
                <w:szCs w:val="22"/>
                <w:lang w:eastAsia="en-US"/>
              </w:rPr>
            </w:pPr>
            <w:r w:rsidRPr="00135402">
              <w:rPr>
                <w:rFonts w:eastAsiaTheme="minorHAnsi" w:cs="Arial"/>
                <w:b/>
                <w:bCs/>
                <w:szCs w:val="22"/>
                <w:lang w:eastAsia="en-US"/>
              </w:rPr>
              <w:t>Poskytovanie konsolidovaných údajov o subjekte</w:t>
            </w:r>
          </w:p>
        </w:tc>
        <w:tc>
          <w:tcPr>
            <w:tcW w:w="3680" w:type="pct"/>
            <w:tcBorders>
              <w:top w:val="single" w:sz="24" w:space="0" w:color="FFFFFF"/>
              <w:left w:val="single" w:sz="8" w:space="0" w:color="FFFFFF"/>
              <w:bottom w:val="single" w:sz="8" w:space="0" w:color="FFFFFF"/>
              <w:right w:val="single" w:sz="8" w:space="0" w:color="FFFFFF"/>
            </w:tcBorders>
            <w:shd w:val="clear" w:color="auto" w:fill="E7F3F4"/>
            <w:tcMar>
              <w:top w:w="15" w:type="dxa"/>
              <w:left w:w="73" w:type="dxa"/>
              <w:bottom w:w="0" w:type="dxa"/>
              <w:right w:w="73" w:type="dxa"/>
            </w:tcMar>
            <w:vAlign w:val="center"/>
            <w:hideMark/>
          </w:tcPr>
          <w:p w14:paraId="1B0CF554" w14:textId="77777777" w:rsidR="00135402" w:rsidRPr="00135402" w:rsidRDefault="00135402" w:rsidP="00135402">
            <w:pPr>
              <w:tabs>
                <w:tab w:val="clear" w:pos="2160"/>
                <w:tab w:val="clear" w:pos="2880"/>
                <w:tab w:val="clear" w:pos="4500"/>
              </w:tabs>
              <w:spacing w:after="160" w:line="259" w:lineRule="auto"/>
              <w:rPr>
                <w:rFonts w:eastAsiaTheme="minorHAnsi" w:cs="Arial"/>
                <w:szCs w:val="22"/>
                <w:lang w:eastAsia="en-US"/>
              </w:rPr>
            </w:pPr>
            <w:r w:rsidRPr="00135402">
              <w:rPr>
                <w:rFonts w:eastAsiaTheme="minorHAnsi" w:cs="Arial"/>
                <w:szCs w:val="22"/>
                <w:lang w:eastAsia="en-US"/>
              </w:rPr>
              <w:t xml:space="preserve">Registrovaný klient bude mať k dispozícii údaje obsiahnuté v IS CSRÚ. Bude ich môcť prezerať alebo získať. Na základe výberu údajov skúmaného subjektu (FO/PO) poskytne služba vybrané dáta alternatívne vo forme výstupu na portáli (zobrazenie) alebo zaslaním do elektronickej schránky subjektu. </w:t>
            </w:r>
          </w:p>
        </w:tc>
      </w:tr>
      <w:tr w:rsidR="00135402" w:rsidRPr="00135402" w14:paraId="4F74FFC7" w14:textId="77777777" w:rsidTr="00135402">
        <w:trPr>
          <w:trHeight w:val="824"/>
        </w:trPr>
        <w:tc>
          <w:tcPr>
            <w:tcW w:w="1320" w:type="pct"/>
            <w:tcBorders>
              <w:top w:val="single" w:sz="8" w:space="0" w:color="FFFFFF"/>
              <w:left w:val="single" w:sz="8" w:space="0" w:color="FFFFFF"/>
              <w:bottom w:val="single" w:sz="8" w:space="0" w:color="FFFFFF"/>
              <w:right w:val="single" w:sz="8" w:space="0" w:color="FFFFFF"/>
            </w:tcBorders>
            <w:shd w:val="clear" w:color="auto" w:fill="FFFF00"/>
            <w:tcMar>
              <w:top w:w="15" w:type="dxa"/>
              <w:left w:w="73" w:type="dxa"/>
              <w:bottom w:w="0" w:type="dxa"/>
              <w:right w:w="73" w:type="dxa"/>
            </w:tcMar>
            <w:vAlign w:val="center"/>
            <w:hideMark/>
          </w:tcPr>
          <w:p w14:paraId="4FC6C71B" w14:textId="77777777" w:rsidR="00135402" w:rsidRPr="00135402" w:rsidRDefault="00135402" w:rsidP="00135402">
            <w:pPr>
              <w:tabs>
                <w:tab w:val="clear" w:pos="2160"/>
                <w:tab w:val="clear" w:pos="2880"/>
                <w:tab w:val="clear" w:pos="4500"/>
              </w:tabs>
              <w:spacing w:after="160" w:line="259" w:lineRule="auto"/>
              <w:rPr>
                <w:rFonts w:eastAsiaTheme="minorHAnsi" w:cs="Arial"/>
                <w:szCs w:val="22"/>
                <w:lang w:eastAsia="en-US"/>
              </w:rPr>
            </w:pPr>
            <w:r w:rsidRPr="00135402">
              <w:rPr>
                <w:rFonts w:eastAsiaTheme="minorHAnsi" w:cs="Arial"/>
                <w:b/>
                <w:bCs/>
                <w:szCs w:val="22"/>
                <w:lang w:eastAsia="en-US"/>
              </w:rPr>
              <w:t>Zápis údajov do IS CSRÚ</w:t>
            </w:r>
          </w:p>
        </w:tc>
        <w:tc>
          <w:tcPr>
            <w:tcW w:w="3680" w:type="pct"/>
            <w:tcBorders>
              <w:top w:val="single" w:sz="8" w:space="0" w:color="FFFFFF"/>
              <w:left w:val="single" w:sz="8" w:space="0" w:color="FFFFFF"/>
              <w:bottom w:val="single" w:sz="8" w:space="0" w:color="FFFFFF"/>
              <w:right w:val="single" w:sz="8" w:space="0" w:color="FFFFFF"/>
            </w:tcBorders>
            <w:shd w:val="clear" w:color="auto" w:fill="FFFF00"/>
            <w:tcMar>
              <w:top w:w="15" w:type="dxa"/>
              <w:left w:w="73" w:type="dxa"/>
              <w:bottom w:w="0" w:type="dxa"/>
              <w:right w:w="73" w:type="dxa"/>
            </w:tcMar>
            <w:vAlign w:val="center"/>
            <w:hideMark/>
          </w:tcPr>
          <w:p w14:paraId="17D131ED" w14:textId="77777777" w:rsidR="00135402" w:rsidRPr="00135402" w:rsidRDefault="00135402" w:rsidP="00135402">
            <w:pPr>
              <w:tabs>
                <w:tab w:val="clear" w:pos="2160"/>
                <w:tab w:val="clear" w:pos="2880"/>
                <w:tab w:val="clear" w:pos="4500"/>
              </w:tabs>
              <w:spacing w:after="160" w:line="259" w:lineRule="auto"/>
              <w:rPr>
                <w:rFonts w:eastAsiaTheme="minorHAnsi" w:cs="Arial"/>
                <w:szCs w:val="22"/>
                <w:lang w:eastAsia="en-US"/>
              </w:rPr>
            </w:pPr>
            <w:r w:rsidRPr="00135402">
              <w:rPr>
                <w:rFonts w:eastAsiaTheme="minorHAnsi" w:cs="Arial"/>
                <w:szCs w:val="22"/>
                <w:lang w:eastAsia="en-US"/>
              </w:rPr>
              <w:t xml:space="preserve"> Služba poskytne subjektu – inštitúcii verejnej správy, zápis jej referenčných údajov do IS CSRU za účelom ich vzájomnej synchronizácie a odstránenia ich nekonzistencie, vrátane zmeny a vymazania údajov.</w:t>
            </w:r>
          </w:p>
        </w:tc>
      </w:tr>
      <w:tr w:rsidR="00135402" w:rsidRPr="00135402" w14:paraId="251E1D7F" w14:textId="77777777" w:rsidTr="00135402">
        <w:trPr>
          <w:trHeight w:val="826"/>
        </w:trPr>
        <w:tc>
          <w:tcPr>
            <w:tcW w:w="1320" w:type="pct"/>
            <w:tcBorders>
              <w:top w:val="single" w:sz="8" w:space="0" w:color="FFFFFF"/>
              <w:left w:val="single" w:sz="8" w:space="0" w:color="FFFFFF"/>
              <w:bottom w:val="single" w:sz="8" w:space="0" w:color="FFFFFF"/>
              <w:right w:val="single" w:sz="8" w:space="0" w:color="FFFFFF"/>
            </w:tcBorders>
            <w:shd w:val="clear" w:color="auto" w:fill="FFFF00"/>
            <w:tcMar>
              <w:top w:w="15" w:type="dxa"/>
              <w:left w:w="73" w:type="dxa"/>
              <w:bottom w:w="0" w:type="dxa"/>
              <w:right w:w="73" w:type="dxa"/>
            </w:tcMar>
            <w:vAlign w:val="center"/>
            <w:hideMark/>
          </w:tcPr>
          <w:p w14:paraId="5685555A" w14:textId="77777777" w:rsidR="00135402" w:rsidRPr="00135402" w:rsidRDefault="00135402" w:rsidP="00135402">
            <w:pPr>
              <w:tabs>
                <w:tab w:val="clear" w:pos="2160"/>
                <w:tab w:val="clear" w:pos="2880"/>
                <w:tab w:val="clear" w:pos="4500"/>
              </w:tabs>
              <w:spacing w:after="160" w:line="259" w:lineRule="auto"/>
              <w:rPr>
                <w:rFonts w:eastAsiaTheme="minorHAnsi" w:cs="Arial"/>
                <w:szCs w:val="22"/>
                <w:lang w:eastAsia="en-US"/>
              </w:rPr>
            </w:pPr>
            <w:r w:rsidRPr="00135402">
              <w:rPr>
                <w:rFonts w:eastAsiaTheme="minorHAnsi" w:cs="Arial"/>
                <w:b/>
                <w:bCs/>
                <w:szCs w:val="22"/>
                <w:lang w:eastAsia="en-US"/>
              </w:rPr>
              <w:t>Poskytnutie údajov z IS CSRÚ na synchronizáciu</w:t>
            </w:r>
          </w:p>
        </w:tc>
        <w:tc>
          <w:tcPr>
            <w:tcW w:w="3680" w:type="pct"/>
            <w:tcBorders>
              <w:top w:val="single" w:sz="8" w:space="0" w:color="FFFFFF"/>
              <w:left w:val="single" w:sz="8" w:space="0" w:color="FFFFFF"/>
              <w:bottom w:val="single" w:sz="8" w:space="0" w:color="FFFFFF"/>
              <w:right w:val="single" w:sz="8" w:space="0" w:color="FFFFFF"/>
            </w:tcBorders>
            <w:shd w:val="clear" w:color="auto" w:fill="FFFF00"/>
            <w:tcMar>
              <w:top w:w="15" w:type="dxa"/>
              <w:left w:w="73" w:type="dxa"/>
              <w:bottom w:w="0" w:type="dxa"/>
              <w:right w:w="73" w:type="dxa"/>
            </w:tcMar>
            <w:vAlign w:val="center"/>
            <w:hideMark/>
          </w:tcPr>
          <w:p w14:paraId="5428324A" w14:textId="77777777" w:rsidR="00135402" w:rsidRPr="00135402" w:rsidRDefault="00135402" w:rsidP="00135402">
            <w:pPr>
              <w:tabs>
                <w:tab w:val="clear" w:pos="2160"/>
                <w:tab w:val="clear" w:pos="2880"/>
                <w:tab w:val="clear" w:pos="4500"/>
              </w:tabs>
              <w:spacing w:after="160" w:line="259" w:lineRule="auto"/>
              <w:rPr>
                <w:rFonts w:eastAsiaTheme="minorHAnsi" w:cs="Arial"/>
                <w:szCs w:val="22"/>
                <w:lang w:eastAsia="en-US"/>
              </w:rPr>
            </w:pPr>
            <w:r w:rsidRPr="00135402">
              <w:rPr>
                <w:rFonts w:eastAsiaTheme="minorHAnsi" w:cs="Arial"/>
                <w:szCs w:val="22"/>
                <w:lang w:eastAsia="en-US"/>
              </w:rPr>
              <w:t>Inštitúcia verejnej správy získa z IS CSRÚ elektronický výstup vo forme požadovaných konsolidovaných referenčných údajov na overenie súladu referenčných údajov evidovaných vo svojom ISVS s referenčnými údajmi v referenčných registroch</w:t>
            </w:r>
          </w:p>
        </w:tc>
      </w:tr>
      <w:tr w:rsidR="00135402" w:rsidRPr="00135402" w14:paraId="4126E0B7" w14:textId="77777777" w:rsidTr="00135402">
        <w:trPr>
          <w:trHeight w:val="1192"/>
        </w:trPr>
        <w:tc>
          <w:tcPr>
            <w:tcW w:w="1320" w:type="pct"/>
            <w:tcBorders>
              <w:top w:val="single" w:sz="8" w:space="0" w:color="FFFFFF"/>
              <w:left w:val="single" w:sz="8" w:space="0" w:color="FFFFFF"/>
              <w:bottom w:val="single" w:sz="8" w:space="0" w:color="FFFFFF"/>
              <w:right w:val="single" w:sz="8" w:space="0" w:color="FFFFFF"/>
            </w:tcBorders>
            <w:shd w:val="clear" w:color="auto" w:fill="FF9933"/>
            <w:tcMar>
              <w:top w:w="15" w:type="dxa"/>
              <w:left w:w="73" w:type="dxa"/>
              <w:bottom w:w="0" w:type="dxa"/>
              <w:right w:w="73" w:type="dxa"/>
            </w:tcMar>
            <w:vAlign w:val="center"/>
            <w:hideMark/>
          </w:tcPr>
          <w:p w14:paraId="0F5E5819" w14:textId="77777777" w:rsidR="00135402" w:rsidRPr="00135402" w:rsidRDefault="00135402" w:rsidP="00135402">
            <w:pPr>
              <w:tabs>
                <w:tab w:val="clear" w:pos="2160"/>
                <w:tab w:val="clear" w:pos="2880"/>
                <w:tab w:val="clear" w:pos="4500"/>
              </w:tabs>
              <w:spacing w:after="160" w:line="259" w:lineRule="auto"/>
              <w:rPr>
                <w:rFonts w:eastAsiaTheme="minorHAnsi" w:cs="Arial"/>
                <w:szCs w:val="22"/>
                <w:lang w:eastAsia="en-US"/>
              </w:rPr>
            </w:pPr>
            <w:r w:rsidRPr="00135402">
              <w:rPr>
                <w:rFonts w:eastAsiaTheme="minorHAnsi" w:cs="Arial"/>
                <w:b/>
                <w:bCs/>
                <w:szCs w:val="22"/>
                <w:lang w:eastAsia="en-US"/>
              </w:rPr>
              <w:t>Poskytnutie výpisu o kontrole kvality referencovaných údajov voči referenčným údajom IS CSRÚ</w:t>
            </w:r>
          </w:p>
        </w:tc>
        <w:tc>
          <w:tcPr>
            <w:tcW w:w="3680" w:type="pct"/>
            <w:tcBorders>
              <w:top w:val="single" w:sz="8" w:space="0" w:color="FFFFFF"/>
              <w:left w:val="single" w:sz="8" w:space="0" w:color="FFFFFF"/>
              <w:bottom w:val="single" w:sz="8" w:space="0" w:color="FFFFFF"/>
              <w:right w:val="single" w:sz="8" w:space="0" w:color="FFFFFF"/>
            </w:tcBorders>
            <w:shd w:val="clear" w:color="auto" w:fill="FF9933"/>
            <w:tcMar>
              <w:top w:w="15" w:type="dxa"/>
              <w:left w:w="73" w:type="dxa"/>
              <w:bottom w:w="0" w:type="dxa"/>
              <w:right w:w="73" w:type="dxa"/>
            </w:tcMar>
            <w:vAlign w:val="center"/>
            <w:hideMark/>
          </w:tcPr>
          <w:p w14:paraId="31666B15" w14:textId="77777777" w:rsidR="00135402" w:rsidRPr="00135402" w:rsidRDefault="00135402" w:rsidP="00135402">
            <w:pPr>
              <w:tabs>
                <w:tab w:val="clear" w:pos="2160"/>
                <w:tab w:val="clear" w:pos="2880"/>
                <w:tab w:val="clear" w:pos="4500"/>
              </w:tabs>
              <w:spacing w:after="160" w:line="259" w:lineRule="auto"/>
              <w:rPr>
                <w:rFonts w:eastAsiaTheme="minorHAnsi" w:cs="Arial"/>
                <w:szCs w:val="22"/>
                <w:lang w:eastAsia="en-US"/>
              </w:rPr>
            </w:pPr>
            <w:r w:rsidRPr="00135402">
              <w:rPr>
                <w:rFonts w:eastAsiaTheme="minorHAnsi" w:cs="Arial"/>
                <w:szCs w:val="22"/>
                <w:lang w:eastAsia="en-US"/>
              </w:rPr>
              <w:t>Inštitúcia verejnej správy získa z IS CSRÚ elektronický výstup vo forme výpisu o kontrole vnútorných pravidiel referencovaných údajov voči referenčným údajom v referenčných registroch podľa definovaných pravidiel, a to výpis stotožnených referenčných údajov a výpis nesúladov s uvedením chybového kódu a označením dôvodu nesúladu, vrátane duplicít.</w:t>
            </w:r>
          </w:p>
        </w:tc>
      </w:tr>
      <w:tr w:rsidR="00135402" w:rsidRPr="00135402" w14:paraId="5996BA07" w14:textId="77777777" w:rsidTr="00135402">
        <w:trPr>
          <w:trHeight w:val="1192"/>
        </w:trPr>
        <w:tc>
          <w:tcPr>
            <w:tcW w:w="1320" w:type="pct"/>
            <w:tcBorders>
              <w:top w:val="single" w:sz="8" w:space="0" w:color="FFFFFF"/>
              <w:left w:val="single" w:sz="8" w:space="0" w:color="FFFFFF"/>
              <w:bottom w:val="single" w:sz="8" w:space="0" w:color="FFFFFF"/>
              <w:right w:val="single" w:sz="8" w:space="0" w:color="FFFFFF"/>
            </w:tcBorders>
            <w:shd w:val="clear" w:color="auto" w:fill="FF9933"/>
            <w:tcMar>
              <w:top w:w="15" w:type="dxa"/>
              <w:left w:w="73" w:type="dxa"/>
              <w:bottom w:w="0" w:type="dxa"/>
              <w:right w:w="73" w:type="dxa"/>
            </w:tcMar>
            <w:vAlign w:val="center"/>
            <w:hideMark/>
          </w:tcPr>
          <w:p w14:paraId="0B87AF64" w14:textId="77777777" w:rsidR="00135402" w:rsidRPr="00135402" w:rsidRDefault="00135402" w:rsidP="00135402">
            <w:pPr>
              <w:tabs>
                <w:tab w:val="clear" w:pos="2160"/>
                <w:tab w:val="clear" w:pos="2880"/>
                <w:tab w:val="clear" w:pos="4500"/>
              </w:tabs>
              <w:spacing w:after="160" w:line="259" w:lineRule="auto"/>
              <w:rPr>
                <w:rFonts w:eastAsiaTheme="minorHAnsi" w:cs="Arial"/>
                <w:szCs w:val="22"/>
                <w:lang w:eastAsia="en-US"/>
              </w:rPr>
            </w:pPr>
            <w:r w:rsidRPr="00135402">
              <w:rPr>
                <w:rFonts w:eastAsiaTheme="minorHAnsi" w:cs="Arial"/>
                <w:b/>
                <w:bCs/>
                <w:szCs w:val="22"/>
                <w:lang w:eastAsia="en-US"/>
              </w:rPr>
              <w:t>Asistované poskytnutie výpisu o kontrole kvality referencovaných údajov voči referenčným údajom IS CSRÚ</w:t>
            </w:r>
          </w:p>
        </w:tc>
        <w:tc>
          <w:tcPr>
            <w:tcW w:w="3680" w:type="pct"/>
            <w:tcBorders>
              <w:top w:val="single" w:sz="8" w:space="0" w:color="FFFFFF"/>
              <w:left w:val="single" w:sz="8" w:space="0" w:color="FFFFFF"/>
              <w:bottom w:val="single" w:sz="8" w:space="0" w:color="FFFFFF"/>
              <w:right w:val="single" w:sz="8" w:space="0" w:color="FFFFFF"/>
            </w:tcBorders>
            <w:shd w:val="clear" w:color="auto" w:fill="FF9933"/>
            <w:tcMar>
              <w:top w:w="15" w:type="dxa"/>
              <w:left w:w="73" w:type="dxa"/>
              <w:bottom w:w="0" w:type="dxa"/>
              <w:right w:w="73" w:type="dxa"/>
            </w:tcMar>
            <w:vAlign w:val="center"/>
            <w:hideMark/>
          </w:tcPr>
          <w:p w14:paraId="6F6039CF" w14:textId="77777777" w:rsidR="00135402" w:rsidRPr="00135402" w:rsidRDefault="00135402" w:rsidP="00135402">
            <w:pPr>
              <w:tabs>
                <w:tab w:val="clear" w:pos="2160"/>
                <w:tab w:val="clear" w:pos="2880"/>
                <w:tab w:val="clear" w:pos="4500"/>
              </w:tabs>
              <w:spacing w:after="160" w:line="259" w:lineRule="auto"/>
              <w:rPr>
                <w:rFonts w:eastAsiaTheme="minorHAnsi" w:cs="Arial"/>
                <w:szCs w:val="22"/>
                <w:lang w:eastAsia="en-US"/>
              </w:rPr>
            </w:pPr>
            <w:r w:rsidRPr="00135402">
              <w:rPr>
                <w:rFonts w:eastAsiaTheme="minorHAnsi" w:cs="Arial"/>
                <w:szCs w:val="22"/>
                <w:lang w:eastAsia="en-US"/>
              </w:rPr>
              <w:t>Inštitúcia verejnej správy získa z IS CSRÚ elektronický výstup vo forme výpisu o kontrole vnútorných pravidiel referencovaných údajov voči referenčným údajom v referenčných registroch podľa definovaných pravidiel, a to výpis stotožnených referenčných údajov a výpis nesúladov s uvedením chybového kódu a označením dôvodu nesúladu, vrátane duplicít v režime asistovaného potvrdzovania navrhnutého stotožnenia</w:t>
            </w:r>
          </w:p>
        </w:tc>
      </w:tr>
      <w:tr w:rsidR="00135402" w:rsidRPr="00135402" w14:paraId="1AB39A62" w14:textId="77777777" w:rsidTr="00135402">
        <w:trPr>
          <w:trHeight w:val="500"/>
        </w:trPr>
        <w:tc>
          <w:tcPr>
            <w:tcW w:w="1320" w:type="pct"/>
            <w:tcBorders>
              <w:top w:val="single" w:sz="8" w:space="0" w:color="FFFFFF"/>
              <w:left w:val="single" w:sz="8" w:space="0" w:color="FFFFFF"/>
              <w:bottom w:val="single" w:sz="8" w:space="0" w:color="FFFFFF"/>
              <w:right w:val="single" w:sz="8" w:space="0" w:color="FFFFFF"/>
            </w:tcBorders>
            <w:shd w:val="clear" w:color="auto" w:fill="FFFF00"/>
            <w:tcMar>
              <w:top w:w="15" w:type="dxa"/>
              <w:left w:w="73" w:type="dxa"/>
              <w:bottom w:w="0" w:type="dxa"/>
              <w:right w:w="73" w:type="dxa"/>
            </w:tcMar>
            <w:vAlign w:val="center"/>
            <w:hideMark/>
          </w:tcPr>
          <w:p w14:paraId="066B73E4" w14:textId="77777777" w:rsidR="00135402" w:rsidRPr="00135402" w:rsidRDefault="00135402" w:rsidP="00135402">
            <w:pPr>
              <w:tabs>
                <w:tab w:val="clear" w:pos="2160"/>
                <w:tab w:val="clear" w:pos="2880"/>
                <w:tab w:val="clear" w:pos="4500"/>
              </w:tabs>
              <w:spacing w:after="160" w:line="259" w:lineRule="auto"/>
              <w:rPr>
                <w:rFonts w:eastAsiaTheme="minorHAnsi" w:cs="Arial"/>
                <w:szCs w:val="22"/>
                <w:lang w:eastAsia="en-US"/>
              </w:rPr>
            </w:pPr>
            <w:r w:rsidRPr="00135402">
              <w:rPr>
                <w:rFonts w:eastAsiaTheme="minorHAnsi" w:cs="Arial"/>
                <w:b/>
                <w:bCs/>
                <w:szCs w:val="22"/>
                <w:lang w:eastAsia="en-US"/>
              </w:rPr>
              <w:t>Notifikácia o zmene údajov</w:t>
            </w:r>
          </w:p>
        </w:tc>
        <w:tc>
          <w:tcPr>
            <w:tcW w:w="3680" w:type="pct"/>
            <w:tcBorders>
              <w:top w:val="single" w:sz="8" w:space="0" w:color="FFFFFF"/>
              <w:left w:val="single" w:sz="8" w:space="0" w:color="FFFFFF"/>
              <w:bottom w:val="single" w:sz="8" w:space="0" w:color="FFFFFF"/>
              <w:right w:val="single" w:sz="8" w:space="0" w:color="FFFFFF"/>
            </w:tcBorders>
            <w:shd w:val="clear" w:color="auto" w:fill="FFFF00"/>
            <w:tcMar>
              <w:top w:w="15" w:type="dxa"/>
              <w:left w:w="73" w:type="dxa"/>
              <w:bottom w:w="0" w:type="dxa"/>
              <w:right w:w="73" w:type="dxa"/>
            </w:tcMar>
            <w:vAlign w:val="center"/>
            <w:hideMark/>
          </w:tcPr>
          <w:p w14:paraId="6349A108" w14:textId="77777777" w:rsidR="00135402" w:rsidRPr="00135402" w:rsidRDefault="00135402" w:rsidP="00135402">
            <w:pPr>
              <w:tabs>
                <w:tab w:val="clear" w:pos="2160"/>
                <w:tab w:val="clear" w:pos="2880"/>
                <w:tab w:val="clear" w:pos="4500"/>
              </w:tabs>
              <w:spacing w:after="160" w:line="259" w:lineRule="auto"/>
              <w:rPr>
                <w:rFonts w:eastAsiaTheme="minorHAnsi" w:cs="Arial"/>
                <w:szCs w:val="22"/>
                <w:lang w:eastAsia="en-US"/>
              </w:rPr>
            </w:pPr>
            <w:r w:rsidRPr="00135402">
              <w:rPr>
                <w:rFonts w:eastAsiaTheme="minorHAnsi" w:cs="Arial"/>
                <w:b/>
                <w:bCs/>
                <w:szCs w:val="22"/>
                <w:lang w:eastAsia="en-US"/>
              </w:rPr>
              <w:t>Konzument údajov CSRÚ bude notifikovaný o zmene referenčných údajov</w:t>
            </w:r>
          </w:p>
        </w:tc>
      </w:tr>
    </w:tbl>
    <w:p w14:paraId="77365958" w14:textId="77777777" w:rsidR="00135402" w:rsidRPr="00135402" w:rsidRDefault="00135402" w:rsidP="00135402">
      <w:pPr>
        <w:tabs>
          <w:tab w:val="clear" w:pos="2160"/>
          <w:tab w:val="clear" w:pos="2880"/>
          <w:tab w:val="clear" w:pos="4500"/>
        </w:tabs>
        <w:spacing w:after="160" w:line="259" w:lineRule="auto"/>
        <w:rPr>
          <w:rFonts w:ascii="Arial Narrow" w:eastAsiaTheme="minorHAnsi" w:hAnsi="Arial Narrow" w:cstheme="minorBidi"/>
          <w:sz w:val="22"/>
          <w:szCs w:val="22"/>
          <w:lang w:eastAsia="en-US"/>
        </w:rPr>
      </w:pPr>
    </w:p>
    <w:p w14:paraId="7B0E8A90" w14:textId="77777777" w:rsidR="00135402" w:rsidRPr="00135402" w:rsidRDefault="00135402" w:rsidP="00135402">
      <w:pPr>
        <w:tabs>
          <w:tab w:val="clear" w:pos="2160"/>
          <w:tab w:val="clear" w:pos="2880"/>
          <w:tab w:val="clear" w:pos="4500"/>
        </w:tabs>
        <w:spacing w:after="160" w:line="259" w:lineRule="auto"/>
        <w:rPr>
          <w:rFonts w:ascii="Arial Narrow" w:eastAsiaTheme="minorHAnsi" w:hAnsi="Arial Narrow" w:cstheme="minorBidi"/>
          <w:sz w:val="22"/>
          <w:szCs w:val="22"/>
          <w:lang w:eastAsia="en-US"/>
        </w:rPr>
      </w:pPr>
    </w:p>
    <w:p w14:paraId="77E6B16B" w14:textId="77777777" w:rsidR="00135402" w:rsidRPr="00135402" w:rsidRDefault="00135402" w:rsidP="00135402">
      <w:pPr>
        <w:keepLines/>
        <w:tabs>
          <w:tab w:val="clear" w:pos="2160"/>
          <w:tab w:val="clear" w:pos="2880"/>
          <w:tab w:val="clear" w:pos="4500"/>
          <w:tab w:val="num" w:pos="1418"/>
        </w:tabs>
        <w:spacing w:before="300" w:after="120"/>
        <w:ind w:left="1418" w:hanging="1418"/>
        <w:jc w:val="both"/>
        <w:outlineLvl w:val="1"/>
        <w:rPr>
          <w:rFonts w:ascii="Arial Narrow" w:hAnsi="Arial Narrow" w:cs="Arial"/>
          <w:b/>
          <w:bCs/>
          <w:iCs/>
          <w:color w:val="000000"/>
          <w:sz w:val="22"/>
          <w:szCs w:val="28"/>
          <w:lang w:eastAsia="en-US"/>
        </w:rPr>
      </w:pPr>
      <w:r w:rsidRPr="00135402">
        <w:rPr>
          <w:rFonts w:ascii="Arial Narrow" w:hAnsi="Arial Narrow" w:cs="Arial"/>
          <w:b/>
          <w:bCs/>
          <w:iCs/>
          <w:color w:val="000000"/>
          <w:sz w:val="22"/>
          <w:szCs w:val="28"/>
          <w:lang w:eastAsia="en-US"/>
        </w:rPr>
        <w:t>4 Aplikačná a dátová architektúra IS CSRU</w:t>
      </w:r>
    </w:p>
    <w:p w14:paraId="6831407E" w14:textId="77777777" w:rsidR="00135402" w:rsidRPr="00135402" w:rsidRDefault="00135402" w:rsidP="00135402">
      <w:pPr>
        <w:tabs>
          <w:tab w:val="clear" w:pos="2160"/>
          <w:tab w:val="clear" w:pos="2880"/>
          <w:tab w:val="clear" w:pos="4500"/>
        </w:tabs>
        <w:spacing w:after="160" w:line="259" w:lineRule="auto"/>
        <w:jc w:val="both"/>
        <w:rPr>
          <w:rFonts w:ascii="Arial Narrow" w:eastAsiaTheme="minorHAnsi" w:hAnsi="Arial Narrow" w:cs="Arial"/>
          <w:sz w:val="22"/>
          <w:szCs w:val="22"/>
          <w:lang w:eastAsia="en-US"/>
        </w:rPr>
      </w:pPr>
      <w:r w:rsidRPr="00135402">
        <w:rPr>
          <w:rFonts w:ascii="Arial Narrow" w:eastAsiaTheme="minorHAnsi" w:hAnsi="Arial Narrow" w:cs="Arial"/>
          <w:sz w:val="22"/>
          <w:szCs w:val="22"/>
          <w:lang w:eastAsia="en-US"/>
        </w:rPr>
        <w:t xml:space="preserve">IS CSRÚ je aplikácia pre realizáciu dátovej integrácie, dátovej kvality a MDM vybudovaná na platforme Talend. Systém v súčasnej podobe umožňuje OVM spoľahlivo pristupovať k referenčným údajom, základným číselníkom a iným objektom </w:t>
      </w:r>
      <w:r w:rsidRPr="00135402">
        <w:rPr>
          <w:rFonts w:ascii="Arial Narrow" w:eastAsiaTheme="minorHAnsi" w:hAnsi="Arial Narrow" w:cs="Arial"/>
          <w:sz w:val="22"/>
          <w:szCs w:val="22"/>
          <w:lang w:eastAsia="en-US"/>
        </w:rPr>
        <w:lastRenderedPageBreak/>
        <w:t>evidencie iných OVM a zabezpečuje tak infraštruktúru pre realizáciu princípu „Jedenkrát a dosť “. Použitá platforma umožňuje ďalšie rozširovanie údajovej základne a poskytovateľov aj konzumentov údajov.</w:t>
      </w:r>
    </w:p>
    <w:p w14:paraId="44840DE5" w14:textId="77777777" w:rsidR="00135402" w:rsidRPr="00135402" w:rsidRDefault="00135402" w:rsidP="00135402">
      <w:pPr>
        <w:tabs>
          <w:tab w:val="clear" w:pos="2160"/>
          <w:tab w:val="clear" w:pos="2880"/>
          <w:tab w:val="clear" w:pos="4500"/>
        </w:tabs>
        <w:spacing w:after="160" w:line="259" w:lineRule="auto"/>
        <w:jc w:val="both"/>
        <w:rPr>
          <w:rFonts w:ascii="Arial Narrow" w:eastAsiaTheme="minorHAnsi" w:hAnsi="Arial Narrow" w:cs="Arial"/>
          <w:sz w:val="22"/>
          <w:szCs w:val="22"/>
          <w:lang w:eastAsia="en-US"/>
        </w:rPr>
      </w:pPr>
      <w:r w:rsidRPr="00135402">
        <w:rPr>
          <w:rFonts w:ascii="Arial Narrow" w:eastAsiaTheme="minorHAnsi" w:hAnsi="Arial Narrow" w:cs="Arial"/>
          <w:sz w:val="22"/>
          <w:szCs w:val="22"/>
          <w:lang w:eastAsia="en-US"/>
        </w:rPr>
        <w:t>IS CSRÚ umožňuje:</w:t>
      </w:r>
    </w:p>
    <w:p w14:paraId="1915E827" w14:textId="77777777" w:rsidR="00135402" w:rsidRPr="00135402" w:rsidRDefault="00135402" w:rsidP="00135402">
      <w:pPr>
        <w:tabs>
          <w:tab w:val="clear" w:pos="2160"/>
          <w:tab w:val="clear" w:pos="2880"/>
          <w:tab w:val="clear" w:pos="4500"/>
        </w:tabs>
        <w:spacing w:after="160" w:line="259" w:lineRule="auto"/>
        <w:jc w:val="both"/>
        <w:rPr>
          <w:rFonts w:ascii="Arial Narrow" w:eastAsiaTheme="minorHAnsi" w:hAnsi="Arial Narrow" w:cs="Arial"/>
          <w:sz w:val="22"/>
          <w:szCs w:val="22"/>
          <w:lang w:eastAsia="en-US"/>
        </w:rPr>
      </w:pPr>
      <w:r w:rsidRPr="00135402">
        <w:rPr>
          <w:rFonts w:ascii="Arial Narrow" w:eastAsiaTheme="minorHAnsi" w:hAnsi="Arial Narrow" w:cs="Arial"/>
          <w:sz w:val="22"/>
          <w:szCs w:val="22"/>
          <w:lang w:eastAsia="en-US"/>
        </w:rPr>
        <w:t>Zápis referenčných údajov/základných číselníkov/iných objektov evidencie na zdieľanie Distribúciu referenčných údajov/základných číselníkov/iných objektov evidencie</w:t>
      </w:r>
    </w:p>
    <w:p w14:paraId="7877F176" w14:textId="77777777" w:rsidR="00135402" w:rsidRPr="00135402" w:rsidRDefault="00135402" w:rsidP="00135402">
      <w:pPr>
        <w:tabs>
          <w:tab w:val="clear" w:pos="2160"/>
          <w:tab w:val="clear" w:pos="2880"/>
          <w:tab w:val="clear" w:pos="4500"/>
        </w:tabs>
        <w:spacing w:after="160" w:line="259" w:lineRule="auto"/>
        <w:jc w:val="both"/>
        <w:rPr>
          <w:rFonts w:ascii="Arial Narrow" w:eastAsiaTheme="minorHAnsi" w:hAnsi="Arial Narrow" w:cs="Arial"/>
          <w:sz w:val="22"/>
          <w:szCs w:val="22"/>
          <w:lang w:eastAsia="en-US"/>
        </w:rPr>
      </w:pPr>
      <w:r w:rsidRPr="00135402">
        <w:rPr>
          <w:rFonts w:ascii="Arial Narrow" w:eastAsiaTheme="minorHAnsi" w:hAnsi="Arial Narrow" w:cs="Arial"/>
          <w:sz w:val="22"/>
          <w:szCs w:val="22"/>
          <w:lang w:eastAsia="en-US"/>
        </w:rPr>
        <w:t>Čítanie referenčných údajov/základných číselníkov/iných objektov evidencie Stotožnenie (referencovanie) údajov</w:t>
      </w:r>
    </w:p>
    <w:p w14:paraId="2C773F25" w14:textId="77777777" w:rsidR="00135402" w:rsidRPr="00135402" w:rsidRDefault="00135402" w:rsidP="00135402">
      <w:pPr>
        <w:tabs>
          <w:tab w:val="clear" w:pos="2160"/>
          <w:tab w:val="clear" w:pos="2880"/>
          <w:tab w:val="clear" w:pos="4500"/>
        </w:tabs>
        <w:spacing w:after="160" w:line="259" w:lineRule="auto"/>
        <w:jc w:val="both"/>
        <w:rPr>
          <w:rFonts w:ascii="Arial Narrow" w:eastAsiaTheme="minorHAnsi" w:hAnsi="Arial Narrow" w:cs="Arial"/>
          <w:sz w:val="22"/>
          <w:szCs w:val="22"/>
          <w:lang w:eastAsia="en-US"/>
        </w:rPr>
      </w:pPr>
      <w:r w:rsidRPr="00135402">
        <w:rPr>
          <w:rFonts w:ascii="Arial Narrow" w:eastAsiaTheme="minorHAnsi" w:hAnsi="Arial Narrow" w:cs="Arial"/>
          <w:sz w:val="22"/>
          <w:szCs w:val="22"/>
          <w:lang w:eastAsia="en-US"/>
        </w:rPr>
        <w:t>Administráciu platformy zdieľania údajov</w:t>
      </w:r>
    </w:p>
    <w:p w14:paraId="75BE2AE8" w14:textId="77777777" w:rsidR="00135402" w:rsidRPr="00135402" w:rsidRDefault="00135402" w:rsidP="00135402">
      <w:pPr>
        <w:tabs>
          <w:tab w:val="clear" w:pos="2160"/>
          <w:tab w:val="clear" w:pos="2880"/>
          <w:tab w:val="clear" w:pos="4500"/>
        </w:tabs>
        <w:spacing w:after="160" w:line="259" w:lineRule="auto"/>
        <w:jc w:val="both"/>
        <w:rPr>
          <w:rFonts w:ascii="Arial Narrow" w:eastAsiaTheme="minorHAnsi" w:hAnsi="Arial Narrow" w:cs="Arial"/>
          <w:sz w:val="22"/>
          <w:szCs w:val="22"/>
          <w:lang w:eastAsia="en-US"/>
        </w:rPr>
      </w:pPr>
      <w:r w:rsidRPr="00135402">
        <w:rPr>
          <w:rFonts w:ascii="Arial Narrow" w:eastAsiaTheme="minorHAnsi" w:hAnsi="Arial Narrow" w:cs="Arial"/>
          <w:sz w:val="22"/>
          <w:szCs w:val="22"/>
          <w:lang w:eastAsia="en-US"/>
        </w:rPr>
        <w:t>Vysokoúrovňový pohľad na aplikačnú architektúru IS CSRU z pohľadu poskytovaných služieb je na obrázku č. 3</w:t>
      </w:r>
    </w:p>
    <w:p w14:paraId="1B80F687" w14:textId="77777777" w:rsidR="00135402" w:rsidRPr="00135402" w:rsidRDefault="00135402" w:rsidP="00135402">
      <w:pPr>
        <w:tabs>
          <w:tab w:val="clear" w:pos="2160"/>
          <w:tab w:val="clear" w:pos="2880"/>
          <w:tab w:val="clear" w:pos="4500"/>
        </w:tabs>
        <w:spacing w:after="160" w:line="259" w:lineRule="auto"/>
        <w:jc w:val="center"/>
        <w:rPr>
          <w:rFonts w:ascii="Arial Narrow" w:eastAsiaTheme="minorHAnsi" w:hAnsi="Arial Narrow" w:cstheme="minorBidi"/>
          <w:sz w:val="22"/>
          <w:szCs w:val="22"/>
          <w:lang w:eastAsia="en-US"/>
        </w:rPr>
      </w:pPr>
      <w:r w:rsidRPr="00135402">
        <w:rPr>
          <w:rFonts w:asciiTheme="minorHAnsi" w:eastAsiaTheme="minorHAnsi" w:hAnsiTheme="minorHAnsi" w:cstheme="minorBidi"/>
          <w:noProof/>
          <w:szCs w:val="22"/>
          <w:lang w:eastAsia="sk-SK"/>
        </w:rPr>
        <w:drawing>
          <wp:inline distT="0" distB="0" distL="0" distR="0" wp14:anchorId="07746BC6" wp14:editId="18574813">
            <wp:extent cx="5494019" cy="3924300"/>
            <wp:effectExtent l="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30" cstate="print"/>
                    <a:stretch>
                      <a:fillRect/>
                    </a:stretch>
                  </pic:blipFill>
                  <pic:spPr>
                    <a:xfrm>
                      <a:off x="0" y="0"/>
                      <a:ext cx="5543803" cy="3959860"/>
                    </a:xfrm>
                    <a:prstGeom prst="rect">
                      <a:avLst/>
                    </a:prstGeom>
                  </pic:spPr>
                </pic:pic>
              </a:graphicData>
            </a:graphic>
          </wp:inline>
        </w:drawing>
      </w:r>
    </w:p>
    <w:p w14:paraId="3D7E506A" w14:textId="77777777" w:rsidR="00135402" w:rsidRPr="00135402" w:rsidRDefault="00135402" w:rsidP="00135402">
      <w:pPr>
        <w:tabs>
          <w:tab w:val="clear" w:pos="2160"/>
          <w:tab w:val="clear" w:pos="2880"/>
          <w:tab w:val="clear" w:pos="4500"/>
        </w:tabs>
        <w:spacing w:after="160" w:line="259" w:lineRule="auto"/>
        <w:rPr>
          <w:rFonts w:ascii="Arial Narrow" w:eastAsiaTheme="minorHAnsi" w:hAnsi="Arial Narrow" w:cstheme="minorBidi"/>
          <w:sz w:val="22"/>
          <w:szCs w:val="22"/>
          <w:lang w:eastAsia="en-US"/>
        </w:rPr>
      </w:pPr>
    </w:p>
    <w:p w14:paraId="31DFD544" w14:textId="77777777" w:rsidR="00135402" w:rsidRPr="00135402" w:rsidRDefault="00135402" w:rsidP="00135402">
      <w:pPr>
        <w:tabs>
          <w:tab w:val="clear" w:pos="2160"/>
          <w:tab w:val="clear" w:pos="2880"/>
          <w:tab w:val="clear" w:pos="4500"/>
        </w:tabs>
        <w:spacing w:after="160" w:line="259" w:lineRule="auto"/>
        <w:jc w:val="center"/>
        <w:rPr>
          <w:rFonts w:eastAsiaTheme="minorHAnsi" w:cs="Arial"/>
          <w:sz w:val="22"/>
          <w:szCs w:val="22"/>
          <w:lang w:eastAsia="en-US"/>
        </w:rPr>
      </w:pPr>
      <w:r w:rsidRPr="00135402">
        <w:rPr>
          <w:rFonts w:eastAsiaTheme="minorHAnsi" w:cs="Arial"/>
          <w:sz w:val="22"/>
          <w:szCs w:val="22"/>
          <w:lang w:eastAsia="en-US"/>
        </w:rPr>
        <w:t>Obr. 3 Aplikačná a dátová architektúra IS CSRÚ</w:t>
      </w:r>
    </w:p>
    <w:p w14:paraId="7305549C" w14:textId="77777777" w:rsidR="00135402" w:rsidRPr="00135402" w:rsidRDefault="00135402" w:rsidP="00135402">
      <w:pPr>
        <w:tabs>
          <w:tab w:val="clear" w:pos="2160"/>
          <w:tab w:val="clear" w:pos="2880"/>
          <w:tab w:val="clear" w:pos="4500"/>
        </w:tabs>
        <w:spacing w:after="160" w:line="259" w:lineRule="auto"/>
        <w:rPr>
          <w:rFonts w:ascii="Arial Narrow" w:eastAsiaTheme="minorHAnsi" w:hAnsi="Arial Narrow" w:cstheme="minorBidi"/>
          <w:sz w:val="22"/>
          <w:szCs w:val="22"/>
          <w:lang w:eastAsia="en-US"/>
        </w:rPr>
      </w:pPr>
    </w:p>
    <w:p w14:paraId="2E8BECBE" w14:textId="77777777" w:rsidR="00135402" w:rsidRPr="00135402" w:rsidRDefault="00135402" w:rsidP="00135402">
      <w:pPr>
        <w:tabs>
          <w:tab w:val="clear" w:pos="2160"/>
          <w:tab w:val="clear" w:pos="2880"/>
          <w:tab w:val="clear" w:pos="4500"/>
        </w:tabs>
        <w:spacing w:after="160" w:line="259" w:lineRule="auto"/>
        <w:jc w:val="both"/>
        <w:rPr>
          <w:rFonts w:ascii="Arial Narrow" w:eastAsiaTheme="minorHAnsi" w:hAnsi="Arial Narrow" w:cs="Arial"/>
          <w:sz w:val="22"/>
          <w:szCs w:val="22"/>
          <w:lang w:eastAsia="en-US"/>
        </w:rPr>
      </w:pPr>
      <w:r w:rsidRPr="00135402">
        <w:rPr>
          <w:rFonts w:ascii="Arial Narrow" w:eastAsiaTheme="minorHAnsi" w:hAnsi="Arial Narrow" w:cs="Arial"/>
          <w:sz w:val="22"/>
          <w:szCs w:val="22"/>
          <w:lang w:eastAsia="en-US"/>
        </w:rPr>
        <w:t>Za aktuálny stav objektov evidencie je považovaný stav podľa Dodatku č. 9 k Zmluve o dodávke komponentov komunikačných procesov a procesov správy dát pre eGov služby patriacich do kompetencie MF SR. Medzi objektami evidencie v IS CSRÚ sú údaje 3 referenčných registrov:</w:t>
      </w:r>
    </w:p>
    <w:p w14:paraId="49060978" w14:textId="77777777" w:rsidR="00135402" w:rsidRPr="00135402" w:rsidRDefault="00135402" w:rsidP="00135402">
      <w:pPr>
        <w:tabs>
          <w:tab w:val="clear" w:pos="2160"/>
          <w:tab w:val="clear" w:pos="2880"/>
          <w:tab w:val="clear" w:pos="4500"/>
        </w:tabs>
        <w:spacing w:after="160" w:line="259" w:lineRule="auto"/>
        <w:jc w:val="both"/>
        <w:rPr>
          <w:rFonts w:ascii="Arial Narrow" w:eastAsiaTheme="minorHAnsi" w:hAnsi="Arial Narrow" w:cs="Arial"/>
          <w:sz w:val="22"/>
          <w:szCs w:val="22"/>
          <w:lang w:eastAsia="en-US"/>
        </w:rPr>
      </w:pPr>
      <w:r w:rsidRPr="00135402">
        <w:rPr>
          <w:rFonts w:ascii="Arial Narrow" w:eastAsiaTheme="minorHAnsi" w:hAnsi="Arial Narrow" w:cs="Arial"/>
          <w:sz w:val="22"/>
          <w:szCs w:val="22"/>
          <w:lang w:eastAsia="en-US"/>
        </w:rPr>
        <w:t>Zoznam daňových subjektov registrovaných pre DPH Evidencia uchádzačov o zamestnanie</w:t>
      </w:r>
    </w:p>
    <w:p w14:paraId="07A60F46" w14:textId="77777777" w:rsidR="00135402" w:rsidRPr="00135402" w:rsidRDefault="00135402" w:rsidP="00135402">
      <w:pPr>
        <w:tabs>
          <w:tab w:val="clear" w:pos="2160"/>
          <w:tab w:val="clear" w:pos="2880"/>
          <w:tab w:val="clear" w:pos="4500"/>
        </w:tabs>
        <w:spacing w:after="160" w:line="259" w:lineRule="auto"/>
        <w:jc w:val="both"/>
        <w:rPr>
          <w:rFonts w:ascii="Arial Narrow" w:eastAsiaTheme="minorHAnsi" w:hAnsi="Arial Narrow" w:cs="Arial"/>
          <w:sz w:val="22"/>
          <w:szCs w:val="22"/>
          <w:lang w:eastAsia="en-US"/>
        </w:rPr>
      </w:pPr>
      <w:r w:rsidRPr="00135402">
        <w:rPr>
          <w:rFonts w:ascii="Arial Narrow" w:eastAsiaTheme="minorHAnsi" w:hAnsi="Arial Narrow" w:cs="Arial"/>
          <w:sz w:val="22"/>
          <w:szCs w:val="22"/>
          <w:lang w:eastAsia="en-US"/>
        </w:rPr>
        <w:t>Register právnických osôb</w:t>
      </w:r>
    </w:p>
    <w:p w14:paraId="08A49945" w14:textId="77777777" w:rsidR="00135402" w:rsidRPr="00135402" w:rsidRDefault="00135402" w:rsidP="00135402">
      <w:pPr>
        <w:tabs>
          <w:tab w:val="clear" w:pos="2160"/>
          <w:tab w:val="clear" w:pos="2880"/>
          <w:tab w:val="clear" w:pos="4500"/>
        </w:tabs>
        <w:spacing w:after="160" w:line="259" w:lineRule="auto"/>
        <w:jc w:val="both"/>
        <w:rPr>
          <w:rFonts w:ascii="Arial Narrow" w:eastAsiaTheme="minorHAnsi" w:hAnsi="Arial Narrow" w:cs="Arial"/>
          <w:sz w:val="22"/>
          <w:szCs w:val="22"/>
          <w:lang w:eastAsia="en-US"/>
        </w:rPr>
      </w:pPr>
      <w:r w:rsidRPr="00135402">
        <w:rPr>
          <w:rFonts w:ascii="Arial Narrow" w:eastAsiaTheme="minorHAnsi" w:hAnsi="Arial Narrow" w:cs="Arial"/>
          <w:sz w:val="22"/>
          <w:szCs w:val="22"/>
          <w:lang w:eastAsia="en-US"/>
        </w:rPr>
        <w:lastRenderedPageBreak/>
        <w:t>Ďalších 14 objektov evidencie v IS CSRÚ sú kandidáti na referenčné údaje podľa strategickej priority Manažment údajov. Detailný zoznam objektov evidencie je uvedený v prílohách.</w:t>
      </w:r>
    </w:p>
    <w:p w14:paraId="2D989F52" w14:textId="77777777" w:rsidR="00135402" w:rsidRPr="00135402" w:rsidRDefault="00135402" w:rsidP="00135402">
      <w:pPr>
        <w:tabs>
          <w:tab w:val="clear" w:pos="2160"/>
          <w:tab w:val="clear" w:pos="2880"/>
          <w:tab w:val="clear" w:pos="4500"/>
        </w:tabs>
        <w:spacing w:after="160" w:line="259" w:lineRule="auto"/>
        <w:jc w:val="center"/>
        <w:rPr>
          <w:rFonts w:ascii="Arial Narrow" w:eastAsiaTheme="minorHAnsi" w:hAnsi="Arial Narrow" w:cstheme="minorBidi"/>
          <w:sz w:val="22"/>
          <w:szCs w:val="22"/>
          <w:lang w:eastAsia="en-US"/>
        </w:rPr>
      </w:pPr>
      <w:r w:rsidRPr="00135402">
        <w:rPr>
          <w:rFonts w:ascii="Arial Narrow" w:eastAsiaTheme="minorHAnsi" w:hAnsi="Arial Narrow" w:cstheme="minorBidi"/>
          <w:noProof/>
          <w:sz w:val="22"/>
          <w:szCs w:val="22"/>
          <w:lang w:eastAsia="sk-SK"/>
        </w:rPr>
        <w:drawing>
          <wp:inline distT="0" distB="0" distL="0" distR="0" wp14:anchorId="6774BCC5" wp14:editId="047AB06E">
            <wp:extent cx="6438900" cy="38938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38900" cy="3893820"/>
                    </a:xfrm>
                    <a:prstGeom prst="rect">
                      <a:avLst/>
                    </a:prstGeom>
                    <a:noFill/>
                    <a:ln>
                      <a:noFill/>
                    </a:ln>
                  </pic:spPr>
                </pic:pic>
              </a:graphicData>
            </a:graphic>
          </wp:inline>
        </w:drawing>
      </w:r>
    </w:p>
    <w:p w14:paraId="5324C98E" w14:textId="77777777" w:rsidR="00135402" w:rsidRPr="00135402" w:rsidRDefault="00135402" w:rsidP="00135402">
      <w:pPr>
        <w:tabs>
          <w:tab w:val="clear" w:pos="2160"/>
          <w:tab w:val="clear" w:pos="2880"/>
          <w:tab w:val="clear" w:pos="4500"/>
        </w:tabs>
        <w:spacing w:after="160" w:line="259" w:lineRule="auto"/>
        <w:jc w:val="center"/>
        <w:rPr>
          <w:rFonts w:ascii="Arial Narrow" w:eastAsiaTheme="minorHAnsi" w:hAnsi="Arial Narrow" w:cstheme="minorBidi"/>
          <w:sz w:val="22"/>
          <w:szCs w:val="22"/>
          <w:lang w:eastAsia="en-US"/>
        </w:rPr>
      </w:pPr>
      <w:r w:rsidRPr="00135402">
        <w:rPr>
          <w:rFonts w:ascii="Arial Narrow" w:eastAsiaTheme="minorHAnsi" w:hAnsi="Arial Narrow" w:cstheme="minorBidi"/>
          <w:sz w:val="22"/>
          <w:szCs w:val="22"/>
          <w:lang w:eastAsia="en-US"/>
        </w:rPr>
        <w:t>Obr. 4  Aplikačná architektúra IS CSRU z pohľadu služieb</w:t>
      </w:r>
    </w:p>
    <w:p w14:paraId="45553257" w14:textId="77777777" w:rsidR="00135402" w:rsidRPr="00135402" w:rsidRDefault="00135402" w:rsidP="00135402">
      <w:pPr>
        <w:tabs>
          <w:tab w:val="clear" w:pos="2160"/>
          <w:tab w:val="clear" w:pos="2880"/>
          <w:tab w:val="clear" w:pos="4500"/>
        </w:tabs>
        <w:spacing w:after="160" w:line="259" w:lineRule="auto"/>
        <w:rPr>
          <w:rFonts w:ascii="Arial Narrow" w:eastAsiaTheme="minorHAnsi" w:hAnsi="Arial Narrow" w:cstheme="minorBidi"/>
          <w:sz w:val="22"/>
          <w:szCs w:val="22"/>
          <w:lang w:eastAsia="en-US"/>
        </w:rPr>
      </w:pPr>
      <w:r w:rsidRPr="00135402">
        <w:rPr>
          <w:rFonts w:ascii="Arial Narrow" w:eastAsiaTheme="minorHAnsi" w:hAnsi="Arial Narrow" w:cstheme="minorBidi"/>
          <w:sz w:val="22"/>
          <w:szCs w:val="22"/>
          <w:lang w:eastAsia="en-US"/>
        </w:rPr>
        <w:br w:type="page"/>
      </w:r>
    </w:p>
    <w:p w14:paraId="707900B4" w14:textId="77777777" w:rsidR="00135402" w:rsidRPr="00135402" w:rsidRDefault="00135402" w:rsidP="00135402">
      <w:pPr>
        <w:tabs>
          <w:tab w:val="clear" w:pos="2160"/>
          <w:tab w:val="clear" w:pos="2880"/>
          <w:tab w:val="clear" w:pos="4500"/>
        </w:tabs>
        <w:spacing w:after="160" w:line="259" w:lineRule="auto"/>
        <w:rPr>
          <w:rFonts w:ascii="Arial Narrow" w:eastAsiaTheme="minorHAnsi" w:hAnsi="Arial Narrow" w:cstheme="minorBidi"/>
          <w:sz w:val="22"/>
          <w:szCs w:val="22"/>
          <w:lang w:eastAsia="en-US"/>
        </w:rPr>
      </w:pPr>
      <w:r w:rsidRPr="00135402">
        <w:rPr>
          <w:rFonts w:ascii="Arial Narrow" w:eastAsiaTheme="minorHAnsi" w:hAnsi="Arial Narrow" w:cstheme="minorBidi"/>
          <w:noProof/>
          <w:sz w:val="22"/>
          <w:szCs w:val="22"/>
          <w:lang w:eastAsia="sk-SK"/>
        </w:rPr>
        <w:lastRenderedPageBreak/>
        <w:drawing>
          <wp:anchor distT="0" distB="0" distL="0" distR="0" simplePos="0" relativeHeight="251658752" behindDoc="0" locked="0" layoutInCell="1" allowOverlap="1" wp14:anchorId="71CF1DC9" wp14:editId="31B6A035">
            <wp:simplePos x="0" y="0"/>
            <wp:positionH relativeFrom="page">
              <wp:posOffset>1047750</wp:posOffset>
            </wp:positionH>
            <wp:positionV relativeFrom="paragraph">
              <wp:posOffset>265430</wp:posOffset>
            </wp:positionV>
            <wp:extent cx="5509260" cy="422910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09260" cy="4229100"/>
                    </a:xfrm>
                    <a:prstGeom prst="rect">
                      <a:avLst/>
                    </a:prstGeom>
                    <a:noFill/>
                  </pic:spPr>
                </pic:pic>
              </a:graphicData>
            </a:graphic>
            <wp14:sizeRelH relativeFrom="page">
              <wp14:pctWidth>0</wp14:pctWidth>
            </wp14:sizeRelH>
            <wp14:sizeRelV relativeFrom="page">
              <wp14:pctHeight>0</wp14:pctHeight>
            </wp14:sizeRelV>
          </wp:anchor>
        </w:drawing>
      </w:r>
      <w:r w:rsidRPr="00135402">
        <w:rPr>
          <w:rFonts w:ascii="Arial Narrow" w:eastAsiaTheme="minorHAnsi" w:hAnsi="Arial Narrow" w:cstheme="minorBidi"/>
          <w:sz w:val="22"/>
          <w:szCs w:val="22"/>
          <w:lang w:eastAsia="en-US"/>
        </w:rPr>
        <w:t>Aplikačná architektúra IS CSRÚ na úrovni stavebných blokov je na Obrázku 5.</w:t>
      </w:r>
    </w:p>
    <w:p w14:paraId="6D1CF612" w14:textId="77777777" w:rsidR="00135402" w:rsidRPr="00135402" w:rsidRDefault="00135402" w:rsidP="00135402">
      <w:pPr>
        <w:tabs>
          <w:tab w:val="clear" w:pos="2160"/>
          <w:tab w:val="clear" w:pos="2880"/>
          <w:tab w:val="clear" w:pos="4500"/>
        </w:tabs>
        <w:spacing w:after="160" w:line="259" w:lineRule="auto"/>
        <w:ind w:firstLine="260"/>
        <w:jc w:val="center"/>
        <w:rPr>
          <w:rFonts w:ascii="Arial Narrow" w:eastAsiaTheme="minorHAnsi" w:hAnsi="Arial Narrow" w:cs="Arial"/>
          <w:i/>
          <w:sz w:val="22"/>
          <w:lang w:eastAsia="en-US"/>
        </w:rPr>
      </w:pPr>
      <w:r w:rsidRPr="00135402">
        <w:rPr>
          <w:rFonts w:ascii="Arial Narrow" w:eastAsiaTheme="minorHAnsi" w:hAnsi="Arial Narrow" w:cs="Arial"/>
          <w:sz w:val="22"/>
          <w:lang w:eastAsia="en-US"/>
        </w:rPr>
        <w:t>Obr 5:Aplikačná a dátová architektúra na úrovni stavebných blokov</w:t>
      </w:r>
    </w:p>
    <w:p w14:paraId="0B18F3F9" w14:textId="77777777" w:rsidR="00135402" w:rsidRPr="00135402" w:rsidRDefault="00135402" w:rsidP="00135402">
      <w:pPr>
        <w:tabs>
          <w:tab w:val="clear" w:pos="2160"/>
          <w:tab w:val="clear" w:pos="2880"/>
          <w:tab w:val="clear" w:pos="4500"/>
        </w:tabs>
        <w:spacing w:before="5"/>
        <w:jc w:val="both"/>
        <w:rPr>
          <w:rFonts w:ascii="Arial Narrow" w:hAnsi="Arial Narrow" w:cs="Arial"/>
          <w:i/>
          <w:noProof/>
          <w:sz w:val="22"/>
          <w:lang w:eastAsia="sk-SK"/>
        </w:rPr>
      </w:pPr>
    </w:p>
    <w:p w14:paraId="57544C6E" w14:textId="77777777" w:rsidR="00135402" w:rsidRPr="00135402" w:rsidRDefault="00135402" w:rsidP="00135402">
      <w:pPr>
        <w:tabs>
          <w:tab w:val="clear" w:pos="2160"/>
          <w:tab w:val="clear" w:pos="2880"/>
          <w:tab w:val="clear" w:pos="4500"/>
        </w:tabs>
        <w:spacing w:line="256" w:lineRule="auto"/>
        <w:ind w:left="260" w:right="259"/>
        <w:jc w:val="both"/>
        <w:rPr>
          <w:rFonts w:ascii="Arial Narrow" w:hAnsi="Arial Narrow" w:cs="Arial"/>
          <w:noProof/>
          <w:sz w:val="22"/>
          <w:lang w:eastAsia="sk-SK"/>
        </w:rPr>
      </w:pPr>
      <w:r w:rsidRPr="00135402">
        <w:rPr>
          <w:rFonts w:ascii="Arial Narrow" w:hAnsi="Arial Narrow" w:cs="Arial"/>
          <w:noProof/>
          <w:sz w:val="22"/>
          <w:lang w:eastAsia="sk-SK"/>
        </w:rPr>
        <w:t>Aplikačná Architektúra IS CSRÚ je postavená na základnom technologickom rámci, ktorý pozostáva z modulov systému Talend</w:t>
      </w:r>
      <w:r w:rsidRPr="00135402">
        <w:rPr>
          <w:rFonts w:ascii="Arial Narrow" w:hAnsi="Arial Narrow" w:cs="Arial"/>
          <w:noProof/>
          <w:spacing w:val="-8"/>
          <w:sz w:val="22"/>
          <w:lang w:eastAsia="sk-SK"/>
        </w:rPr>
        <w:t xml:space="preserve"> </w:t>
      </w:r>
      <w:r w:rsidRPr="00135402">
        <w:rPr>
          <w:rFonts w:ascii="Arial Narrow" w:hAnsi="Arial Narrow" w:cs="Arial"/>
          <w:noProof/>
          <w:sz w:val="22"/>
          <w:lang w:eastAsia="sk-SK"/>
        </w:rPr>
        <w:t>Software</w:t>
      </w:r>
      <w:r w:rsidRPr="00135402">
        <w:rPr>
          <w:rFonts w:ascii="Arial Narrow" w:hAnsi="Arial Narrow" w:cs="Arial"/>
          <w:noProof/>
          <w:spacing w:val="-10"/>
          <w:sz w:val="22"/>
          <w:lang w:eastAsia="sk-SK"/>
        </w:rPr>
        <w:t xml:space="preserve"> </w:t>
      </w:r>
      <w:r w:rsidRPr="00135402">
        <w:rPr>
          <w:rFonts w:ascii="Arial Narrow" w:hAnsi="Arial Narrow" w:cs="Arial"/>
          <w:noProof/>
          <w:sz w:val="22"/>
          <w:lang w:eastAsia="sk-SK"/>
        </w:rPr>
        <w:t>doplnených</w:t>
      </w:r>
      <w:r w:rsidRPr="00135402">
        <w:rPr>
          <w:rFonts w:ascii="Arial Narrow" w:hAnsi="Arial Narrow" w:cs="Arial"/>
          <w:noProof/>
          <w:spacing w:val="-10"/>
          <w:sz w:val="22"/>
          <w:lang w:eastAsia="sk-SK"/>
        </w:rPr>
        <w:t xml:space="preserve"> </w:t>
      </w:r>
      <w:r w:rsidRPr="00135402">
        <w:rPr>
          <w:rFonts w:ascii="Arial Narrow" w:hAnsi="Arial Narrow" w:cs="Arial"/>
          <w:noProof/>
          <w:sz w:val="22"/>
          <w:lang w:eastAsia="sk-SK"/>
        </w:rPr>
        <w:t>o</w:t>
      </w:r>
      <w:r w:rsidRPr="00135402">
        <w:rPr>
          <w:rFonts w:ascii="Arial Narrow" w:hAnsi="Arial Narrow" w:cs="Arial"/>
          <w:noProof/>
          <w:spacing w:val="-8"/>
          <w:sz w:val="22"/>
          <w:lang w:eastAsia="sk-SK"/>
        </w:rPr>
        <w:t xml:space="preserve"> </w:t>
      </w:r>
      <w:r w:rsidRPr="00135402">
        <w:rPr>
          <w:rFonts w:ascii="Arial Narrow" w:hAnsi="Arial Narrow" w:cs="Arial"/>
          <w:noProof/>
          <w:sz w:val="22"/>
          <w:lang w:eastAsia="sk-SK"/>
        </w:rPr>
        <w:t>moduly</w:t>
      </w:r>
      <w:r w:rsidRPr="00135402">
        <w:rPr>
          <w:rFonts w:ascii="Arial Narrow" w:hAnsi="Arial Narrow" w:cs="Arial"/>
          <w:noProof/>
          <w:spacing w:val="-8"/>
          <w:sz w:val="22"/>
          <w:lang w:eastAsia="sk-SK"/>
        </w:rPr>
        <w:t xml:space="preserve"> </w:t>
      </w:r>
      <w:r w:rsidRPr="00135402">
        <w:rPr>
          <w:rFonts w:ascii="Arial Narrow" w:hAnsi="Arial Narrow" w:cs="Arial"/>
          <w:noProof/>
          <w:sz w:val="22"/>
          <w:lang w:eastAsia="sk-SK"/>
        </w:rPr>
        <w:t>vyvíjané,</w:t>
      </w:r>
      <w:r w:rsidRPr="00135402">
        <w:rPr>
          <w:rFonts w:ascii="Arial Narrow" w:hAnsi="Arial Narrow" w:cs="Arial"/>
          <w:noProof/>
          <w:spacing w:val="-8"/>
          <w:sz w:val="22"/>
          <w:lang w:eastAsia="sk-SK"/>
        </w:rPr>
        <w:t xml:space="preserve"> </w:t>
      </w:r>
      <w:r w:rsidRPr="00135402">
        <w:rPr>
          <w:rFonts w:ascii="Arial Narrow" w:hAnsi="Arial Narrow" w:cs="Arial"/>
          <w:noProof/>
          <w:sz w:val="22"/>
          <w:lang w:eastAsia="sk-SK"/>
        </w:rPr>
        <w:t>alebo</w:t>
      </w:r>
      <w:r w:rsidRPr="00135402">
        <w:rPr>
          <w:rFonts w:ascii="Arial Narrow" w:hAnsi="Arial Narrow" w:cs="Arial"/>
          <w:noProof/>
          <w:spacing w:val="-8"/>
          <w:sz w:val="22"/>
          <w:lang w:eastAsia="sk-SK"/>
        </w:rPr>
        <w:t xml:space="preserve"> </w:t>
      </w:r>
      <w:r w:rsidRPr="00135402">
        <w:rPr>
          <w:rFonts w:ascii="Arial Narrow" w:hAnsi="Arial Narrow" w:cs="Arial"/>
          <w:noProof/>
          <w:sz w:val="22"/>
          <w:lang w:eastAsia="sk-SK"/>
        </w:rPr>
        <w:t>upravované</w:t>
      </w:r>
      <w:r w:rsidRPr="00135402">
        <w:rPr>
          <w:rFonts w:ascii="Arial Narrow" w:hAnsi="Arial Narrow" w:cs="Arial"/>
          <w:noProof/>
          <w:spacing w:val="-10"/>
          <w:sz w:val="22"/>
          <w:lang w:eastAsia="sk-SK"/>
        </w:rPr>
        <w:t xml:space="preserve"> </w:t>
      </w:r>
      <w:r w:rsidRPr="00135402">
        <w:rPr>
          <w:rFonts w:ascii="Arial Narrow" w:hAnsi="Arial Narrow" w:cs="Arial"/>
          <w:noProof/>
          <w:sz w:val="22"/>
          <w:lang w:eastAsia="sk-SK"/>
        </w:rPr>
        <w:t>pre</w:t>
      </w:r>
      <w:r w:rsidRPr="00135402">
        <w:rPr>
          <w:rFonts w:ascii="Arial Narrow" w:hAnsi="Arial Narrow" w:cs="Arial"/>
          <w:noProof/>
          <w:spacing w:val="-10"/>
          <w:sz w:val="22"/>
          <w:lang w:eastAsia="sk-SK"/>
        </w:rPr>
        <w:t xml:space="preserve"> </w:t>
      </w:r>
      <w:r w:rsidRPr="00135402">
        <w:rPr>
          <w:rFonts w:ascii="Arial Narrow" w:hAnsi="Arial Narrow" w:cs="Arial"/>
          <w:noProof/>
          <w:sz w:val="22"/>
          <w:lang w:eastAsia="sk-SK"/>
        </w:rPr>
        <w:t>špecifické</w:t>
      </w:r>
      <w:r w:rsidRPr="00135402">
        <w:rPr>
          <w:rFonts w:ascii="Arial Narrow" w:hAnsi="Arial Narrow" w:cs="Arial"/>
          <w:noProof/>
          <w:spacing w:val="-10"/>
          <w:sz w:val="22"/>
          <w:lang w:eastAsia="sk-SK"/>
        </w:rPr>
        <w:t xml:space="preserve"> </w:t>
      </w:r>
      <w:r w:rsidRPr="00135402">
        <w:rPr>
          <w:rFonts w:ascii="Arial Narrow" w:hAnsi="Arial Narrow" w:cs="Arial"/>
          <w:noProof/>
          <w:sz w:val="22"/>
          <w:lang w:eastAsia="sk-SK"/>
        </w:rPr>
        <w:t>účely</w:t>
      </w:r>
      <w:r w:rsidRPr="00135402">
        <w:rPr>
          <w:rFonts w:ascii="Arial Narrow" w:hAnsi="Arial Narrow" w:cs="Arial"/>
          <w:noProof/>
          <w:spacing w:val="-8"/>
          <w:sz w:val="22"/>
          <w:lang w:eastAsia="sk-SK"/>
        </w:rPr>
        <w:t xml:space="preserve"> </w:t>
      </w:r>
      <w:r w:rsidRPr="00135402">
        <w:rPr>
          <w:rFonts w:ascii="Arial Narrow" w:hAnsi="Arial Narrow" w:cs="Arial"/>
          <w:noProof/>
          <w:sz w:val="22"/>
          <w:lang w:eastAsia="sk-SK"/>
        </w:rPr>
        <w:t>IS</w:t>
      </w:r>
      <w:r w:rsidRPr="00135402">
        <w:rPr>
          <w:rFonts w:ascii="Arial Narrow" w:hAnsi="Arial Narrow" w:cs="Arial"/>
          <w:noProof/>
          <w:spacing w:val="-7"/>
          <w:sz w:val="22"/>
          <w:lang w:eastAsia="sk-SK"/>
        </w:rPr>
        <w:t xml:space="preserve"> </w:t>
      </w:r>
      <w:r w:rsidRPr="00135402">
        <w:rPr>
          <w:rFonts w:ascii="Arial Narrow" w:hAnsi="Arial Narrow" w:cs="Arial"/>
          <w:noProof/>
          <w:sz w:val="22"/>
          <w:lang w:eastAsia="sk-SK"/>
        </w:rPr>
        <w:t>CSRÚ.</w:t>
      </w:r>
      <w:r w:rsidRPr="00135402">
        <w:rPr>
          <w:rFonts w:ascii="Arial Narrow" w:hAnsi="Arial Narrow" w:cs="Arial"/>
          <w:noProof/>
          <w:spacing w:val="-9"/>
          <w:sz w:val="22"/>
          <w:lang w:eastAsia="sk-SK"/>
        </w:rPr>
        <w:t xml:space="preserve"> </w:t>
      </w:r>
    </w:p>
    <w:p w14:paraId="580501E9" w14:textId="77777777" w:rsidR="00135402" w:rsidRPr="00135402" w:rsidRDefault="00135402" w:rsidP="00135402">
      <w:pPr>
        <w:tabs>
          <w:tab w:val="clear" w:pos="2160"/>
          <w:tab w:val="clear" w:pos="2880"/>
          <w:tab w:val="clear" w:pos="4500"/>
        </w:tabs>
        <w:spacing w:line="256" w:lineRule="auto"/>
        <w:ind w:left="260" w:right="592" w:hanging="1"/>
        <w:jc w:val="both"/>
        <w:rPr>
          <w:rFonts w:ascii="Arial Narrow" w:hAnsi="Arial Narrow" w:cs="Arial"/>
          <w:noProof/>
          <w:sz w:val="22"/>
          <w:lang w:eastAsia="sk-SK"/>
        </w:rPr>
      </w:pPr>
    </w:p>
    <w:p w14:paraId="53271B57" w14:textId="0C58700C" w:rsidR="00135402" w:rsidRPr="00135402" w:rsidRDefault="00135402" w:rsidP="00135402">
      <w:pPr>
        <w:tabs>
          <w:tab w:val="clear" w:pos="2160"/>
          <w:tab w:val="clear" w:pos="2880"/>
          <w:tab w:val="clear" w:pos="4500"/>
        </w:tabs>
        <w:spacing w:line="256" w:lineRule="auto"/>
        <w:ind w:left="260" w:right="592" w:hanging="1"/>
        <w:jc w:val="both"/>
        <w:rPr>
          <w:rFonts w:ascii="Arial Narrow" w:hAnsi="Arial Narrow" w:cs="Arial"/>
          <w:noProof/>
          <w:sz w:val="22"/>
          <w:lang w:eastAsia="sk-SK"/>
        </w:rPr>
      </w:pPr>
      <w:r w:rsidRPr="00135402">
        <w:rPr>
          <w:rFonts w:ascii="Arial Narrow" w:hAnsi="Arial Narrow" w:cs="Arial"/>
          <w:noProof/>
          <w:sz w:val="22"/>
          <w:lang w:eastAsia="sk-SK"/>
        </w:rPr>
        <w:t xml:space="preserve">V tabuľke č. </w:t>
      </w:r>
      <w:r w:rsidR="00B87397">
        <w:rPr>
          <w:rFonts w:ascii="Arial Narrow" w:hAnsi="Arial Narrow" w:cs="Arial"/>
          <w:noProof/>
          <w:sz w:val="22"/>
          <w:lang w:eastAsia="sk-SK"/>
        </w:rPr>
        <w:t>3</w:t>
      </w:r>
      <w:r w:rsidRPr="00135402">
        <w:rPr>
          <w:rFonts w:ascii="Arial Narrow" w:hAnsi="Arial Narrow" w:cs="Arial"/>
          <w:noProof/>
          <w:sz w:val="22"/>
          <w:lang w:eastAsia="sk-SK"/>
        </w:rPr>
        <w:t xml:space="preserve"> uvádzame zoznam modulov platformy Talend s ich stručným popisom a referenciou na dokumentáciu, v ktorej je daný modul, resp. jeho používanie, alebo administrácia bližšie popísaná.</w:t>
      </w:r>
    </w:p>
    <w:p w14:paraId="1E50AE53" w14:textId="77777777" w:rsidR="00135402" w:rsidRPr="00135402" w:rsidRDefault="00135402" w:rsidP="00135402">
      <w:pPr>
        <w:tabs>
          <w:tab w:val="clear" w:pos="2160"/>
          <w:tab w:val="clear" w:pos="2880"/>
          <w:tab w:val="clear" w:pos="4500"/>
        </w:tabs>
        <w:spacing w:line="256" w:lineRule="auto"/>
        <w:ind w:left="260" w:right="592" w:hanging="1"/>
        <w:jc w:val="both"/>
        <w:rPr>
          <w:rFonts w:ascii="Arial Narrow" w:hAnsi="Arial Narrow" w:cs="Arial"/>
          <w:noProof/>
          <w:sz w:val="22"/>
          <w:lang w:eastAsia="sk-SK"/>
        </w:rPr>
      </w:pPr>
    </w:p>
    <w:p w14:paraId="183C7834" w14:textId="77777777" w:rsidR="00135402" w:rsidRPr="00135402" w:rsidRDefault="00135402" w:rsidP="00135402">
      <w:pPr>
        <w:tabs>
          <w:tab w:val="clear" w:pos="2160"/>
          <w:tab w:val="clear" w:pos="2880"/>
          <w:tab w:val="clear" w:pos="4500"/>
        </w:tabs>
        <w:spacing w:line="256" w:lineRule="auto"/>
        <w:ind w:left="260" w:right="592" w:hanging="1"/>
        <w:jc w:val="both"/>
        <w:rPr>
          <w:rFonts w:ascii="Arial Narrow" w:hAnsi="Arial Narrow" w:cs="Arial"/>
          <w:noProof/>
          <w:sz w:val="22"/>
          <w:lang w:eastAsia="sk-SK"/>
        </w:rPr>
      </w:pPr>
      <w:r w:rsidRPr="00135402">
        <w:rPr>
          <w:rFonts w:ascii="Arial Narrow" w:hAnsi="Arial Narrow" w:cs="Arial"/>
          <w:noProof/>
          <w:sz w:val="22"/>
          <w:lang w:eastAsia="sk-SK"/>
        </w:rPr>
        <w:t>Tabuľka 3: Popis modulov IS CSRÚ</w:t>
      </w:r>
    </w:p>
    <w:p w14:paraId="62DC1265" w14:textId="77777777" w:rsidR="00135402" w:rsidRPr="00135402" w:rsidRDefault="00135402" w:rsidP="00135402">
      <w:pPr>
        <w:tabs>
          <w:tab w:val="clear" w:pos="2160"/>
          <w:tab w:val="clear" w:pos="2880"/>
          <w:tab w:val="clear" w:pos="4500"/>
        </w:tabs>
        <w:spacing w:after="1"/>
        <w:jc w:val="both"/>
        <w:rPr>
          <w:rFonts w:ascii="Arial Narrow" w:hAnsi="Arial Narrow"/>
          <w:noProof/>
          <w:szCs w:val="24"/>
          <w:lang w:eastAsia="sk-SK"/>
        </w:rPr>
      </w:pPr>
    </w:p>
    <w:tbl>
      <w:tblPr>
        <w:tblW w:w="0" w:type="auto"/>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75"/>
        <w:gridCol w:w="4219"/>
        <w:gridCol w:w="2822"/>
      </w:tblGrid>
      <w:tr w:rsidR="00135402" w:rsidRPr="00135402" w14:paraId="4E75CCE2" w14:textId="77777777" w:rsidTr="00135402">
        <w:trPr>
          <w:trHeight w:hRule="exact" w:val="434"/>
        </w:trPr>
        <w:tc>
          <w:tcPr>
            <w:tcW w:w="1975" w:type="dxa"/>
            <w:tcBorders>
              <w:top w:val="single" w:sz="4" w:space="0" w:color="000000"/>
              <w:left w:val="single" w:sz="4" w:space="0" w:color="000000"/>
              <w:bottom w:val="single" w:sz="4" w:space="0" w:color="000000"/>
              <w:right w:val="single" w:sz="4" w:space="0" w:color="000000"/>
            </w:tcBorders>
            <w:shd w:val="clear" w:color="auto" w:fill="95B3D7"/>
            <w:hideMark/>
          </w:tcPr>
          <w:p w14:paraId="2FBA8CAD" w14:textId="77777777" w:rsidR="00135402" w:rsidRPr="00135402" w:rsidRDefault="00135402" w:rsidP="00135402">
            <w:pPr>
              <w:widowControl w:val="0"/>
              <w:tabs>
                <w:tab w:val="clear" w:pos="2160"/>
                <w:tab w:val="clear" w:pos="2880"/>
                <w:tab w:val="clear" w:pos="4500"/>
              </w:tabs>
              <w:spacing w:line="243" w:lineRule="exact"/>
              <w:ind w:left="103"/>
              <w:rPr>
                <w:rFonts w:ascii="Arial Narrow" w:eastAsia="Calibri" w:hAnsi="Arial Narrow" w:cs="Calibri"/>
                <w:b/>
                <w:szCs w:val="22"/>
                <w:lang w:eastAsia="en-US"/>
              </w:rPr>
            </w:pPr>
            <w:r w:rsidRPr="00135402">
              <w:rPr>
                <w:rFonts w:ascii="Arial Narrow" w:eastAsia="Calibri" w:hAnsi="Arial Narrow" w:cs="Calibri"/>
                <w:b/>
                <w:szCs w:val="22"/>
                <w:lang w:eastAsia="en-US"/>
              </w:rPr>
              <w:t>Názov komponentu</w:t>
            </w:r>
          </w:p>
        </w:tc>
        <w:tc>
          <w:tcPr>
            <w:tcW w:w="4219" w:type="dxa"/>
            <w:tcBorders>
              <w:top w:val="single" w:sz="4" w:space="0" w:color="000000"/>
              <w:left w:val="single" w:sz="4" w:space="0" w:color="000000"/>
              <w:bottom w:val="single" w:sz="4" w:space="0" w:color="000000"/>
              <w:right w:val="single" w:sz="4" w:space="0" w:color="000000"/>
            </w:tcBorders>
            <w:shd w:val="clear" w:color="auto" w:fill="95B3D7"/>
            <w:hideMark/>
          </w:tcPr>
          <w:p w14:paraId="22B3967A" w14:textId="77777777" w:rsidR="00135402" w:rsidRPr="00135402" w:rsidRDefault="00135402" w:rsidP="00135402">
            <w:pPr>
              <w:widowControl w:val="0"/>
              <w:tabs>
                <w:tab w:val="clear" w:pos="2160"/>
                <w:tab w:val="clear" w:pos="2880"/>
                <w:tab w:val="clear" w:pos="4500"/>
              </w:tabs>
              <w:spacing w:line="243" w:lineRule="exact"/>
              <w:ind w:left="103" w:right="202"/>
              <w:rPr>
                <w:rFonts w:ascii="Arial Narrow" w:eastAsia="Calibri" w:hAnsi="Arial Narrow" w:cs="Calibri"/>
                <w:b/>
                <w:szCs w:val="22"/>
                <w:lang w:eastAsia="en-US"/>
              </w:rPr>
            </w:pPr>
            <w:r w:rsidRPr="00135402">
              <w:rPr>
                <w:rFonts w:ascii="Arial Narrow" w:eastAsia="Calibri" w:hAnsi="Arial Narrow" w:cs="Calibri"/>
                <w:b/>
                <w:szCs w:val="22"/>
                <w:lang w:eastAsia="en-US"/>
              </w:rPr>
              <w:t>Stručný popis</w:t>
            </w:r>
          </w:p>
        </w:tc>
        <w:tc>
          <w:tcPr>
            <w:tcW w:w="2822" w:type="dxa"/>
            <w:tcBorders>
              <w:top w:val="single" w:sz="4" w:space="0" w:color="000000"/>
              <w:left w:val="single" w:sz="4" w:space="0" w:color="000000"/>
              <w:bottom w:val="single" w:sz="4" w:space="0" w:color="000000"/>
              <w:right w:val="single" w:sz="4" w:space="0" w:color="000000"/>
            </w:tcBorders>
            <w:shd w:val="clear" w:color="auto" w:fill="95B3D7"/>
            <w:hideMark/>
          </w:tcPr>
          <w:p w14:paraId="5EA080B0" w14:textId="77777777" w:rsidR="00135402" w:rsidRPr="00135402" w:rsidRDefault="00135402" w:rsidP="00135402">
            <w:pPr>
              <w:widowControl w:val="0"/>
              <w:tabs>
                <w:tab w:val="clear" w:pos="2160"/>
                <w:tab w:val="clear" w:pos="2880"/>
                <w:tab w:val="clear" w:pos="4500"/>
              </w:tabs>
              <w:spacing w:line="243" w:lineRule="exact"/>
              <w:ind w:left="103" w:right="165"/>
              <w:rPr>
                <w:rFonts w:ascii="Arial Narrow" w:eastAsia="Calibri" w:hAnsi="Arial Narrow" w:cs="Calibri"/>
                <w:b/>
                <w:szCs w:val="22"/>
                <w:lang w:eastAsia="en-US"/>
              </w:rPr>
            </w:pPr>
            <w:r w:rsidRPr="00135402">
              <w:rPr>
                <w:rFonts w:ascii="Arial Narrow" w:eastAsia="Calibri" w:hAnsi="Arial Narrow" w:cs="Calibri"/>
                <w:b/>
                <w:szCs w:val="22"/>
                <w:lang w:eastAsia="en-US"/>
              </w:rPr>
              <w:t>Referencia na dokumentáciu</w:t>
            </w:r>
          </w:p>
        </w:tc>
      </w:tr>
      <w:tr w:rsidR="00135402" w:rsidRPr="00135402" w14:paraId="6AC69241" w14:textId="77777777" w:rsidTr="00135402">
        <w:trPr>
          <w:trHeight w:hRule="exact" w:val="960"/>
        </w:trPr>
        <w:tc>
          <w:tcPr>
            <w:tcW w:w="1975" w:type="dxa"/>
            <w:tcBorders>
              <w:top w:val="single" w:sz="4" w:space="0" w:color="000000"/>
              <w:left w:val="single" w:sz="4" w:space="0" w:color="000000"/>
              <w:bottom w:val="single" w:sz="4" w:space="0" w:color="000000"/>
              <w:right w:val="single" w:sz="4" w:space="0" w:color="000000"/>
            </w:tcBorders>
            <w:hideMark/>
          </w:tcPr>
          <w:p w14:paraId="1841D7FD" w14:textId="77777777" w:rsidR="00135402" w:rsidRPr="00135402" w:rsidRDefault="00135402" w:rsidP="00135402">
            <w:pPr>
              <w:widowControl w:val="0"/>
              <w:tabs>
                <w:tab w:val="clear" w:pos="2160"/>
                <w:tab w:val="clear" w:pos="2880"/>
                <w:tab w:val="clear" w:pos="4500"/>
              </w:tabs>
              <w:spacing w:line="256" w:lineRule="auto"/>
              <w:ind w:left="103"/>
              <w:rPr>
                <w:rFonts w:eastAsia="Calibri" w:cs="Arial"/>
                <w:sz w:val="18"/>
                <w:szCs w:val="22"/>
                <w:lang w:eastAsia="en-US"/>
              </w:rPr>
            </w:pPr>
            <w:r w:rsidRPr="00135402">
              <w:rPr>
                <w:rFonts w:eastAsia="Calibri" w:cs="Arial"/>
                <w:sz w:val="18"/>
                <w:szCs w:val="22"/>
                <w:lang w:eastAsia="en-US"/>
              </w:rPr>
              <w:t>Data Stewardship konzola</w:t>
            </w:r>
          </w:p>
        </w:tc>
        <w:tc>
          <w:tcPr>
            <w:tcW w:w="4219" w:type="dxa"/>
            <w:tcBorders>
              <w:top w:val="single" w:sz="4" w:space="0" w:color="000000"/>
              <w:left w:val="single" w:sz="4" w:space="0" w:color="000000"/>
              <w:bottom w:val="single" w:sz="4" w:space="0" w:color="000000"/>
              <w:right w:val="single" w:sz="4" w:space="0" w:color="000000"/>
            </w:tcBorders>
            <w:hideMark/>
          </w:tcPr>
          <w:p w14:paraId="3107CF3E" w14:textId="77777777" w:rsidR="00135402" w:rsidRPr="00135402" w:rsidRDefault="00135402" w:rsidP="00135402">
            <w:pPr>
              <w:widowControl w:val="0"/>
              <w:tabs>
                <w:tab w:val="clear" w:pos="2160"/>
                <w:tab w:val="clear" w:pos="2880"/>
                <w:tab w:val="clear" w:pos="4500"/>
              </w:tabs>
              <w:spacing w:line="256" w:lineRule="auto"/>
              <w:ind w:left="103" w:right="590"/>
              <w:jc w:val="both"/>
              <w:rPr>
                <w:rFonts w:eastAsia="Calibri" w:cs="Arial"/>
                <w:sz w:val="18"/>
                <w:szCs w:val="22"/>
                <w:lang w:eastAsia="en-US"/>
              </w:rPr>
            </w:pPr>
            <w:r w:rsidRPr="00135402">
              <w:rPr>
                <w:rFonts w:eastAsia="Calibri" w:cs="Arial"/>
                <w:sz w:val="18"/>
                <w:szCs w:val="22"/>
                <w:lang w:eastAsia="en-US"/>
              </w:rPr>
              <w:t>Klientský nástroj (konzola) pre vykonávanie asistovanej kontroly dátovej kvality a prácu s údajmi datasetov OVM</w:t>
            </w:r>
          </w:p>
        </w:tc>
        <w:tc>
          <w:tcPr>
            <w:tcW w:w="2822" w:type="dxa"/>
            <w:tcBorders>
              <w:top w:val="single" w:sz="4" w:space="0" w:color="000000"/>
              <w:left w:val="single" w:sz="4" w:space="0" w:color="000000"/>
              <w:bottom w:val="single" w:sz="4" w:space="0" w:color="000000"/>
              <w:right w:val="single" w:sz="4" w:space="0" w:color="000000"/>
            </w:tcBorders>
            <w:hideMark/>
          </w:tcPr>
          <w:p w14:paraId="13A63832" w14:textId="77777777" w:rsidR="00135402" w:rsidRPr="00135402" w:rsidRDefault="00135402" w:rsidP="00135402">
            <w:pPr>
              <w:widowControl w:val="0"/>
              <w:tabs>
                <w:tab w:val="clear" w:pos="2160"/>
                <w:tab w:val="clear" w:pos="2880"/>
                <w:tab w:val="clear" w:pos="4500"/>
              </w:tabs>
              <w:spacing w:line="256" w:lineRule="auto"/>
              <w:ind w:left="103" w:right="827"/>
              <w:rPr>
                <w:rFonts w:eastAsia="Calibri" w:cs="Arial"/>
                <w:sz w:val="18"/>
                <w:szCs w:val="22"/>
                <w:lang w:eastAsia="en-US"/>
              </w:rPr>
            </w:pPr>
            <w:r w:rsidRPr="00135402">
              <w:rPr>
                <w:rFonts w:eastAsia="Calibri" w:cs="Arial"/>
                <w:sz w:val="18"/>
                <w:szCs w:val="22"/>
                <w:lang w:eastAsia="en-US"/>
              </w:rPr>
              <w:t>Príručka pre IS CSRÚ používateľov (Kap. 7.8)</w:t>
            </w:r>
          </w:p>
        </w:tc>
      </w:tr>
      <w:tr w:rsidR="00135402" w:rsidRPr="00135402" w14:paraId="7CD2D2E9" w14:textId="77777777" w:rsidTr="00135402">
        <w:trPr>
          <w:trHeight w:hRule="exact" w:val="960"/>
        </w:trPr>
        <w:tc>
          <w:tcPr>
            <w:tcW w:w="1975" w:type="dxa"/>
            <w:tcBorders>
              <w:top w:val="single" w:sz="4" w:space="0" w:color="000000"/>
              <w:left w:val="single" w:sz="4" w:space="0" w:color="000000"/>
              <w:bottom w:val="single" w:sz="4" w:space="0" w:color="000000"/>
              <w:right w:val="single" w:sz="4" w:space="0" w:color="000000"/>
            </w:tcBorders>
            <w:hideMark/>
          </w:tcPr>
          <w:p w14:paraId="5EE5BB60" w14:textId="77777777" w:rsidR="00135402" w:rsidRPr="00135402" w:rsidRDefault="00135402" w:rsidP="00135402">
            <w:pPr>
              <w:widowControl w:val="0"/>
              <w:tabs>
                <w:tab w:val="clear" w:pos="2160"/>
                <w:tab w:val="clear" w:pos="2880"/>
                <w:tab w:val="clear" w:pos="4500"/>
              </w:tabs>
              <w:spacing w:line="243" w:lineRule="exact"/>
              <w:ind w:left="103"/>
              <w:rPr>
                <w:rFonts w:eastAsia="Calibri" w:cs="Arial"/>
                <w:sz w:val="18"/>
                <w:szCs w:val="22"/>
                <w:lang w:eastAsia="en-US"/>
              </w:rPr>
            </w:pPr>
            <w:r w:rsidRPr="00135402">
              <w:rPr>
                <w:rFonts w:eastAsia="Calibri" w:cs="Arial"/>
                <w:sz w:val="18"/>
                <w:szCs w:val="22"/>
                <w:lang w:eastAsia="en-US"/>
              </w:rPr>
              <w:t>TAC konzola</w:t>
            </w:r>
          </w:p>
        </w:tc>
        <w:tc>
          <w:tcPr>
            <w:tcW w:w="4219" w:type="dxa"/>
            <w:tcBorders>
              <w:top w:val="single" w:sz="4" w:space="0" w:color="000000"/>
              <w:left w:val="single" w:sz="4" w:space="0" w:color="000000"/>
              <w:bottom w:val="single" w:sz="4" w:space="0" w:color="000000"/>
              <w:right w:val="single" w:sz="4" w:space="0" w:color="000000"/>
            </w:tcBorders>
            <w:hideMark/>
          </w:tcPr>
          <w:p w14:paraId="2E524424" w14:textId="77777777" w:rsidR="00135402" w:rsidRPr="00135402" w:rsidRDefault="00135402" w:rsidP="00135402">
            <w:pPr>
              <w:widowControl w:val="0"/>
              <w:tabs>
                <w:tab w:val="clear" w:pos="2160"/>
                <w:tab w:val="clear" w:pos="2880"/>
                <w:tab w:val="clear" w:pos="4500"/>
              </w:tabs>
              <w:spacing w:line="256" w:lineRule="auto"/>
              <w:ind w:left="103" w:right="202"/>
              <w:rPr>
                <w:rFonts w:eastAsia="Calibri" w:cs="Arial"/>
                <w:sz w:val="18"/>
                <w:szCs w:val="22"/>
                <w:lang w:eastAsia="en-US"/>
              </w:rPr>
            </w:pPr>
            <w:r w:rsidRPr="00135402">
              <w:rPr>
                <w:rFonts w:eastAsia="Calibri" w:cs="Arial"/>
                <w:sz w:val="18"/>
                <w:szCs w:val="22"/>
                <w:lang w:eastAsia="en-US"/>
              </w:rPr>
              <w:t>Administratívna konzola (Web GUI) systému Talend (Talend Administration Console)</w:t>
            </w:r>
          </w:p>
        </w:tc>
        <w:tc>
          <w:tcPr>
            <w:tcW w:w="2822" w:type="dxa"/>
            <w:tcBorders>
              <w:top w:val="single" w:sz="4" w:space="0" w:color="000000"/>
              <w:left w:val="single" w:sz="4" w:space="0" w:color="000000"/>
              <w:bottom w:val="single" w:sz="4" w:space="0" w:color="000000"/>
              <w:right w:val="single" w:sz="4" w:space="0" w:color="000000"/>
            </w:tcBorders>
            <w:hideMark/>
          </w:tcPr>
          <w:p w14:paraId="250CF2FE" w14:textId="77777777" w:rsidR="00135402" w:rsidRPr="00135402" w:rsidRDefault="00135402" w:rsidP="00135402">
            <w:pPr>
              <w:widowControl w:val="0"/>
              <w:tabs>
                <w:tab w:val="clear" w:pos="2160"/>
                <w:tab w:val="clear" w:pos="2880"/>
                <w:tab w:val="clear" w:pos="4500"/>
              </w:tabs>
              <w:spacing w:line="256" w:lineRule="auto"/>
              <w:ind w:left="103" w:right="165"/>
              <w:rPr>
                <w:rFonts w:eastAsia="Calibri" w:cs="Arial"/>
                <w:sz w:val="18"/>
                <w:szCs w:val="22"/>
                <w:lang w:eastAsia="en-US"/>
              </w:rPr>
            </w:pPr>
            <w:r w:rsidRPr="00135402">
              <w:rPr>
                <w:rFonts w:eastAsia="Calibri" w:cs="Arial"/>
                <w:sz w:val="18"/>
                <w:szCs w:val="22"/>
                <w:lang w:eastAsia="en-US"/>
              </w:rPr>
              <w:t>Prevádzková príručka administrátora a supervízora IS CSRÚ (Kap. 7.1)</w:t>
            </w:r>
          </w:p>
        </w:tc>
      </w:tr>
    </w:tbl>
    <w:p w14:paraId="3EF23047" w14:textId="77777777" w:rsidR="00135402" w:rsidRPr="00135402" w:rsidRDefault="00135402" w:rsidP="00135402">
      <w:pPr>
        <w:tabs>
          <w:tab w:val="clear" w:pos="2160"/>
          <w:tab w:val="clear" w:pos="2880"/>
          <w:tab w:val="clear" w:pos="4500"/>
        </w:tabs>
        <w:spacing w:after="160" w:line="256" w:lineRule="auto"/>
        <w:rPr>
          <w:rFonts w:ascii="Arial Narrow" w:eastAsiaTheme="minorHAnsi" w:hAnsi="Arial Narrow" w:cstheme="minorBidi"/>
          <w:szCs w:val="22"/>
          <w:lang w:eastAsia="en-US"/>
        </w:rPr>
        <w:sectPr w:rsidR="00135402" w:rsidRPr="00135402">
          <w:pgSz w:w="11910" w:h="16840"/>
          <w:pgMar w:top="2260" w:right="1180" w:bottom="1440" w:left="1180" w:header="943" w:footer="1241" w:gutter="0"/>
          <w:cols w:space="720"/>
        </w:sectPr>
      </w:pPr>
    </w:p>
    <w:p w14:paraId="6C32E28A" w14:textId="77777777" w:rsidR="00135402" w:rsidRPr="00135402" w:rsidRDefault="00135402" w:rsidP="00135402">
      <w:pPr>
        <w:tabs>
          <w:tab w:val="clear" w:pos="2160"/>
          <w:tab w:val="clear" w:pos="2880"/>
          <w:tab w:val="clear" w:pos="4500"/>
        </w:tabs>
        <w:spacing w:before="3" w:after="1"/>
        <w:jc w:val="both"/>
        <w:rPr>
          <w:rFonts w:ascii="Arial Narrow" w:hAnsi="Arial Narrow"/>
          <w:noProof/>
          <w:sz w:val="27"/>
          <w:szCs w:val="24"/>
          <w:lang w:eastAsia="sk-SK"/>
        </w:rPr>
      </w:pPr>
    </w:p>
    <w:tbl>
      <w:tblPr>
        <w:tblW w:w="0" w:type="auto"/>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75"/>
        <w:gridCol w:w="4219"/>
        <w:gridCol w:w="2822"/>
      </w:tblGrid>
      <w:tr w:rsidR="00135402" w:rsidRPr="00135402" w14:paraId="3057AEFF" w14:textId="77777777" w:rsidTr="00135402">
        <w:trPr>
          <w:trHeight w:hRule="exact" w:val="432"/>
        </w:trPr>
        <w:tc>
          <w:tcPr>
            <w:tcW w:w="1975" w:type="dxa"/>
            <w:tcBorders>
              <w:top w:val="single" w:sz="4" w:space="0" w:color="000000"/>
              <w:left w:val="single" w:sz="4" w:space="0" w:color="000000"/>
              <w:bottom w:val="single" w:sz="4" w:space="0" w:color="000000"/>
              <w:right w:val="single" w:sz="4" w:space="0" w:color="000000"/>
            </w:tcBorders>
            <w:shd w:val="clear" w:color="auto" w:fill="95B3D7"/>
            <w:hideMark/>
          </w:tcPr>
          <w:p w14:paraId="7729C4A9" w14:textId="77777777" w:rsidR="00135402" w:rsidRPr="00135402" w:rsidRDefault="00135402" w:rsidP="00135402">
            <w:pPr>
              <w:widowControl w:val="0"/>
              <w:tabs>
                <w:tab w:val="clear" w:pos="2160"/>
                <w:tab w:val="clear" w:pos="2880"/>
                <w:tab w:val="clear" w:pos="4500"/>
              </w:tabs>
              <w:spacing w:line="243" w:lineRule="exact"/>
              <w:ind w:left="103"/>
              <w:rPr>
                <w:rFonts w:ascii="Arial Narrow" w:eastAsia="Calibri" w:hAnsi="Arial Narrow" w:cs="Calibri"/>
                <w:b/>
                <w:szCs w:val="22"/>
                <w:lang w:eastAsia="en-US"/>
              </w:rPr>
            </w:pPr>
            <w:r w:rsidRPr="00135402">
              <w:rPr>
                <w:rFonts w:ascii="Arial Narrow" w:eastAsia="Calibri" w:hAnsi="Arial Narrow" w:cs="Calibri"/>
                <w:b/>
                <w:szCs w:val="22"/>
                <w:lang w:eastAsia="en-US"/>
              </w:rPr>
              <w:t>Názov komponentu</w:t>
            </w:r>
          </w:p>
        </w:tc>
        <w:tc>
          <w:tcPr>
            <w:tcW w:w="4219" w:type="dxa"/>
            <w:tcBorders>
              <w:top w:val="single" w:sz="4" w:space="0" w:color="000000"/>
              <w:left w:val="single" w:sz="4" w:space="0" w:color="000000"/>
              <w:bottom w:val="single" w:sz="4" w:space="0" w:color="000000"/>
              <w:right w:val="single" w:sz="4" w:space="0" w:color="000000"/>
            </w:tcBorders>
            <w:shd w:val="clear" w:color="auto" w:fill="95B3D7"/>
            <w:hideMark/>
          </w:tcPr>
          <w:p w14:paraId="186A8367" w14:textId="77777777" w:rsidR="00135402" w:rsidRPr="00135402" w:rsidRDefault="00135402" w:rsidP="00135402">
            <w:pPr>
              <w:widowControl w:val="0"/>
              <w:tabs>
                <w:tab w:val="clear" w:pos="2160"/>
                <w:tab w:val="clear" w:pos="2880"/>
                <w:tab w:val="clear" w:pos="4500"/>
              </w:tabs>
              <w:spacing w:line="243" w:lineRule="exact"/>
              <w:ind w:left="103" w:right="202"/>
              <w:rPr>
                <w:rFonts w:ascii="Arial Narrow" w:eastAsia="Calibri" w:hAnsi="Arial Narrow" w:cs="Calibri"/>
                <w:b/>
                <w:szCs w:val="22"/>
                <w:lang w:eastAsia="en-US"/>
              </w:rPr>
            </w:pPr>
            <w:r w:rsidRPr="00135402">
              <w:rPr>
                <w:rFonts w:ascii="Arial Narrow" w:eastAsia="Calibri" w:hAnsi="Arial Narrow" w:cs="Calibri"/>
                <w:b/>
                <w:szCs w:val="22"/>
                <w:lang w:eastAsia="en-US"/>
              </w:rPr>
              <w:t>Stručný popis</w:t>
            </w:r>
          </w:p>
        </w:tc>
        <w:tc>
          <w:tcPr>
            <w:tcW w:w="2822" w:type="dxa"/>
            <w:tcBorders>
              <w:top w:val="single" w:sz="4" w:space="0" w:color="000000"/>
              <w:left w:val="single" w:sz="4" w:space="0" w:color="000000"/>
              <w:bottom w:val="single" w:sz="4" w:space="0" w:color="000000"/>
              <w:right w:val="single" w:sz="4" w:space="0" w:color="000000"/>
            </w:tcBorders>
            <w:shd w:val="clear" w:color="auto" w:fill="95B3D7"/>
            <w:hideMark/>
          </w:tcPr>
          <w:p w14:paraId="493FD192" w14:textId="77777777" w:rsidR="00135402" w:rsidRPr="00135402" w:rsidRDefault="00135402" w:rsidP="00135402">
            <w:pPr>
              <w:widowControl w:val="0"/>
              <w:tabs>
                <w:tab w:val="clear" w:pos="2160"/>
                <w:tab w:val="clear" w:pos="2880"/>
                <w:tab w:val="clear" w:pos="4500"/>
              </w:tabs>
              <w:spacing w:line="243" w:lineRule="exact"/>
              <w:ind w:left="103" w:right="165"/>
              <w:rPr>
                <w:rFonts w:ascii="Arial Narrow" w:eastAsia="Calibri" w:hAnsi="Arial Narrow" w:cs="Calibri"/>
                <w:b/>
                <w:szCs w:val="22"/>
                <w:lang w:eastAsia="en-US"/>
              </w:rPr>
            </w:pPr>
            <w:r w:rsidRPr="00135402">
              <w:rPr>
                <w:rFonts w:ascii="Arial Narrow" w:eastAsia="Calibri" w:hAnsi="Arial Narrow" w:cs="Calibri"/>
                <w:b/>
                <w:szCs w:val="22"/>
                <w:lang w:eastAsia="en-US"/>
              </w:rPr>
              <w:t>Referencia na dokumentáciu</w:t>
            </w:r>
          </w:p>
        </w:tc>
      </w:tr>
      <w:tr w:rsidR="00135402" w:rsidRPr="00135402" w14:paraId="56BFD071" w14:textId="77777777" w:rsidTr="00135402">
        <w:trPr>
          <w:trHeight w:hRule="exact" w:val="434"/>
        </w:trPr>
        <w:tc>
          <w:tcPr>
            <w:tcW w:w="1975" w:type="dxa"/>
            <w:tcBorders>
              <w:top w:val="single" w:sz="4" w:space="0" w:color="000000"/>
              <w:left w:val="single" w:sz="4" w:space="0" w:color="000000"/>
              <w:bottom w:val="single" w:sz="4" w:space="0" w:color="000000"/>
              <w:right w:val="single" w:sz="4" w:space="0" w:color="000000"/>
            </w:tcBorders>
          </w:tcPr>
          <w:p w14:paraId="2EE14820" w14:textId="77777777" w:rsidR="00135402" w:rsidRPr="00135402" w:rsidRDefault="00135402" w:rsidP="00135402">
            <w:pPr>
              <w:tabs>
                <w:tab w:val="clear" w:pos="2160"/>
                <w:tab w:val="clear" w:pos="2880"/>
                <w:tab w:val="clear" w:pos="4500"/>
              </w:tabs>
              <w:spacing w:after="160" w:line="259" w:lineRule="auto"/>
              <w:rPr>
                <w:rFonts w:eastAsiaTheme="minorHAnsi" w:cs="Arial"/>
                <w:sz w:val="18"/>
                <w:szCs w:val="22"/>
                <w:lang w:eastAsia="en-US"/>
              </w:rPr>
            </w:pPr>
          </w:p>
        </w:tc>
        <w:tc>
          <w:tcPr>
            <w:tcW w:w="4219" w:type="dxa"/>
            <w:tcBorders>
              <w:top w:val="single" w:sz="4" w:space="0" w:color="000000"/>
              <w:left w:val="single" w:sz="4" w:space="0" w:color="000000"/>
              <w:bottom w:val="single" w:sz="4" w:space="0" w:color="000000"/>
              <w:right w:val="single" w:sz="4" w:space="0" w:color="000000"/>
            </w:tcBorders>
          </w:tcPr>
          <w:p w14:paraId="1398C526" w14:textId="77777777" w:rsidR="00135402" w:rsidRPr="00135402" w:rsidRDefault="00135402" w:rsidP="00135402">
            <w:pPr>
              <w:tabs>
                <w:tab w:val="clear" w:pos="2160"/>
                <w:tab w:val="clear" w:pos="2880"/>
                <w:tab w:val="clear" w:pos="4500"/>
              </w:tabs>
              <w:spacing w:after="160" w:line="259" w:lineRule="auto"/>
              <w:rPr>
                <w:rFonts w:eastAsiaTheme="minorHAnsi" w:cs="Arial"/>
                <w:sz w:val="18"/>
                <w:szCs w:val="22"/>
                <w:lang w:eastAsia="en-US"/>
              </w:rPr>
            </w:pPr>
          </w:p>
        </w:tc>
        <w:tc>
          <w:tcPr>
            <w:tcW w:w="2822" w:type="dxa"/>
            <w:tcBorders>
              <w:top w:val="single" w:sz="4" w:space="0" w:color="000000"/>
              <w:left w:val="single" w:sz="4" w:space="0" w:color="000000"/>
              <w:bottom w:val="single" w:sz="4" w:space="0" w:color="000000"/>
              <w:right w:val="single" w:sz="4" w:space="0" w:color="000000"/>
            </w:tcBorders>
          </w:tcPr>
          <w:p w14:paraId="66D00E41" w14:textId="77777777" w:rsidR="00135402" w:rsidRPr="00135402" w:rsidRDefault="00135402" w:rsidP="00135402">
            <w:pPr>
              <w:tabs>
                <w:tab w:val="clear" w:pos="2160"/>
                <w:tab w:val="clear" w:pos="2880"/>
                <w:tab w:val="clear" w:pos="4500"/>
              </w:tabs>
              <w:spacing w:after="160" w:line="259" w:lineRule="auto"/>
              <w:rPr>
                <w:rFonts w:eastAsiaTheme="minorHAnsi" w:cs="Arial"/>
                <w:sz w:val="18"/>
                <w:szCs w:val="22"/>
                <w:lang w:eastAsia="en-US"/>
              </w:rPr>
            </w:pPr>
          </w:p>
        </w:tc>
      </w:tr>
      <w:tr w:rsidR="00135402" w:rsidRPr="00135402" w14:paraId="5B94C6B4" w14:textId="77777777" w:rsidTr="00135402">
        <w:trPr>
          <w:trHeight w:hRule="exact" w:val="1224"/>
        </w:trPr>
        <w:tc>
          <w:tcPr>
            <w:tcW w:w="1975" w:type="dxa"/>
            <w:tcBorders>
              <w:top w:val="single" w:sz="4" w:space="0" w:color="000000"/>
              <w:left w:val="single" w:sz="4" w:space="0" w:color="000000"/>
              <w:bottom w:val="single" w:sz="4" w:space="0" w:color="000000"/>
              <w:right w:val="single" w:sz="4" w:space="0" w:color="000000"/>
            </w:tcBorders>
            <w:hideMark/>
          </w:tcPr>
          <w:p w14:paraId="17AC706C" w14:textId="77777777" w:rsidR="00135402" w:rsidRPr="00135402" w:rsidRDefault="00135402" w:rsidP="00135402">
            <w:pPr>
              <w:widowControl w:val="0"/>
              <w:tabs>
                <w:tab w:val="clear" w:pos="2160"/>
                <w:tab w:val="clear" w:pos="2880"/>
                <w:tab w:val="clear" w:pos="4500"/>
              </w:tabs>
              <w:spacing w:line="243" w:lineRule="exact"/>
              <w:ind w:left="103"/>
              <w:rPr>
                <w:rFonts w:eastAsia="Calibri" w:cs="Arial"/>
                <w:sz w:val="18"/>
                <w:szCs w:val="22"/>
                <w:lang w:eastAsia="en-US"/>
              </w:rPr>
            </w:pPr>
            <w:r w:rsidRPr="00135402">
              <w:rPr>
                <w:rFonts w:eastAsia="Calibri" w:cs="Arial"/>
                <w:sz w:val="18"/>
                <w:szCs w:val="22"/>
                <w:lang w:eastAsia="en-US"/>
              </w:rPr>
              <w:t>CSRÚ Portál</w:t>
            </w:r>
          </w:p>
        </w:tc>
        <w:tc>
          <w:tcPr>
            <w:tcW w:w="4219" w:type="dxa"/>
            <w:tcBorders>
              <w:top w:val="single" w:sz="4" w:space="0" w:color="000000"/>
              <w:left w:val="single" w:sz="4" w:space="0" w:color="000000"/>
              <w:bottom w:val="single" w:sz="4" w:space="0" w:color="000000"/>
              <w:right w:val="single" w:sz="4" w:space="0" w:color="000000"/>
            </w:tcBorders>
            <w:hideMark/>
          </w:tcPr>
          <w:p w14:paraId="4D618BE4" w14:textId="77777777" w:rsidR="00135402" w:rsidRPr="00135402" w:rsidRDefault="00135402" w:rsidP="00135402">
            <w:pPr>
              <w:widowControl w:val="0"/>
              <w:tabs>
                <w:tab w:val="clear" w:pos="2160"/>
                <w:tab w:val="clear" w:pos="2880"/>
                <w:tab w:val="clear" w:pos="4500"/>
              </w:tabs>
              <w:spacing w:line="243" w:lineRule="exact"/>
              <w:ind w:left="103" w:right="202"/>
              <w:rPr>
                <w:rFonts w:eastAsia="Calibri" w:cs="Arial"/>
                <w:sz w:val="18"/>
                <w:szCs w:val="22"/>
                <w:lang w:eastAsia="en-US"/>
              </w:rPr>
            </w:pPr>
            <w:r w:rsidRPr="00135402">
              <w:rPr>
                <w:rFonts w:eastAsia="Calibri" w:cs="Arial"/>
                <w:sz w:val="18"/>
                <w:szCs w:val="22"/>
                <w:lang w:eastAsia="en-US"/>
              </w:rPr>
              <w:t>Používateľský a administrátorský portál</w:t>
            </w:r>
          </w:p>
          <w:p w14:paraId="32408D8F" w14:textId="77777777" w:rsidR="00135402" w:rsidRPr="00135402" w:rsidRDefault="00135402" w:rsidP="00135402">
            <w:pPr>
              <w:widowControl w:val="0"/>
              <w:tabs>
                <w:tab w:val="clear" w:pos="2160"/>
                <w:tab w:val="clear" w:pos="2880"/>
                <w:tab w:val="clear" w:pos="4500"/>
              </w:tabs>
              <w:spacing w:before="20" w:line="256" w:lineRule="auto"/>
              <w:ind w:left="103" w:right="202"/>
              <w:rPr>
                <w:rFonts w:eastAsia="Calibri" w:cs="Arial"/>
                <w:sz w:val="18"/>
                <w:szCs w:val="22"/>
                <w:lang w:eastAsia="en-US"/>
              </w:rPr>
            </w:pPr>
            <w:r w:rsidRPr="00135402">
              <w:rPr>
                <w:rFonts w:eastAsia="Calibri" w:cs="Arial"/>
                <w:sz w:val="18"/>
                <w:szCs w:val="22"/>
                <w:lang w:eastAsia="en-US"/>
              </w:rPr>
              <w:t>k systému IS CSRÚ. Obsahuje 2 časti, verejne dostupnú časť pre používateľov a chránenú časť pre administráciu IS CSRÚ.</w:t>
            </w:r>
          </w:p>
        </w:tc>
        <w:tc>
          <w:tcPr>
            <w:tcW w:w="2822" w:type="dxa"/>
            <w:tcBorders>
              <w:top w:val="single" w:sz="4" w:space="0" w:color="000000"/>
              <w:left w:val="single" w:sz="4" w:space="0" w:color="000000"/>
              <w:bottom w:val="single" w:sz="4" w:space="0" w:color="000000"/>
              <w:right w:val="single" w:sz="4" w:space="0" w:color="000000"/>
            </w:tcBorders>
            <w:hideMark/>
          </w:tcPr>
          <w:p w14:paraId="718377B8" w14:textId="77777777" w:rsidR="00135402" w:rsidRPr="00135402" w:rsidRDefault="00135402" w:rsidP="00135402">
            <w:pPr>
              <w:widowControl w:val="0"/>
              <w:tabs>
                <w:tab w:val="clear" w:pos="2160"/>
                <w:tab w:val="clear" w:pos="2880"/>
                <w:tab w:val="clear" w:pos="4500"/>
              </w:tabs>
              <w:spacing w:line="256" w:lineRule="auto"/>
              <w:ind w:left="103" w:right="165"/>
              <w:rPr>
                <w:rFonts w:eastAsia="Calibri" w:cs="Arial"/>
                <w:sz w:val="18"/>
                <w:szCs w:val="22"/>
                <w:lang w:eastAsia="en-US"/>
              </w:rPr>
            </w:pPr>
            <w:r w:rsidRPr="00135402">
              <w:rPr>
                <w:rFonts w:eastAsia="Calibri" w:cs="Arial"/>
                <w:sz w:val="18"/>
                <w:szCs w:val="22"/>
                <w:lang w:eastAsia="en-US"/>
              </w:rPr>
              <w:t>Prevádzková príručka administrátora a supervízora IS CSRÚ (Kap. 5)</w:t>
            </w:r>
          </w:p>
        </w:tc>
      </w:tr>
      <w:tr w:rsidR="00135402" w:rsidRPr="00135402" w14:paraId="24F1388A" w14:textId="77777777" w:rsidTr="00135402">
        <w:trPr>
          <w:trHeight w:hRule="exact" w:val="696"/>
        </w:trPr>
        <w:tc>
          <w:tcPr>
            <w:tcW w:w="1975" w:type="dxa"/>
            <w:tcBorders>
              <w:top w:val="single" w:sz="4" w:space="0" w:color="000000"/>
              <w:left w:val="single" w:sz="4" w:space="0" w:color="000000"/>
              <w:bottom w:val="single" w:sz="4" w:space="0" w:color="000000"/>
              <w:right w:val="single" w:sz="4" w:space="0" w:color="000000"/>
            </w:tcBorders>
            <w:hideMark/>
          </w:tcPr>
          <w:p w14:paraId="7597C0C7" w14:textId="77777777" w:rsidR="00135402" w:rsidRPr="00135402" w:rsidRDefault="00135402" w:rsidP="00135402">
            <w:pPr>
              <w:widowControl w:val="0"/>
              <w:tabs>
                <w:tab w:val="clear" w:pos="2160"/>
                <w:tab w:val="clear" w:pos="2880"/>
                <w:tab w:val="clear" w:pos="4500"/>
              </w:tabs>
              <w:spacing w:line="243" w:lineRule="exact"/>
              <w:ind w:left="103"/>
              <w:rPr>
                <w:rFonts w:eastAsia="Calibri" w:cs="Arial"/>
                <w:sz w:val="18"/>
                <w:szCs w:val="22"/>
                <w:lang w:eastAsia="en-US"/>
              </w:rPr>
            </w:pPr>
            <w:r w:rsidRPr="00135402">
              <w:rPr>
                <w:rFonts w:eastAsia="Calibri" w:cs="Arial"/>
                <w:sz w:val="18"/>
                <w:szCs w:val="22"/>
                <w:lang w:eastAsia="en-US"/>
              </w:rPr>
              <w:t>CSRÚ Portál DQ</w:t>
            </w:r>
          </w:p>
        </w:tc>
        <w:tc>
          <w:tcPr>
            <w:tcW w:w="4219" w:type="dxa"/>
            <w:tcBorders>
              <w:top w:val="single" w:sz="4" w:space="0" w:color="000000"/>
              <w:left w:val="single" w:sz="4" w:space="0" w:color="000000"/>
              <w:bottom w:val="single" w:sz="4" w:space="0" w:color="000000"/>
              <w:right w:val="single" w:sz="4" w:space="0" w:color="000000"/>
            </w:tcBorders>
            <w:hideMark/>
          </w:tcPr>
          <w:p w14:paraId="59CB86E1" w14:textId="77777777" w:rsidR="00135402" w:rsidRPr="00135402" w:rsidRDefault="00135402" w:rsidP="00135402">
            <w:pPr>
              <w:widowControl w:val="0"/>
              <w:tabs>
                <w:tab w:val="clear" w:pos="2160"/>
                <w:tab w:val="clear" w:pos="2880"/>
                <w:tab w:val="clear" w:pos="4500"/>
              </w:tabs>
              <w:spacing w:line="256" w:lineRule="auto"/>
              <w:ind w:left="103" w:right="203"/>
              <w:rPr>
                <w:rFonts w:eastAsia="Calibri" w:cs="Arial"/>
                <w:sz w:val="18"/>
                <w:szCs w:val="22"/>
                <w:lang w:eastAsia="en-US"/>
              </w:rPr>
            </w:pPr>
            <w:r w:rsidRPr="00135402">
              <w:rPr>
                <w:rFonts w:eastAsia="Calibri" w:cs="Arial"/>
                <w:sz w:val="18"/>
                <w:szCs w:val="22"/>
                <w:lang w:eastAsia="en-US"/>
              </w:rPr>
              <w:t>Klientský nástroj (Web GUI) k prístupu na portál dátovej kvality</w:t>
            </w:r>
          </w:p>
        </w:tc>
        <w:tc>
          <w:tcPr>
            <w:tcW w:w="2822" w:type="dxa"/>
            <w:tcBorders>
              <w:top w:val="single" w:sz="4" w:space="0" w:color="000000"/>
              <w:left w:val="single" w:sz="4" w:space="0" w:color="000000"/>
              <w:bottom w:val="single" w:sz="4" w:space="0" w:color="000000"/>
              <w:right w:val="single" w:sz="4" w:space="0" w:color="000000"/>
            </w:tcBorders>
            <w:hideMark/>
          </w:tcPr>
          <w:p w14:paraId="700257DA" w14:textId="77777777" w:rsidR="00135402" w:rsidRPr="00135402" w:rsidRDefault="00135402" w:rsidP="00135402">
            <w:pPr>
              <w:widowControl w:val="0"/>
              <w:tabs>
                <w:tab w:val="clear" w:pos="2160"/>
                <w:tab w:val="clear" w:pos="2880"/>
                <w:tab w:val="clear" w:pos="4500"/>
              </w:tabs>
              <w:spacing w:line="256" w:lineRule="auto"/>
              <w:ind w:left="103" w:right="827"/>
              <w:rPr>
                <w:rFonts w:eastAsia="Calibri" w:cs="Arial"/>
                <w:sz w:val="18"/>
                <w:szCs w:val="22"/>
                <w:lang w:eastAsia="en-US"/>
              </w:rPr>
            </w:pPr>
            <w:r w:rsidRPr="00135402">
              <w:rPr>
                <w:rFonts w:eastAsia="Calibri" w:cs="Arial"/>
                <w:sz w:val="18"/>
                <w:szCs w:val="22"/>
                <w:lang w:eastAsia="en-US"/>
              </w:rPr>
              <w:t>Príručka pre IS CSRÚ používateľov (Kap. 7.8)</w:t>
            </w:r>
          </w:p>
        </w:tc>
      </w:tr>
      <w:tr w:rsidR="00135402" w:rsidRPr="00135402" w14:paraId="28BECF1D" w14:textId="77777777" w:rsidTr="00135402">
        <w:trPr>
          <w:trHeight w:hRule="exact" w:val="960"/>
        </w:trPr>
        <w:tc>
          <w:tcPr>
            <w:tcW w:w="1975" w:type="dxa"/>
            <w:tcBorders>
              <w:top w:val="single" w:sz="4" w:space="0" w:color="000000"/>
              <w:left w:val="single" w:sz="4" w:space="0" w:color="000000"/>
              <w:bottom w:val="single" w:sz="4" w:space="0" w:color="000000"/>
              <w:right w:val="single" w:sz="4" w:space="0" w:color="000000"/>
            </w:tcBorders>
            <w:hideMark/>
          </w:tcPr>
          <w:p w14:paraId="5512C0CD" w14:textId="77777777" w:rsidR="00135402" w:rsidRPr="00135402" w:rsidRDefault="00135402" w:rsidP="00135402">
            <w:pPr>
              <w:widowControl w:val="0"/>
              <w:tabs>
                <w:tab w:val="clear" w:pos="2160"/>
                <w:tab w:val="clear" w:pos="2880"/>
                <w:tab w:val="clear" w:pos="4500"/>
              </w:tabs>
              <w:spacing w:line="243" w:lineRule="exact"/>
              <w:ind w:left="103"/>
              <w:rPr>
                <w:rFonts w:eastAsia="Calibri" w:cs="Arial"/>
                <w:sz w:val="18"/>
                <w:szCs w:val="22"/>
                <w:lang w:eastAsia="en-US"/>
              </w:rPr>
            </w:pPr>
            <w:r w:rsidRPr="00135402">
              <w:rPr>
                <w:rFonts w:eastAsia="Calibri" w:cs="Arial"/>
                <w:sz w:val="18"/>
                <w:szCs w:val="22"/>
                <w:lang w:eastAsia="en-US"/>
              </w:rPr>
              <w:t>Talend Studio</w:t>
            </w:r>
          </w:p>
        </w:tc>
        <w:tc>
          <w:tcPr>
            <w:tcW w:w="4219" w:type="dxa"/>
            <w:tcBorders>
              <w:top w:val="single" w:sz="4" w:space="0" w:color="000000"/>
              <w:left w:val="single" w:sz="4" w:space="0" w:color="000000"/>
              <w:bottom w:val="single" w:sz="4" w:space="0" w:color="000000"/>
              <w:right w:val="single" w:sz="4" w:space="0" w:color="000000"/>
            </w:tcBorders>
            <w:hideMark/>
          </w:tcPr>
          <w:p w14:paraId="4B7B5AEE" w14:textId="77777777" w:rsidR="00135402" w:rsidRPr="00135402" w:rsidRDefault="00135402" w:rsidP="00135402">
            <w:pPr>
              <w:widowControl w:val="0"/>
              <w:tabs>
                <w:tab w:val="clear" w:pos="2160"/>
                <w:tab w:val="clear" w:pos="2880"/>
                <w:tab w:val="clear" w:pos="4500"/>
              </w:tabs>
              <w:spacing w:line="256" w:lineRule="auto"/>
              <w:ind w:left="103" w:right="409"/>
              <w:rPr>
                <w:rFonts w:eastAsia="Calibri" w:cs="Arial"/>
                <w:sz w:val="18"/>
                <w:szCs w:val="22"/>
                <w:lang w:eastAsia="en-US"/>
              </w:rPr>
            </w:pPr>
            <w:r w:rsidRPr="00135402">
              <w:rPr>
                <w:rFonts w:eastAsia="Calibri" w:cs="Arial"/>
                <w:sz w:val="18"/>
                <w:szCs w:val="22"/>
                <w:lang w:eastAsia="en-US"/>
              </w:rPr>
              <w:t>Vývojársky a analytický nástroj pre návrh, konfiguráciu a dátové analýzy (Data profiling) v systéme Talend.</w:t>
            </w:r>
          </w:p>
        </w:tc>
        <w:tc>
          <w:tcPr>
            <w:tcW w:w="2822" w:type="dxa"/>
            <w:tcBorders>
              <w:top w:val="single" w:sz="4" w:space="0" w:color="000000"/>
              <w:left w:val="single" w:sz="4" w:space="0" w:color="000000"/>
              <w:bottom w:val="single" w:sz="4" w:space="0" w:color="000000"/>
              <w:right w:val="single" w:sz="4" w:space="0" w:color="000000"/>
            </w:tcBorders>
            <w:hideMark/>
          </w:tcPr>
          <w:p w14:paraId="565C29DC" w14:textId="77777777" w:rsidR="00135402" w:rsidRPr="00135402" w:rsidRDefault="00135402" w:rsidP="00135402">
            <w:pPr>
              <w:widowControl w:val="0"/>
              <w:tabs>
                <w:tab w:val="clear" w:pos="2160"/>
                <w:tab w:val="clear" w:pos="2880"/>
                <w:tab w:val="clear" w:pos="4500"/>
              </w:tabs>
              <w:spacing w:line="256" w:lineRule="auto"/>
              <w:ind w:left="103" w:right="827"/>
              <w:rPr>
                <w:rFonts w:eastAsia="Calibri" w:cs="Arial"/>
                <w:sz w:val="18"/>
                <w:szCs w:val="22"/>
                <w:lang w:eastAsia="en-US"/>
              </w:rPr>
            </w:pPr>
            <w:r w:rsidRPr="00135402">
              <w:rPr>
                <w:rFonts w:eastAsia="Calibri" w:cs="Arial"/>
                <w:sz w:val="18"/>
                <w:szCs w:val="22"/>
                <w:lang w:eastAsia="en-US"/>
              </w:rPr>
              <w:t>Príručka pre IS CSRÚ používateľov (Kap. 7.8)</w:t>
            </w:r>
          </w:p>
        </w:tc>
      </w:tr>
      <w:tr w:rsidR="00135402" w:rsidRPr="00135402" w14:paraId="0BA163D3" w14:textId="77777777" w:rsidTr="00135402">
        <w:trPr>
          <w:trHeight w:hRule="exact" w:val="698"/>
        </w:trPr>
        <w:tc>
          <w:tcPr>
            <w:tcW w:w="1975" w:type="dxa"/>
            <w:tcBorders>
              <w:top w:val="single" w:sz="4" w:space="0" w:color="000000"/>
              <w:left w:val="single" w:sz="4" w:space="0" w:color="000000"/>
              <w:bottom w:val="single" w:sz="4" w:space="0" w:color="000000"/>
              <w:right w:val="single" w:sz="4" w:space="0" w:color="000000"/>
            </w:tcBorders>
            <w:hideMark/>
          </w:tcPr>
          <w:p w14:paraId="3B1C5E7B" w14:textId="77777777" w:rsidR="00135402" w:rsidRPr="00135402" w:rsidRDefault="00135402" w:rsidP="00135402">
            <w:pPr>
              <w:widowControl w:val="0"/>
              <w:tabs>
                <w:tab w:val="clear" w:pos="2160"/>
                <w:tab w:val="clear" w:pos="2880"/>
                <w:tab w:val="clear" w:pos="4500"/>
              </w:tabs>
              <w:spacing w:line="243" w:lineRule="exact"/>
              <w:ind w:left="103"/>
              <w:rPr>
                <w:rFonts w:eastAsia="Calibri" w:cs="Arial"/>
                <w:sz w:val="18"/>
                <w:szCs w:val="22"/>
                <w:lang w:eastAsia="en-US"/>
              </w:rPr>
            </w:pPr>
            <w:r w:rsidRPr="00135402">
              <w:rPr>
                <w:rFonts w:eastAsia="Calibri" w:cs="Arial"/>
                <w:sz w:val="18"/>
                <w:szCs w:val="22"/>
                <w:lang w:eastAsia="en-US"/>
              </w:rPr>
              <w:t>DQ Portál</w:t>
            </w:r>
          </w:p>
        </w:tc>
        <w:tc>
          <w:tcPr>
            <w:tcW w:w="4219" w:type="dxa"/>
            <w:tcBorders>
              <w:top w:val="single" w:sz="4" w:space="0" w:color="000000"/>
              <w:left w:val="single" w:sz="4" w:space="0" w:color="000000"/>
              <w:bottom w:val="single" w:sz="4" w:space="0" w:color="000000"/>
              <w:right w:val="single" w:sz="4" w:space="0" w:color="000000"/>
            </w:tcBorders>
            <w:hideMark/>
          </w:tcPr>
          <w:p w14:paraId="4A617172" w14:textId="77777777" w:rsidR="00135402" w:rsidRPr="00135402" w:rsidRDefault="00135402" w:rsidP="00135402">
            <w:pPr>
              <w:widowControl w:val="0"/>
              <w:tabs>
                <w:tab w:val="clear" w:pos="2160"/>
                <w:tab w:val="clear" w:pos="2880"/>
                <w:tab w:val="clear" w:pos="4500"/>
              </w:tabs>
              <w:spacing w:line="243" w:lineRule="exact"/>
              <w:ind w:left="103" w:right="202"/>
              <w:rPr>
                <w:rFonts w:eastAsia="Calibri" w:cs="Arial"/>
                <w:sz w:val="18"/>
                <w:szCs w:val="22"/>
                <w:lang w:eastAsia="en-US"/>
              </w:rPr>
            </w:pPr>
            <w:r w:rsidRPr="00135402">
              <w:rPr>
                <w:rFonts w:eastAsia="Calibri" w:cs="Arial"/>
                <w:sz w:val="18"/>
                <w:szCs w:val="22"/>
                <w:lang w:eastAsia="en-US"/>
              </w:rPr>
              <w:t>Serverová časť portálu pre dátovú kvalitu</w:t>
            </w:r>
          </w:p>
        </w:tc>
        <w:tc>
          <w:tcPr>
            <w:tcW w:w="2822" w:type="dxa"/>
            <w:tcBorders>
              <w:top w:val="single" w:sz="4" w:space="0" w:color="000000"/>
              <w:left w:val="single" w:sz="4" w:space="0" w:color="000000"/>
              <w:bottom w:val="single" w:sz="4" w:space="0" w:color="000000"/>
              <w:right w:val="single" w:sz="4" w:space="0" w:color="000000"/>
            </w:tcBorders>
            <w:hideMark/>
          </w:tcPr>
          <w:p w14:paraId="1749F750" w14:textId="77777777" w:rsidR="00135402" w:rsidRPr="00135402" w:rsidRDefault="00135402" w:rsidP="00135402">
            <w:pPr>
              <w:widowControl w:val="0"/>
              <w:tabs>
                <w:tab w:val="clear" w:pos="2160"/>
                <w:tab w:val="clear" w:pos="2880"/>
                <w:tab w:val="clear" w:pos="4500"/>
              </w:tabs>
              <w:spacing w:line="256" w:lineRule="auto"/>
              <w:ind w:left="103" w:right="827"/>
              <w:rPr>
                <w:rFonts w:eastAsia="Calibri" w:cs="Arial"/>
                <w:sz w:val="18"/>
                <w:szCs w:val="22"/>
                <w:lang w:eastAsia="en-US"/>
              </w:rPr>
            </w:pPr>
            <w:r w:rsidRPr="00135402">
              <w:rPr>
                <w:rFonts w:eastAsia="Calibri" w:cs="Arial"/>
                <w:sz w:val="18"/>
                <w:szCs w:val="22"/>
                <w:lang w:eastAsia="en-US"/>
              </w:rPr>
              <w:t>Príručka pre IS CSRÚ používateľov (Kap. 7.8)</w:t>
            </w:r>
          </w:p>
        </w:tc>
      </w:tr>
      <w:tr w:rsidR="00135402" w:rsidRPr="00135402" w14:paraId="0CEAF95C" w14:textId="77777777" w:rsidTr="00135402">
        <w:trPr>
          <w:trHeight w:hRule="exact" w:val="960"/>
        </w:trPr>
        <w:tc>
          <w:tcPr>
            <w:tcW w:w="1975" w:type="dxa"/>
            <w:tcBorders>
              <w:top w:val="single" w:sz="4" w:space="0" w:color="000000"/>
              <w:left w:val="single" w:sz="4" w:space="0" w:color="000000"/>
              <w:bottom w:val="single" w:sz="4" w:space="0" w:color="000000"/>
              <w:right w:val="single" w:sz="4" w:space="0" w:color="000000"/>
            </w:tcBorders>
            <w:hideMark/>
          </w:tcPr>
          <w:p w14:paraId="497F4C20" w14:textId="77777777" w:rsidR="00135402" w:rsidRPr="00135402" w:rsidRDefault="00135402" w:rsidP="00135402">
            <w:pPr>
              <w:widowControl w:val="0"/>
              <w:tabs>
                <w:tab w:val="clear" w:pos="2160"/>
                <w:tab w:val="clear" w:pos="2880"/>
                <w:tab w:val="clear" w:pos="4500"/>
              </w:tabs>
              <w:spacing w:line="243" w:lineRule="exact"/>
              <w:ind w:left="103"/>
              <w:rPr>
                <w:rFonts w:eastAsia="Calibri" w:cs="Arial"/>
                <w:sz w:val="18"/>
                <w:szCs w:val="22"/>
                <w:lang w:eastAsia="en-US"/>
              </w:rPr>
            </w:pPr>
            <w:r w:rsidRPr="00135402">
              <w:rPr>
                <w:rFonts w:eastAsia="Calibri" w:cs="Arial"/>
                <w:sz w:val="18"/>
                <w:szCs w:val="22"/>
                <w:lang w:eastAsia="en-US"/>
              </w:rPr>
              <w:t>TAC</w:t>
            </w:r>
          </w:p>
        </w:tc>
        <w:tc>
          <w:tcPr>
            <w:tcW w:w="4219" w:type="dxa"/>
            <w:tcBorders>
              <w:top w:val="single" w:sz="4" w:space="0" w:color="000000"/>
              <w:left w:val="single" w:sz="4" w:space="0" w:color="000000"/>
              <w:bottom w:val="single" w:sz="4" w:space="0" w:color="000000"/>
              <w:right w:val="single" w:sz="4" w:space="0" w:color="000000"/>
            </w:tcBorders>
            <w:hideMark/>
          </w:tcPr>
          <w:p w14:paraId="3398437D" w14:textId="77777777" w:rsidR="00135402" w:rsidRPr="00135402" w:rsidRDefault="00135402" w:rsidP="00135402">
            <w:pPr>
              <w:widowControl w:val="0"/>
              <w:tabs>
                <w:tab w:val="clear" w:pos="2160"/>
                <w:tab w:val="clear" w:pos="2880"/>
                <w:tab w:val="clear" w:pos="4500"/>
              </w:tabs>
              <w:spacing w:line="243" w:lineRule="exact"/>
              <w:ind w:left="103" w:right="202"/>
              <w:rPr>
                <w:rFonts w:eastAsia="Calibri" w:cs="Arial"/>
                <w:sz w:val="18"/>
                <w:szCs w:val="22"/>
                <w:lang w:eastAsia="en-US"/>
              </w:rPr>
            </w:pPr>
            <w:r w:rsidRPr="00135402">
              <w:rPr>
                <w:rFonts w:eastAsia="Calibri" w:cs="Arial"/>
                <w:sz w:val="18"/>
                <w:szCs w:val="22"/>
                <w:lang w:eastAsia="en-US"/>
              </w:rPr>
              <w:t>Serverová časť administrátorskej konzoly TAC</w:t>
            </w:r>
          </w:p>
        </w:tc>
        <w:tc>
          <w:tcPr>
            <w:tcW w:w="2822" w:type="dxa"/>
            <w:tcBorders>
              <w:top w:val="single" w:sz="4" w:space="0" w:color="000000"/>
              <w:left w:val="single" w:sz="4" w:space="0" w:color="000000"/>
              <w:bottom w:val="single" w:sz="4" w:space="0" w:color="000000"/>
              <w:right w:val="single" w:sz="4" w:space="0" w:color="000000"/>
            </w:tcBorders>
            <w:hideMark/>
          </w:tcPr>
          <w:p w14:paraId="7361E068" w14:textId="77777777" w:rsidR="00135402" w:rsidRPr="00135402" w:rsidRDefault="00135402" w:rsidP="00135402">
            <w:pPr>
              <w:widowControl w:val="0"/>
              <w:tabs>
                <w:tab w:val="clear" w:pos="2160"/>
                <w:tab w:val="clear" w:pos="2880"/>
                <w:tab w:val="clear" w:pos="4500"/>
              </w:tabs>
              <w:spacing w:line="256" w:lineRule="auto"/>
              <w:ind w:left="103" w:right="165"/>
              <w:rPr>
                <w:rFonts w:eastAsia="Calibri" w:cs="Arial"/>
                <w:sz w:val="18"/>
                <w:szCs w:val="22"/>
                <w:lang w:eastAsia="en-US"/>
              </w:rPr>
            </w:pPr>
            <w:r w:rsidRPr="00135402">
              <w:rPr>
                <w:rFonts w:eastAsia="Calibri" w:cs="Arial"/>
                <w:sz w:val="18"/>
                <w:szCs w:val="22"/>
                <w:lang w:eastAsia="en-US"/>
              </w:rPr>
              <w:t>Prevádzková príručka administrátora a supervízora IS CSRÚ (Kap. 7.1)</w:t>
            </w:r>
          </w:p>
        </w:tc>
      </w:tr>
      <w:tr w:rsidR="00135402" w:rsidRPr="00135402" w14:paraId="3CE5610A" w14:textId="77777777" w:rsidTr="00135402">
        <w:trPr>
          <w:trHeight w:hRule="exact" w:val="960"/>
        </w:trPr>
        <w:tc>
          <w:tcPr>
            <w:tcW w:w="1975" w:type="dxa"/>
            <w:tcBorders>
              <w:top w:val="single" w:sz="4" w:space="0" w:color="000000"/>
              <w:left w:val="single" w:sz="4" w:space="0" w:color="000000"/>
              <w:bottom w:val="single" w:sz="4" w:space="0" w:color="000000"/>
              <w:right w:val="single" w:sz="4" w:space="0" w:color="000000"/>
            </w:tcBorders>
            <w:hideMark/>
          </w:tcPr>
          <w:p w14:paraId="2D6CF067" w14:textId="77777777" w:rsidR="00135402" w:rsidRPr="00135402" w:rsidRDefault="00135402" w:rsidP="00135402">
            <w:pPr>
              <w:widowControl w:val="0"/>
              <w:tabs>
                <w:tab w:val="clear" w:pos="2160"/>
                <w:tab w:val="clear" w:pos="2880"/>
                <w:tab w:val="clear" w:pos="4500"/>
              </w:tabs>
              <w:spacing w:line="243" w:lineRule="exact"/>
              <w:ind w:left="103"/>
              <w:rPr>
                <w:rFonts w:eastAsia="Calibri" w:cs="Arial"/>
                <w:sz w:val="18"/>
                <w:szCs w:val="22"/>
                <w:lang w:eastAsia="en-US"/>
              </w:rPr>
            </w:pPr>
            <w:r w:rsidRPr="00135402">
              <w:rPr>
                <w:rFonts w:eastAsia="Calibri" w:cs="Arial"/>
                <w:sz w:val="18"/>
                <w:szCs w:val="22"/>
                <w:lang w:eastAsia="en-US"/>
              </w:rPr>
              <w:t>ESB</w:t>
            </w:r>
          </w:p>
        </w:tc>
        <w:tc>
          <w:tcPr>
            <w:tcW w:w="4219" w:type="dxa"/>
            <w:tcBorders>
              <w:top w:val="single" w:sz="4" w:space="0" w:color="000000"/>
              <w:left w:val="single" w:sz="4" w:space="0" w:color="000000"/>
              <w:bottom w:val="single" w:sz="4" w:space="0" w:color="000000"/>
              <w:right w:val="single" w:sz="4" w:space="0" w:color="000000"/>
            </w:tcBorders>
            <w:hideMark/>
          </w:tcPr>
          <w:p w14:paraId="474F58D0" w14:textId="77777777" w:rsidR="00135402" w:rsidRPr="00135402" w:rsidRDefault="00135402" w:rsidP="00135402">
            <w:pPr>
              <w:widowControl w:val="0"/>
              <w:tabs>
                <w:tab w:val="clear" w:pos="2160"/>
                <w:tab w:val="clear" w:pos="2880"/>
                <w:tab w:val="clear" w:pos="4500"/>
              </w:tabs>
              <w:spacing w:line="256" w:lineRule="auto"/>
              <w:ind w:left="103" w:right="551"/>
              <w:rPr>
                <w:rFonts w:eastAsia="Calibri" w:cs="Arial"/>
                <w:sz w:val="18"/>
                <w:szCs w:val="22"/>
                <w:lang w:eastAsia="en-US"/>
              </w:rPr>
            </w:pPr>
            <w:r w:rsidRPr="00135402">
              <w:rPr>
                <w:rFonts w:eastAsia="Calibri" w:cs="Arial"/>
                <w:sz w:val="18"/>
                <w:szCs w:val="22"/>
                <w:lang w:eastAsia="en-US"/>
              </w:rPr>
              <w:t>Enterprise Service Bus server zabezpečujúci orchestráciu webových služieb v IS CSRÚ</w:t>
            </w:r>
          </w:p>
        </w:tc>
        <w:tc>
          <w:tcPr>
            <w:tcW w:w="2822" w:type="dxa"/>
            <w:tcBorders>
              <w:top w:val="single" w:sz="4" w:space="0" w:color="000000"/>
              <w:left w:val="single" w:sz="4" w:space="0" w:color="000000"/>
              <w:bottom w:val="single" w:sz="4" w:space="0" w:color="000000"/>
              <w:right w:val="single" w:sz="4" w:space="0" w:color="000000"/>
            </w:tcBorders>
            <w:hideMark/>
          </w:tcPr>
          <w:p w14:paraId="4A0F02A5" w14:textId="77777777" w:rsidR="00135402" w:rsidRPr="00135402" w:rsidRDefault="00135402" w:rsidP="00135402">
            <w:pPr>
              <w:widowControl w:val="0"/>
              <w:tabs>
                <w:tab w:val="clear" w:pos="2160"/>
                <w:tab w:val="clear" w:pos="2880"/>
                <w:tab w:val="clear" w:pos="4500"/>
              </w:tabs>
              <w:spacing w:line="256" w:lineRule="auto"/>
              <w:ind w:left="103" w:right="165"/>
              <w:rPr>
                <w:rFonts w:eastAsia="Calibri" w:cs="Arial"/>
                <w:sz w:val="18"/>
                <w:szCs w:val="22"/>
                <w:lang w:eastAsia="en-US"/>
              </w:rPr>
            </w:pPr>
            <w:r w:rsidRPr="00135402">
              <w:rPr>
                <w:rFonts w:eastAsia="Calibri" w:cs="Arial"/>
                <w:sz w:val="18"/>
                <w:szCs w:val="22"/>
                <w:lang w:eastAsia="en-US"/>
              </w:rPr>
              <w:t>Prevádzková príručka administrátora a supervízora IS CSRÚ (Kap. 7.8)</w:t>
            </w:r>
          </w:p>
        </w:tc>
      </w:tr>
      <w:tr w:rsidR="00135402" w:rsidRPr="00135402" w14:paraId="1E4C7CD0" w14:textId="77777777" w:rsidTr="00135402">
        <w:trPr>
          <w:trHeight w:hRule="exact" w:val="960"/>
        </w:trPr>
        <w:tc>
          <w:tcPr>
            <w:tcW w:w="1975" w:type="dxa"/>
            <w:tcBorders>
              <w:top w:val="single" w:sz="4" w:space="0" w:color="000000"/>
              <w:left w:val="single" w:sz="4" w:space="0" w:color="000000"/>
              <w:bottom w:val="single" w:sz="4" w:space="0" w:color="000000"/>
              <w:right w:val="single" w:sz="4" w:space="0" w:color="000000"/>
            </w:tcBorders>
            <w:hideMark/>
          </w:tcPr>
          <w:p w14:paraId="46C88217" w14:textId="77777777" w:rsidR="00135402" w:rsidRPr="00135402" w:rsidRDefault="00135402" w:rsidP="00135402">
            <w:pPr>
              <w:widowControl w:val="0"/>
              <w:tabs>
                <w:tab w:val="clear" w:pos="2160"/>
                <w:tab w:val="clear" w:pos="2880"/>
                <w:tab w:val="clear" w:pos="4500"/>
              </w:tabs>
              <w:spacing w:line="243" w:lineRule="exact"/>
              <w:ind w:left="103"/>
              <w:rPr>
                <w:rFonts w:eastAsia="Calibri" w:cs="Arial"/>
                <w:sz w:val="18"/>
                <w:szCs w:val="22"/>
                <w:lang w:eastAsia="en-US"/>
              </w:rPr>
            </w:pPr>
            <w:r w:rsidRPr="00135402">
              <w:rPr>
                <w:rFonts w:eastAsia="Calibri" w:cs="Arial"/>
                <w:sz w:val="18"/>
                <w:szCs w:val="22"/>
                <w:lang w:eastAsia="en-US"/>
              </w:rPr>
              <w:t>CSRÚ Portál</w:t>
            </w:r>
          </w:p>
        </w:tc>
        <w:tc>
          <w:tcPr>
            <w:tcW w:w="4219" w:type="dxa"/>
            <w:tcBorders>
              <w:top w:val="single" w:sz="4" w:space="0" w:color="000000"/>
              <w:left w:val="single" w:sz="4" w:space="0" w:color="000000"/>
              <w:bottom w:val="single" w:sz="4" w:space="0" w:color="000000"/>
              <w:right w:val="single" w:sz="4" w:space="0" w:color="000000"/>
            </w:tcBorders>
            <w:hideMark/>
          </w:tcPr>
          <w:p w14:paraId="153394CF" w14:textId="77777777" w:rsidR="00135402" w:rsidRPr="00135402" w:rsidRDefault="00135402" w:rsidP="00135402">
            <w:pPr>
              <w:widowControl w:val="0"/>
              <w:tabs>
                <w:tab w:val="clear" w:pos="2160"/>
                <w:tab w:val="clear" w:pos="2880"/>
                <w:tab w:val="clear" w:pos="4500"/>
              </w:tabs>
              <w:spacing w:line="243" w:lineRule="exact"/>
              <w:ind w:left="103" w:right="202"/>
              <w:rPr>
                <w:rFonts w:eastAsia="Calibri" w:cs="Arial"/>
                <w:sz w:val="18"/>
                <w:szCs w:val="22"/>
                <w:lang w:eastAsia="en-US"/>
              </w:rPr>
            </w:pPr>
            <w:r w:rsidRPr="00135402">
              <w:rPr>
                <w:rFonts w:eastAsia="Calibri" w:cs="Arial"/>
                <w:sz w:val="18"/>
                <w:szCs w:val="22"/>
                <w:lang w:eastAsia="en-US"/>
              </w:rPr>
              <w:t>Serverová časť portálu IS CSRÚ</w:t>
            </w:r>
          </w:p>
        </w:tc>
        <w:tc>
          <w:tcPr>
            <w:tcW w:w="2822" w:type="dxa"/>
            <w:tcBorders>
              <w:top w:val="single" w:sz="4" w:space="0" w:color="000000"/>
              <w:left w:val="single" w:sz="4" w:space="0" w:color="000000"/>
              <w:bottom w:val="single" w:sz="4" w:space="0" w:color="000000"/>
              <w:right w:val="single" w:sz="4" w:space="0" w:color="000000"/>
            </w:tcBorders>
            <w:hideMark/>
          </w:tcPr>
          <w:p w14:paraId="76E0849D" w14:textId="77777777" w:rsidR="00135402" w:rsidRPr="00135402" w:rsidRDefault="00135402" w:rsidP="00135402">
            <w:pPr>
              <w:widowControl w:val="0"/>
              <w:tabs>
                <w:tab w:val="clear" w:pos="2160"/>
                <w:tab w:val="clear" w:pos="2880"/>
                <w:tab w:val="clear" w:pos="4500"/>
              </w:tabs>
              <w:spacing w:line="256" w:lineRule="auto"/>
              <w:ind w:left="103" w:right="165"/>
              <w:rPr>
                <w:rFonts w:eastAsia="Calibri" w:cs="Arial"/>
                <w:sz w:val="18"/>
                <w:szCs w:val="22"/>
                <w:lang w:eastAsia="en-US"/>
              </w:rPr>
            </w:pPr>
            <w:r w:rsidRPr="00135402">
              <w:rPr>
                <w:rFonts w:eastAsia="Calibri" w:cs="Arial"/>
                <w:sz w:val="18"/>
                <w:szCs w:val="22"/>
                <w:lang w:eastAsia="en-US"/>
              </w:rPr>
              <w:t>Prevádzková príručka administrátora a supervízora IS CSRÚ (Kap. 4, Kap. 5)</w:t>
            </w:r>
          </w:p>
        </w:tc>
      </w:tr>
      <w:tr w:rsidR="00135402" w:rsidRPr="00135402" w14:paraId="6BB1E0FD" w14:textId="77777777" w:rsidTr="00135402">
        <w:trPr>
          <w:trHeight w:hRule="exact" w:val="960"/>
        </w:trPr>
        <w:tc>
          <w:tcPr>
            <w:tcW w:w="1975" w:type="dxa"/>
            <w:tcBorders>
              <w:top w:val="single" w:sz="4" w:space="0" w:color="000000"/>
              <w:left w:val="single" w:sz="4" w:space="0" w:color="000000"/>
              <w:bottom w:val="single" w:sz="4" w:space="0" w:color="000000"/>
              <w:right w:val="single" w:sz="4" w:space="0" w:color="000000"/>
            </w:tcBorders>
            <w:hideMark/>
          </w:tcPr>
          <w:p w14:paraId="775D021D" w14:textId="77777777" w:rsidR="00135402" w:rsidRPr="00135402" w:rsidRDefault="00135402" w:rsidP="00135402">
            <w:pPr>
              <w:widowControl w:val="0"/>
              <w:tabs>
                <w:tab w:val="clear" w:pos="2160"/>
                <w:tab w:val="clear" w:pos="2880"/>
                <w:tab w:val="clear" w:pos="4500"/>
              </w:tabs>
              <w:spacing w:line="243" w:lineRule="exact"/>
              <w:ind w:left="103"/>
              <w:rPr>
                <w:rFonts w:eastAsia="Calibri" w:cs="Arial"/>
                <w:sz w:val="18"/>
                <w:szCs w:val="22"/>
                <w:lang w:eastAsia="en-US"/>
              </w:rPr>
            </w:pPr>
            <w:r w:rsidRPr="00135402">
              <w:rPr>
                <w:rFonts w:eastAsia="Calibri" w:cs="Arial"/>
                <w:sz w:val="18"/>
                <w:szCs w:val="22"/>
                <w:lang w:eastAsia="en-US"/>
              </w:rPr>
              <w:t>CSRÚ WS</w:t>
            </w:r>
          </w:p>
        </w:tc>
        <w:tc>
          <w:tcPr>
            <w:tcW w:w="4219" w:type="dxa"/>
            <w:tcBorders>
              <w:top w:val="single" w:sz="4" w:space="0" w:color="000000"/>
              <w:left w:val="single" w:sz="4" w:space="0" w:color="000000"/>
              <w:bottom w:val="single" w:sz="4" w:space="0" w:color="000000"/>
              <w:right w:val="single" w:sz="4" w:space="0" w:color="000000"/>
            </w:tcBorders>
            <w:hideMark/>
          </w:tcPr>
          <w:p w14:paraId="46270879" w14:textId="77777777" w:rsidR="00135402" w:rsidRPr="00135402" w:rsidRDefault="00135402" w:rsidP="00135402">
            <w:pPr>
              <w:widowControl w:val="0"/>
              <w:tabs>
                <w:tab w:val="clear" w:pos="2160"/>
                <w:tab w:val="clear" w:pos="2880"/>
                <w:tab w:val="clear" w:pos="4500"/>
              </w:tabs>
              <w:spacing w:line="256" w:lineRule="auto"/>
              <w:ind w:left="103" w:right="122"/>
              <w:rPr>
                <w:rFonts w:eastAsia="Calibri" w:cs="Arial"/>
                <w:sz w:val="18"/>
                <w:szCs w:val="22"/>
                <w:lang w:eastAsia="en-US"/>
              </w:rPr>
            </w:pPr>
            <w:r w:rsidRPr="00135402">
              <w:rPr>
                <w:rFonts w:eastAsia="Calibri" w:cs="Arial"/>
                <w:sz w:val="18"/>
                <w:szCs w:val="22"/>
                <w:lang w:eastAsia="en-US"/>
              </w:rPr>
              <w:t>Webové služby IS CSRÚ, ktoré realizujú funkcionalitu základných a podporných služieb IS CSRÚ</w:t>
            </w:r>
          </w:p>
        </w:tc>
        <w:tc>
          <w:tcPr>
            <w:tcW w:w="2822" w:type="dxa"/>
            <w:tcBorders>
              <w:top w:val="single" w:sz="4" w:space="0" w:color="000000"/>
              <w:left w:val="single" w:sz="4" w:space="0" w:color="000000"/>
              <w:bottom w:val="single" w:sz="4" w:space="0" w:color="000000"/>
              <w:right w:val="single" w:sz="4" w:space="0" w:color="000000"/>
            </w:tcBorders>
            <w:hideMark/>
          </w:tcPr>
          <w:p w14:paraId="627CE033" w14:textId="77777777" w:rsidR="00135402" w:rsidRPr="00135402" w:rsidRDefault="00135402" w:rsidP="00135402">
            <w:pPr>
              <w:widowControl w:val="0"/>
              <w:tabs>
                <w:tab w:val="clear" w:pos="2160"/>
                <w:tab w:val="clear" w:pos="2880"/>
                <w:tab w:val="clear" w:pos="4500"/>
              </w:tabs>
              <w:spacing w:line="243" w:lineRule="exact"/>
              <w:ind w:left="103" w:right="165"/>
              <w:rPr>
                <w:rFonts w:eastAsia="Calibri" w:cs="Arial"/>
                <w:sz w:val="18"/>
                <w:szCs w:val="22"/>
                <w:lang w:eastAsia="en-US"/>
              </w:rPr>
            </w:pPr>
            <w:r w:rsidRPr="00135402">
              <w:rPr>
                <w:rFonts w:eastAsia="Calibri" w:cs="Arial"/>
                <w:sz w:val="18"/>
                <w:szCs w:val="22"/>
                <w:lang w:eastAsia="en-US"/>
              </w:rPr>
              <w:t>Integračný manuál IS CSRÚ</w:t>
            </w:r>
          </w:p>
        </w:tc>
      </w:tr>
      <w:tr w:rsidR="00135402" w:rsidRPr="00135402" w14:paraId="1B7F4FF5" w14:textId="77777777" w:rsidTr="00135402">
        <w:trPr>
          <w:trHeight w:hRule="exact" w:val="960"/>
        </w:trPr>
        <w:tc>
          <w:tcPr>
            <w:tcW w:w="1975" w:type="dxa"/>
            <w:tcBorders>
              <w:top w:val="single" w:sz="4" w:space="0" w:color="000000"/>
              <w:left w:val="single" w:sz="4" w:space="0" w:color="000000"/>
              <w:bottom w:val="single" w:sz="4" w:space="0" w:color="000000"/>
              <w:right w:val="single" w:sz="4" w:space="0" w:color="000000"/>
            </w:tcBorders>
            <w:hideMark/>
          </w:tcPr>
          <w:p w14:paraId="2211294C" w14:textId="77777777" w:rsidR="00135402" w:rsidRPr="00135402" w:rsidRDefault="00135402" w:rsidP="00135402">
            <w:pPr>
              <w:widowControl w:val="0"/>
              <w:tabs>
                <w:tab w:val="clear" w:pos="2160"/>
                <w:tab w:val="clear" w:pos="2880"/>
                <w:tab w:val="clear" w:pos="4500"/>
              </w:tabs>
              <w:spacing w:line="243" w:lineRule="exact"/>
              <w:ind w:left="103"/>
              <w:rPr>
                <w:rFonts w:eastAsia="Calibri" w:cs="Arial"/>
                <w:sz w:val="18"/>
                <w:szCs w:val="22"/>
                <w:lang w:eastAsia="en-US"/>
              </w:rPr>
            </w:pPr>
            <w:r w:rsidRPr="00135402">
              <w:rPr>
                <w:rFonts w:eastAsia="Calibri" w:cs="Arial"/>
                <w:sz w:val="18"/>
                <w:szCs w:val="22"/>
                <w:lang w:eastAsia="en-US"/>
              </w:rPr>
              <w:t>JobServer</w:t>
            </w:r>
          </w:p>
        </w:tc>
        <w:tc>
          <w:tcPr>
            <w:tcW w:w="4219" w:type="dxa"/>
            <w:tcBorders>
              <w:top w:val="single" w:sz="4" w:space="0" w:color="000000"/>
              <w:left w:val="single" w:sz="4" w:space="0" w:color="000000"/>
              <w:bottom w:val="single" w:sz="4" w:space="0" w:color="000000"/>
              <w:right w:val="single" w:sz="4" w:space="0" w:color="000000"/>
            </w:tcBorders>
            <w:hideMark/>
          </w:tcPr>
          <w:p w14:paraId="076A04EE" w14:textId="77777777" w:rsidR="00135402" w:rsidRPr="00135402" w:rsidRDefault="00135402" w:rsidP="00135402">
            <w:pPr>
              <w:widowControl w:val="0"/>
              <w:tabs>
                <w:tab w:val="clear" w:pos="2160"/>
                <w:tab w:val="clear" w:pos="2880"/>
                <w:tab w:val="clear" w:pos="4500"/>
              </w:tabs>
              <w:spacing w:line="243" w:lineRule="exact"/>
              <w:ind w:left="103" w:right="202"/>
              <w:rPr>
                <w:rFonts w:eastAsia="Calibri" w:cs="Arial"/>
                <w:sz w:val="18"/>
                <w:szCs w:val="22"/>
                <w:lang w:eastAsia="en-US"/>
              </w:rPr>
            </w:pPr>
            <w:r w:rsidRPr="00135402">
              <w:rPr>
                <w:rFonts w:eastAsia="Calibri" w:cs="Arial"/>
                <w:sz w:val="18"/>
                <w:szCs w:val="22"/>
                <w:lang w:eastAsia="en-US"/>
              </w:rPr>
              <w:t>Talend Job Server používaný pre nasadenie a</w:t>
            </w:r>
          </w:p>
          <w:p w14:paraId="094BDA68" w14:textId="77777777" w:rsidR="00135402" w:rsidRPr="00135402" w:rsidRDefault="00135402" w:rsidP="00135402">
            <w:pPr>
              <w:widowControl w:val="0"/>
              <w:tabs>
                <w:tab w:val="clear" w:pos="2160"/>
                <w:tab w:val="clear" w:pos="2880"/>
                <w:tab w:val="clear" w:pos="4500"/>
              </w:tabs>
              <w:spacing w:before="20"/>
              <w:ind w:left="103" w:right="202"/>
              <w:rPr>
                <w:rFonts w:eastAsia="Calibri" w:cs="Arial"/>
                <w:sz w:val="18"/>
                <w:szCs w:val="22"/>
                <w:lang w:eastAsia="en-US"/>
              </w:rPr>
            </w:pPr>
            <w:r w:rsidRPr="00135402">
              <w:rPr>
                <w:rFonts w:eastAsia="Calibri" w:cs="Arial"/>
                <w:sz w:val="18"/>
                <w:szCs w:val="22"/>
                <w:lang w:eastAsia="en-US"/>
              </w:rPr>
              <w:t>riadenie behu Talend jobov</w:t>
            </w:r>
          </w:p>
        </w:tc>
        <w:tc>
          <w:tcPr>
            <w:tcW w:w="2822" w:type="dxa"/>
            <w:tcBorders>
              <w:top w:val="single" w:sz="4" w:space="0" w:color="000000"/>
              <w:left w:val="single" w:sz="4" w:space="0" w:color="000000"/>
              <w:bottom w:val="single" w:sz="4" w:space="0" w:color="000000"/>
              <w:right w:val="single" w:sz="4" w:space="0" w:color="000000"/>
            </w:tcBorders>
            <w:hideMark/>
          </w:tcPr>
          <w:p w14:paraId="3E06873F" w14:textId="77777777" w:rsidR="00135402" w:rsidRPr="00135402" w:rsidRDefault="00135402" w:rsidP="00135402">
            <w:pPr>
              <w:widowControl w:val="0"/>
              <w:tabs>
                <w:tab w:val="clear" w:pos="2160"/>
                <w:tab w:val="clear" w:pos="2880"/>
                <w:tab w:val="clear" w:pos="4500"/>
              </w:tabs>
              <w:spacing w:line="256" w:lineRule="auto"/>
              <w:ind w:left="103" w:right="165"/>
              <w:rPr>
                <w:rFonts w:eastAsia="Calibri" w:cs="Arial"/>
                <w:sz w:val="18"/>
                <w:szCs w:val="22"/>
                <w:lang w:eastAsia="en-US"/>
              </w:rPr>
            </w:pPr>
            <w:r w:rsidRPr="00135402">
              <w:rPr>
                <w:rFonts w:eastAsia="Calibri" w:cs="Arial"/>
                <w:sz w:val="18"/>
                <w:szCs w:val="22"/>
                <w:lang w:eastAsia="en-US"/>
              </w:rPr>
              <w:t>Prevádzková príručka administrátora a supervízora IS CSRÚ (Kap. 7.11)</w:t>
            </w:r>
          </w:p>
        </w:tc>
      </w:tr>
      <w:tr w:rsidR="00135402" w:rsidRPr="00135402" w14:paraId="0CDCCA68" w14:textId="77777777" w:rsidTr="00135402">
        <w:trPr>
          <w:trHeight w:hRule="exact" w:val="962"/>
        </w:trPr>
        <w:tc>
          <w:tcPr>
            <w:tcW w:w="1975" w:type="dxa"/>
            <w:tcBorders>
              <w:top w:val="single" w:sz="4" w:space="0" w:color="000000"/>
              <w:left w:val="single" w:sz="4" w:space="0" w:color="000000"/>
              <w:bottom w:val="single" w:sz="4" w:space="0" w:color="000000"/>
              <w:right w:val="single" w:sz="4" w:space="0" w:color="000000"/>
            </w:tcBorders>
            <w:hideMark/>
          </w:tcPr>
          <w:p w14:paraId="7E2B3C32" w14:textId="77777777" w:rsidR="00135402" w:rsidRPr="00135402" w:rsidRDefault="00135402" w:rsidP="00135402">
            <w:pPr>
              <w:widowControl w:val="0"/>
              <w:tabs>
                <w:tab w:val="clear" w:pos="2160"/>
                <w:tab w:val="clear" w:pos="2880"/>
                <w:tab w:val="clear" w:pos="4500"/>
              </w:tabs>
              <w:spacing w:before="1"/>
              <w:ind w:left="103"/>
              <w:rPr>
                <w:rFonts w:eastAsia="Calibri" w:cs="Arial"/>
                <w:sz w:val="18"/>
                <w:szCs w:val="22"/>
                <w:lang w:eastAsia="en-US"/>
              </w:rPr>
            </w:pPr>
            <w:r w:rsidRPr="00135402">
              <w:rPr>
                <w:rFonts w:eastAsia="Calibri" w:cs="Arial"/>
                <w:sz w:val="18"/>
                <w:szCs w:val="22"/>
                <w:lang w:eastAsia="en-US"/>
              </w:rPr>
              <w:t>Runtime</w:t>
            </w:r>
          </w:p>
        </w:tc>
        <w:tc>
          <w:tcPr>
            <w:tcW w:w="4219" w:type="dxa"/>
            <w:tcBorders>
              <w:top w:val="single" w:sz="4" w:space="0" w:color="000000"/>
              <w:left w:val="single" w:sz="4" w:space="0" w:color="000000"/>
              <w:bottom w:val="single" w:sz="4" w:space="0" w:color="000000"/>
              <w:right w:val="single" w:sz="4" w:space="0" w:color="000000"/>
            </w:tcBorders>
            <w:hideMark/>
          </w:tcPr>
          <w:p w14:paraId="5BB15455" w14:textId="77777777" w:rsidR="00135402" w:rsidRPr="00135402" w:rsidRDefault="00135402" w:rsidP="00135402">
            <w:pPr>
              <w:widowControl w:val="0"/>
              <w:tabs>
                <w:tab w:val="clear" w:pos="2160"/>
                <w:tab w:val="clear" w:pos="2880"/>
                <w:tab w:val="clear" w:pos="4500"/>
              </w:tabs>
              <w:spacing w:before="1"/>
              <w:ind w:left="103" w:right="202"/>
              <w:rPr>
                <w:rFonts w:eastAsia="Calibri" w:cs="Arial"/>
                <w:sz w:val="18"/>
                <w:szCs w:val="22"/>
                <w:lang w:eastAsia="en-US"/>
              </w:rPr>
            </w:pPr>
            <w:r w:rsidRPr="00135402">
              <w:rPr>
                <w:rFonts w:eastAsia="Calibri" w:cs="Arial"/>
                <w:sz w:val="18"/>
                <w:szCs w:val="22"/>
                <w:lang w:eastAsia="en-US"/>
              </w:rPr>
              <w:t>Talend Runtime používaný pre beh jobov</w:t>
            </w:r>
          </w:p>
          <w:p w14:paraId="3CFD189F" w14:textId="77777777" w:rsidR="00135402" w:rsidRPr="00135402" w:rsidRDefault="00135402" w:rsidP="00135402">
            <w:pPr>
              <w:widowControl w:val="0"/>
              <w:tabs>
                <w:tab w:val="clear" w:pos="2160"/>
                <w:tab w:val="clear" w:pos="2880"/>
                <w:tab w:val="clear" w:pos="4500"/>
              </w:tabs>
              <w:spacing w:before="17"/>
              <w:ind w:left="103" w:right="202"/>
              <w:rPr>
                <w:rFonts w:eastAsia="Calibri" w:cs="Arial"/>
                <w:sz w:val="18"/>
                <w:szCs w:val="22"/>
                <w:lang w:eastAsia="en-US"/>
              </w:rPr>
            </w:pPr>
            <w:r w:rsidRPr="00135402">
              <w:rPr>
                <w:rFonts w:eastAsia="Calibri" w:cs="Arial"/>
                <w:sz w:val="18"/>
                <w:szCs w:val="22"/>
                <w:lang w:eastAsia="en-US"/>
              </w:rPr>
              <w:t>a rozdelenie záťaže</w:t>
            </w:r>
          </w:p>
        </w:tc>
        <w:tc>
          <w:tcPr>
            <w:tcW w:w="2822" w:type="dxa"/>
            <w:tcBorders>
              <w:top w:val="single" w:sz="4" w:space="0" w:color="000000"/>
              <w:left w:val="single" w:sz="4" w:space="0" w:color="000000"/>
              <w:bottom w:val="single" w:sz="4" w:space="0" w:color="000000"/>
              <w:right w:val="single" w:sz="4" w:space="0" w:color="000000"/>
            </w:tcBorders>
            <w:hideMark/>
          </w:tcPr>
          <w:p w14:paraId="54A65A23" w14:textId="77777777" w:rsidR="00135402" w:rsidRPr="00135402" w:rsidRDefault="00135402" w:rsidP="00135402">
            <w:pPr>
              <w:widowControl w:val="0"/>
              <w:tabs>
                <w:tab w:val="clear" w:pos="2160"/>
                <w:tab w:val="clear" w:pos="2880"/>
                <w:tab w:val="clear" w:pos="4500"/>
              </w:tabs>
              <w:spacing w:before="1" w:line="256" w:lineRule="auto"/>
              <w:ind w:left="103" w:right="165"/>
              <w:rPr>
                <w:rFonts w:eastAsia="Calibri" w:cs="Arial"/>
                <w:sz w:val="18"/>
                <w:szCs w:val="22"/>
                <w:lang w:eastAsia="en-US"/>
              </w:rPr>
            </w:pPr>
            <w:r w:rsidRPr="00135402">
              <w:rPr>
                <w:rFonts w:eastAsia="Calibri" w:cs="Arial"/>
                <w:sz w:val="18"/>
                <w:szCs w:val="22"/>
                <w:lang w:eastAsia="en-US"/>
              </w:rPr>
              <w:t>Prevádzková príručka administrátora a supervízora IS CSRÚ (Kap. 7.8)</w:t>
            </w:r>
          </w:p>
        </w:tc>
      </w:tr>
      <w:tr w:rsidR="00135402" w:rsidRPr="00135402" w14:paraId="5193200A" w14:textId="77777777" w:rsidTr="00135402">
        <w:trPr>
          <w:trHeight w:hRule="exact" w:val="960"/>
        </w:trPr>
        <w:tc>
          <w:tcPr>
            <w:tcW w:w="1975" w:type="dxa"/>
            <w:tcBorders>
              <w:top w:val="single" w:sz="4" w:space="0" w:color="000000"/>
              <w:left w:val="single" w:sz="4" w:space="0" w:color="000000"/>
              <w:bottom w:val="single" w:sz="4" w:space="0" w:color="000000"/>
              <w:right w:val="single" w:sz="4" w:space="0" w:color="000000"/>
            </w:tcBorders>
            <w:hideMark/>
          </w:tcPr>
          <w:p w14:paraId="0D4DBB85" w14:textId="77777777" w:rsidR="00135402" w:rsidRPr="00135402" w:rsidRDefault="00135402" w:rsidP="00135402">
            <w:pPr>
              <w:widowControl w:val="0"/>
              <w:tabs>
                <w:tab w:val="clear" w:pos="2160"/>
                <w:tab w:val="clear" w:pos="2880"/>
                <w:tab w:val="clear" w:pos="4500"/>
              </w:tabs>
              <w:spacing w:line="243" w:lineRule="exact"/>
              <w:ind w:left="103"/>
              <w:rPr>
                <w:rFonts w:eastAsia="Calibri" w:cs="Arial"/>
                <w:sz w:val="18"/>
                <w:szCs w:val="22"/>
                <w:lang w:eastAsia="en-US"/>
              </w:rPr>
            </w:pPr>
            <w:r w:rsidRPr="00135402">
              <w:rPr>
                <w:rFonts w:eastAsia="Calibri" w:cs="Arial"/>
                <w:sz w:val="18"/>
                <w:szCs w:val="22"/>
                <w:lang w:eastAsia="en-US"/>
              </w:rPr>
              <w:t>DQ Portal DB</w:t>
            </w:r>
          </w:p>
        </w:tc>
        <w:tc>
          <w:tcPr>
            <w:tcW w:w="4219" w:type="dxa"/>
            <w:tcBorders>
              <w:top w:val="single" w:sz="4" w:space="0" w:color="000000"/>
              <w:left w:val="single" w:sz="4" w:space="0" w:color="000000"/>
              <w:bottom w:val="single" w:sz="4" w:space="0" w:color="000000"/>
              <w:right w:val="single" w:sz="4" w:space="0" w:color="000000"/>
            </w:tcBorders>
            <w:hideMark/>
          </w:tcPr>
          <w:p w14:paraId="7A1F9895" w14:textId="77777777" w:rsidR="00135402" w:rsidRPr="00135402" w:rsidRDefault="00135402" w:rsidP="00135402">
            <w:pPr>
              <w:widowControl w:val="0"/>
              <w:tabs>
                <w:tab w:val="clear" w:pos="2160"/>
                <w:tab w:val="clear" w:pos="2880"/>
                <w:tab w:val="clear" w:pos="4500"/>
              </w:tabs>
              <w:spacing w:line="243" w:lineRule="exact"/>
              <w:ind w:left="103" w:right="202"/>
              <w:rPr>
                <w:rFonts w:eastAsia="Calibri" w:cs="Arial"/>
                <w:sz w:val="18"/>
                <w:szCs w:val="22"/>
                <w:lang w:eastAsia="en-US"/>
              </w:rPr>
            </w:pPr>
            <w:r w:rsidRPr="00135402">
              <w:rPr>
                <w:rFonts w:eastAsia="Calibri" w:cs="Arial"/>
                <w:sz w:val="18"/>
                <w:szCs w:val="22"/>
                <w:lang w:eastAsia="en-US"/>
              </w:rPr>
              <w:t>Databáza portálu pre dátovú kvalitu</w:t>
            </w:r>
          </w:p>
        </w:tc>
        <w:tc>
          <w:tcPr>
            <w:tcW w:w="2822" w:type="dxa"/>
            <w:tcBorders>
              <w:top w:val="single" w:sz="4" w:space="0" w:color="000000"/>
              <w:left w:val="single" w:sz="4" w:space="0" w:color="000000"/>
              <w:bottom w:val="single" w:sz="4" w:space="0" w:color="000000"/>
              <w:right w:val="single" w:sz="4" w:space="0" w:color="000000"/>
            </w:tcBorders>
            <w:hideMark/>
          </w:tcPr>
          <w:p w14:paraId="292D7FF8" w14:textId="77777777" w:rsidR="00135402" w:rsidRPr="00135402" w:rsidRDefault="00135402" w:rsidP="00135402">
            <w:pPr>
              <w:widowControl w:val="0"/>
              <w:tabs>
                <w:tab w:val="clear" w:pos="2160"/>
                <w:tab w:val="clear" w:pos="2880"/>
                <w:tab w:val="clear" w:pos="4500"/>
              </w:tabs>
              <w:spacing w:line="256" w:lineRule="auto"/>
              <w:ind w:left="103" w:right="165"/>
              <w:rPr>
                <w:rFonts w:eastAsia="Calibri" w:cs="Arial"/>
                <w:sz w:val="18"/>
                <w:szCs w:val="22"/>
                <w:lang w:eastAsia="en-US"/>
              </w:rPr>
            </w:pPr>
            <w:r w:rsidRPr="00135402">
              <w:rPr>
                <w:rFonts w:eastAsia="Calibri" w:cs="Arial"/>
                <w:sz w:val="18"/>
                <w:szCs w:val="22"/>
                <w:lang w:eastAsia="en-US"/>
              </w:rPr>
              <w:t>Prevádzková príručka administrátora a supervízora IS CSRÚ (Kap. 6.2)</w:t>
            </w:r>
          </w:p>
        </w:tc>
      </w:tr>
      <w:tr w:rsidR="00135402" w:rsidRPr="00135402" w14:paraId="13E078E1" w14:textId="77777777" w:rsidTr="00135402">
        <w:trPr>
          <w:trHeight w:hRule="exact" w:val="960"/>
        </w:trPr>
        <w:tc>
          <w:tcPr>
            <w:tcW w:w="1975" w:type="dxa"/>
            <w:tcBorders>
              <w:top w:val="single" w:sz="4" w:space="0" w:color="000000"/>
              <w:left w:val="single" w:sz="4" w:space="0" w:color="000000"/>
              <w:bottom w:val="single" w:sz="4" w:space="0" w:color="000000"/>
              <w:right w:val="single" w:sz="4" w:space="0" w:color="000000"/>
            </w:tcBorders>
            <w:hideMark/>
          </w:tcPr>
          <w:p w14:paraId="1440FC66" w14:textId="77777777" w:rsidR="00135402" w:rsidRPr="00135402" w:rsidRDefault="00135402" w:rsidP="00135402">
            <w:pPr>
              <w:widowControl w:val="0"/>
              <w:tabs>
                <w:tab w:val="clear" w:pos="2160"/>
                <w:tab w:val="clear" w:pos="2880"/>
                <w:tab w:val="clear" w:pos="4500"/>
              </w:tabs>
              <w:spacing w:line="243" w:lineRule="exact"/>
              <w:ind w:left="103"/>
              <w:rPr>
                <w:rFonts w:eastAsia="Calibri" w:cs="Arial"/>
                <w:sz w:val="18"/>
                <w:szCs w:val="22"/>
                <w:lang w:eastAsia="en-US"/>
              </w:rPr>
            </w:pPr>
            <w:r w:rsidRPr="00135402">
              <w:rPr>
                <w:rFonts w:eastAsia="Calibri" w:cs="Arial"/>
                <w:sz w:val="18"/>
                <w:szCs w:val="22"/>
                <w:lang w:eastAsia="en-US"/>
              </w:rPr>
              <w:t>Admin DB</w:t>
            </w:r>
          </w:p>
        </w:tc>
        <w:tc>
          <w:tcPr>
            <w:tcW w:w="4219" w:type="dxa"/>
            <w:tcBorders>
              <w:top w:val="single" w:sz="4" w:space="0" w:color="000000"/>
              <w:left w:val="single" w:sz="4" w:space="0" w:color="000000"/>
              <w:bottom w:val="single" w:sz="4" w:space="0" w:color="000000"/>
              <w:right w:val="single" w:sz="4" w:space="0" w:color="000000"/>
            </w:tcBorders>
            <w:hideMark/>
          </w:tcPr>
          <w:p w14:paraId="1C1F8396" w14:textId="77777777" w:rsidR="00135402" w:rsidRPr="00135402" w:rsidRDefault="00135402" w:rsidP="00135402">
            <w:pPr>
              <w:widowControl w:val="0"/>
              <w:tabs>
                <w:tab w:val="clear" w:pos="2160"/>
                <w:tab w:val="clear" w:pos="2880"/>
                <w:tab w:val="clear" w:pos="4500"/>
              </w:tabs>
              <w:spacing w:line="243" w:lineRule="exact"/>
              <w:ind w:left="103" w:right="202"/>
              <w:rPr>
                <w:rFonts w:eastAsia="Calibri" w:cs="Arial"/>
                <w:sz w:val="18"/>
                <w:szCs w:val="22"/>
                <w:lang w:eastAsia="en-US"/>
              </w:rPr>
            </w:pPr>
            <w:r w:rsidRPr="00135402">
              <w:rPr>
                <w:rFonts w:eastAsia="Calibri" w:cs="Arial"/>
                <w:sz w:val="18"/>
                <w:szCs w:val="22"/>
                <w:lang w:eastAsia="en-US"/>
              </w:rPr>
              <w:t>Databáza s repozitárom metadát</w:t>
            </w:r>
          </w:p>
          <w:p w14:paraId="0007E39E" w14:textId="77777777" w:rsidR="00135402" w:rsidRPr="00135402" w:rsidRDefault="00135402" w:rsidP="00135402">
            <w:pPr>
              <w:widowControl w:val="0"/>
              <w:tabs>
                <w:tab w:val="clear" w:pos="2160"/>
                <w:tab w:val="clear" w:pos="2880"/>
                <w:tab w:val="clear" w:pos="4500"/>
              </w:tabs>
              <w:spacing w:before="20" w:line="256" w:lineRule="auto"/>
              <w:ind w:left="103" w:right="326"/>
              <w:rPr>
                <w:rFonts w:eastAsia="Calibri" w:cs="Arial"/>
                <w:sz w:val="18"/>
                <w:szCs w:val="22"/>
                <w:lang w:eastAsia="en-US"/>
              </w:rPr>
            </w:pPr>
            <w:r w:rsidRPr="00135402">
              <w:rPr>
                <w:rFonts w:eastAsia="Calibri" w:cs="Arial"/>
                <w:sz w:val="18"/>
                <w:szCs w:val="22"/>
                <w:lang w:eastAsia="en-US"/>
              </w:rPr>
              <w:t>a konfiguračných dát pre administráciu Talend systému</w:t>
            </w:r>
          </w:p>
        </w:tc>
        <w:tc>
          <w:tcPr>
            <w:tcW w:w="2822" w:type="dxa"/>
            <w:tcBorders>
              <w:top w:val="single" w:sz="4" w:space="0" w:color="000000"/>
              <w:left w:val="single" w:sz="4" w:space="0" w:color="000000"/>
              <w:bottom w:val="single" w:sz="4" w:space="0" w:color="000000"/>
              <w:right w:val="single" w:sz="4" w:space="0" w:color="000000"/>
            </w:tcBorders>
            <w:hideMark/>
          </w:tcPr>
          <w:p w14:paraId="49B3DADF" w14:textId="77777777" w:rsidR="00135402" w:rsidRPr="00135402" w:rsidRDefault="00135402" w:rsidP="00135402">
            <w:pPr>
              <w:widowControl w:val="0"/>
              <w:tabs>
                <w:tab w:val="clear" w:pos="2160"/>
                <w:tab w:val="clear" w:pos="2880"/>
                <w:tab w:val="clear" w:pos="4500"/>
              </w:tabs>
              <w:spacing w:line="256" w:lineRule="auto"/>
              <w:ind w:left="103" w:right="165"/>
              <w:rPr>
                <w:rFonts w:eastAsia="Calibri" w:cs="Arial"/>
                <w:sz w:val="18"/>
                <w:szCs w:val="22"/>
                <w:lang w:eastAsia="en-US"/>
              </w:rPr>
            </w:pPr>
            <w:r w:rsidRPr="00135402">
              <w:rPr>
                <w:rFonts w:eastAsia="Calibri" w:cs="Arial"/>
                <w:sz w:val="18"/>
                <w:szCs w:val="22"/>
                <w:lang w:eastAsia="en-US"/>
              </w:rPr>
              <w:t>Prevádzková príručka administrátora a supervízora IS CSRÚ (Kap. 6.2)</w:t>
            </w:r>
          </w:p>
        </w:tc>
      </w:tr>
    </w:tbl>
    <w:p w14:paraId="258A0504" w14:textId="77777777" w:rsidR="00135402" w:rsidRPr="00135402" w:rsidRDefault="00135402" w:rsidP="00135402">
      <w:pPr>
        <w:tabs>
          <w:tab w:val="clear" w:pos="2160"/>
          <w:tab w:val="clear" w:pos="2880"/>
          <w:tab w:val="clear" w:pos="4500"/>
        </w:tabs>
        <w:spacing w:after="160" w:line="256" w:lineRule="auto"/>
        <w:rPr>
          <w:rFonts w:ascii="Arial Narrow" w:eastAsiaTheme="minorHAnsi" w:hAnsi="Arial Narrow" w:cstheme="minorBidi"/>
          <w:szCs w:val="22"/>
          <w:lang w:eastAsia="en-US"/>
        </w:rPr>
        <w:sectPr w:rsidR="00135402" w:rsidRPr="00135402">
          <w:pgSz w:w="11910" w:h="16840"/>
          <w:pgMar w:top="2260" w:right="1180" w:bottom="1440" w:left="1180" w:header="943" w:footer="1241" w:gutter="0"/>
          <w:cols w:space="720"/>
        </w:sectPr>
      </w:pPr>
    </w:p>
    <w:p w14:paraId="3AEF238D" w14:textId="77777777" w:rsidR="00135402" w:rsidRPr="00135402" w:rsidRDefault="00135402" w:rsidP="00135402">
      <w:pPr>
        <w:tabs>
          <w:tab w:val="clear" w:pos="2160"/>
          <w:tab w:val="clear" w:pos="2880"/>
          <w:tab w:val="clear" w:pos="4500"/>
        </w:tabs>
        <w:spacing w:before="3" w:after="1"/>
        <w:jc w:val="both"/>
        <w:rPr>
          <w:rFonts w:ascii="Arial Narrow" w:hAnsi="Arial Narrow"/>
          <w:noProof/>
          <w:sz w:val="27"/>
          <w:szCs w:val="24"/>
          <w:lang w:eastAsia="sk-SK"/>
        </w:rPr>
      </w:pPr>
    </w:p>
    <w:tbl>
      <w:tblPr>
        <w:tblW w:w="0" w:type="auto"/>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75"/>
        <w:gridCol w:w="4219"/>
        <w:gridCol w:w="2822"/>
      </w:tblGrid>
      <w:tr w:rsidR="00135402" w:rsidRPr="00135402" w14:paraId="6875AFAE" w14:textId="77777777" w:rsidTr="00135402">
        <w:trPr>
          <w:trHeight w:hRule="exact" w:val="432"/>
        </w:trPr>
        <w:tc>
          <w:tcPr>
            <w:tcW w:w="1975" w:type="dxa"/>
            <w:tcBorders>
              <w:top w:val="single" w:sz="4" w:space="0" w:color="000000"/>
              <w:left w:val="single" w:sz="4" w:space="0" w:color="000000"/>
              <w:bottom w:val="single" w:sz="4" w:space="0" w:color="000000"/>
              <w:right w:val="single" w:sz="4" w:space="0" w:color="000000"/>
            </w:tcBorders>
            <w:shd w:val="clear" w:color="auto" w:fill="95B3D7"/>
            <w:hideMark/>
          </w:tcPr>
          <w:p w14:paraId="03339B70" w14:textId="77777777" w:rsidR="00135402" w:rsidRPr="00135402" w:rsidRDefault="00135402" w:rsidP="00135402">
            <w:pPr>
              <w:widowControl w:val="0"/>
              <w:tabs>
                <w:tab w:val="clear" w:pos="2160"/>
                <w:tab w:val="clear" w:pos="2880"/>
                <w:tab w:val="clear" w:pos="4500"/>
              </w:tabs>
              <w:spacing w:line="243" w:lineRule="exact"/>
              <w:ind w:left="103"/>
              <w:rPr>
                <w:rFonts w:ascii="Arial Narrow" w:eastAsia="Calibri" w:hAnsi="Arial Narrow" w:cs="Calibri"/>
                <w:b/>
                <w:szCs w:val="22"/>
                <w:lang w:eastAsia="en-US"/>
              </w:rPr>
            </w:pPr>
            <w:r w:rsidRPr="00135402">
              <w:rPr>
                <w:rFonts w:ascii="Arial Narrow" w:eastAsia="Calibri" w:hAnsi="Arial Narrow" w:cs="Calibri"/>
                <w:b/>
                <w:szCs w:val="22"/>
                <w:lang w:eastAsia="en-US"/>
              </w:rPr>
              <w:t>Názov komponentu</w:t>
            </w:r>
          </w:p>
        </w:tc>
        <w:tc>
          <w:tcPr>
            <w:tcW w:w="4219" w:type="dxa"/>
            <w:tcBorders>
              <w:top w:val="single" w:sz="4" w:space="0" w:color="000000"/>
              <w:left w:val="single" w:sz="4" w:space="0" w:color="000000"/>
              <w:bottom w:val="single" w:sz="4" w:space="0" w:color="000000"/>
              <w:right w:val="single" w:sz="4" w:space="0" w:color="000000"/>
            </w:tcBorders>
            <w:shd w:val="clear" w:color="auto" w:fill="95B3D7"/>
            <w:hideMark/>
          </w:tcPr>
          <w:p w14:paraId="6DDEC88A" w14:textId="77777777" w:rsidR="00135402" w:rsidRPr="00135402" w:rsidRDefault="00135402" w:rsidP="00135402">
            <w:pPr>
              <w:widowControl w:val="0"/>
              <w:tabs>
                <w:tab w:val="clear" w:pos="2160"/>
                <w:tab w:val="clear" w:pos="2880"/>
                <w:tab w:val="clear" w:pos="4500"/>
              </w:tabs>
              <w:spacing w:line="243" w:lineRule="exact"/>
              <w:ind w:left="103" w:right="202"/>
              <w:rPr>
                <w:rFonts w:ascii="Arial Narrow" w:eastAsia="Calibri" w:hAnsi="Arial Narrow" w:cs="Calibri"/>
                <w:b/>
                <w:szCs w:val="22"/>
                <w:lang w:eastAsia="en-US"/>
              </w:rPr>
            </w:pPr>
            <w:r w:rsidRPr="00135402">
              <w:rPr>
                <w:rFonts w:ascii="Arial Narrow" w:eastAsia="Calibri" w:hAnsi="Arial Narrow" w:cs="Calibri"/>
                <w:b/>
                <w:szCs w:val="22"/>
                <w:lang w:eastAsia="en-US"/>
              </w:rPr>
              <w:t>Stručný popis</w:t>
            </w:r>
          </w:p>
        </w:tc>
        <w:tc>
          <w:tcPr>
            <w:tcW w:w="2822" w:type="dxa"/>
            <w:tcBorders>
              <w:top w:val="single" w:sz="4" w:space="0" w:color="000000"/>
              <w:left w:val="single" w:sz="4" w:space="0" w:color="000000"/>
              <w:bottom w:val="single" w:sz="4" w:space="0" w:color="000000"/>
              <w:right w:val="single" w:sz="4" w:space="0" w:color="000000"/>
            </w:tcBorders>
            <w:shd w:val="clear" w:color="auto" w:fill="95B3D7"/>
            <w:hideMark/>
          </w:tcPr>
          <w:p w14:paraId="16C04076" w14:textId="77777777" w:rsidR="00135402" w:rsidRPr="00135402" w:rsidRDefault="00135402" w:rsidP="00135402">
            <w:pPr>
              <w:widowControl w:val="0"/>
              <w:tabs>
                <w:tab w:val="clear" w:pos="2160"/>
                <w:tab w:val="clear" w:pos="2880"/>
                <w:tab w:val="clear" w:pos="4500"/>
              </w:tabs>
              <w:spacing w:line="243" w:lineRule="exact"/>
              <w:ind w:left="103" w:right="165"/>
              <w:rPr>
                <w:rFonts w:ascii="Arial Narrow" w:eastAsia="Calibri" w:hAnsi="Arial Narrow" w:cs="Calibri"/>
                <w:b/>
                <w:szCs w:val="22"/>
                <w:lang w:eastAsia="en-US"/>
              </w:rPr>
            </w:pPr>
            <w:r w:rsidRPr="00135402">
              <w:rPr>
                <w:rFonts w:ascii="Arial Narrow" w:eastAsia="Calibri" w:hAnsi="Arial Narrow" w:cs="Calibri"/>
                <w:b/>
                <w:szCs w:val="22"/>
                <w:lang w:eastAsia="en-US"/>
              </w:rPr>
              <w:t>Referencia na dokumentáciu</w:t>
            </w:r>
          </w:p>
        </w:tc>
      </w:tr>
      <w:tr w:rsidR="00135402" w:rsidRPr="00135402" w14:paraId="0F85003A" w14:textId="77777777" w:rsidTr="00135402">
        <w:trPr>
          <w:trHeight w:hRule="exact" w:val="960"/>
        </w:trPr>
        <w:tc>
          <w:tcPr>
            <w:tcW w:w="1975" w:type="dxa"/>
            <w:tcBorders>
              <w:top w:val="single" w:sz="4" w:space="0" w:color="000000"/>
              <w:left w:val="single" w:sz="4" w:space="0" w:color="000000"/>
              <w:bottom w:val="single" w:sz="4" w:space="0" w:color="000000"/>
              <w:right w:val="single" w:sz="4" w:space="0" w:color="000000"/>
            </w:tcBorders>
            <w:hideMark/>
          </w:tcPr>
          <w:p w14:paraId="05E184A0" w14:textId="77777777" w:rsidR="00135402" w:rsidRPr="00135402" w:rsidRDefault="00135402" w:rsidP="00135402">
            <w:pPr>
              <w:widowControl w:val="0"/>
              <w:tabs>
                <w:tab w:val="clear" w:pos="2160"/>
                <w:tab w:val="clear" w:pos="2880"/>
                <w:tab w:val="clear" w:pos="4500"/>
              </w:tabs>
              <w:spacing w:line="243" w:lineRule="exact"/>
              <w:ind w:left="103"/>
              <w:rPr>
                <w:rFonts w:eastAsia="Calibri" w:cs="Arial"/>
                <w:sz w:val="18"/>
                <w:szCs w:val="22"/>
                <w:lang w:eastAsia="en-US"/>
              </w:rPr>
            </w:pPr>
            <w:r w:rsidRPr="00135402">
              <w:rPr>
                <w:rFonts w:eastAsia="Calibri" w:cs="Arial"/>
                <w:sz w:val="18"/>
                <w:szCs w:val="22"/>
                <w:lang w:eastAsia="en-US"/>
              </w:rPr>
              <w:t>Audit DB</w:t>
            </w:r>
          </w:p>
        </w:tc>
        <w:tc>
          <w:tcPr>
            <w:tcW w:w="4219" w:type="dxa"/>
            <w:tcBorders>
              <w:top w:val="single" w:sz="4" w:space="0" w:color="000000"/>
              <w:left w:val="single" w:sz="4" w:space="0" w:color="000000"/>
              <w:bottom w:val="single" w:sz="4" w:space="0" w:color="000000"/>
              <w:right w:val="single" w:sz="4" w:space="0" w:color="000000"/>
            </w:tcBorders>
            <w:hideMark/>
          </w:tcPr>
          <w:p w14:paraId="37A99C82" w14:textId="77777777" w:rsidR="00135402" w:rsidRPr="00135402" w:rsidRDefault="00135402" w:rsidP="00135402">
            <w:pPr>
              <w:widowControl w:val="0"/>
              <w:tabs>
                <w:tab w:val="clear" w:pos="2160"/>
                <w:tab w:val="clear" w:pos="2880"/>
                <w:tab w:val="clear" w:pos="4500"/>
              </w:tabs>
              <w:spacing w:line="243" w:lineRule="exact"/>
              <w:ind w:left="103" w:right="202"/>
              <w:rPr>
                <w:rFonts w:eastAsia="Calibri" w:cs="Arial"/>
                <w:sz w:val="18"/>
                <w:szCs w:val="22"/>
                <w:lang w:eastAsia="en-US"/>
              </w:rPr>
            </w:pPr>
            <w:r w:rsidRPr="00135402">
              <w:rPr>
                <w:rFonts w:eastAsia="Calibri" w:cs="Arial"/>
                <w:sz w:val="18"/>
                <w:szCs w:val="22"/>
                <w:lang w:eastAsia="en-US"/>
              </w:rPr>
              <w:t>Databáza pre ukladanie auditovacích dát</w:t>
            </w:r>
          </w:p>
        </w:tc>
        <w:tc>
          <w:tcPr>
            <w:tcW w:w="2822" w:type="dxa"/>
            <w:tcBorders>
              <w:top w:val="single" w:sz="4" w:space="0" w:color="000000"/>
              <w:left w:val="single" w:sz="4" w:space="0" w:color="000000"/>
              <w:bottom w:val="single" w:sz="4" w:space="0" w:color="000000"/>
              <w:right w:val="single" w:sz="4" w:space="0" w:color="000000"/>
            </w:tcBorders>
            <w:hideMark/>
          </w:tcPr>
          <w:p w14:paraId="00E5EB6A" w14:textId="77777777" w:rsidR="00135402" w:rsidRPr="00135402" w:rsidRDefault="00135402" w:rsidP="00135402">
            <w:pPr>
              <w:widowControl w:val="0"/>
              <w:tabs>
                <w:tab w:val="clear" w:pos="2160"/>
                <w:tab w:val="clear" w:pos="2880"/>
                <w:tab w:val="clear" w:pos="4500"/>
              </w:tabs>
              <w:spacing w:line="256" w:lineRule="auto"/>
              <w:ind w:left="103" w:right="165"/>
              <w:rPr>
                <w:rFonts w:eastAsia="Calibri" w:cs="Arial"/>
                <w:sz w:val="18"/>
                <w:szCs w:val="22"/>
                <w:lang w:eastAsia="en-US"/>
              </w:rPr>
            </w:pPr>
            <w:r w:rsidRPr="00135402">
              <w:rPr>
                <w:rFonts w:eastAsia="Calibri" w:cs="Arial"/>
                <w:sz w:val="18"/>
                <w:szCs w:val="22"/>
                <w:lang w:eastAsia="en-US"/>
              </w:rPr>
              <w:t>Prevádzková príručka administrátora a supervízora IS CSRÚ (Kap. 6.2)</w:t>
            </w:r>
          </w:p>
        </w:tc>
      </w:tr>
      <w:tr w:rsidR="00135402" w:rsidRPr="00135402" w14:paraId="2A3D9C1A" w14:textId="77777777" w:rsidTr="00135402">
        <w:trPr>
          <w:trHeight w:hRule="exact" w:val="960"/>
        </w:trPr>
        <w:tc>
          <w:tcPr>
            <w:tcW w:w="1975" w:type="dxa"/>
            <w:tcBorders>
              <w:top w:val="single" w:sz="4" w:space="0" w:color="000000"/>
              <w:left w:val="single" w:sz="4" w:space="0" w:color="000000"/>
              <w:bottom w:val="single" w:sz="4" w:space="0" w:color="000000"/>
              <w:right w:val="single" w:sz="4" w:space="0" w:color="000000"/>
            </w:tcBorders>
            <w:hideMark/>
          </w:tcPr>
          <w:p w14:paraId="7C6665D1" w14:textId="77777777" w:rsidR="00135402" w:rsidRPr="00135402" w:rsidRDefault="00135402" w:rsidP="00135402">
            <w:pPr>
              <w:widowControl w:val="0"/>
              <w:tabs>
                <w:tab w:val="clear" w:pos="2160"/>
                <w:tab w:val="clear" w:pos="2880"/>
                <w:tab w:val="clear" w:pos="4500"/>
              </w:tabs>
              <w:spacing w:line="243" w:lineRule="exact"/>
              <w:ind w:left="103"/>
              <w:rPr>
                <w:rFonts w:eastAsia="Calibri" w:cs="Arial"/>
                <w:sz w:val="18"/>
                <w:szCs w:val="22"/>
                <w:lang w:eastAsia="en-US"/>
              </w:rPr>
            </w:pPr>
            <w:r w:rsidRPr="00135402">
              <w:rPr>
                <w:rFonts w:eastAsia="Calibri" w:cs="Arial"/>
                <w:sz w:val="18"/>
                <w:szCs w:val="22"/>
                <w:lang w:eastAsia="en-US"/>
              </w:rPr>
              <w:t>AMC/SAM DB</w:t>
            </w:r>
          </w:p>
        </w:tc>
        <w:tc>
          <w:tcPr>
            <w:tcW w:w="4219" w:type="dxa"/>
            <w:tcBorders>
              <w:top w:val="single" w:sz="4" w:space="0" w:color="000000"/>
              <w:left w:val="single" w:sz="4" w:space="0" w:color="000000"/>
              <w:bottom w:val="single" w:sz="4" w:space="0" w:color="000000"/>
              <w:right w:val="single" w:sz="4" w:space="0" w:color="000000"/>
            </w:tcBorders>
            <w:hideMark/>
          </w:tcPr>
          <w:p w14:paraId="7F5D09D5" w14:textId="77777777" w:rsidR="00135402" w:rsidRPr="00135402" w:rsidRDefault="00135402" w:rsidP="00135402">
            <w:pPr>
              <w:widowControl w:val="0"/>
              <w:tabs>
                <w:tab w:val="clear" w:pos="2160"/>
                <w:tab w:val="clear" w:pos="2880"/>
                <w:tab w:val="clear" w:pos="4500"/>
              </w:tabs>
              <w:spacing w:line="243" w:lineRule="exact"/>
              <w:ind w:left="103" w:right="122"/>
              <w:rPr>
                <w:rFonts w:eastAsia="Calibri" w:cs="Arial"/>
                <w:sz w:val="18"/>
                <w:szCs w:val="22"/>
                <w:lang w:eastAsia="en-US"/>
              </w:rPr>
            </w:pPr>
            <w:r w:rsidRPr="00135402">
              <w:rPr>
                <w:rFonts w:eastAsia="Calibri" w:cs="Arial"/>
                <w:sz w:val="18"/>
                <w:szCs w:val="22"/>
                <w:lang w:eastAsia="en-US"/>
              </w:rPr>
              <w:t>Databáza pre monitoring aktivít systému Talend</w:t>
            </w:r>
          </w:p>
          <w:p w14:paraId="2F4F1F33" w14:textId="77777777" w:rsidR="00135402" w:rsidRPr="00135402" w:rsidRDefault="00135402" w:rsidP="00135402">
            <w:pPr>
              <w:widowControl w:val="0"/>
              <w:tabs>
                <w:tab w:val="clear" w:pos="2160"/>
                <w:tab w:val="clear" w:pos="2880"/>
                <w:tab w:val="clear" w:pos="4500"/>
              </w:tabs>
              <w:spacing w:before="20"/>
              <w:ind w:left="103" w:right="202"/>
              <w:rPr>
                <w:rFonts w:eastAsia="Calibri" w:cs="Arial"/>
                <w:sz w:val="18"/>
                <w:szCs w:val="22"/>
                <w:lang w:eastAsia="en-US"/>
              </w:rPr>
            </w:pPr>
            <w:r w:rsidRPr="00135402">
              <w:rPr>
                <w:rFonts w:eastAsia="Calibri" w:cs="Arial"/>
                <w:sz w:val="18"/>
                <w:szCs w:val="22"/>
                <w:lang w:eastAsia="en-US"/>
              </w:rPr>
              <w:t>a volaných webových služieb</w:t>
            </w:r>
          </w:p>
        </w:tc>
        <w:tc>
          <w:tcPr>
            <w:tcW w:w="2822" w:type="dxa"/>
            <w:tcBorders>
              <w:top w:val="single" w:sz="4" w:space="0" w:color="000000"/>
              <w:left w:val="single" w:sz="4" w:space="0" w:color="000000"/>
              <w:bottom w:val="single" w:sz="4" w:space="0" w:color="000000"/>
              <w:right w:val="single" w:sz="4" w:space="0" w:color="000000"/>
            </w:tcBorders>
            <w:hideMark/>
          </w:tcPr>
          <w:p w14:paraId="096CB3E2" w14:textId="77777777" w:rsidR="00135402" w:rsidRPr="00135402" w:rsidRDefault="00135402" w:rsidP="00135402">
            <w:pPr>
              <w:widowControl w:val="0"/>
              <w:tabs>
                <w:tab w:val="clear" w:pos="2160"/>
                <w:tab w:val="clear" w:pos="2880"/>
                <w:tab w:val="clear" w:pos="4500"/>
              </w:tabs>
              <w:spacing w:line="256" w:lineRule="auto"/>
              <w:ind w:left="103" w:right="165"/>
              <w:rPr>
                <w:rFonts w:eastAsia="Calibri" w:cs="Arial"/>
                <w:sz w:val="18"/>
                <w:szCs w:val="22"/>
                <w:lang w:eastAsia="en-US"/>
              </w:rPr>
            </w:pPr>
            <w:r w:rsidRPr="00135402">
              <w:rPr>
                <w:rFonts w:eastAsia="Calibri" w:cs="Arial"/>
                <w:sz w:val="18"/>
                <w:szCs w:val="22"/>
                <w:lang w:eastAsia="en-US"/>
              </w:rPr>
              <w:t>Prevádzková príručka administrátora a supervízora IS CSRÚ (Kap. 6.2)</w:t>
            </w:r>
          </w:p>
        </w:tc>
      </w:tr>
      <w:tr w:rsidR="00135402" w:rsidRPr="00135402" w14:paraId="5908F5F1" w14:textId="77777777" w:rsidTr="00135402">
        <w:trPr>
          <w:trHeight w:hRule="exact" w:val="962"/>
        </w:trPr>
        <w:tc>
          <w:tcPr>
            <w:tcW w:w="1975" w:type="dxa"/>
            <w:tcBorders>
              <w:top w:val="single" w:sz="4" w:space="0" w:color="000000"/>
              <w:left w:val="single" w:sz="4" w:space="0" w:color="000000"/>
              <w:bottom w:val="single" w:sz="4" w:space="0" w:color="000000"/>
              <w:right w:val="single" w:sz="4" w:space="0" w:color="000000"/>
            </w:tcBorders>
            <w:hideMark/>
          </w:tcPr>
          <w:p w14:paraId="189A515D" w14:textId="77777777" w:rsidR="00135402" w:rsidRPr="00135402" w:rsidRDefault="00135402" w:rsidP="00135402">
            <w:pPr>
              <w:widowControl w:val="0"/>
              <w:tabs>
                <w:tab w:val="clear" w:pos="2160"/>
                <w:tab w:val="clear" w:pos="2880"/>
                <w:tab w:val="clear" w:pos="4500"/>
              </w:tabs>
              <w:spacing w:before="1"/>
              <w:ind w:left="103"/>
              <w:rPr>
                <w:rFonts w:eastAsia="Calibri" w:cs="Arial"/>
                <w:sz w:val="18"/>
                <w:szCs w:val="22"/>
                <w:lang w:eastAsia="en-US"/>
              </w:rPr>
            </w:pPr>
            <w:r w:rsidRPr="00135402">
              <w:rPr>
                <w:rFonts w:eastAsia="Calibri" w:cs="Arial"/>
                <w:sz w:val="18"/>
                <w:szCs w:val="22"/>
                <w:lang w:eastAsia="en-US"/>
              </w:rPr>
              <w:t>DB OVM</w:t>
            </w:r>
          </w:p>
        </w:tc>
        <w:tc>
          <w:tcPr>
            <w:tcW w:w="4219" w:type="dxa"/>
            <w:tcBorders>
              <w:top w:val="single" w:sz="4" w:space="0" w:color="000000"/>
              <w:left w:val="single" w:sz="4" w:space="0" w:color="000000"/>
              <w:bottom w:val="single" w:sz="4" w:space="0" w:color="000000"/>
              <w:right w:val="single" w:sz="4" w:space="0" w:color="000000"/>
            </w:tcBorders>
            <w:hideMark/>
          </w:tcPr>
          <w:p w14:paraId="73300DEF" w14:textId="77777777" w:rsidR="00135402" w:rsidRPr="00135402" w:rsidRDefault="00135402" w:rsidP="00135402">
            <w:pPr>
              <w:widowControl w:val="0"/>
              <w:tabs>
                <w:tab w:val="clear" w:pos="2160"/>
                <w:tab w:val="clear" w:pos="2880"/>
                <w:tab w:val="clear" w:pos="4500"/>
              </w:tabs>
              <w:spacing w:before="1"/>
              <w:ind w:left="103" w:right="202"/>
              <w:rPr>
                <w:rFonts w:eastAsia="Calibri" w:cs="Arial"/>
                <w:sz w:val="18"/>
                <w:szCs w:val="22"/>
                <w:lang w:eastAsia="en-US"/>
              </w:rPr>
            </w:pPr>
            <w:r w:rsidRPr="00135402">
              <w:rPr>
                <w:rFonts w:eastAsia="Calibri" w:cs="Arial"/>
                <w:sz w:val="18"/>
                <w:szCs w:val="22"/>
                <w:lang w:eastAsia="en-US"/>
              </w:rPr>
              <w:t>Databáza pre ukladanie údajov OMV OE</w:t>
            </w:r>
          </w:p>
        </w:tc>
        <w:tc>
          <w:tcPr>
            <w:tcW w:w="2822" w:type="dxa"/>
            <w:tcBorders>
              <w:top w:val="single" w:sz="4" w:space="0" w:color="000000"/>
              <w:left w:val="single" w:sz="4" w:space="0" w:color="000000"/>
              <w:bottom w:val="single" w:sz="4" w:space="0" w:color="000000"/>
              <w:right w:val="single" w:sz="4" w:space="0" w:color="000000"/>
            </w:tcBorders>
            <w:hideMark/>
          </w:tcPr>
          <w:p w14:paraId="15939006" w14:textId="77777777" w:rsidR="00135402" w:rsidRPr="00135402" w:rsidRDefault="00135402" w:rsidP="00135402">
            <w:pPr>
              <w:widowControl w:val="0"/>
              <w:tabs>
                <w:tab w:val="clear" w:pos="2160"/>
                <w:tab w:val="clear" w:pos="2880"/>
                <w:tab w:val="clear" w:pos="4500"/>
              </w:tabs>
              <w:spacing w:before="1" w:line="256" w:lineRule="auto"/>
              <w:ind w:left="103" w:right="165"/>
              <w:rPr>
                <w:rFonts w:eastAsia="Calibri" w:cs="Arial"/>
                <w:sz w:val="18"/>
                <w:szCs w:val="22"/>
                <w:lang w:eastAsia="en-US"/>
              </w:rPr>
            </w:pPr>
            <w:r w:rsidRPr="00135402">
              <w:rPr>
                <w:rFonts w:eastAsia="Calibri" w:cs="Arial"/>
                <w:sz w:val="18"/>
                <w:szCs w:val="22"/>
                <w:lang w:eastAsia="en-US"/>
              </w:rPr>
              <w:t>Prevádzková príručka administrátora a supervízora IS CSRÚ (Kap. 6.2)</w:t>
            </w:r>
          </w:p>
        </w:tc>
      </w:tr>
      <w:tr w:rsidR="00135402" w:rsidRPr="00135402" w14:paraId="6EA7A15E" w14:textId="77777777" w:rsidTr="00135402">
        <w:trPr>
          <w:trHeight w:hRule="exact" w:val="960"/>
        </w:trPr>
        <w:tc>
          <w:tcPr>
            <w:tcW w:w="1975" w:type="dxa"/>
            <w:tcBorders>
              <w:top w:val="single" w:sz="4" w:space="0" w:color="000000"/>
              <w:left w:val="single" w:sz="4" w:space="0" w:color="000000"/>
              <w:bottom w:val="single" w:sz="4" w:space="0" w:color="000000"/>
              <w:right w:val="single" w:sz="4" w:space="0" w:color="000000"/>
            </w:tcBorders>
            <w:hideMark/>
          </w:tcPr>
          <w:p w14:paraId="47D00E7E" w14:textId="77777777" w:rsidR="00135402" w:rsidRPr="00135402" w:rsidRDefault="00135402" w:rsidP="00135402">
            <w:pPr>
              <w:widowControl w:val="0"/>
              <w:tabs>
                <w:tab w:val="clear" w:pos="2160"/>
                <w:tab w:val="clear" w:pos="2880"/>
                <w:tab w:val="clear" w:pos="4500"/>
              </w:tabs>
              <w:spacing w:line="243" w:lineRule="exact"/>
              <w:ind w:left="103"/>
              <w:rPr>
                <w:rFonts w:eastAsia="Calibri" w:cs="Arial"/>
                <w:sz w:val="18"/>
                <w:szCs w:val="22"/>
                <w:lang w:eastAsia="en-US"/>
              </w:rPr>
            </w:pPr>
            <w:r w:rsidRPr="00135402">
              <w:rPr>
                <w:rFonts w:eastAsia="Calibri" w:cs="Arial"/>
                <w:sz w:val="18"/>
                <w:szCs w:val="22"/>
                <w:lang w:eastAsia="en-US"/>
              </w:rPr>
              <w:t>DB CÚ CSRÚ, RÚ</w:t>
            </w:r>
          </w:p>
        </w:tc>
        <w:tc>
          <w:tcPr>
            <w:tcW w:w="4219" w:type="dxa"/>
            <w:tcBorders>
              <w:top w:val="single" w:sz="4" w:space="0" w:color="000000"/>
              <w:left w:val="single" w:sz="4" w:space="0" w:color="000000"/>
              <w:bottom w:val="single" w:sz="4" w:space="0" w:color="000000"/>
              <w:right w:val="single" w:sz="4" w:space="0" w:color="000000"/>
            </w:tcBorders>
            <w:hideMark/>
          </w:tcPr>
          <w:p w14:paraId="13C8DFDA" w14:textId="77777777" w:rsidR="00135402" w:rsidRPr="00135402" w:rsidRDefault="00135402" w:rsidP="00135402">
            <w:pPr>
              <w:widowControl w:val="0"/>
              <w:tabs>
                <w:tab w:val="clear" w:pos="2160"/>
                <w:tab w:val="clear" w:pos="2880"/>
                <w:tab w:val="clear" w:pos="4500"/>
              </w:tabs>
              <w:spacing w:line="256" w:lineRule="auto"/>
              <w:ind w:left="103" w:right="308"/>
              <w:rPr>
                <w:rFonts w:eastAsia="Calibri" w:cs="Arial"/>
                <w:sz w:val="18"/>
                <w:szCs w:val="22"/>
                <w:lang w:eastAsia="en-US"/>
              </w:rPr>
            </w:pPr>
            <w:r w:rsidRPr="00135402">
              <w:rPr>
                <w:rFonts w:eastAsia="Calibri" w:cs="Arial"/>
                <w:sz w:val="18"/>
                <w:szCs w:val="22"/>
                <w:lang w:eastAsia="en-US"/>
              </w:rPr>
              <w:t>Databáza pre ukladanie a správu riadiacich dát CSRÚ a údajov pre účely stotožňovania voči referenčným registrom (DQ RR)</w:t>
            </w:r>
          </w:p>
        </w:tc>
        <w:tc>
          <w:tcPr>
            <w:tcW w:w="2822" w:type="dxa"/>
            <w:tcBorders>
              <w:top w:val="single" w:sz="4" w:space="0" w:color="000000"/>
              <w:left w:val="single" w:sz="4" w:space="0" w:color="000000"/>
              <w:bottom w:val="single" w:sz="4" w:space="0" w:color="000000"/>
              <w:right w:val="single" w:sz="4" w:space="0" w:color="000000"/>
            </w:tcBorders>
            <w:hideMark/>
          </w:tcPr>
          <w:p w14:paraId="1C406D23" w14:textId="77777777" w:rsidR="00135402" w:rsidRPr="00135402" w:rsidRDefault="00135402" w:rsidP="00135402">
            <w:pPr>
              <w:widowControl w:val="0"/>
              <w:tabs>
                <w:tab w:val="clear" w:pos="2160"/>
                <w:tab w:val="clear" w:pos="2880"/>
                <w:tab w:val="clear" w:pos="4500"/>
              </w:tabs>
              <w:spacing w:line="256" w:lineRule="auto"/>
              <w:ind w:left="103" w:right="165"/>
              <w:rPr>
                <w:rFonts w:eastAsia="Calibri" w:cs="Arial"/>
                <w:sz w:val="18"/>
                <w:szCs w:val="22"/>
                <w:lang w:eastAsia="en-US"/>
              </w:rPr>
            </w:pPr>
            <w:r w:rsidRPr="00135402">
              <w:rPr>
                <w:rFonts w:eastAsia="Calibri" w:cs="Arial"/>
                <w:sz w:val="18"/>
                <w:szCs w:val="22"/>
                <w:lang w:eastAsia="en-US"/>
              </w:rPr>
              <w:t>Prevádzková príručka administrátora a supervízora IS CSRÚ (Kap. 6.2)</w:t>
            </w:r>
          </w:p>
        </w:tc>
      </w:tr>
      <w:tr w:rsidR="00135402" w:rsidRPr="00135402" w14:paraId="21D3CA15" w14:textId="77777777" w:rsidTr="00135402">
        <w:trPr>
          <w:trHeight w:hRule="exact" w:val="960"/>
        </w:trPr>
        <w:tc>
          <w:tcPr>
            <w:tcW w:w="1975" w:type="dxa"/>
            <w:tcBorders>
              <w:top w:val="single" w:sz="4" w:space="0" w:color="000000"/>
              <w:left w:val="single" w:sz="4" w:space="0" w:color="000000"/>
              <w:bottom w:val="single" w:sz="4" w:space="0" w:color="000000"/>
              <w:right w:val="single" w:sz="4" w:space="0" w:color="000000"/>
            </w:tcBorders>
            <w:hideMark/>
          </w:tcPr>
          <w:p w14:paraId="2FE68232" w14:textId="77777777" w:rsidR="00135402" w:rsidRPr="00135402" w:rsidRDefault="00135402" w:rsidP="00135402">
            <w:pPr>
              <w:widowControl w:val="0"/>
              <w:tabs>
                <w:tab w:val="clear" w:pos="2160"/>
                <w:tab w:val="clear" w:pos="2880"/>
                <w:tab w:val="clear" w:pos="4500"/>
              </w:tabs>
              <w:spacing w:line="243" w:lineRule="exact"/>
              <w:ind w:left="103"/>
              <w:rPr>
                <w:rFonts w:eastAsia="Calibri" w:cs="Arial"/>
                <w:sz w:val="18"/>
                <w:szCs w:val="22"/>
                <w:lang w:eastAsia="en-US"/>
              </w:rPr>
            </w:pPr>
            <w:r w:rsidRPr="00135402">
              <w:rPr>
                <w:rFonts w:eastAsia="Calibri" w:cs="Arial"/>
                <w:sz w:val="18"/>
                <w:szCs w:val="22"/>
                <w:lang w:eastAsia="en-US"/>
              </w:rPr>
              <w:t>SVN</w:t>
            </w:r>
          </w:p>
        </w:tc>
        <w:tc>
          <w:tcPr>
            <w:tcW w:w="4219" w:type="dxa"/>
            <w:tcBorders>
              <w:top w:val="single" w:sz="4" w:space="0" w:color="000000"/>
              <w:left w:val="single" w:sz="4" w:space="0" w:color="000000"/>
              <w:bottom w:val="single" w:sz="4" w:space="0" w:color="000000"/>
              <w:right w:val="single" w:sz="4" w:space="0" w:color="000000"/>
            </w:tcBorders>
            <w:hideMark/>
          </w:tcPr>
          <w:p w14:paraId="391D7322" w14:textId="77777777" w:rsidR="00135402" w:rsidRPr="00135402" w:rsidRDefault="00135402" w:rsidP="00135402">
            <w:pPr>
              <w:widowControl w:val="0"/>
              <w:tabs>
                <w:tab w:val="clear" w:pos="2160"/>
                <w:tab w:val="clear" w:pos="2880"/>
                <w:tab w:val="clear" w:pos="4500"/>
              </w:tabs>
              <w:spacing w:line="243" w:lineRule="exact"/>
              <w:ind w:left="103" w:right="202"/>
              <w:rPr>
                <w:rFonts w:eastAsia="Calibri" w:cs="Arial"/>
                <w:sz w:val="18"/>
                <w:szCs w:val="22"/>
                <w:lang w:eastAsia="en-US"/>
              </w:rPr>
            </w:pPr>
            <w:r w:rsidRPr="00135402">
              <w:rPr>
                <w:rFonts w:eastAsia="Calibri" w:cs="Arial"/>
                <w:sz w:val="18"/>
                <w:szCs w:val="22"/>
                <w:lang w:eastAsia="en-US"/>
              </w:rPr>
              <w:t>Systém „Subversion“ pre riadenie spolupráce</w:t>
            </w:r>
          </w:p>
          <w:p w14:paraId="39D6B751" w14:textId="77777777" w:rsidR="00135402" w:rsidRPr="00135402" w:rsidRDefault="00135402" w:rsidP="00135402">
            <w:pPr>
              <w:widowControl w:val="0"/>
              <w:tabs>
                <w:tab w:val="clear" w:pos="2160"/>
                <w:tab w:val="clear" w:pos="2880"/>
                <w:tab w:val="clear" w:pos="4500"/>
              </w:tabs>
              <w:spacing w:before="20"/>
              <w:ind w:left="103" w:right="202"/>
              <w:rPr>
                <w:rFonts w:eastAsia="Calibri" w:cs="Arial"/>
                <w:sz w:val="18"/>
                <w:szCs w:val="22"/>
                <w:lang w:eastAsia="en-US"/>
              </w:rPr>
            </w:pPr>
            <w:r w:rsidRPr="00135402">
              <w:rPr>
                <w:rFonts w:eastAsia="Calibri" w:cs="Arial"/>
                <w:sz w:val="18"/>
                <w:szCs w:val="22"/>
                <w:lang w:eastAsia="en-US"/>
              </w:rPr>
              <w:t>a správu verzií pri vývoji SW</w:t>
            </w:r>
          </w:p>
        </w:tc>
        <w:tc>
          <w:tcPr>
            <w:tcW w:w="2822" w:type="dxa"/>
            <w:tcBorders>
              <w:top w:val="single" w:sz="4" w:space="0" w:color="000000"/>
              <w:left w:val="single" w:sz="4" w:space="0" w:color="000000"/>
              <w:bottom w:val="single" w:sz="4" w:space="0" w:color="000000"/>
              <w:right w:val="single" w:sz="4" w:space="0" w:color="000000"/>
            </w:tcBorders>
            <w:hideMark/>
          </w:tcPr>
          <w:p w14:paraId="7D4381B4" w14:textId="77777777" w:rsidR="00135402" w:rsidRPr="00135402" w:rsidRDefault="00135402" w:rsidP="00135402">
            <w:pPr>
              <w:widowControl w:val="0"/>
              <w:tabs>
                <w:tab w:val="clear" w:pos="2160"/>
                <w:tab w:val="clear" w:pos="2880"/>
                <w:tab w:val="clear" w:pos="4500"/>
              </w:tabs>
              <w:spacing w:line="256" w:lineRule="auto"/>
              <w:ind w:left="103" w:right="165"/>
              <w:rPr>
                <w:rFonts w:eastAsia="Calibri" w:cs="Arial"/>
                <w:sz w:val="18"/>
                <w:szCs w:val="22"/>
                <w:lang w:eastAsia="en-US"/>
              </w:rPr>
            </w:pPr>
            <w:r w:rsidRPr="00135402">
              <w:rPr>
                <w:rFonts w:eastAsia="Calibri" w:cs="Arial"/>
                <w:sz w:val="18"/>
                <w:szCs w:val="22"/>
                <w:lang w:eastAsia="en-US"/>
              </w:rPr>
              <w:t>Prevádzková príručka administrátora a supervízora IS CSRÚ (Kap. 6.3)</w:t>
            </w:r>
          </w:p>
        </w:tc>
      </w:tr>
      <w:tr w:rsidR="00135402" w:rsidRPr="00135402" w14:paraId="05B12A40" w14:textId="77777777" w:rsidTr="00135402">
        <w:trPr>
          <w:trHeight w:hRule="exact" w:val="1224"/>
        </w:trPr>
        <w:tc>
          <w:tcPr>
            <w:tcW w:w="1975" w:type="dxa"/>
            <w:tcBorders>
              <w:top w:val="single" w:sz="4" w:space="0" w:color="000000"/>
              <w:left w:val="single" w:sz="4" w:space="0" w:color="000000"/>
              <w:bottom w:val="single" w:sz="4" w:space="0" w:color="000000"/>
              <w:right w:val="single" w:sz="4" w:space="0" w:color="000000"/>
            </w:tcBorders>
            <w:hideMark/>
          </w:tcPr>
          <w:p w14:paraId="54FC4C7D" w14:textId="77777777" w:rsidR="00135402" w:rsidRPr="00135402" w:rsidRDefault="00135402" w:rsidP="00135402">
            <w:pPr>
              <w:widowControl w:val="0"/>
              <w:tabs>
                <w:tab w:val="clear" w:pos="2160"/>
                <w:tab w:val="clear" w:pos="2880"/>
                <w:tab w:val="clear" w:pos="4500"/>
              </w:tabs>
              <w:spacing w:line="243" w:lineRule="exact"/>
              <w:ind w:left="103"/>
              <w:rPr>
                <w:rFonts w:eastAsia="Calibri" w:cs="Arial"/>
                <w:sz w:val="18"/>
                <w:szCs w:val="22"/>
                <w:lang w:eastAsia="en-US"/>
              </w:rPr>
            </w:pPr>
            <w:r w:rsidRPr="00135402">
              <w:rPr>
                <w:rFonts w:eastAsia="Calibri" w:cs="Arial"/>
                <w:sz w:val="18"/>
                <w:szCs w:val="22"/>
                <w:lang w:eastAsia="en-US"/>
              </w:rPr>
              <w:t>Nexus</w:t>
            </w:r>
          </w:p>
        </w:tc>
        <w:tc>
          <w:tcPr>
            <w:tcW w:w="4219" w:type="dxa"/>
            <w:tcBorders>
              <w:top w:val="single" w:sz="4" w:space="0" w:color="000000"/>
              <w:left w:val="single" w:sz="4" w:space="0" w:color="000000"/>
              <w:bottom w:val="single" w:sz="4" w:space="0" w:color="000000"/>
              <w:right w:val="single" w:sz="4" w:space="0" w:color="000000"/>
            </w:tcBorders>
            <w:hideMark/>
          </w:tcPr>
          <w:p w14:paraId="6E0F2E79" w14:textId="77777777" w:rsidR="00135402" w:rsidRPr="00135402" w:rsidRDefault="00135402" w:rsidP="00135402">
            <w:pPr>
              <w:widowControl w:val="0"/>
              <w:tabs>
                <w:tab w:val="clear" w:pos="2160"/>
                <w:tab w:val="clear" w:pos="2880"/>
                <w:tab w:val="clear" w:pos="4500"/>
              </w:tabs>
              <w:spacing w:line="256" w:lineRule="auto"/>
              <w:ind w:left="103"/>
              <w:rPr>
                <w:rFonts w:eastAsia="Calibri" w:cs="Arial"/>
                <w:sz w:val="18"/>
                <w:szCs w:val="22"/>
                <w:lang w:eastAsia="en-US"/>
              </w:rPr>
            </w:pPr>
            <w:r w:rsidRPr="00135402">
              <w:rPr>
                <w:rFonts w:eastAsia="Calibri" w:cs="Arial"/>
                <w:sz w:val="18"/>
                <w:szCs w:val="22"/>
                <w:lang w:eastAsia="en-US"/>
              </w:rPr>
              <w:t>Nástroj sa používa ako katalóg pre Joby , služby , trasy , a generické OSGi prvky vytvorené z Talend Štúdia, alebo akéhokoľvek iného Java IDE prostredia.</w:t>
            </w:r>
          </w:p>
        </w:tc>
        <w:tc>
          <w:tcPr>
            <w:tcW w:w="2822" w:type="dxa"/>
            <w:tcBorders>
              <w:top w:val="single" w:sz="4" w:space="0" w:color="000000"/>
              <w:left w:val="single" w:sz="4" w:space="0" w:color="000000"/>
              <w:bottom w:val="single" w:sz="4" w:space="0" w:color="000000"/>
              <w:right w:val="single" w:sz="4" w:space="0" w:color="000000"/>
            </w:tcBorders>
            <w:hideMark/>
          </w:tcPr>
          <w:p w14:paraId="5776DAB5" w14:textId="77777777" w:rsidR="00135402" w:rsidRPr="00135402" w:rsidRDefault="00135402" w:rsidP="00135402">
            <w:pPr>
              <w:widowControl w:val="0"/>
              <w:tabs>
                <w:tab w:val="clear" w:pos="2160"/>
                <w:tab w:val="clear" w:pos="2880"/>
                <w:tab w:val="clear" w:pos="4500"/>
              </w:tabs>
              <w:spacing w:line="256" w:lineRule="auto"/>
              <w:ind w:left="103" w:right="165"/>
              <w:rPr>
                <w:rFonts w:eastAsia="Calibri" w:cs="Arial"/>
                <w:sz w:val="18"/>
                <w:szCs w:val="22"/>
                <w:lang w:eastAsia="en-US"/>
              </w:rPr>
            </w:pPr>
            <w:r w:rsidRPr="00135402">
              <w:rPr>
                <w:rFonts w:eastAsia="Calibri" w:cs="Arial"/>
                <w:sz w:val="18"/>
                <w:szCs w:val="22"/>
                <w:lang w:eastAsia="en-US"/>
              </w:rPr>
              <w:t>Prevádzková príručka administrátora a supervízora IS CSRÚ (Kap. 7.4)</w:t>
            </w:r>
          </w:p>
        </w:tc>
      </w:tr>
      <w:tr w:rsidR="00135402" w:rsidRPr="00135402" w14:paraId="4ECAA64C" w14:textId="77777777" w:rsidTr="00135402">
        <w:trPr>
          <w:trHeight w:hRule="exact" w:val="960"/>
        </w:trPr>
        <w:tc>
          <w:tcPr>
            <w:tcW w:w="1975" w:type="dxa"/>
            <w:tcBorders>
              <w:top w:val="single" w:sz="4" w:space="0" w:color="000000"/>
              <w:left w:val="single" w:sz="4" w:space="0" w:color="000000"/>
              <w:bottom w:val="single" w:sz="4" w:space="0" w:color="000000"/>
              <w:right w:val="single" w:sz="4" w:space="0" w:color="000000"/>
            </w:tcBorders>
            <w:hideMark/>
          </w:tcPr>
          <w:p w14:paraId="78AE7A37" w14:textId="77777777" w:rsidR="00135402" w:rsidRPr="00135402" w:rsidRDefault="00135402" w:rsidP="00135402">
            <w:pPr>
              <w:widowControl w:val="0"/>
              <w:tabs>
                <w:tab w:val="clear" w:pos="2160"/>
                <w:tab w:val="clear" w:pos="2880"/>
                <w:tab w:val="clear" w:pos="4500"/>
              </w:tabs>
              <w:spacing w:line="243" w:lineRule="exact"/>
              <w:ind w:left="103"/>
              <w:rPr>
                <w:rFonts w:eastAsia="Calibri" w:cs="Arial"/>
                <w:sz w:val="18"/>
                <w:szCs w:val="22"/>
                <w:lang w:eastAsia="en-US"/>
              </w:rPr>
            </w:pPr>
            <w:r w:rsidRPr="00135402">
              <w:rPr>
                <w:rFonts w:eastAsia="Calibri" w:cs="Arial"/>
                <w:sz w:val="18"/>
                <w:szCs w:val="22"/>
                <w:lang w:eastAsia="en-US"/>
              </w:rPr>
              <w:t>SFTP</w:t>
            </w:r>
          </w:p>
        </w:tc>
        <w:tc>
          <w:tcPr>
            <w:tcW w:w="4219" w:type="dxa"/>
            <w:tcBorders>
              <w:top w:val="single" w:sz="4" w:space="0" w:color="000000"/>
              <w:left w:val="single" w:sz="4" w:space="0" w:color="000000"/>
              <w:bottom w:val="single" w:sz="4" w:space="0" w:color="000000"/>
              <w:right w:val="single" w:sz="4" w:space="0" w:color="000000"/>
            </w:tcBorders>
            <w:hideMark/>
          </w:tcPr>
          <w:p w14:paraId="58938D2F" w14:textId="77777777" w:rsidR="00135402" w:rsidRPr="00135402" w:rsidRDefault="00135402" w:rsidP="00135402">
            <w:pPr>
              <w:widowControl w:val="0"/>
              <w:tabs>
                <w:tab w:val="clear" w:pos="2160"/>
                <w:tab w:val="clear" w:pos="2880"/>
                <w:tab w:val="clear" w:pos="4500"/>
              </w:tabs>
              <w:spacing w:line="243" w:lineRule="exact"/>
              <w:ind w:left="103" w:right="202"/>
              <w:rPr>
                <w:rFonts w:eastAsia="Calibri" w:cs="Arial"/>
                <w:sz w:val="18"/>
                <w:szCs w:val="22"/>
                <w:lang w:eastAsia="en-US"/>
              </w:rPr>
            </w:pPr>
            <w:r w:rsidRPr="00135402">
              <w:rPr>
                <w:rFonts w:eastAsia="Calibri" w:cs="Arial"/>
                <w:sz w:val="18"/>
                <w:szCs w:val="22"/>
                <w:lang w:eastAsia="en-US"/>
              </w:rPr>
              <w:t>FTP úložisko pre ukladanie vstupných</w:t>
            </w:r>
          </w:p>
          <w:p w14:paraId="2F9C31FF" w14:textId="77777777" w:rsidR="00135402" w:rsidRPr="00135402" w:rsidRDefault="00135402" w:rsidP="00135402">
            <w:pPr>
              <w:widowControl w:val="0"/>
              <w:tabs>
                <w:tab w:val="clear" w:pos="2160"/>
                <w:tab w:val="clear" w:pos="2880"/>
                <w:tab w:val="clear" w:pos="4500"/>
              </w:tabs>
              <w:spacing w:before="20" w:line="256" w:lineRule="auto"/>
              <w:ind w:left="103" w:right="794"/>
              <w:rPr>
                <w:rFonts w:eastAsia="Calibri" w:cs="Arial"/>
                <w:sz w:val="18"/>
                <w:szCs w:val="22"/>
                <w:lang w:eastAsia="en-US"/>
              </w:rPr>
            </w:pPr>
            <w:r w:rsidRPr="00135402">
              <w:rPr>
                <w:rFonts w:eastAsia="Calibri" w:cs="Arial"/>
                <w:sz w:val="18"/>
                <w:szCs w:val="22"/>
                <w:lang w:eastAsia="en-US"/>
              </w:rPr>
              <w:t>a výstupných súborov v rámci využívania služieb IS CSRÚ.</w:t>
            </w:r>
          </w:p>
        </w:tc>
        <w:tc>
          <w:tcPr>
            <w:tcW w:w="2822" w:type="dxa"/>
            <w:tcBorders>
              <w:top w:val="single" w:sz="4" w:space="0" w:color="000000"/>
              <w:left w:val="single" w:sz="4" w:space="0" w:color="000000"/>
              <w:bottom w:val="single" w:sz="4" w:space="0" w:color="000000"/>
              <w:right w:val="single" w:sz="4" w:space="0" w:color="000000"/>
            </w:tcBorders>
            <w:hideMark/>
          </w:tcPr>
          <w:p w14:paraId="1636C906" w14:textId="77777777" w:rsidR="00135402" w:rsidRPr="00135402" w:rsidRDefault="00135402" w:rsidP="00135402">
            <w:pPr>
              <w:widowControl w:val="0"/>
              <w:tabs>
                <w:tab w:val="clear" w:pos="2160"/>
                <w:tab w:val="clear" w:pos="2880"/>
                <w:tab w:val="clear" w:pos="4500"/>
              </w:tabs>
              <w:spacing w:line="256" w:lineRule="auto"/>
              <w:ind w:left="103" w:right="165"/>
              <w:rPr>
                <w:rFonts w:eastAsia="Calibri" w:cs="Arial"/>
                <w:sz w:val="18"/>
                <w:szCs w:val="22"/>
                <w:lang w:eastAsia="en-US"/>
              </w:rPr>
            </w:pPr>
            <w:r w:rsidRPr="00135402">
              <w:rPr>
                <w:rFonts w:eastAsia="Calibri" w:cs="Arial"/>
                <w:sz w:val="18"/>
                <w:szCs w:val="22"/>
                <w:lang w:eastAsia="en-US"/>
              </w:rPr>
              <w:t>Prevádzková príručka administrátora a supervízora IS CSRÚ (Kap. 6.8run)</w:t>
            </w:r>
          </w:p>
        </w:tc>
      </w:tr>
    </w:tbl>
    <w:p w14:paraId="4F5A9783" w14:textId="77777777" w:rsidR="00135402" w:rsidRPr="00135402" w:rsidRDefault="00135402" w:rsidP="00135402">
      <w:pPr>
        <w:tabs>
          <w:tab w:val="clear" w:pos="2160"/>
          <w:tab w:val="clear" w:pos="2880"/>
          <w:tab w:val="clear" w:pos="4500"/>
        </w:tabs>
        <w:spacing w:after="160" w:line="259" w:lineRule="auto"/>
        <w:rPr>
          <w:rFonts w:ascii="Arial Narrow" w:eastAsiaTheme="minorHAnsi" w:hAnsi="Arial Narrow" w:cstheme="minorBidi"/>
          <w:sz w:val="18"/>
          <w:szCs w:val="22"/>
          <w:lang w:eastAsia="en-US"/>
        </w:rPr>
      </w:pPr>
    </w:p>
    <w:p w14:paraId="617357A0" w14:textId="77777777" w:rsidR="00135402" w:rsidRPr="00135402" w:rsidRDefault="00135402" w:rsidP="00135402">
      <w:pPr>
        <w:keepNext/>
        <w:numPr>
          <w:ilvl w:val="2"/>
          <w:numId w:val="0"/>
        </w:numPr>
        <w:tabs>
          <w:tab w:val="num" w:pos="2329"/>
        </w:tabs>
        <w:spacing w:before="480" w:after="240"/>
        <w:ind w:left="720" w:hanging="720"/>
        <w:jc w:val="both"/>
        <w:outlineLvl w:val="2"/>
        <w:rPr>
          <w:rFonts w:ascii="Arial Narrow" w:hAnsi="Arial Narrow" w:cs="Arial"/>
          <w:b/>
          <w:bCs/>
          <w:smallCaps/>
          <w:sz w:val="22"/>
          <w:szCs w:val="22"/>
          <w:lang w:bidi="ar-BH"/>
        </w:rPr>
      </w:pPr>
      <w:r w:rsidRPr="00135402">
        <w:rPr>
          <w:rFonts w:ascii="Arial Narrow" w:hAnsi="Arial Narrow" w:cs="Arial"/>
          <w:b/>
          <w:bCs/>
          <w:smallCaps/>
          <w:sz w:val="22"/>
          <w:szCs w:val="22"/>
          <w:lang w:bidi="ar-BH"/>
        </w:rPr>
        <w:t>Koncová služba a Aplikačné služby  IS CSRÚ</w:t>
      </w:r>
    </w:p>
    <w:p w14:paraId="20F58991" w14:textId="77777777" w:rsidR="00135402" w:rsidRPr="00135402" w:rsidRDefault="00135402" w:rsidP="00135402">
      <w:pPr>
        <w:tabs>
          <w:tab w:val="clear" w:pos="2160"/>
          <w:tab w:val="clear" w:pos="2880"/>
          <w:tab w:val="clear" w:pos="4500"/>
        </w:tabs>
        <w:spacing w:after="160" w:line="259" w:lineRule="auto"/>
        <w:rPr>
          <w:rFonts w:ascii="Arial Narrow" w:eastAsiaTheme="minorHAnsi" w:hAnsi="Arial Narrow" w:cs="Arial"/>
          <w:sz w:val="24"/>
          <w:szCs w:val="22"/>
          <w:lang w:eastAsia="en-US" w:bidi="ar-BH"/>
        </w:rPr>
      </w:pPr>
      <w:r w:rsidRPr="00135402">
        <w:rPr>
          <w:rFonts w:ascii="Arial Narrow" w:eastAsiaTheme="minorHAnsi" w:hAnsi="Arial Narrow" w:cs="Arial"/>
          <w:sz w:val="24"/>
          <w:szCs w:val="22"/>
          <w:lang w:eastAsia="en-US" w:bidi="ar-BH"/>
        </w:rPr>
        <w:t>V tabuľke č.4 sú uvedené služby aplikačného rozhrania  IS CSRÚ</w:t>
      </w:r>
      <w:r w:rsidRPr="00135402">
        <w:rPr>
          <w:rFonts w:ascii="Arial Narrow" w:eastAsiaTheme="minorHAnsi" w:hAnsi="Arial Narrow" w:cs="Arial"/>
          <w:sz w:val="24"/>
          <w:szCs w:val="22"/>
          <w:lang w:eastAsia="en-US" w:bidi="ar-BH"/>
        </w:rPr>
        <w:br/>
      </w:r>
      <w:r w:rsidRPr="00135402">
        <w:rPr>
          <w:rFonts w:ascii="Arial Narrow" w:eastAsiaTheme="minorHAnsi" w:hAnsi="Arial Narrow" w:cs="Arial"/>
          <w:sz w:val="24"/>
          <w:szCs w:val="22"/>
          <w:lang w:eastAsia="en-US" w:bidi="ar-BH"/>
        </w:rPr>
        <w:br/>
        <w:t>Tabuľka č.4 Aplikačné rozhranie IS CSRÚ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9"/>
        <w:gridCol w:w="3378"/>
        <w:gridCol w:w="1568"/>
        <w:gridCol w:w="1925"/>
      </w:tblGrid>
      <w:tr w:rsidR="00135402" w:rsidRPr="00135402" w14:paraId="26C4BB55" w14:textId="77777777" w:rsidTr="00135402">
        <w:trPr>
          <w:tblHeader/>
        </w:trPr>
        <w:tc>
          <w:tcPr>
            <w:tcW w:w="1535" w:type="pct"/>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hideMark/>
          </w:tcPr>
          <w:p w14:paraId="06AB3D7F" w14:textId="77777777" w:rsidR="00135402" w:rsidRPr="00135402" w:rsidRDefault="00135402" w:rsidP="00135402">
            <w:pPr>
              <w:tabs>
                <w:tab w:val="clear" w:pos="2160"/>
                <w:tab w:val="clear" w:pos="2880"/>
                <w:tab w:val="clear" w:pos="4500"/>
              </w:tabs>
              <w:spacing w:before="40" w:after="40" w:line="259" w:lineRule="auto"/>
              <w:jc w:val="center"/>
              <w:rPr>
                <w:rFonts w:asciiTheme="minorHAnsi" w:eastAsiaTheme="minorHAnsi" w:hAnsiTheme="minorHAnsi" w:cstheme="minorBidi"/>
                <w:b/>
                <w:sz w:val="18"/>
                <w:lang w:eastAsia="en-US" w:bidi="ar-BH"/>
              </w:rPr>
            </w:pPr>
            <w:r w:rsidRPr="00135402">
              <w:rPr>
                <w:rFonts w:asciiTheme="minorHAnsi" w:eastAsiaTheme="minorHAnsi" w:hAnsiTheme="minorHAnsi" w:cstheme="minorBidi"/>
                <w:b/>
                <w:sz w:val="18"/>
                <w:szCs w:val="22"/>
                <w:lang w:eastAsia="en-US" w:bidi="ar-BH"/>
              </w:rPr>
              <w:t>Názov služby</w:t>
            </w:r>
          </w:p>
        </w:tc>
        <w:tc>
          <w:tcPr>
            <w:tcW w:w="1592" w:type="pct"/>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hideMark/>
          </w:tcPr>
          <w:p w14:paraId="7262DEFD" w14:textId="77777777" w:rsidR="00135402" w:rsidRPr="00135402" w:rsidRDefault="00135402" w:rsidP="00135402">
            <w:pPr>
              <w:tabs>
                <w:tab w:val="clear" w:pos="2160"/>
                <w:tab w:val="clear" w:pos="2880"/>
                <w:tab w:val="clear" w:pos="4500"/>
              </w:tabs>
              <w:spacing w:before="40" w:after="40" w:line="259" w:lineRule="auto"/>
              <w:jc w:val="center"/>
              <w:rPr>
                <w:rFonts w:asciiTheme="minorHAnsi" w:eastAsiaTheme="minorHAnsi" w:hAnsiTheme="minorHAnsi" w:cstheme="minorBidi"/>
                <w:b/>
                <w:sz w:val="18"/>
                <w:szCs w:val="22"/>
                <w:lang w:eastAsia="en-US" w:bidi="ar-BH"/>
              </w:rPr>
            </w:pPr>
            <w:r w:rsidRPr="00135402">
              <w:rPr>
                <w:rFonts w:asciiTheme="minorHAnsi" w:eastAsiaTheme="minorHAnsi" w:hAnsiTheme="minorHAnsi" w:cstheme="minorBidi"/>
                <w:b/>
                <w:sz w:val="18"/>
                <w:szCs w:val="22"/>
                <w:lang w:eastAsia="en-US" w:bidi="ar-BH"/>
              </w:rPr>
              <w:t>Technická WS</w:t>
            </w:r>
          </w:p>
        </w:tc>
        <w:tc>
          <w:tcPr>
            <w:tcW w:w="728" w:type="pct"/>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tcPr>
          <w:p w14:paraId="56119668" w14:textId="77777777" w:rsidR="00135402" w:rsidRPr="00135402" w:rsidRDefault="00135402" w:rsidP="00135402">
            <w:pPr>
              <w:tabs>
                <w:tab w:val="clear" w:pos="2160"/>
                <w:tab w:val="clear" w:pos="2880"/>
                <w:tab w:val="clear" w:pos="4500"/>
              </w:tabs>
              <w:spacing w:before="40" w:after="40" w:line="259" w:lineRule="auto"/>
              <w:jc w:val="center"/>
              <w:rPr>
                <w:rFonts w:asciiTheme="minorHAnsi" w:eastAsiaTheme="minorHAnsi" w:hAnsiTheme="minorHAnsi" w:cstheme="minorBidi"/>
                <w:b/>
                <w:sz w:val="18"/>
                <w:szCs w:val="22"/>
                <w:lang w:eastAsia="en-US" w:bidi="ar-BH"/>
              </w:rPr>
            </w:pPr>
            <w:r w:rsidRPr="00135402">
              <w:rPr>
                <w:rFonts w:asciiTheme="minorHAnsi" w:eastAsiaTheme="minorHAnsi" w:hAnsiTheme="minorHAnsi" w:cstheme="minorBidi"/>
                <w:b/>
                <w:sz w:val="18"/>
                <w:szCs w:val="22"/>
                <w:lang w:eastAsia="en-US" w:bidi="ar-BH"/>
              </w:rPr>
              <w:t>Kód služby IS</w:t>
            </w:r>
          </w:p>
        </w:tc>
        <w:tc>
          <w:tcPr>
            <w:tcW w:w="1146" w:type="pct"/>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hideMark/>
          </w:tcPr>
          <w:p w14:paraId="7BC3EF6A" w14:textId="77777777" w:rsidR="00135402" w:rsidRPr="00135402" w:rsidRDefault="00135402" w:rsidP="00135402">
            <w:pPr>
              <w:tabs>
                <w:tab w:val="clear" w:pos="2160"/>
                <w:tab w:val="clear" w:pos="2880"/>
                <w:tab w:val="clear" w:pos="4500"/>
              </w:tabs>
              <w:spacing w:before="40" w:after="40" w:line="259" w:lineRule="auto"/>
              <w:jc w:val="center"/>
              <w:rPr>
                <w:rFonts w:asciiTheme="minorHAnsi" w:eastAsiaTheme="minorHAnsi" w:hAnsiTheme="minorHAnsi" w:cstheme="minorBidi"/>
                <w:b/>
                <w:sz w:val="18"/>
                <w:szCs w:val="22"/>
                <w:lang w:eastAsia="en-US" w:bidi="ar-BH"/>
              </w:rPr>
            </w:pPr>
            <w:r w:rsidRPr="00135402">
              <w:rPr>
                <w:rFonts w:asciiTheme="minorHAnsi" w:eastAsiaTheme="minorHAnsi" w:hAnsiTheme="minorHAnsi" w:cstheme="minorBidi"/>
                <w:b/>
                <w:sz w:val="18"/>
                <w:szCs w:val="22"/>
                <w:lang w:eastAsia="en-US" w:bidi="ar-BH"/>
              </w:rPr>
              <w:t>Kategorizácia</w:t>
            </w:r>
          </w:p>
        </w:tc>
      </w:tr>
      <w:tr w:rsidR="00135402" w:rsidRPr="00135402" w14:paraId="31D7FF17" w14:textId="77777777" w:rsidTr="00135402">
        <w:tc>
          <w:tcPr>
            <w:tcW w:w="1535" w:type="pct"/>
            <w:tcBorders>
              <w:top w:val="single" w:sz="4" w:space="0" w:color="auto"/>
              <w:left w:val="single" w:sz="4" w:space="0" w:color="auto"/>
              <w:bottom w:val="single" w:sz="4" w:space="0" w:color="auto"/>
              <w:right w:val="single" w:sz="4" w:space="0" w:color="auto"/>
            </w:tcBorders>
            <w:vAlign w:val="center"/>
          </w:tcPr>
          <w:p w14:paraId="64536F3D" w14:textId="77777777" w:rsidR="00135402" w:rsidRPr="00135402" w:rsidRDefault="00135402" w:rsidP="00135402">
            <w:pPr>
              <w:tabs>
                <w:tab w:val="clear" w:pos="2160"/>
                <w:tab w:val="clear" w:pos="2880"/>
                <w:tab w:val="clear" w:pos="4500"/>
              </w:tabs>
              <w:spacing w:before="40" w:after="40" w:line="259" w:lineRule="auto"/>
              <w:rPr>
                <w:rFonts w:eastAsiaTheme="minorHAnsi" w:cs="Arial"/>
                <w:sz w:val="18"/>
                <w:szCs w:val="22"/>
                <w:lang w:eastAsia="en-US" w:bidi="ar-BH"/>
              </w:rPr>
            </w:pPr>
            <w:r w:rsidRPr="00135402">
              <w:rPr>
                <w:rFonts w:eastAsiaTheme="minorHAnsi" w:cs="Arial"/>
                <w:sz w:val="18"/>
                <w:szCs w:val="22"/>
                <w:lang w:eastAsia="en-US" w:bidi="ar-BH"/>
              </w:rPr>
              <w:t>Poskytovanie konsolidovaných údajov o subjekte</w:t>
            </w:r>
          </w:p>
        </w:tc>
        <w:tc>
          <w:tcPr>
            <w:tcW w:w="1592" w:type="pct"/>
            <w:tcBorders>
              <w:top w:val="single" w:sz="4" w:space="0" w:color="auto"/>
              <w:left w:val="single" w:sz="4" w:space="0" w:color="auto"/>
              <w:bottom w:val="single" w:sz="4" w:space="0" w:color="auto"/>
              <w:right w:val="single" w:sz="4" w:space="0" w:color="auto"/>
            </w:tcBorders>
            <w:vAlign w:val="center"/>
          </w:tcPr>
          <w:p w14:paraId="6FDF5C50" w14:textId="77777777" w:rsidR="00135402" w:rsidRPr="00135402" w:rsidRDefault="00135402" w:rsidP="00135402">
            <w:pPr>
              <w:tabs>
                <w:tab w:val="clear" w:pos="2160"/>
                <w:tab w:val="clear" w:pos="2880"/>
                <w:tab w:val="clear" w:pos="4500"/>
              </w:tabs>
              <w:spacing w:before="40" w:after="40" w:line="259" w:lineRule="auto"/>
              <w:rPr>
                <w:rFonts w:eastAsiaTheme="minorHAnsi" w:cs="Arial"/>
                <w:sz w:val="22"/>
                <w:szCs w:val="22"/>
                <w:lang w:eastAsia="en-US" w:bidi="ar-BH"/>
              </w:rPr>
            </w:pPr>
            <w:r w:rsidRPr="00135402">
              <w:rPr>
                <w:rFonts w:eastAsiaTheme="minorHAnsi" w:cs="Arial"/>
                <w:sz w:val="18"/>
                <w:szCs w:val="22"/>
                <w:lang w:eastAsia="en-US" w:bidi="ar-BH"/>
              </w:rPr>
              <w:t>CSRU_GetConsolidatedData</w:t>
            </w:r>
          </w:p>
        </w:tc>
        <w:tc>
          <w:tcPr>
            <w:tcW w:w="728" w:type="pct"/>
            <w:tcBorders>
              <w:top w:val="single" w:sz="4" w:space="0" w:color="auto"/>
              <w:left w:val="single" w:sz="4" w:space="0" w:color="auto"/>
              <w:bottom w:val="single" w:sz="4" w:space="0" w:color="auto"/>
              <w:right w:val="single" w:sz="4" w:space="0" w:color="auto"/>
            </w:tcBorders>
            <w:vAlign w:val="center"/>
          </w:tcPr>
          <w:p w14:paraId="66E54B24" w14:textId="77777777" w:rsidR="00135402" w:rsidRPr="00135402" w:rsidRDefault="00135402" w:rsidP="00135402">
            <w:pPr>
              <w:tabs>
                <w:tab w:val="clear" w:pos="2160"/>
                <w:tab w:val="clear" w:pos="2880"/>
                <w:tab w:val="clear" w:pos="4500"/>
              </w:tabs>
              <w:spacing w:before="40" w:after="40" w:line="259" w:lineRule="auto"/>
              <w:rPr>
                <w:rFonts w:eastAsiaTheme="minorHAnsi" w:cs="Arial"/>
                <w:sz w:val="22"/>
                <w:szCs w:val="22"/>
                <w:lang w:eastAsia="en-US" w:bidi="ar-BH"/>
              </w:rPr>
            </w:pPr>
            <w:r w:rsidRPr="00135402">
              <w:rPr>
                <w:rFonts w:eastAsiaTheme="minorHAnsi" w:cs="Arial"/>
                <w:sz w:val="18"/>
                <w:szCs w:val="22"/>
                <w:lang w:eastAsia="en-US" w:bidi="ar-BH"/>
              </w:rPr>
              <w:t>sluzba_is_49250</w:t>
            </w:r>
          </w:p>
        </w:tc>
        <w:tc>
          <w:tcPr>
            <w:tcW w:w="1146" w:type="pct"/>
            <w:tcBorders>
              <w:top w:val="single" w:sz="4" w:space="0" w:color="auto"/>
              <w:left w:val="single" w:sz="4" w:space="0" w:color="auto"/>
              <w:bottom w:val="single" w:sz="4" w:space="0" w:color="auto"/>
              <w:right w:val="single" w:sz="4" w:space="0" w:color="auto"/>
            </w:tcBorders>
            <w:vAlign w:val="center"/>
          </w:tcPr>
          <w:p w14:paraId="05809B71" w14:textId="77777777" w:rsidR="00135402" w:rsidRPr="00135402" w:rsidRDefault="00135402" w:rsidP="00135402">
            <w:pPr>
              <w:tabs>
                <w:tab w:val="clear" w:pos="2160"/>
                <w:tab w:val="clear" w:pos="2880"/>
                <w:tab w:val="clear" w:pos="4500"/>
              </w:tabs>
              <w:spacing w:before="40" w:after="40" w:line="259" w:lineRule="auto"/>
              <w:rPr>
                <w:rFonts w:eastAsiaTheme="minorHAnsi" w:cs="Arial"/>
                <w:sz w:val="18"/>
                <w:szCs w:val="22"/>
                <w:lang w:eastAsia="en-US" w:bidi="ar-BH"/>
              </w:rPr>
            </w:pPr>
            <w:r w:rsidRPr="00135402">
              <w:rPr>
                <w:rFonts w:eastAsiaTheme="minorHAnsi" w:cs="Arial"/>
                <w:sz w:val="18"/>
                <w:szCs w:val="22"/>
                <w:lang w:eastAsia="en-US" w:bidi="ar-BH"/>
              </w:rPr>
              <w:t>Aplikačná služba – čítacia</w:t>
            </w:r>
          </w:p>
        </w:tc>
      </w:tr>
      <w:tr w:rsidR="00135402" w:rsidRPr="00135402" w14:paraId="38B5010D" w14:textId="77777777" w:rsidTr="00135402">
        <w:tc>
          <w:tcPr>
            <w:tcW w:w="1535" w:type="pct"/>
            <w:tcBorders>
              <w:top w:val="single" w:sz="4" w:space="0" w:color="auto"/>
              <w:left w:val="single" w:sz="4" w:space="0" w:color="auto"/>
              <w:bottom w:val="single" w:sz="4" w:space="0" w:color="auto"/>
              <w:right w:val="single" w:sz="4" w:space="0" w:color="auto"/>
            </w:tcBorders>
            <w:vAlign w:val="center"/>
          </w:tcPr>
          <w:p w14:paraId="4661E24F" w14:textId="77777777" w:rsidR="00135402" w:rsidRPr="00135402" w:rsidRDefault="00135402" w:rsidP="00135402">
            <w:pPr>
              <w:tabs>
                <w:tab w:val="clear" w:pos="2160"/>
                <w:tab w:val="clear" w:pos="2880"/>
                <w:tab w:val="clear" w:pos="4500"/>
              </w:tabs>
              <w:spacing w:before="40" w:after="40" w:line="259" w:lineRule="auto"/>
              <w:rPr>
                <w:rFonts w:eastAsiaTheme="minorHAnsi" w:cs="Arial"/>
                <w:sz w:val="18"/>
                <w:szCs w:val="22"/>
                <w:lang w:eastAsia="en-US" w:bidi="ar-BH"/>
              </w:rPr>
            </w:pPr>
            <w:r w:rsidRPr="00135402">
              <w:rPr>
                <w:rFonts w:eastAsiaTheme="minorHAnsi" w:cs="Arial"/>
                <w:sz w:val="18"/>
                <w:szCs w:val="22"/>
                <w:lang w:eastAsia="en-US" w:bidi="ar-BH"/>
              </w:rPr>
              <w:t>Zápis údajov do IS CSRÚ</w:t>
            </w:r>
          </w:p>
        </w:tc>
        <w:tc>
          <w:tcPr>
            <w:tcW w:w="1592" w:type="pct"/>
            <w:tcBorders>
              <w:top w:val="single" w:sz="4" w:space="0" w:color="auto"/>
              <w:left w:val="single" w:sz="4" w:space="0" w:color="auto"/>
              <w:bottom w:val="single" w:sz="4" w:space="0" w:color="auto"/>
              <w:right w:val="single" w:sz="4" w:space="0" w:color="auto"/>
            </w:tcBorders>
            <w:vAlign w:val="center"/>
          </w:tcPr>
          <w:p w14:paraId="3433B915" w14:textId="77777777" w:rsidR="00135402" w:rsidRPr="00135402" w:rsidRDefault="00135402" w:rsidP="00135402">
            <w:pPr>
              <w:tabs>
                <w:tab w:val="clear" w:pos="2160"/>
                <w:tab w:val="clear" w:pos="2880"/>
                <w:tab w:val="clear" w:pos="4500"/>
              </w:tabs>
              <w:spacing w:before="40" w:after="40" w:line="259" w:lineRule="auto"/>
              <w:rPr>
                <w:rFonts w:eastAsiaTheme="minorHAnsi" w:cs="Arial"/>
                <w:sz w:val="22"/>
                <w:szCs w:val="22"/>
                <w:lang w:eastAsia="en-US" w:bidi="ar-BH"/>
              </w:rPr>
            </w:pPr>
            <w:r w:rsidRPr="00135402">
              <w:rPr>
                <w:rFonts w:eastAsiaTheme="minorHAnsi" w:cs="Arial"/>
                <w:sz w:val="18"/>
                <w:szCs w:val="22"/>
                <w:lang w:eastAsia="en-US" w:bidi="ar-BH"/>
              </w:rPr>
              <w:t>CSRU_WriteDataTo</w:t>
            </w:r>
          </w:p>
        </w:tc>
        <w:tc>
          <w:tcPr>
            <w:tcW w:w="728" w:type="pct"/>
            <w:tcBorders>
              <w:top w:val="single" w:sz="4" w:space="0" w:color="auto"/>
              <w:left w:val="single" w:sz="4" w:space="0" w:color="auto"/>
              <w:bottom w:val="single" w:sz="4" w:space="0" w:color="auto"/>
              <w:right w:val="single" w:sz="4" w:space="0" w:color="auto"/>
            </w:tcBorders>
            <w:vAlign w:val="center"/>
          </w:tcPr>
          <w:p w14:paraId="3F501FF0" w14:textId="77777777" w:rsidR="00135402" w:rsidRPr="00135402" w:rsidRDefault="00135402" w:rsidP="00135402">
            <w:pPr>
              <w:tabs>
                <w:tab w:val="clear" w:pos="2160"/>
                <w:tab w:val="clear" w:pos="2880"/>
                <w:tab w:val="clear" w:pos="4500"/>
              </w:tabs>
              <w:spacing w:before="40" w:after="40" w:line="259" w:lineRule="auto"/>
              <w:rPr>
                <w:rFonts w:eastAsiaTheme="minorHAnsi" w:cs="Arial"/>
                <w:sz w:val="22"/>
                <w:szCs w:val="22"/>
                <w:lang w:eastAsia="en-US" w:bidi="ar-BH"/>
              </w:rPr>
            </w:pPr>
            <w:r w:rsidRPr="00135402">
              <w:rPr>
                <w:rFonts w:eastAsiaTheme="minorHAnsi" w:cs="Arial"/>
                <w:sz w:val="18"/>
                <w:szCs w:val="22"/>
                <w:lang w:eastAsia="en-US" w:bidi="ar-BH"/>
              </w:rPr>
              <w:t>sluzba_is_49251</w:t>
            </w:r>
          </w:p>
        </w:tc>
        <w:tc>
          <w:tcPr>
            <w:tcW w:w="1146" w:type="pct"/>
            <w:tcBorders>
              <w:top w:val="single" w:sz="4" w:space="0" w:color="auto"/>
              <w:left w:val="single" w:sz="4" w:space="0" w:color="auto"/>
              <w:bottom w:val="single" w:sz="4" w:space="0" w:color="auto"/>
              <w:right w:val="single" w:sz="4" w:space="0" w:color="auto"/>
            </w:tcBorders>
            <w:vAlign w:val="center"/>
          </w:tcPr>
          <w:p w14:paraId="7FE614B3" w14:textId="77777777" w:rsidR="00135402" w:rsidRPr="00135402" w:rsidRDefault="00135402" w:rsidP="00135402">
            <w:pPr>
              <w:tabs>
                <w:tab w:val="clear" w:pos="2160"/>
                <w:tab w:val="clear" w:pos="2880"/>
                <w:tab w:val="clear" w:pos="4500"/>
              </w:tabs>
              <w:spacing w:before="40" w:after="40" w:line="259" w:lineRule="auto"/>
              <w:rPr>
                <w:rFonts w:eastAsiaTheme="minorHAnsi" w:cs="Arial"/>
                <w:sz w:val="18"/>
                <w:szCs w:val="22"/>
                <w:lang w:eastAsia="en-US" w:bidi="ar-BH"/>
              </w:rPr>
            </w:pPr>
            <w:r w:rsidRPr="00135402">
              <w:rPr>
                <w:rFonts w:eastAsiaTheme="minorHAnsi" w:cs="Arial"/>
                <w:sz w:val="18"/>
                <w:szCs w:val="22"/>
                <w:lang w:eastAsia="en-US" w:bidi="ar-BH"/>
              </w:rPr>
              <w:t>Aplikačná služba – zápisová</w:t>
            </w:r>
          </w:p>
        </w:tc>
      </w:tr>
      <w:tr w:rsidR="00135402" w:rsidRPr="00135402" w14:paraId="6F8F45B0" w14:textId="77777777" w:rsidTr="00135402">
        <w:tc>
          <w:tcPr>
            <w:tcW w:w="1535" w:type="pct"/>
            <w:tcBorders>
              <w:top w:val="single" w:sz="4" w:space="0" w:color="auto"/>
              <w:left w:val="single" w:sz="4" w:space="0" w:color="auto"/>
              <w:bottom w:val="single" w:sz="4" w:space="0" w:color="auto"/>
              <w:right w:val="single" w:sz="4" w:space="0" w:color="auto"/>
            </w:tcBorders>
            <w:vAlign w:val="center"/>
          </w:tcPr>
          <w:p w14:paraId="12F62A77" w14:textId="77777777" w:rsidR="00135402" w:rsidRPr="00135402" w:rsidRDefault="00135402" w:rsidP="00135402">
            <w:pPr>
              <w:tabs>
                <w:tab w:val="clear" w:pos="2160"/>
                <w:tab w:val="clear" w:pos="2880"/>
                <w:tab w:val="clear" w:pos="4500"/>
              </w:tabs>
              <w:spacing w:before="40" w:after="40" w:line="259" w:lineRule="auto"/>
              <w:rPr>
                <w:rFonts w:eastAsiaTheme="minorHAnsi" w:cs="Arial"/>
                <w:sz w:val="18"/>
                <w:szCs w:val="22"/>
                <w:lang w:eastAsia="en-US" w:bidi="ar-BH"/>
              </w:rPr>
            </w:pPr>
            <w:r w:rsidRPr="00135402">
              <w:rPr>
                <w:rFonts w:eastAsiaTheme="minorHAnsi" w:cs="Arial"/>
                <w:sz w:val="18"/>
                <w:szCs w:val="22"/>
                <w:lang w:eastAsia="en-US" w:bidi="ar-BH"/>
              </w:rPr>
              <w:t>Poskytnutie výpisu o kontrole kvality referencovaných údajov voči referenčným údajom IS CSRÚ</w:t>
            </w:r>
          </w:p>
        </w:tc>
        <w:tc>
          <w:tcPr>
            <w:tcW w:w="1592" w:type="pct"/>
            <w:tcBorders>
              <w:top w:val="single" w:sz="4" w:space="0" w:color="auto"/>
              <w:left w:val="single" w:sz="4" w:space="0" w:color="auto"/>
              <w:bottom w:val="single" w:sz="4" w:space="0" w:color="auto"/>
              <w:right w:val="single" w:sz="4" w:space="0" w:color="auto"/>
            </w:tcBorders>
            <w:vAlign w:val="center"/>
          </w:tcPr>
          <w:p w14:paraId="08C7C970" w14:textId="77777777" w:rsidR="00135402" w:rsidRPr="00135402" w:rsidRDefault="00135402" w:rsidP="00135402">
            <w:pPr>
              <w:tabs>
                <w:tab w:val="clear" w:pos="2160"/>
                <w:tab w:val="clear" w:pos="2880"/>
                <w:tab w:val="clear" w:pos="4500"/>
              </w:tabs>
              <w:spacing w:before="40" w:after="40" w:line="259" w:lineRule="auto"/>
              <w:rPr>
                <w:rFonts w:eastAsiaTheme="minorHAnsi" w:cs="Arial"/>
                <w:sz w:val="18"/>
                <w:szCs w:val="22"/>
                <w:lang w:eastAsia="en-US" w:bidi="ar-BH"/>
              </w:rPr>
            </w:pPr>
            <w:r w:rsidRPr="00135402">
              <w:rPr>
                <w:rFonts w:eastAsiaTheme="minorHAnsi" w:cs="Arial"/>
                <w:sz w:val="18"/>
                <w:szCs w:val="22"/>
                <w:lang w:eastAsia="en-US" w:bidi="ar-BH"/>
              </w:rPr>
              <w:t>CSRU_GetDQReport</w:t>
            </w:r>
          </w:p>
        </w:tc>
        <w:tc>
          <w:tcPr>
            <w:tcW w:w="728" w:type="pct"/>
            <w:tcBorders>
              <w:top w:val="single" w:sz="4" w:space="0" w:color="auto"/>
              <w:left w:val="single" w:sz="4" w:space="0" w:color="auto"/>
              <w:bottom w:val="single" w:sz="4" w:space="0" w:color="auto"/>
              <w:right w:val="single" w:sz="4" w:space="0" w:color="auto"/>
            </w:tcBorders>
            <w:vAlign w:val="center"/>
          </w:tcPr>
          <w:p w14:paraId="7387759F" w14:textId="77777777" w:rsidR="00135402" w:rsidRPr="00135402" w:rsidRDefault="00135402" w:rsidP="00135402">
            <w:pPr>
              <w:tabs>
                <w:tab w:val="clear" w:pos="2160"/>
                <w:tab w:val="clear" w:pos="2880"/>
                <w:tab w:val="clear" w:pos="4500"/>
              </w:tabs>
              <w:spacing w:before="40" w:after="40" w:line="259" w:lineRule="auto"/>
              <w:rPr>
                <w:rFonts w:eastAsiaTheme="minorHAnsi" w:cs="Arial"/>
                <w:sz w:val="18"/>
                <w:szCs w:val="22"/>
                <w:lang w:eastAsia="en-US" w:bidi="ar-BH"/>
              </w:rPr>
            </w:pPr>
            <w:r w:rsidRPr="00135402">
              <w:rPr>
                <w:rFonts w:eastAsiaTheme="minorHAnsi" w:cs="Arial"/>
                <w:sz w:val="18"/>
                <w:szCs w:val="22"/>
                <w:lang w:eastAsia="en-US" w:bidi="ar-BH"/>
              </w:rPr>
              <w:t>sluzba_is_49258</w:t>
            </w:r>
          </w:p>
        </w:tc>
        <w:tc>
          <w:tcPr>
            <w:tcW w:w="1146" w:type="pct"/>
            <w:tcBorders>
              <w:top w:val="single" w:sz="4" w:space="0" w:color="auto"/>
              <w:left w:val="single" w:sz="4" w:space="0" w:color="auto"/>
              <w:bottom w:val="single" w:sz="4" w:space="0" w:color="auto"/>
              <w:right w:val="single" w:sz="4" w:space="0" w:color="auto"/>
            </w:tcBorders>
            <w:vAlign w:val="center"/>
          </w:tcPr>
          <w:p w14:paraId="2EB84DD9" w14:textId="77777777" w:rsidR="00135402" w:rsidRPr="00135402" w:rsidRDefault="00135402" w:rsidP="00135402">
            <w:pPr>
              <w:tabs>
                <w:tab w:val="clear" w:pos="2160"/>
                <w:tab w:val="clear" w:pos="2880"/>
                <w:tab w:val="clear" w:pos="4500"/>
              </w:tabs>
              <w:spacing w:before="40" w:after="40" w:line="259" w:lineRule="auto"/>
              <w:rPr>
                <w:rFonts w:eastAsiaTheme="minorHAnsi" w:cs="Arial"/>
                <w:sz w:val="18"/>
                <w:szCs w:val="22"/>
                <w:lang w:eastAsia="en-US" w:bidi="ar-BH"/>
              </w:rPr>
            </w:pPr>
            <w:r w:rsidRPr="00135402">
              <w:rPr>
                <w:rFonts w:eastAsiaTheme="minorHAnsi" w:cs="Arial"/>
                <w:sz w:val="18"/>
                <w:szCs w:val="22"/>
                <w:lang w:eastAsia="en-US" w:bidi="ar-BH"/>
              </w:rPr>
              <w:t>Aplikačná služba – čítacia</w:t>
            </w:r>
          </w:p>
        </w:tc>
      </w:tr>
      <w:tr w:rsidR="00135402" w:rsidRPr="00135402" w14:paraId="53145619" w14:textId="77777777" w:rsidTr="00135402">
        <w:tc>
          <w:tcPr>
            <w:tcW w:w="1535" w:type="pct"/>
            <w:tcBorders>
              <w:top w:val="single" w:sz="4" w:space="0" w:color="auto"/>
              <w:left w:val="single" w:sz="4" w:space="0" w:color="auto"/>
              <w:bottom w:val="single" w:sz="4" w:space="0" w:color="auto"/>
              <w:right w:val="single" w:sz="4" w:space="0" w:color="auto"/>
            </w:tcBorders>
            <w:vAlign w:val="center"/>
          </w:tcPr>
          <w:p w14:paraId="66715231" w14:textId="77777777" w:rsidR="00135402" w:rsidRPr="00135402" w:rsidRDefault="00135402" w:rsidP="00135402">
            <w:pPr>
              <w:tabs>
                <w:tab w:val="clear" w:pos="2160"/>
                <w:tab w:val="clear" w:pos="2880"/>
                <w:tab w:val="clear" w:pos="4500"/>
              </w:tabs>
              <w:spacing w:before="40" w:after="40" w:line="259" w:lineRule="auto"/>
              <w:rPr>
                <w:rFonts w:eastAsiaTheme="minorHAnsi" w:cs="Arial"/>
                <w:sz w:val="18"/>
                <w:szCs w:val="22"/>
                <w:lang w:eastAsia="en-US" w:bidi="ar-BH"/>
              </w:rPr>
            </w:pPr>
            <w:r w:rsidRPr="00135402">
              <w:rPr>
                <w:rFonts w:eastAsiaTheme="minorHAnsi" w:cs="Arial"/>
                <w:sz w:val="18"/>
                <w:szCs w:val="22"/>
                <w:lang w:eastAsia="en-US" w:bidi="ar-BH"/>
              </w:rPr>
              <w:t>Poskytnutie konsolidovaných referenčných údajov z IS CSRÚ na synchronizáciu</w:t>
            </w:r>
          </w:p>
        </w:tc>
        <w:tc>
          <w:tcPr>
            <w:tcW w:w="1592" w:type="pct"/>
            <w:tcBorders>
              <w:top w:val="single" w:sz="4" w:space="0" w:color="auto"/>
              <w:left w:val="single" w:sz="4" w:space="0" w:color="auto"/>
              <w:bottom w:val="single" w:sz="4" w:space="0" w:color="auto"/>
              <w:right w:val="single" w:sz="4" w:space="0" w:color="auto"/>
            </w:tcBorders>
            <w:vAlign w:val="center"/>
          </w:tcPr>
          <w:p w14:paraId="246B1950" w14:textId="77777777" w:rsidR="00135402" w:rsidRPr="00135402" w:rsidRDefault="00135402" w:rsidP="00135402">
            <w:pPr>
              <w:tabs>
                <w:tab w:val="clear" w:pos="2160"/>
                <w:tab w:val="clear" w:pos="2880"/>
                <w:tab w:val="clear" w:pos="4500"/>
              </w:tabs>
              <w:spacing w:before="40" w:after="40" w:line="259" w:lineRule="auto"/>
              <w:rPr>
                <w:rFonts w:eastAsiaTheme="minorHAnsi" w:cs="Arial"/>
                <w:sz w:val="22"/>
                <w:szCs w:val="22"/>
                <w:lang w:eastAsia="en-US" w:bidi="ar-BH"/>
              </w:rPr>
            </w:pPr>
            <w:r w:rsidRPr="00135402">
              <w:rPr>
                <w:rFonts w:eastAsiaTheme="minorHAnsi" w:cs="Arial"/>
                <w:sz w:val="18"/>
                <w:szCs w:val="22"/>
                <w:lang w:eastAsia="en-US" w:bidi="ar-BH"/>
              </w:rPr>
              <w:t>CSRU_GetConsolidatedReferenceData</w:t>
            </w:r>
          </w:p>
        </w:tc>
        <w:tc>
          <w:tcPr>
            <w:tcW w:w="728" w:type="pct"/>
            <w:tcBorders>
              <w:top w:val="single" w:sz="4" w:space="0" w:color="auto"/>
              <w:left w:val="single" w:sz="4" w:space="0" w:color="auto"/>
              <w:bottom w:val="single" w:sz="4" w:space="0" w:color="auto"/>
              <w:right w:val="single" w:sz="4" w:space="0" w:color="auto"/>
            </w:tcBorders>
            <w:vAlign w:val="center"/>
          </w:tcPr>
          <w:p w14:paraId="3BB6E10A" w14:textId="77777777" w:rsidR="00135402" w:rsidRPr="00135402" w:rsidRDefault="00135402" w:rsidP="00135402">
            <w:pPr>
              <w:tabs>
                <w:tab w:val="clear" w:pos="2160"/>
                <w:tab w:val="clear" w:pos="2880"/>
                <w:tab w:val="clear" w:pos="4500"/>
              </w:tabs>
              <w:spacing w:before="40" w:after="40" w:line="259" w:lineRule="auto"/>
              <w:rPr>
                <w:rFonts w:eastAsiaTheme="minorHAnsi" w:cs="Arial"/>
                <w:sz w:val="22"/>
                <w:szCs w:val="22"/>
                <w:lang w:eastAsia="en-US" w:bidi="ar-BH"/>
              </w:rPr>
            </w:pPr>
            <w:r w:rsidRPr="00135402">
              <w:rPr>
                <w:rFonts w:eastAsiaTheme="minorHAnsi" w:cs="Arial"/>
                <w:sz w:val="18"/>
                <w:szCs w:val="22"/>
                <w:lang w:eastAsia="en-US" w:bidi="ar-BH"/>
              </w:rPr>
              <w:t>sluzba_is_49253</w:t>
            </w:r>
          </w:p>
        </w:tc>
        <w:tc>
          <w:tcPr>
            <w:tcW w:w="1146" w:type="pct"/>
            <w:tcBorders>
              <w:top w:val="single" w:sz="4" w:space="0" w:color="auto"/>
              <w:left w:val="single" w:sz="4" w:space="0" w:color="auto"/>
              <w:bottom w:val="single" w:sz="4" w:space="0" w:color="auto"/>
              <w:right w:val="single" w:sz="4" w:space="0" w:color="auto"/>
            </w:tcBorders>
            <w:vAlign w:val="center"/>
          </w:tcPr>
          <w:p w14:paraId="71E40157" w14:textId="77777777" w:rsidR="00135402" w:rsidRPr="00135402" w:rsidRDefault="00135402" w:rsidP="00135402">
            <w:pPr>
              <w:tabs>
                <w:tab w:val="clear" w:pos="2160"/>
                <w:tab w:val="clear" w:pos="2880"/>
                <w:tab w:val="clear" w:pos="4500"/>
              </w:tabs>
              <w:spacing w:before="40" w:after="40" w:line="259" w:lineRule="auto"/>
              <w:rPr>
                <w:rFonts w:eastAsiaTheme="minorHAnsi" w:cs="Arial"/>
                <w:sz w:val="22"/>
                <w:szCs w:val="22"/>
                <w:lang w:eastAsia="en-US" w:bidi="ar-BH"/>
              </w:rPr>
            </w:pPr>
            <w:r w:rsidRPr="00135402">
              <w:rPr>
                <w:rFonts w:eastAsiaTheme="minorHAnsi" w:cs="Arial"/>
                <w:sz w:val="18"/>
                <w:szCs w:val="22"/>
                <w:lang w:eastAsia="en-US" w:bidi="ar-BH"/>
              </w:rPr>
              <w:t>Aplikačná služba – čítacia</w:t>
            </w:r>
          </w:p>
        </w:tc>
      </w:tr>
    </w:tbl>
    <w:p w14:paraId="4E37E1B6" w14:textId="77777777" w:rsidR="00135402" w:rsidRPr="00135402" w:rsidRDefault="00135402" w:rsidP="00135402">
      <w:pPr>
        <w:tabs>
          <w:tab w:val="clear" w:pos="2160"/>
          <w:tab w:val="clear" w:pos="2880"/>
          <w:tab w:val="clear" w:pos="4500"/>
        </w:tabs>
        <w:spacing w:after="160" w:line="259" w:lineRule="auto"/>
        <w:jc w:val="both"/>
        <w:rPr>
          <w:rFonts w:ascii="Arial Narrow" w:eastAsiaTheme="minorHAnsi" w:hAnsi="Arial Narrow" w:cs="Arial"/>
          <w:bCs/>
          <w:sz w:val="22"/>
          <w:lang w:eastAsia="en-US"/>
        </w:rPr>
      </w:pPr>
      <w:r w:rsidRPr="00135402">
        <w:rPr>
          <w:rFonts w:ascii="Arial Narrow" w:eastAsiaTheme="minorHAnsi" w:hAnsi="Arial Narrow" w:cs="Arial"/>
          <w:bCs/>
          <w:sz w:val="22"/>
          <w:lang w:eastAsia="en-US"/>
        </w:rPr>
        <w:lastRenderedPageBreak/>
        <w:t>Detailné integračné scenáre, konkrétne parametre služieb, podľa ktorých je možné napr. vyhľadávať konkrétne subjekty ako aj konkrétne štruktúry dohodnutých objektov evidencie sú uvedené v rámci dokumentu "Integračno-technický návrh prepojenia", ktorý sa vypracováva pre každú integráciu daného OVM ako konzumenta, alebo poskytovateľa služieb IS CSRÚ.</w:t>
      </w:r>
    </w:p>
    <w:p w14:paraId="50DADAC8" w14:textId="77777777" w:rsidR="00135402" w:rsidRPr="00135402" w:rsidRDefault="00135402" w:rsidP="00135402">
      <w:pPr>
        <w:tabs>
          <w:tab w:val="clear" w:pos="2160"/>
          <w:tab w:val="clear" w:pos="2880"/>
          <w:tab w:val="clear" w:pos="4500"/>
        </w:tabs>
        <w:spacing w:after="160" w:line="259" w:lineRule="auto"/>
        <w:jc w:val="both"/>
        <w:rPr>
          <w:rFonts w:ascii="Arial Narrow" w:eastAsiaTheme="minorHAnsi" w:hAnsi="Arial Narrow" w:cs="Arial"/>
          <w:sz w:val="22"/>
          <w:lang w:eastAsia="sk-SK"/>
        </w:rPr>
      </w:pPr>
      <w:r w:rsidRPr="00135402">
        <w:rPr>
          <w:rFonts w:ascii="Arial Narrow" w:eastAsiaTheme="minorHAnsi" w:hAnsi="Arial Narrow" w:cs="Arial"/>
          <w:sz w:val="22"/>
          <w:lang w:eastAsia="sk-SK"/>
        </w:rPr>
        <w:t>Koncepcia riešenia integrácie vzájomnej výmeny dát medzi integrovanými systémami je postavená na využívaní služieb poskytovaných IS CSRÚ. Informačný  IS CSRÚ poskytuje modul Enterprise Service Bus (ESB), v rámci ktorého je možné využívať komunikačné rozhrania systémovo nezávislých štandardov. Pre výmenu dát používa IS CSRÚ komunikačné technológie štandardov webových služieb (WS) a protokolu prenosu súborov (FTP). Dostupnosť týchto technológií si vyžaduje autentifikáciu používateľa. Technický používateľ je konzumentovi služby poskytnutý na základe dohodnutého integračného zámeru pre konzumovanie vybraných služieb.</w:t>
      </w:r>
    </w:p>
    <w:p w14:paraId="7708186C" w14:textId="77777777" w:rsidR="00135402" w:rsidRPr="00135402" w:rsidRDefault="00135402" w:rsidP="00135402">
      <w:pPr>
        <w:tabs>
          <w:tab w:val="clear" w:pos="2160"/>
          <w:tab w:val="clear" w:pos="2880"/>
          <w:tab w:val="clear" w:pos="4500"/>
        </w:tabs>
        <w:spacing w:after="160" w:line="259" w:lineRule="auto"/>
        <w:jc w:val="both"/>
        <w:rPr>
          <w:rFonts w:ascii="Arial Narrow" w:eastAsiaTheme="minorHAnsi" w:hAnsi="Arial Narrow" w:cs="Arial"/>
          <w:sz w:val="22"/>
          <w:lang w:eastAsia="sk-SK"/>
        </w:rPr>
      </w:pPr>
      <w:r w:rsidRPr="00135402">
        <w:rPr>
          <w:rFonts w:ascii="Arial Narrow" w:eastAsiaTheme="minorHAnsi" w:hAnsi="Arial Narrow" w:cs="Arial"/>
          <w:sz w:val="22"/>
          <w:lang w:eastAsia="sk-SK"/>
        </w:rPr>
        <w:t>Výmena dát medzi IS CSRÚ a komunikujúcimi systémami je zabezpečená šifrovaním na transportnej vrstve nasledovne:</w:t>
      </w:r>
    </w:p>
    <w:p w14:paraId="0C9DEB69" w14:textId="77777777" w:rsidR="00135402" w:rsidRPr="00135402" w:rsidRDefault="00135402" w:rsidP="00B64A54">
      <w:pPr>
        <w:widowControl w:val="0"/>
        <w:numPr>
          <w:ilvl w:val="0"/>
          <w:numId w:val="55"/>
        </w:numPr>
        <w:tabs>
          <w:tab w:val="clear" w:pos="2160"/>
          <w:tab w:val="clear" w:pos="2880"/>
          <w:tab w:val="clear" w:pos="4500"/>
        </w:tabs>
        <w:autoSpaceDE w:val="0"/>
        <w:autoSpaceDN w:val="0"/>
        <w:adjustRightInd w:val="0"/>
        <w:spacing w:after="120" w:line="259" w:lineRule="auto"/>
        <w:contextualSpacing/>
        <w:jc w:val="both"/>
        <w:rPr>
          <w:rFonts w:ascii="Arial Narrow" w:eastAsiaTheme="minorHAnsi" w:hAnsi="Arial Narrow" w:cs="Arial"/>
          <w:sz w:val="22"/>
          <w:lang w:eastAsia="sk-SK"/>
        </w:rPr>
      </w:pPr>
      <w:r w:rsidRPr="00135402">
        <w:rPr>
          <w:rFonts w:ascii="Arial Narrow" w:eastAsiaTheme="minorHAnsi" w:hAnsi="Arial Narrow" w:cs="Arial"/>
          <w:sz w:val="22"/>
          <w:lang w:eastAsia="sk-SK"/>
        </w:rPr>
        <w:t>HTTPS – Zabezpečený hypertextový prenosový protokol WS</w:t>
      </w:r>
    </w:p>
    <w:p w14:paraId="215CDE82" w14:textId="77777777" w:rsidR="00135402" w:rsidRPr="00135402" w:rsidRDefault="00135402" w:rsidP="00B64A54">
      <w:pPr>
        <w:widowControl w:val="0"/>
        <w:numPr>
          <w:ilvl w:val="0"/>
          <w:numId w:val="55"/>
        </w:numPr>
        <w:tabs>
          <w:tab w:val="clear" w:pos="2160"/>
          <w:tab w:val="clear" w:pos="2880"/>
          <w:tab w:val="clear" w:pos="4500"/>
        </w:tabs>
        <w:autoSpaceDE w:val="0"/>
        <w:autoSpaceDN w:val="0"/>
        <w:adjustRightInd w:val="0"/>
        <w:spacing w:after="120" w:line="259" w:lineRule="auto"/>
        <w:contextualSpacing/>
        <w:jc w:val="both"/>
        <w:rPr>
          <w:rFonts w:ascii="Arial Narrow" w:eastAsiaTheme="minorHAnsi" w:hAnsi="Arial Narrow" w:cs="Arial"/>
          <w:sz w:val="22"/>
          <w:lang w:eastAsia="sk-SK"/>
        </w:rPr>
      </w:pPr>
      <w:r w:rsidRPr="00135402">
        <w:rPr>
          <w:rFonts w:ascii="Arial Narrow" w:eastAsiaTheme="minorHAnsi" w:hAnsi="Arial Narrow" w:cs="Arial"/>
          <w:sz w:val="22"/>
          <w:lang w:eastAsia="sk-SK"/>
        </w:rPr>
        <w:t>SFTP – bezpečný FTP  (Secure File Transfer Protocol)</w:t>
      </w:r>
    </w:p>
    <w:p w14:paraId="02D0E005" w14:textId="77777777" w:rsidR="00135402" w:rsidRPr="00135402" w:rsidRDefault="00135402" w:rsidP="00135402">
      <w:pPr>
        <w:tabs>
          <w:tab w:val="clear" w:pos="2160"/>
          <w:tab w:val="clear" w:pos="2880"/>
          <w:tab w:val="clear" w:pos="4500"/>
        </w:tabs>
        <w:spacing w:after="160" w:line="259" w:lineRule="auto"/>
        <w:jc w:val="both"/>
        <w:rPr>
          <w:rFonts w:ascii="Arial Narrow" w:eastAsiaTheme="minorHAnsi" w:hAnsi="Arial Narrow" w:cs="Arial"/>
          <w:sz w:val="22"/>
          <w:lang w:eastAsia="en-US" w:bidi="ar-BH"/>
        </w:rPr>
      </w:pPr>
      <w:r w:rsidRPr="00135402">
        <w:rPr>
          <w:rFonts w:ascii="Arial Narrow" w:eastAsiaTheme="minorHAnsi" w:hAnsi="Arial Narrow" w:cs="Arial"/>
          <w:sz w:val="22"/>
          <w:lang w:eastAsia="en-US" w:bidi="ar-BH"/>
        </w:rPr>
        <w:t>WS poskytuje výmenu dát pomocou XML štruktúry a prostredníctvom protokolu SOAP 1.2. Spôsob komunikácie medzi systémami môže prebiehať synchrónnym alebo asynchrónnym spôsobom v závislosti od konkrétnej služby a jej verzie.</w:t>
      </w:r>
    </w:p>
    <w:p w14:paraId="222EDB89" w14:textId="77777777" w:rsidR="00135402" w:rsidRPr="00135402" w:rsidRDefault="00135402" w:rsidP="00135402">
      <w:pPr>
        <w:tabs>
          <w:tab w:val="clear" w:pos="2160"/>
          <w:tab w:val="clear" w:pos="2880"/>
          <w:tab w:val="clear" w:pos="4500"/>
        </w:tabs>
        <w:spacing w:after="160" w:line="259" w:lineRule="auto"/>
        <w:jc w:val="both"/>
        <w:rPr>
          <w:rFonts w:ascii="Arial Narrow" w:eastAsiaTheme="minorHAnsi" w:hAnsi="Arial Narrow" w:cs="Arial"/>
          <w:sz w:val="22"/>
          <w:lang w:eastAsia="en-US" w:bidi="ar-BH"/>
        </w:rPr>
      </w:pPr>
      <w:r w:rsidRPr="00135402">
        <w:rPr>
          <w:rFonts w:ascii="Arial Narrow" w:eastAsiaTheme="minorHAnsi" w:hAnsi="Arial Narrow" w:cs="Arial"/>
          <w:sz w:val="22"/>
          <w:lang w:eastAsia="en-US" w:bidi="ar-BH"/>
        </w:rPr>
        <w:t>Výmena dát cez FTP je možný vo formáte štruktúry, ktorá sa dohodne s konzumentom služby systému. Predvolenými formátmi štruktúr sú XML alebo CSV.</w:t>
      </w:r>
    </w:p>
    <w:p w14:paraId="7AA8E7B1" w14:textId="77777777" w:rsidR="00135402" w:rsidRPr="00135402" w:rsidRDefault="00135402" w:rsidP="00135402">
      <w:pPr>
        <w:tabs>
          <w:tab w:val="clear" w:pos="2160"/>
          <w:tab w:val="clear" w:pos="2880"/>
          <w:tab w:val="clear" w:pos="4500"/>
        </w:tabs>
        <w:spacing w:after="160" w:line="259" w:lineRule="auto"/>
        <w:jc w:val="both"/>
        <w:rPr>
          <w:rFonts w:ascii="Arial Narrow" w:eastAsiaTheme="minorHAnsi" w:hAnsi="Arial Narrow" w:cs="Arial"/>
          <w:sz w:val="22"/>
          <w:lang w:eastAsia="en-US"/>
        </w:rPr>
      </w:pPr>
      <w:r w:rsidRPr="00135402">
        <w:rPr>
          <w:rFonts w:ascii="Arial Narrow" w:eastAsiaTheme="minorHAnsi" w:hAnsi="Arial Narrow" w:cs="Arial"/>
          <w:sz w:val="22"/>
          <w:lang w:eastAsia="en-US"/>
        </w:rPr>
        <w:t>Detailný popis aplikačných služieb, obsahujúci logický proces spracovania údajov, operácie poskytovanej služby, poradie volaní operácií, vstupné a výstupné parametre a ďalšie technické údaje (end pointy, WSDL definície, XSD schémy, URL linky, návratové kódy, popis výnimiek) sú uvedené v integračnom manuály IS CSRÚ (aktuálna verziou IM je Integracny_manual_sluzieb_IS_CSRU_v1.7.2.docx).</w:t>
      </w:r>
    </w:p>
    <w:p w14:paraId="3CCD68BD" w14:textId="77777777" w:rsidR="00135402" w:rsidRPr="00135402" w:rsidRDefault="00135402" w:rsidP="00135402">
      <w:pPr>
        <w:keepNext/>
        <w:numPr>
          <w:ilvl w:val="3"/>
          <w:numId w:val="0"/>
        </w:numPr>
        <w:spacing w:before="480" w:after="120"/>
        <w:ind w:left="864" w:hanging="864"/>
        <w:jc w:val="both"/>
        <w:outlineLvl w:val="3"/>
        <w:rPr>
          <w:rFonts w:ascii="Arial Narrow" w:hAnsi="Arial Narrow" w:cs="Arial"/>
          <w:b/>
          <w:bCs/>
          <w:smallCaps/>
          <w:sz w:val="22"/>
          <w:lang w:bidi="ar-BH"/>
        </w:rPr>
      </w:pPr>
      <w:r w:rsidRPr="00135402">
        <w:rPr>
          <w:rFonts w:ascii="Arial Narrow" w:hAnsi="Arial Narrow" w:cs="Arial"/>
          <w:b/>
          <w:bCs/>
          <w:smallCaps/>
          <w:sz w:val="22"/>
          <w:lang w:bidi="ar-BH"/>
        </w:rPr>
        <w:t>Služba „Poskytovanie konsolidovaných údajov o subjekte“ (CSRU_GetConsolidatedData)</w:t>
      </w:r>
    </w:p>
    <w:p w14:paraId="2F37E2D1" w14:textId="77777777" w:rsidR="00135402" w:rsidRPr="00135402" w:rsidRDefault="00135402" w:rsidP="00135402">
      <w:pPr>
        <w:tabs>
          <w:tab w:val="clear" w:pos="2160"/>
          <w:tab w:val="clear" w:pos="2880"/>
          <w:tab w:val="clear" w:pos="4500"/>
        </w:tabs>
        <w:spacing w:after="160" w:line="259" w:lineRule="auto"/>
        <w:jc w:val="both"/>
        <w:rPr>
          <w:rFonts w:ascii="Arial Narrow" w:eastAsiaTheme="minorHAnsi" w:hAnsi="Arial Narrow" w:cs="Arial"/>
          <w:iCs/>
          <w:sz w:val="22"/>
          <w:lang w:eastAsia="en-US" w:bidi="ar-BH"/>
        </w:rPr>
      </w:pPr>
      <w:r w:rsidRPr="00135402">
        <w:rPr>
          <w:rFonts w:ascii="Arial Narrow" w:eastAsiaTheme="minorHAnsi" w:hAnsi="Arial Narrow" w:cs="Arial"/>
          <w:iCs/>
          <w:sz w:val="22"/>
          <w:lang w:eastAsia="en-US" w:bidi="ar-BH"/>
        </w:rPr>
        <w:t>Služba „Poskytovanie konsolidovaných údajov o subjekte“ je orchestrovaná z volaní služieb tretích strán podľa požadovaných množín údajov z OE. Podľa požadovaných konsolidovaných údajov, typu OE, dodaniu výstupu „Poskytovanie konsolidovaných údajov o subjekte“ procesne predchádza volanie služieb zapojených systémov referenčných registrov, základných číselníkov resp. agendových IS daných OVM, ktoré sú na  IS CSRÚ zapojené ako poskytovatelia dát.</w:t>
      </w:r>
    </w:p>
    <w:p w14:paraId="0E0542B2" w14:textId="77777777" w:rsidR="00135402" w:rsidRPr="00135402" w:rsidRDefault="00135402" w:rsidP="00135402">
      <w:pPr>
        <w:tabs>
          <w:tab w:val="clear" w:pos="2160"/>
          <w:tab w:val="clear" w:pos="2880"/>
          <w:tab w:val="clear" w:pos="4500"/>
        </w:tabs>
        <w:spacing w:after="160" w:line="259" w:lineRule="auto"/>
        <w:jc w:val="both"/>
        <w:rPr>
          <w:rFonts w:ascii="Arial Narrow" w:eastAsiaTheme="minorHAnsi" w:hAnsi="Arial Narrow" w:cs="Arial"/>
          <w:i/>
          <w:sz w:val="22"/>
          <w:lang w:eastAsia="en-US" w:bidi="ar-BH"/>
        </w:rPr>
      </w:pPr>
      <w:r w:rsidRPr="00135402">
        <w:rPr>
          <w:rFonts w:ascii="Arial Narrow" w:eastAsiaTheme="minorHAnsi" w:hAnsi="Arial Narrow" w:cs="Arial"/>
          <w:sz w:val="22"/>
          <w:lang w:eastAsia="en-US" w:bidi="ar-BH"/>
        </w:rPr>
        <w:t>Postupnosti a závislosti aktivít a volania operácií sú znázornená na nasledovnej procesnej schéme:</w:t>
      </w:r>
    </w:p>
    <w:p w14:paraId="7ADC672D" w14:textId="77777777" w:rsidR="00135402" w:rsidRPr="00135402" w:rsidRDefault="00135402" w:rsidP="00135402">
      <w:pPr>
        <w:tabs>
          <w:tab w:val="clear" w:pos="2160"/>
          <w:tab w:val="clear" w:pos="2880"/>
          <w:tab w:val="clear" w:pos="4500"/>
        </w:tabs>
        <w:spacing w:after="160" w:line="259" w:lineRule="auto"/>
        <w:jc w:val="center"/>
        <w:rPr>
          <w:rFonts w:asciiTheme="minorHAnsi" w:eastAsiaTheme="minorHAnsi" w:hAnsiTheme="minorHAnsi" w:cstheme="minorBidi"/>
          <w:i/>
          <w:sz w:val="22"/>
          <w:szCs w:val="22"/>
          <w:lang w:eastAsia="en-US" w:bidi="ar-BH"/>
        </w:rPr>
      </w:pPr>
      <w:r w:rsidRPr="00135402">
        <w:rPr>
          <w:rFonts w:asciiTheme="minorHAnsi" w:eastAsiaTheme="minorHAnsi" w:hAnsiTheme="minorHAnsi" w:cstheme="minorBidi"/>
          <w:i/>
          <w:noProof/>
          <w:sz w:val="22"/>
          <w:szCs w:val="22"/>
          <w:lang w:eastAsia="sk-SK"/>
        </w:rPr>
        <w:lastRenderedPageBreak/>
        <w:drawing>
          <wp:inline distT="0" distB="0" distL="0" distR="0" wp14:anchorId="462CD237" wp14:editId="40897454">
            <wp:extent cx="5645552" cy="4080295"/>
            <wp:effectExtent l="0" t="0" r="0" b="0"/>
            <wp:docPr id="31" name="Picture 31" descr="C:\Users\Stanley\Desktop\UC01 Poskytovanie konsolidovaných údajov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Stanley\Desktop\UC01 Poskytovanie konsolidovaných údajov .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48897" cy="4082712"/>
                    </a:xfrm>
                    <a:prstGeom prst="rect">
                      <a:avLst/>
                    </a:prstGeom>
                    <a:noFill/>
                    <a:ln>
                      <a:noFill/>
                    </a:ln>
                  </pic:spPr>
                </pic:pic>
              </a:graphicData>
            </a:graphic>
          </wp:inline>
        </w:drawing>
      </w:r>
    </w:p>
    <w:p w14:paraId="746F123F" w14:textId="77777777" w:rsidR="00135402" w:rsidRPr="00135402" w:rsidRDefault="00135402" w:rsidP="00135402">
      <w:pPr>
        <w:tabs>
          <w:tab w:val="clear" w:pos="2160"/>
          <w:tab w:val="clear" w:pos="2880"/>
          <w:tab w:val="clear" w:pos="4500"/>
        </w:tabs>
        <w:spacing w:before="120"/>
        <w:jc w:val="center"/>
        <w:rPr>
          <w:rFonts w:cs="Arial"/>
          <w:lang w:eastAsia="en-US"/>
        </w:rPr>
      </w:pPr>
      <w:r w:rsidRPr="00135402">
        <w:rPr>
          <w:rFonts w:cs="Arial"/>
          <w:lang w:eastAsia="en-US"/>
        </w:rPr>
        <w:t>Obr. 6 Procesný diagram pre službu „Poskytovanie konsolidovaných údajov o subjekte“</w:t>
      </w:r>
    </w:p>
    <w:p w14:paraId="641BE01D" w14:textId="77777777" w:rsidR="00135402" w:rsidRPr="00135402" w:rsidRDefault="00135402" w:rsidP="00135402">
      <w:pPr>
        <w:tabs>
          <w:tab w:val="clear" w:pos="2160"/>
          <w:tab w:val="clear" w:pos="2880"/>
          <w:tab w:val="clear" w:pos="4500"/>
        </w:tabs>
        <w:spacing w:after="160" w:line="259" w:lineRule="auto"/>
        <w:jc w:val="center"/>
        <w:rPr>
          <w:rFonts w:asciiTheme="minorHAnsi" w:eastAsiaTheme="minorHAnsi" w:hAnsiTheme="minorHAnsi" w:cstheme="minorBidi"/>
          <w:i/>
          <w:sz w:val="22"/>
          <w:szCs w:val="22"/>
          <w:lang w:eastAsia="en-US" w:bidi="ar-BH"/>
        </w:rPr>
      </w:pPr>
    </w:p>
    <w:p w14:paraId="1C71A1A9" w14:textId="77777777" w:rsidR="00135402" w:rsidRPr="00135402" w:rsidRDefault="00135402" w:rsidP="00135402">
      <w:pPr>
        <w:tabs>
          <w:tab w:val="clear" w:pos="2160"/>
          <w:tab w:val="clear" w:pos="2880"/>
          <w:tab w:val="clear" w:pos="4500"/>
        </w:tabs>
        <w:spacing w:after="160" w:line="259" w:lineRule="auto"/>
        <w:jc w:val="both"/>
        <w:rPr>
          <w:rFonts w:ascii="Arial Narrow" w:eastAsiaTheme="minorHAnsi" w:hAnsi="Arial Narrow" w:cstheme="minorBidi"/>
          <w:b/>
          <w:bCs/>
          <w:sz w:val="22"/>
          <w:szCs w:val="22"/>
          <w:lang w:eastAsia="en-US" w:bidi="ar-BH"/>
        </w:rPr>
      </w:pPr>
      <w:r w:rsidRPr="00135402">
        <w:rPr>
          <w:rFonts w:ascii="Arial Narrow" w:eastAsiaTheme="minorHAnsi" w:hAnsi="Arial Narrow" w:cstheme="minorBidi"/>
          <w:b/>
          <w:bCs/>
          <w:sz w:val="22"/>
          <w:szCs w:val="22"/>
          <w:lang w:eastAsia="en-US" w:bidi="ar-BH"/>
        </w:rPr>
        <w:t>Predpoklady volania služby:</w:t>
      </w:r>
    </w:p>
    <w:p w14:paraId="4E53A42A" w14:textId="77777777" w:rsidR="00135402" w:rsidRPr="00135402" w:rsidRDefault="00135402" w:rsidP="00B64A54">
      <w:pPr>
        <w:numPr>
          <w:ilvl w:val="0"/>
          <w:numId w:val="56"/>
        </w:numPr>
        <w:tabs>
          <w:tab w:val="clear" w:pos="2160"/>
          <w:tab w:val="clear" w:pos="2880"/>
          <w:tab w:val="clear" w:pos="4500"/>
        </w:tabs>
        <w:spacing w:after="160" w:line="259" w:lineRule="auto"/>
        <w:contextualSpacing/>
        <w:jc w:val="both"/>
        <w:rPr>
          <w:rFonts w:ascii="Arial Narrow" w:eastAsiaTheme="minorHAnsi" w:hAnsi="Arial Narrow" w:cstheme="minorBidi"/>
          <w:sz w:val="22"/>
          <w:lang w:eastAsia="en-US" w:bidi="ar-BH"/>
        </w:rPr>
      </w:pPr>
      <w:r w:rsidRPr="00135402">
        <w:rPr>
          <w:rFonts w:ascii="Arial Narrow" w:eastAsiaTheme="minorHAnsi" w:hAnsi="Arial Narrow" w:cstheme="minorBidi"/>
          <w:sz w:val="22"/>
          <w:lang w:eastAsia="en-US" w:bidi="ar-BH"/>
        </w:rPr>
        <w:t>Volajúci IS OVM (konzument) je registrovaný v IS CSRÚ a má povolený prístup k službe „Poskytovanie konsolidovaných údajov o subjekte“ pre požadovaný objekt evidencie.</w:t>
      </w:r>
    </w:p>
    <w:p w14:paraId="79CDBBF1" w14:textId="77777777" w:rsidR="00135402" w:rsidRPr="00135402" w:rsidRDefault="00135402" w:rsidP="00B64A54">
      <w:pPr>
        <w:numPr>
          <w:ilvl w:val="0"/>
          <w:numId w:val="56"/>
        </w:numPr>
        <w:tabs>
          <w:tab w:val="clear" w:pos="2160"/>
          <w:tab w:val="clear" w:pos="2880"/>
          <w:tab w:val="clear" w:pos="4500"/>
        </w:tabs>
        <w:spacing w:after="160" w:line="259" w:lineRule="auto"/>
        <w:contextualSpacing/>
        <w:jc w:val="both"/>
        <w:rPr>
          <w:rFonts w:ascii="Arial Narrow" w:eastAsiaTheme="minorHAnsi" w:hAnsi="Arial Narrow" w:cstheme="minorBidi"/>
          <w:sz w:val="22"/>
          <w:lang w:eastAsia="en-US" w:bidi="ar-BH"/>
        </w:rPr>
      </w:pPr>
      <w:r w:rsidRPr="00135402">
        <w:rPr>
          <w:rFonts w:ascii="Arial Narrow" w:eastAsiaTheme="minorHAnsi" w:hAnsi="Arial Narrow" w:cstheme="minorBidi"/>
          <w:sz w:val="22"/>
          <w:lang w:eastAsia="en-US" w:bidi="ar-BH"/>
        </w:rPr>
        <w:t>Požadované objekty evidencie poskytovateľov a zodpovedajúce datasety sú registrované v IS CSRÚ. </w:t>
      </w:r>
    </w:p>
    <w:p w14:paraId="64B000D6" w14:textId="77777777" w:rsidR="00135402" w:rsidRPr="00135402" w:rsidRDefault="00135402" w:rsidP="00B64A54">
      <w:pPr>
        <w:numPr>
          <w:ilvl w:val="0"/>
          <w:numId w:val="56"/>
        </w:numPr>
        <w:tabs>
          <w:tab w:val="clear" w:pos="2160"/>
          <w:tab w:val="clear" w:pos="2880"/>
          <w:tab w:val="clear" w:pos="4500"/>
        </w:tabs>
        <w:spacing w:after="160" w:line="259" w:lineRule="auto"/>
        <w:contextualSpacing/>
        <w:jc w:val="both"/>
        <w:rPr>
          <w:rFonts w:ascii="Arial Narrow" w:eastAsiaTheme="minorHAnsi" w:hAnsi="Arial Narrow" w:cstheme="minorBidi"/>
          <w:sz w:val="22"/>
          <w:lang w:eastAsia="en-US" w:bidi="ar-BH"/>
        </w:rPr>
      </w:pPr>
      <w:r w:rsidRPr="00135402">
        <w:rPr>
          <w:rFonts w:ascii="Arial Narrow" w:eastAsiaTheme="minorHAnsi" w:hAnsi="Arial Narrow" w:cstheme="minorBidi"/>
          <w:sz w:val="22"/>
          <w:lang w:eastAsia="en-US" w:bidi="ar-BH"/>
        </w:rPr>
        <w:t xml:space="preserve">Objekt evidencie  konzumenta a k nemu zodpovedajúci dataset je registrovaný v  IS CSRÚ. </w:t>
      </w:r>
    </w:p>
    <w:p w14:paraId="4F1D0E59" w14:textId="77777777" w:rsidR="00135402" w:rsidRPr="00135402" w:rsidRDefault="00135402" w:rsidP="00135402">
      <w:pPr>
        <w:keepNext/>
        <w:numPr>
          <w:ilvl w:val="3"/>
          <w:numId w:val="0"/>
        </w:numPr>
        <w:spacing w:before="480" w:after="120"/>
        <w:ind w:left="864" w:hanging="864"/>
        <w:jc w:val="both"/>
        <w:outlineLvl w:val="3"/>
        <w:rPr>
          <w:rFonts w:ascii="Arial Narrow" w:hAnsi="Arial Narrow"/>
          <w:b/>
          <w:bCs/>
          <w:smallCaps/>
          <w:szCs w:val="22"/>
          <w:lang w:bidi="ar-BH"/>
        </w:rPr>
      </w:pPr>
      <w:r w:rsidRPr="00135402">
        <w:rPr>
          <w:rFonts w:ascii="Arial Narrow" w:hAnsi="Arial Narrow"/>
          <w:b/>
          <w:bCs/>
          <w:smallCaps/>
          <w:szCs w:val="22"/>
          <w:lang w:bidi="ar-BH"/>
        </w:rPr>
        <w:t>Služba „Zápis údajov do IS CSRÚ“ (</w:t>
      </w:r>
      <w:r w:rsidRPr="00135402">
        <w:rPr>
          <w:rFonts w:ascii="Arial Narrow" w:hAnsi="Arial Narrow"/>
          <w:b/>
          <w:bCs/>
          <w:smallCaps/>
          <w:sz w:val="18"/>
          <w:szCs w:val="22"/>
          <w:lang w:bidi="ar-BH"/>
        </w:rPr>
        <w:t>CSRU_WriteDataTo)</w:t>
      </w:r>
    </w:p>
    <w:p w14:paraId="28BC48CC" w14:textId="77777777" w:rsidR="00135402" w:rsidRPr="00135402" w:rsidRDefault="00135402" w:rsidP="00135402">
      <w:pPr>
        <w:tabs>
          <w:tab w:val="clear" w:pos="2160"/>
          <w:tab w:val="clear" w:pos="2880"/>
          <w:tab w:val="clear" w:pos="4500"/>
        </w:tabs>
        <w:spacing w:after="160" w:line="259" w:lineRule="auto"/>
        <w:jc w:val="both"/>
        <w:rPr>
          <w:rFonts w:ascii="Arial Narrow" w:eastAsiaTheme="minorHAnsi" w:hAnsi="Arial Narrow" w:cstheme="minorBidi"/>
          <w:iCs/>
          <w:sz w:val="22"/>
          <w:szCs w:val="22"/>
          <w:lang w:eastAsia="en-US" w:bidi="ar-BH"/>
        </w:rPr>
      </w:pPr>
      <w:r w:rsidRPr="00135402">
        <w:rPr>
          <w:rFonts w:ascii="Arial Narrow" w:eastAsiaTheme="minorHAnsi" w:hAnsi="Arial Narrow" w:cstheme="minorBidi"/>
          <w:iCs/>
          <w:sz w:val="22"/>
          <w:szCs w:val="22"/>
          <w:lang w:eastAsia="en-US" w:bidi="ar-BH"/>
        </w:rPr>
        <w:t xml:space="preserve">Služba </w:t>
      </w:r>
      <w:r w:rsidRPr="00135402">
        <w:rPr>
          <w:rFonts w:ascii="Arial Narrow" w:eastAsiaTheme="minorHAnsi" w:hAnsi="Arial Narrow" w:cstheme="minorBidi"/>
          <w:i/>
          <w:sz w:val="22"/>
          <w:szCs w:val="22"/>
          <w:lang w:eastAsia="en-US" w:bidi="ar-BH"/>
        </w:rPr>
        <w:t>„Zápis údajov do IS CSRÚ“</w:t>
      </w:r>
      <w:r w:rsidRPr="00135402" w:rsidDel="00FC4A0E">
        <w:rPr>
          <w:rFonts w:ascii="Arial Narrow" w:eastAsiaTheme="minorHAnsi" w:hAnsi="Arial Narrow" w:cstheme="minorBidi"/>
          <w:i/>
          <w:sz w:val="22"/>
          <w:szCs w:val="22"/>
          <w:lang w:eastAsia="en-US" w:bidi="ar-BH"/>
        </w:rPr>
        <w:t xml:space="preserve"> </w:t>
      </w:r>
      <w:r w:rsidRPr="00135402">
        <w:rPr>
          <w:rFonts w:ascii="Arial Narrow" w:eastAsiaTheme="minorHAnsi" w:hAnsi="Arial Narrow" w:cstheme="minorBidi"/>
          <w:iCs/>
          <w:sz w:val="22"/>
          <w:szCs w:val="22"/>
          <w:lang w:eastAsia="en-US" w:bidi="ar-BH"/>
        </w:rPr>
        <w:t>je atomická, pre dodanie výstupu služby z procesného pohľadu nie je potrebné volať inú službu  IS CSRÚ resp. služby tretích strán.</w:t>
      </w:r>
    </w:p>
    <w:p w14:paraId="5A417321" w14:textId="77777777" w:rsidR="00135402" w:rsidRPr="00135402" w:rsidRDefault="00135402" w:rsidP="00135402">
      <w:pPr>
        <w:tabs>
          <w:tab w:val="clear" w:pos="2160"/>
          <w:tab w:val="clear" w:pos="2880"/>
          <w:tab w:val="clear" w:pos="4500"/>
        </w:tabs>
        <w:spacing w:after="160" w:line="259" w:lineRule="auto"/>
        <w:jc w:val="both"/>
        <w:rPr>
          <w:rFonts w:ascii="Arial Narrow" w:eastAsiaTheme="minorHAnsi" w:hAnsi="Arial Narrow" w:cstheme="minorBidi"/>
          <w:sz w:val="22"/>
          <w:szCs w:val="22"/>
          <w:lang w:eastAsia="en-US" w:bidi="ar-BH"/>
        </w:rPr>
      </w:pPr>
      <w:r w:rsidRPr="00135402">
        <w:rPr>
          <w:rFonts w:ascii="Arial Narrow" w:eastAsiaTheme="minorHAnsi" w:hAnsi="Arial Narrow" w:cstheme="minorBidi"/>
          <w:sz w:val="22"/>
          <w:szCs w:val="22"/>
          <w:lang w:eastAsia="en-US" w:bidi="ar-BH"/>
        </w:rPr>
        <w:t xml:space="preserve">Webová služba „CSRU_WriteDataTo“ poskytuje tri operácie, pomocou ktorých môže IS OVM zapísať údaje do  IS CSRÚ a po splnení ich účelu ich zo IS CSRÚ vymazať. Rozhranie webovej služby je univerzálne použiteľné pre rôzne dátové štruktúry. </w:t>
      </w:r>
    </w:p>
    <w:p w14:paraId="1BEA9B99" w14:textId="77777777" w:rsidR="00135402" w:rsidRPr="00135402" w:rsidRDefault="00135402" w:rsidP="00135402">
      <w:pPr>
        <w:tabs>
          <w:tab w:val="clear" w:pos="2160"/>
          <w:tab w:val="clear" w:pos="2880"/>
          <w:tab w:val="clear" w:pos="4500"/>
        </w:tabs>
        <w:spacing w:after="160" w:line="259" w:lineRule="auto"/>
        <w:jc w:val="both"/>
        <w:rPr>
          <w:rFonts w:ascii="Arial Narrow" w:eastAsiaTheme="minorHAnsi" w:hAnsi="Arial Narrow" w:cstheme="minorBidi"/>
          <w:sz w:val="22"/>
          <w:szCs w:val="22"/>
          <w:lang w:eastAsia="en-US" w:bidi="ar-BH"/>
        </w:rPr>
      </w:pPr>
      <w:r w:rsidRPr="00135402">
        <w:rPr>
          <w:rFonts w:ascii="Arial Narrow" w:eastAsiaTheme="minorHAnsi" w:hAnsi="Arial Narrow" w:cstheme="minorBidi"/>
          <w:sz w:val="22"/>
          <w:szCs w:val="22"/>
          <w:lang w:eastAsia="en-US" w:bidi="ar-BH"/>
        </w:rPr>
        <w:t xml:space="preserve">Služba „Zápis údajov do IS CSRÚ“ sa využíva v prípade dát, kedy poskytovateľ týchto údajov nemá dostupné služby potrebné na sprístupnenie jeho dát. Vo vybraných prípadoch napr. údajov registrov sa prenos dát inicializuje zo strany IS CSRÚ a prispôsobuje sa režimu poskytovateľa dát. </w:t>
      </w:r>
      <w:r w:rsidRPr="00135402">
        <w:rPr>
          <w:rFonts w:ascii="Arial Narrow" w:eastAsiaTheme="minorHAnsi" w:hAnsi="Arial Narrow" w:cstheme="minorBidi"/>
          <w:bCs/>
          <w:sz w:val="22"/>
          <w:szCs w:val="22"/>
          <w:lang w:eastAsia="en-US"/>
        </w:rPr>
        <w:t>Detailný scenár poskytovania údajov sa vyšpecifikuje v rámci dokumentu "Integračno-technický návrh prepojenia", ktorý sa vypracováva pre každú integráciu daného OVM ako konzumenta služieb IS CSRÚ.</w:t>
      </w:r>
    </w:p>
    <w:p w14:paraId="125FF18F" w14:textId="77777777" w:rsidR="00135402" w:rsidRPr="00135402" w:rsidRDefault="00135402" w:rsidP="00135402">
      <w:pPr>
        <w:tabs>
          <w:tab w:val="clear" w:pos="2160"/>
          <w:tab w:val="clear" w:pos="2880"/>
          <w:tab w:val="clear" w:pos="4500"/>
        </w:tabs>
        <w:spacing w:after="160" w:line="259" w:lineRule="auto"/>
        <w:jc w:val="both"/>
        <w:rPr>
          <w:rFonts w:ascii="Arial Narrow" w:eastAsiaTheme="minorHAnsi" w:hAnsi="Arial Narrow" w:cstheme="minorBidi"/>
          <w:sz w:val="22"/>
          <w:szCs w:val="22"/>
          <w:lang w:eastAsia="en-US" w:bidi="ar-BH"/>
        </w:rPr>
      </w:pPr>
      <w:r w:rsidRPr="00135402">
        <w:rPr>
          <w:rFonts w:ascii="Arial Narrow" w:eastAsiaTheme="minorHAnsi" w:hAnsi="Arial Narrow" w:cstheme="minorBidi"/>
          <w:sz w:val="22"/>
          <w:szCs w:val="22"/>
          <w:lang w:eastAsia="en-US" w:bidi="ar-BH"/>
        </w:rPr>
        <w:t>Operácie služby „CSRU_WriteDataTo“ sú:</w:t>
      </w:r>
    </w:p>
    <w:p w14:paraId="05C2BE8A" w14:textId="77777777" w:rsidR="00135402" w:rsidRPr="00135402" w:rsidRDefault="00135402" w:rsidP="00B64A54">
      <w:pPr>
        <w:widowControl w:val="0"/>
        <w:numPr>
          <w:ilvl w:val="0"/>
          <w:numId w:val="57"/>
        </w:numPr>
        <w:tabs>
          <w:tab w:val="clear" w:pos="2160"/>
          <w:tab w:val="clear" w:pos="2880"/>
          <w:tab w:val="clear" w:pos="4500"/>
        </w:tabs>
        <w:autoSpaceDE w:val="0"/>
        <w:autoSpaceDN w:val="0"/>
        <w:adjustRightInd w:val="0"/>
        <w:spacing w:after="120" w:line="259" w:lineRule="auto"/>
        <w:contextualSpacing/>
        <w:jc w:val="both"/>
        <w:rPr>
          <w:rFonts w:ascii="Arial Narrow" w:eastAsiaTheme="minorHAnsi" w:hAnsi="Arial Narrow" w:cstheme="minorBidi"/>
          <w:sz w:val="22"/>
          <w:szCs w:val="22"/>
          <w:lang w:eastAsia="en-US" w:bidi="ar-BH"/>
        </w:rPr>
      </w:pPr>
      <w:r w:rsidRPr="00135402">
        <w:rPr>
          <w:rFonts w:ascii="Arial Narrow" w:eastAsiaTheme="minorHAnsi" w:hAnsi="Arial Narrow" w:cstheme="minorBidi"/>
          <w:b/>
          <w:bCs/>
          <w:sz w:val="22"/>
          <w:szCs w:val="22"/>
          <w:lang w:eastAsia="en-US" w:bidi="ar-BH"/>
        </w:rPr>
        <w:lastRenderedPageBreak/>
        <w:t>write -</w:t>
      </w:r>
      <w:r w:rsidRPr="00135402">
        <w:rPr>
          <w:rFonts w:ascii="Arial Narrow" w:eastAsiaTheme="minorHAnsi" w:hAnsi="Arial Narrow" w:cstheme="minorBidi"/>
          <w:sz w:val="22"/>
          <w:szCs w:val="22"/>
          <w:lang w:eastAsia="en-US" w:bidi="ar-BH"/>
        </w:rPr>
        <w:t xml:space="preserve"> umožňuje zapísať dáta do IS CSRÚ</w:t>
      </w:r>
    </w:p>
    <w:p w14:paraId="1B146178" w14:textId="77777777" w:rsidR="00135402" w:rsidRPr="00135402" w:rsidRDefault="00135402" w:rsidP="00B64A54">
      <w:pPr>
        <w:widowControl w:val="0"/>
        <w:numPr>
          <w:ilvl w:val="0"/>
          <w:numId w:val="57"/>
        </w:numPr>
        <w:tabs>
          <w:tab w:val="clear" w:pos="2160"/>
          <w:tab w:val="clear" w:pos="2880"/>
          <w:tab w:val="clear" w:pos="4500"/>
        </w:tabs>
        <w:autoSpaceDE w:val="0"/>
        <w:autoSpaceDN w:val="0"/>
        <w:adjustRightInd w:val="0"/>
        <w:spacing w:after="120" w:line="259" w:lineRule="auto"/>
        <w:contextualSpacing/>
        <w:jc w:val="both"/>
        <w:rPr>
          <w:rFonts w:ascii="Arial Narrow" w:eastAsiaTheme="minorHAnsi" w:hAnsi="Arial Narrow" w:cstheme="minorBidi"/>
          <w:sz w:val="22"/>
          <w:szCs w:val="22"/>
          <w:lang w:eastAsia="en-US" w:bidi="ar-BH"/>
        </w:rPr>
      </w:pPr>
      <w:r w:rsidRPr="00135402">
        <w:rPr>
          <w:rFonts w:ascii="Arial Narrow" w:eastAsiaTheme="minorHAnsi" w:hAnsi="Arial Narrow" w:cstheme="minorBidi"/>
          <w:b/>
          <w:bCs/>
          <w:sz w:val="22"/>
          <w:szCs w:val="22"/>
          <w:lang w:eastAsia="en-US" w:bidi="ar-BH"/>
        </w:rPr>
        <w:t>erase -</w:t>
      </w:r>
      <w:r w:rsidRPr="00135402">
        <w:rPr>
          <w:rFonts w:ascii="Arial Narrow" w:eastAsiaTheme="minorHAnsi" w:hAnsi="Arial Narrow" w:cstheme="minorBidi"/>
          <w:sz w:val="22"/>
          <w:szCs w:val="22"/>
          <w:lang w:eastAsia="en-US" w:bidi="ar-BH"/>
        </w:rPr>
        <w:t xml:space="preserve"> umožňuje vymazať údaje predtým zapísané do  IS CSRÚ</w:t>
      </w:r>
    </w:p>
    <w:p w14:paraId="77EBE7F2" w14:textId="77777777" w:rsidR="00135402" w:rsidRPr="00135402" w:rsidRDefault="00135402" w:rsidP="00B64A54">
      <w:pPr>
        <w:widowControl w:val="0"/>
        <w:numPr>
          <w:ilvl w:val="0"/>
          <w:numId w:val="57"/>
        </w:numPr>
        <w:tabs>
          <w:tab w:val="clear" w:pos="2160"/>
          <w:tab w:val="clear" w:pos="2880"/>
          <w:tab w:val="clear" w:pos="4500"/>
        </w:tabs>
        <w:autoSpaceDE w:val="0"/>
        <w:autoSpaceDN w:val="0"/>
        <w:adjustRightInd w:val="0"/>
        <w:spacing w:after="120" w:line="259" w:lineRule="auto"/>
        <w:contextualSpacing/>
        <w:jc w:val="both"/>
        <w:rPr>
          <w:rFonts w:ascii="Arial Narrow" w:eastAsiaTheme="minorHAnsi" w:hAnsi="Arial Narrow" w:cstheme="minorBidi"/>
          <w:sz w:val="22"/>
          <w:szCs w:val="22"/>
          <w:lang w:eastAsia="en-US" w:bidi="ar-BH"/>
        </w:rPr>
      </w:pPr>
      <w:r w:rsidRPr="00135402">
        <w:rPr>
          <w:rFonts w:ascii="Arial Narrow" w:eastAsiaTheme="minorHAnsi" w:hAnsi="Arial Narrow" w:cstheme="minorBidi"/>
          <w:b/>
          <w:bCs/>
          <w:sz w:val="22"/>
          <w:szCs w:val="22"/>
          <w:lang w:eastAsia="en-US"/>
        </w:rPr>
        <w:t>getStatus -</w:t>
      </w:r>
      <w:r w:rsidRPr="00135402">
        <w:rPr>
          <w:rFonts w:ascii="Arial Narrow" w:eastAsiaTheme="minorHAnsi" w:hAnsi="Arial Narrow" w:cstheme="minorBidi"/>
          <w:sz w:val="22"/>
          <w:szCs w:val="22"/>
          <w:lang w:eastAsia="en-US"/>
        </w:rPr>
        <w:t xml:space="preserve"> </w:t>
      </w:r>
      <w:r w:rsidRPr="00135402">
        <w:rPr>
          <w:rFonts w:ascii="Arial Narrow" w:eastAsiaTheme="minorHAnsi" w:hAnsi="Arial Narrow" w:cstheme="minorBidi"/>
          <w:sz w:val="22"/>
          <w:szCs w:val="22"/>
          <w:lang w:eastAsia="en-US" w:bidi="ar-BH"/>
        </w:rPr>
        <w:t xml:space="preserve">umožňuje </w:t>
      </w:r>
      <w:r w:rsidRPr="00135402">
        <w:rPr>
          <w:rFonts w:ascii="Arial Narrow" w:eastAsiaTheme="minorHAnsi" w:hAnsi="Arial Narrow" w:cstheme="minorBidi"/>
          <w:sz w:val="22"/>
          <w:szCs w:val="22"/>
          <w:lang w:eastAsia="en-US"/>
        </w:rPr>
        <w:t>zistiť stav vykonávania požiadavky z operácie “write” alebo “erase”</w:t>
      </w:r>
    </w:p>
    <w:p w14:paraId="302E2753" w14:textId="77777777" w:rsidR="00135402" w:rsidRPr="00135402" w:rsidRDefault="00135402" w:rsidP="00135402">
      <w:pPr>
        <w:tabs>
          <w:tab w:val="clear" w:pos="2160"/>
          <w:tab w:val="clear" w:pos="2880"/>
          <w:tab w:val="clear" w:pos="4500"/>
        </w:tabs>
        <w:spacing w:after="160" w:line="259" w:lineRule="auto"/>
        <w:jc w:val="both"/>
        <w:rPr>
          <w:rFonts w:ascii="Arial Narrow" w:eastAsiaTheme="minorHAnsi" w:hAnsi="Arial Narrow" w:cstheme="minorBidi"/>
          <w:sz w:val="22"/>
          <w:szCs w:val="22"/>
          <w:lang w:eastAsia="en-US" w:bidi="ar-BH"/>
        </w:rPr>
      </w:pPr>
      <w:r w:rsidRPr="00135402">
        <w:rPr>
          <w:rFonts w:ascii="Arial Narrow" w:eastAsiaTheme="minorHAnsi" w:hAnsi="Arial Narrow" w:cstheme="minorBidi"/>
          <w:sz w:val="22"/>
          <w:szCs w:val="22"/>
          <w:lang w:eastAsia="en-US" w:bidi="ar-BH"/>
        </w:rPr>
        <w:t xml:space="preserve">Pozn.: Procesne na službu nadväzuje vykonanie funkčnosti </w:t>
      </w:r>
      <w:r w:rsidRPr="00135402">
        <w:rPr>
          <w:rFonts w:ascii="Arial Narrow" w:eastAsiaTheme="minorHAnsi" w:hAnsi="Arial Narrow" w:cstheme="minorBidi"/>
          <w:sz w:val="22"/>
          <w:lang w:eastAsia="en-US"/>
        </w:rPr>
        <w:t>kontroly kvality údajov</w:t>
      </w:r>
      <w:r w:rsidRPr="00135402">
        <w:rPr>
          <w:rFonts w:ascii="Arial Narrow" w:eastAsiaTheme="minorHAnsi" w:hAnsi="Arial Narrow" w:cstheme="minorBidi"/>
          <w:sz w:val="22"/>
          <w:szCs w:val="22"/>
          <w:lang w:eastAsia="en-US" w:bidi="ar-BH"/>
        </w:rPr>
        <w:t>, ktorá je spustená v závislosti od výberu variantu služby „Zápis údajov do IS CSRÚ“</w:t>
      </w:r>
      <w:r w:rsidRPr="00135402" w:rsidDel="00E909E9">
        <w:rPr>
          <w:rFonts w:ascii="Arial Narrow" w:eastAsiaTheme="minorHAnsi" w:hAnsi="Arial Narrow" w:cstheme="minorBidi"/>
          <w:sz w:val="22"/>
          <w:szCs w:val="22"/>
          <w:lang w:eastAsia="en-US" w:bidi="ar-BH"/>
        </w:rPr>
        <w:t xml:space="preserve"> </w:t>
      </w:r>
      <w:r w:rsidRPr="00135402">
        <w:rPr>
          <w:rFonts w:ascii="Arial Narrow" w:eastAsiaTheme="minorHAnsi" w:hAnsi="Arial Narrow" w:cstheme="minorBidi"/>
          <w:sz w:val="22"/>
          <w:szCs w:val="22"/>
          <w:lang w:eastAsia="en-US" w:bidi="ar-BH"/>
        </w:rPr>
        <w:t>(vstupný parameter operácie „write“).</w:t>
      </w:r>
    </w:p>
    <w:p w14:paraId="75A77118" w14:textId="77777777" w:rsidR="00135402" w:rsidRPr="00135402" w:rsidRDefault="00135402" w:rsidP="00135402">
      <w:pPr>
        <w:tabs>
          <w:tab w:val="clear" w:pos="2160"/>
          <w:tab w:val="clear" w:pos="2880"/>
          <w:tab w:val="clear" w:pos="4500"/>
        </w:tabs>
        <w:spacing w:after="160" w:line="259" w:lineRule="auto"/>
        <w:jc w:val="both"/>
        <w:rPr>
          <w:rFonts w:ascii="Arial Narrow" w:eastAsiaTheme="minorHAnsi" w:hAnsi="Arial Narrow" w:cstheme="minorBidi"/>
          <w:sz w:val="22"/>
          <w:szCs w:val="22"/>
          <w:lang w:eastAsia="en-US" w:bidi="ar-BH"/>
        </w:rPr>
      </w:pPr>
    </w:p>
    <w:p w14:paraId="33AA8CAC" w14:textId="77777777" w:rsidR="00135402" w:rsidRPr="00135402" w:rsidRDefault="00135402" w:rsidP="00135402">
      <w:pPr>
        <w:tabs>
          <w:tab w:val="clear" w:pos="2160"/>
          <w:tab w:val="clear" w:pos="2880"/>
          <w:tab w:val="clear" w:pos="4500"/>
        </w:tabs>
        <w:spacing w:after="160" w:line="259" w:lineRule="auto"/>
        <w:jc w:val="both"/>
        <w:rPr>
          <w:rFonts w:ascii="Arial Narrow" w:eastAsiaTheme="minorHAnsi" w:hAnsi="Arial Narrow" w:cstheme="minorBidi"/>
          <w:sz w:val="22"/>
          <w:szCs w:val="22"/>
          <w:lang w:eastAsia="en-US" w:bidi="ar-BH"/>
        </w:rPr>
      </w:pPr>
      <w:r w:rsidRPr="00135402">
        <w:rPr>
          <w:rFonts w:ascii="Arial Narrow" w:eastAsiaTheme="minorHAnsi" w:hAnsi="Arial Narrow" w:cstheme="minorBidi"/>
          <w:sz w:val="22"/>
          <w:szCs w:val="22"/>
          <w:lang w:eastAsia="en-US" w:bidi="ar-BH"/>
        </w:rPr>
        <w:t>Postupnosti a závislosti aktivít a volania operácií sú znázornená na nasledovnej procesnej schéme:</w:t>
      </w:r>
    </w:p>
    <w:p w14:paraId="30E36C24" w14:textId="77777777" w:rsidR="00135402" w:rsidRPr="00135402" w:rsidRDefault="00135402" w:rsidP="00135402">
      <w:pPr>
        <w:tabs>
          <w:tab w:val="clear" w:pos="2160"/>
          <w:tab w:val="clear" w:pos="2880"/>
          <w:tab w:val="clear" w:pos="4500"/>
        </w:tabs>
        <w:spacing w:after="160" w:line="259" w:lineRule="auto"/>
        <w:jc w:val="center"/>
        <w:rPr>
          <w:rFonts w:asciiTheme="minorHAnsi" w:eastAsiaTheme="minorHAnsi" w:hAnsiTheme="minorHAnsi" w:cstheme="minorBidi"/>
          <w:sz w:val="22"/>
          <w:szCs w:val="22"/>
          <w:lang w:eastAsia="en-US" w:bidi="ar-BH"/>
        </w:rPr>
      </w:pPr>
      <w:r w:rsidRPr="00135402">
        <w:rPr>
          <w:rFonts w:asciiTheme="minorHAnsi" w:eastAsiaTheme="minorHAnsi" w:hAnsiTheme="minorHAnsi" w:cstheme="minorBidi"/>
          <w:noProof/>
          <w:sz w:val="22"/>
          <w:szCs w:val="22"/>
          <w:lang w:eastAsia="sk-SK"/>
        </w:rPr>
        <w:drawing>
          <wp:inline distT="0" distB="0" distL="0" distR="0" wp14:anchorId="74408704" wp14:editId="6A888FC0">
            <wp:extent cx="6172093" cy="2721255"/>
            <wp:effectExtent l="0" t="0" r="635" b="3175"/>
            <wp:docPr id="32" name="Picture 32" descr="C:\Users\Stanley\Documents\2_MF_CSRU\02_Integracne dokumenty\05_Integracny_manual\05 na odovzdanie 1.4\uprava schem\UC07 Zápis údajov do IS CSRÚ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Stanley\Documents\2_MF_CSRU\02_Integracne dokumenty\05_Integracny_manual\05 na odovzdanie 1.4\uprava schem\UC07 Zápis údajov do IS CSRÚ 002.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76739" cy="2723303"/>
                    </a:xfrm>
                    <a:prstGeom prst="rect">
                      <a:avLst/>
                    </a:prstGeom>
                    <a:noFill/>
                    <a:ln>
                      <a:noFill/>
                    </a:ln>
                  </pic:spPr>
                </pic:pic>
              </a:graphicData>
            </a:graphic>
          </wp:inline>
        </w:drawing>
      </w:r>
    </w:p>
    <w:p w14:paraId="1FB869C3" w14:textId="77777777" w:rsidR="00135402" w:rsidRPr="00135402" w:rsidRDefault="00135402" w:rsidP="00135402">
      <w:pPr>
        <w:tabs>
          <w:tab w:val="clear" w:pos="2160"/>
          <w:tab w:val="clear" w:pos="2880"/>
          <w:tab w:val="clear" w:pos="4500"/>
        </w:tabs>
        <w:spacing w:before="120"/>
        <w:jc w:val="center"/>
        <w:rPr>
          <w:rFonts w:cs="Arial"/>
          <w:lang w:eastAsia="en-US"/>
        </w:rPr>
      </w:pPr>
      <w:r w:rsidRPr="00135402">
        <w:rPr>
          <w:rFonts w:cs="Arial"/>
          <w:lang w:eastAsia="en-US"/>
        </w:rPr>
        <w:t>Obr. 7 Procesný diagram pre službu „Zápis údajov do IS CSRÚ“</w:t>
      </w:r>
    </w:p>
    <w:p w14:paraId="00BE18AA" w14:textId="77777777" w:rsidR="00135402" w:rsidRPr="00135402" w:rsidRDefault="00135402" w:rsidP="00135402">
      <w:pPr>
        <w:tabs>
          <w:tab w:val="clear" w:pos="2160"/>
          <w:tab w:val="clear" w:pos="2880"/>
          <w:tab w:val="clear" w:pos="4500"/>
        </w:tabs>
        <w:spacing w:after="160" w:line="259" w:lineRule="auto"/>
        <w:rPr>
          <w:rFonts w:asciiTheme="minorHAnsi" w:eastAsiaTheme="minorHAnsi" w:hAnsiTheme="minorHAnsi" w:cstheme="minorBidi"/>
          <w:sz w:val="22"/>
          <w:szCs w:val="22"/>
          <w:lang w:eastAsia="en-US" w:bidi="ar-BH"/>
        </w:rPr>
      </w:pPr>
    </w:p>
    <w:p w14:paraId="17C4D56D" w14:textId="77777777" w:rsidR="00135402" w:rsidRPr="00135402" w:rsidRDefault="00135402" w:rsidP="00135402">
      <w:pPr>
        <w:tabs>
          <w:tab w:val="clear" w:pos="2160"/>
          <w:tab w:val="clear" w:pos="2880"/>
          <w:tab w:val="clear" w:pos="4500"/>
        </w:tabs>
        <w:spacing w:after="160" w:line="259" w:lineRule="auto"/>
        <w:jc w:val="both"/>
        <w:rPr>
          <w:rFonts w:ascii="Arial Narrow" w:eastAsiaTheme="minorHAnsi" w:hAnsi="Arial Narrow" w:cs="Arial"/>
          <w:sz w:val="22"/>
          <w:szCs w:val="22"/>
          <w:lang w:eastAsia="en-US" w:bidi="ar-BH"/>
        </w:rPr>
      </w:pPr>
      <w:r w:rsidRPr="00135402">
        <w:rPr>
          <w:rFonts w:ascii="Arial Narrow" w:eastAsiaTheme="minorHAnsi" w:hAnsi="Arial Narrow" w:cs="Arial"/>
          <w:sz w:val="22"/>
          <w:szCs w:val="22"/>
          <w:lang w:eastAsia="en-US" w:bidi="ar-BH"/>
        </w:rPr>
        <w:t xml:space="preserve">Všetky operácie webovej služby „CSRU_WriteDataTo“ sú technicky synchrónne, teda vracajú odpoveď. Samotné spracovanie je však asynchrónne – volanie metód “write” aj “erase” spustí požadovanú operáciu s IS CSRÚ na pozadí a pridelí jej ID požiadavky. </w:t>
      </w:r>
    </w:p>
    <w:p w14:paraId="753C7BC1" w14:textId="77777777" w:rsidR="00135402" w:rsidRPr="00135402" w:rsidRDefault="00135402" w:rsidP="00135402">
      <w:pPr>
        <w:tabs>
          <w:tab w:val="clear" w:pos="2160"/>
          <w:tab w:val="clear" w:pos="2880"/>
          <w:tab w:val="clear" w:pos="4500"/>
        </w:tabs>
        <w:spacing w:after="160" w:line="259" w:lineRule="auto"/>
        <w:jc w:val="both"/>
        <w:rPr>
          <w:rFonts w:ascii="Arial Narrow" w:eastAsiaTheme="minorHAnsi" w:hAnsi="Arial Narrow" w:cs="Arial"/>
          <w:sz w:val="22"/>
          <w:szCs w:val="22"/>
          <w:lang w:eastAsia="en-US" w:bidi="ar-BH"/>
        </w:rPr>
      </w:pPr>
      <w:r w:rsidRPr="00135402">
        <w:rPr>
          <w:rFonts w:ascii="Arial Narrow" w:eastAsiaTheme="minorHAnsi" w:hAnsi="Arial Narrow" w:cs="Arial"/>
          <w:sz w:val="22"/>
          <w:szCs w:val="22"/>
          <w:lang w:eastAsia="en-US" w:bidi="ar-BH"/>
        </w:rPr>
        <w:t>IS OVM musí následne volaním operácie “getStatus” zistiť výsledok operácie podľa prideleného ID požiadavky.</w:t>
      </w:r>
    </w:p>
    <w:p w14:paraId="2C64998E" w14:textId="77777777" w:rsidR="00135402" w:rsidRPr="00135402" w:rsidRDefault="00135402" w:rsidP="00135402">
      <w:pPr>
        <w:tabs>
          <w:tab w:val="clear" w:pos="2160"/>
          <w:tab w:val="clear" w:pos="2880"/>
          <w:tab w:val="clear" w:pos="4500"/>
        </w:tabs>
        <w:spacing w:after="160" w:line="259" w:lineRule="auto"/>
        <w:rPr>
          <w:rFonts w:ascii="Arial Narrow" w:eastAsiaTheme="minorHAnsi" w:hAnsi="Arial Narrow" w:cs="Arial"/>
          <w:i/>
          <w:sz w:val="24"/>
          <w:szCs w:val="22"/>
          <w:lang w:eastAsia="en-US" w:bidi="ar-BH"/>
        </w:rPr>
      </w:pPr>
    </w:p>
    <w:p w14:paraId="2A63B72D" w14:textId="77777777" w:rsidR="00135402" w:rsidRPr="00135402" w:rsidRDefault="00135402" w:rsidP="00135402">
      <w:pPr>
        <w:tabs>
          <w:tab w:val="clear" w:pos="2160"/>
          <w:tab w:val="clear" w:pos="2880"/>
          <w:tab w:val="clear" w:pos="4500"/>
        </w:tabs>
        <w:spacing w:after="160" w:line="259" w:lineRule="auto"/>
        <w:rPr>
          <w:rFonts w:ascii="Arial Narrow" w:eastAsiaTheme="minorHAnsi" w:hAnsi="Arial Narrow" w:cs="Arial"/>
          <w:b/>
          <w:bCs/>
          <w:sz w:val="24"/>
          <w:szCs w:val="22"/>
          <w:lang w:eastAsia="en-US" w:bidi="ar-BH"/>
        </w:rPr>
      </w:pPr>
      <w:r w:rsidRPr="00135402">
        <w:rPr>
          <w:rFonts w:ascii="Arial Narrow" w:eastAsiaTheme="minorHAnsi" w:hAnsi="Arial Narrow" w:cs="Arial"/>
          <w:b/>
          <w:bCs/>
          <w:sz w:val="24"/>
          <w:szCs w:val="22"/>
          <w:lang w:eastAsia="en-US" w:bidi="ar-BH"/>
        </w:rPr>
        <w:t>Predpoklady volania služby:</w:t>
      </w:r>
    </w:p>
    <w:p w14:paraId="4E7703FA" w14:textId="77777777" w:rsidR="00135402" w:rsidRPr="00135402" w:rsidRDefault="00135402" w:rsidP="00B64A54">
      <w:pPr>
        <w:numPr>
          <w:ilvl w:val="0"/>
          <w:numId w:val="58"/>
        </w:numPr>
        <w:tabs>
          <w:tab w:val="clear" w:pos="2160"/>
          <w:tab w:val="clear" w:pos="2880"/>
          <w:tab w:val="clear" w:pos="4500"/>
        </w:tabs>
        <w:spacing w:after="160" w:line="259" w:lineRule="auto"/>
        <w:contextualSpacing/>
        <w:rPr>
          <w:rFonts w:ascii="Arial Narrow" w:eastAsiaTheme="minorHAnsi" w:hAnsi="Arial Narrow" w:cs="Arial"/>
          <w:sz w:val="22"/>
          <w:lang w:eastAsia="en-US" w:bidi="ar-BH"/>
        </w:rPr>
      </w:pPr>
      <w:r w:rsidRPr="00135402">
        <w:rPr>
          <w:rFonts w:ascii="Arial Narrow" w:eastAsiaTheme="minorHAnsi" w:hAnsi="Arial Narrow" w:cs="Arial"/>
          <w:sz w:val="22"/>
          <w:lang w:eastAsia="en-US" w:bidi="ar-BH"/>
        </w:rPr>
        <w:t>Volajúci IS OVM je registrovaný v IS CSRÚ a má povolený prístup k službe „Zápis údajov do IS CSRÚ“ pre požadovaný objekt evidencie.</w:t>
      </w:r>
    </w:p>
    <w:p w14:paraId="46E0645D" w14:textId="77777777" w:rsidR="00135402" w:rsidRPr="00135402" w:rsidRDefault="00135402" w:rsidP="00B64A54">
      <w:pPr>
        <w:numPr>
          <w:ilvl w:val="0"/>
          <w:numId w:val="58"/>
        </w:numPr>
        <w:tabs>
          <w:tab w:val="clear" w:pos="2160"/>
          <w:tab w:val="clear" w:pos="2880"/>
          <w:tab w:val="clear" w:pos="4500"/>
        </w:tabs>
        <w:spacing w:after="160" w:line="259" w:lineRule="auto"/>
        <w:contextualSpacing/>
        <w:rPr>
          <w:rFonts w:ascii="Arial Narrow" w:eastAsiaTheme="minorHAnsi" w:hAnsi="Arial Narrow" w:cs="Arial"/>
          <w:sz w:val="22"/>
          <w:lang w:eastAsia="en-US" w:bidi="ar-BH"/>
        </w:rPr>
      </w:pPr>
      <w:r w:rsidRPr="00135402">
        <w:rPr>
          <w:rFonts w:ascii="Arial Narrow" w:eastAsiaTheme="minorHAnsi" w:hAnsi="Arial Narrow" w:cs="Arial"/>
          <w:sz w:val="22"/>
          <w:lang w:eastAsia="en-US" w:bidi="ar-BH"/>
        </w:rPr>
        <w:t>Príslušný objekt evidencie je registrovaný v  IS CSRÚ a môžu byť pre neho špecifikované a nastavené parametre pre kontrolu kvality a  zodpovedný Data Steward a jeho emailová adresa.</w:t>
      </w:r>
    </w:p>
    <w:p w14:paraId="297715C2" w14:textId="77777777" w:rsidR="00135402" w:rsidRPr="00135402" w:rsidRDefault="00135402" w:rsidP="00B64A54">
      <w:pPr>
        <w:numPr>
          <w:ilvl w:val="0"/>
          <w:numId w:val="58"/>
        </w:numPr>
        <w:tabs>
          <w:tab w:val="clear" w:pos="2160"/>
          <w:tab w:val="clear" w:pos="2880"/>
          <w:tab w:val="clear" w:pos="4500"/>
        </w:tabs>
        <w:spacing w:after="160" w:line="259" w:lineRule="auto"/>
        <w:contextualSpacing/>
        <w:jc w:val="both"/>
        <w:rPr>
          <w:rFonts w:ascii="Arial Narrow" w:eastAsiaTheme="minorHAnsi" w:hAnsi="Arial Narrow" w:cs="Arial"/>
          <w:sz w:val="22"/>
          <w:lang w:eastAsia="en-US" w:bidi="ar-BH"/>
        </w:rPr>
      </w:pPr>
      <w:r w:rsidRPr="00135402">
        <w:rPr>
          <w:rFonts w:ascii="Arial Narrow" w:eastAsiaTheme="minorHAnsi" w:hAnsi="Arial Narrow" w:cs="Arial"/>
          <w:sz w:val="22"/>
          <w:lang w:eastAsia="en-US" w:bidi="ar-BH"/>
        </w:rPr>
        <w:t>Pre každý IS OVM je vyhradený priestor na SFTP serveri, do ktorého ma prístup iba daný IS OVM a ktorý slúži na výmenu OE. V rámci tohto priestoru sú vytvorené adresáre „in“ (pre súbory, ktoré sú vstupom) a „out“ (pre súbory, ktoré sú výstupom). IS CSRÚ vstupné súbory po ukončení spracovania vymaže.</w:t>
      </w:r>
    </w:p>
    <w:p w14:paraId="588A8260" w14:textId="77777777" w:rsidR="00135402" w:rsidRPr="00135402" w:rsidRDefault="00135402" w:rsidP="00135402">
      <w:pPr>
        <w:tabs>
          <w:tab w:val="clear" w:pos="2160"/>
          <w:tab w:val="clear" w:pos="2880"/>
          <w:tab w:val="clear" w:pos="4500"/>
        </w:tabs>
        <w:spacing w:after="160" w:line="259" w:lineRule="auto"/>
        <w:rPr>
          <w:rFonts w:ascii="Arial Narrow" w:eastAsiaTheme="minorHAnsi" w:hAnsi="Arial Narrow" w:cs="Arial"/>
          <w:b/>
          <w:sz w:val="22"/>
          <w:lang w:eastAsia="en-US"/>
        </w:rPr>
      </w:pPr>
    </w:p>
    <w:p w14:paraId="54B880FA" w14:textId="77777777" w:rsidR="00135402" w:rsidRPr="00135402" w:rsidRDefault="00135402" w:rsidP="00135402">
      <w:pPr>
        <w:tabs>
          <w:tab w:val="clear" w:pos="2160"/>
          <w:tab w:val="clear" w:pos="2880"/>
          <w:tab w:val="clear" w:pos="4500"/>
        </w:tabs>
        <w:spacing w:after="160" w:line="259" w:lineRule="auto"/>
        <w:jc w:val="both"/>
        <w:rPr>
          <w:rFonts w:ascii="Arial Narrow" w:eastAsiaTheme="minorHAnsi" w:hAnsi="Arial Narrow" w:cs="Arial"/>
          <w:sz w:val="22"/>
          <w:szCs w:val="22"/>
          <w:lang w:eastAsia="en-US" w:bidi="ar-BH"/>
        </w:rPr>
      </w:pPr>
      <w:r w:rsidRPr="00135402">
        <w:rPr>
          <w:rFonts w:ascii="Arial Narrow" w:eastAsiaTheme="minorHAnsi" w:hAnsi="Arial Narrow" w:cs="Arial"/>
          <w:sz w:val="22"/>
          <w:szCs w:val="22"/>
          <w:lang w:eastAsia="en-US" w:bidi="ar-BH"/>
        </w:rPr>
        <w:t>Realizácia služby začína tým, že IS OVM nahrá na SFTP server (do adresára „in“ prideleného diskového priestoru) súbor/súbory s datasetom objektu evidencie, ktorý chce zapísať do  IS CSRÚ.</w:t>
      </w:r>
    </w:p>
    <w:p w14:paraId="4538EA6F" w14:textId="77777777" w:rsidR="00135402" w:rsidRPr="00135402" w:rsidRDefault="00135402" w:rsidP="00135402">
      <w:pPr>
        <w:tabs>
          <w:tab w:val="clear" w:pos="2160"/>
          <w:tab w:val="clear" w:pos="2880"/>
          <w:tab w:val="clear" w:pos="4500"/>
        </w:tabs>
        <w:spacing w:after="160" w:line="259" w:lineRule="auto"/>
        <w:jc w:val="both"/>
        <w:rPr>
          <w:rFonts w:ascii="Arial Narrow" w:eastAsiaTheme="minorHAnsi" w:hAnsi="Arial Narrow" w:cs="Arial"/>
          <w:sz w:val="22"/>
          <w:szCs w:val="22"/>
          <w:lang w:eastAsia="en-US" w:bidi="ar-BH"/>
        </w:rPr>
      </w:pPr>
      <w:r w:rsidRPr="00135402">
        <w:rPr>
          <w:rFonts w:ascii="Arial Narrow" w:eastAsiaTheme="minorHAnsi" w:hAnsi="Arial Narrow" w:cs="Arial"/>
          <w:sz w:val="22"/>
          <w:szCs w:val="22"/>
          <w:lang w:eastAsia="en-US" w:bidi="ar-BH"/>
        </w:rPr>
        <w:lastRenderedPageBreak/>
        <w:t>IS OVM zavolá metódu „write“ webovej služby „CSRU_WriteDataTo“ s parametrami  ID IS OVM  (identifikátor OVM), oeID (identifikátor datasetu objektu evidencie) a zoznamom mien súborov, ktoré chce zapísať.  IS CSRÚ na základe profilu žiadateľa overí prístupové práva žiadateľa.</w:t>
      </w:r>
    </w:p>
    <w:p w14:paraId="33868894" w14:textId="77777777" w:rsidR="00135402" w:rsidRPr="00135402" w:rsidRDefault="00135402" w:rsidP="00135402">
      <w:pPr>
        <w:tabs>
          <w:tab w:val="clear" w:pos="2160"/>
          <w:tab w:val="clear" w:pos="2880"/>
          <w:tab w:val="clear" w:pos="4500"/>
        </w:tabs>
        <w:spacing w:after="160" w:line="259" w:lineRule="auto"/>
        <w:jc w:val="both"/>
        <w:rPr>
          <w:rFonts w:ascii="Arial Narrow" w:eastAsiaTheme="minorHAnsi" w:hAnsi="Arial Narrow" w:cs="Arial"/>
          <w:sz w:val="22"/>
          <w:szCs w:val="22"/>
          <w:lang w:eastAsia="en-US" w:bidi="ar-BH"/>
        </w:rPr>
      </w:pPr>
      <w:r w:rsidRPr="00135402">
        <w:rPr>
          <w:rFonts w:ascii="Arial Narrow" w:eastAsiaTheme="minorHAnsi" w:hAnsi="Arial Narrow" w:cs="Arial"/>
          <w:sz w:val="22"/>
          <w:szCs w:val="22"/>
          <w:lang w:eastAsia="en-US" w:bidi="ar-BH"/>
        </w:rPr>
        <w:t>V  IS CSRÚ je spustená univerzálna implementácia služby, ktorá vyberie hodnoty parametrov ID IS OVM  a oeID. Podľa hodnôt týchto parametrov následne vyvolá na pozadí špecifickú funkčnosť pripravenú pre zápis daného datasetu do DB OVM. Na výstupe operácie je vrátené ID požiadavky, ktoré vie následne IS OVM použiť na zistenie stavu vybavenia požiadavky a neskoršie vymazanie údajov.</w:t>
      </w:r>
    </w:p>
    <w:p w14:paraId="4B3270F4" w14:textId="77777777" w:rsidR="00135402" w:rsidRPr="00135402" w:rsidRDefault="00135402" w:rsidP="00135402">
      <w:pPr>
        <w:tabs>
          <w:tab w:val="clear" w:pos="2160"/>
          <w:tab w:val="clear" w:pos="2880"/>
          <w:tab w:val="clear" w:pos="4500"/>
        </w:tabs>
        <w:spacing w:after="160" w:line="259" w:lineRule="auto"/>
        <w:jc w:val="both"/>
        <w:rPr>
          <w:rFonts w:ascii="Arial Narrow" w:eastAsiaTheme="minorHAnsi" w:hAnsi="Arial Narrow" w:cs="Arial"/>
          <w:sz w:val="22"/>
          <w:szCs w:val="22"/>
          <w:lang w:eastAsia="en-US" w:bidi="ar-BH"/>
        </w:rPr>
      </w:pPr>
      <w:r w:rsidRPr="00135402">
        <w:rPr>
          <w:rFonts w:ascii="Arial Narrow" w:eastAsiaTheme="minorHAnsi" w:hAnsi="Arial Narrow" w:cs="Arial"/>
          <w:sz w:val="22"/>
          <w:szCs w:val="22"/>
          <w:lang w:eastAsia="en-US" w:bidi="ar-BH"/>
        </w:rPr>
        <w:t>Špecifická funkčnosť vykoná zápis údajov z pripravených súborov do DB OVM. Po úspešnom zapísaní údajov vymaže vstupné súbory zo SFTP servera.</w:t>
      </w:r>
    </w:p>
    <w:p w14:paraId="69241CA6" w14:textId="77777777" w:rsidR="00135402" w:rsidRPr="00135402" w:rsidRDefault="00135402" w:rsidP="00135402">
      <w:pPr>
        <w:tabs>
          <w:tab w:val="clear" w:pos="2160"/>
          <w:tab w:val="clear" w:pos="2880"/>
          <w:tab w:val="clear" w:pos="4500"/>
        </w:tabs>
        <w:spacing w:after="160" w:line="259" w:lineRule="auto"/>
        <w:jc w:val="both"/>
        <w:rPr>
          <w:rFonts w:ascii="Arial Narrow" w:eastAsiaTheme="minorHAnsi" w:hAnsi="Arial Narrow" w:cs="Arial"/>
          <w:sz w:val="22"/>
          <w:szCs w:val="22"/>
          <w:lang w:eastAsia="en-US" w:bidi="ar-BH"/>
        </w:rPr>
      </w:pPr>
      <w:r w:rsidRPr="00135402">
        <w:rPr>
          <w:rFonts w:ascii="Arial Narrow" w:eastAsiaTheme="minorHAnsi" w:hAnsi="Arial Narrow" w:cs="Arial"/>
          <w:sz w:val="22"/>
          <w:szCs w:val="22"/>
          <w:lang w:eastAsia="en-US" w:bidi="ar-BH"/>
        </w:rPr>
        <w:t>Následnou aktivitou procesu je spustenie kontroly kvality údajov . To, či sa táto aktivita zrealizuje určuje vstupný atribút "performDQ" pri volaní operácie „write“ služby „Zápis údajov do IS CSRÚ“.</w:t>
      </w:r>
    </w:p>
    <w:p w14:paraId="296C0E9B" w14:textId="77777777" w:rsidR="00135402" w:rsidRPr="00135402" w:rsidRDefault="00135402" w:rsidP="00135402">
      <w:pPr>
        <w:tabs>
          <w:tab w:val="clear" w:pos="2160"/>
          <w:tab w:val="clear" w:pos="2880"/>
          <w:tab w:val="clear" w:pos="4500"/>
        </w:tabs>
        <w:spacing w:after="160" w:line="259" w:lineRule="auto"/>
        <w:jc w:val="both"/>
        <w:rPr>
          <w:rFonts w:ascii="Arial Narrow" w:eastAsiaTheme="minorHAnsi" w:hAnsi="Arial Narrow" w:cs="Arial"/>
          <w:sz w:val="22"/>
          <w:szCs w:val="22"/>
          <w:lang w:eastAsia="en-US" w:bidi="ar-BH"/>
        </w:rPr>
      </w:pPr>
      <w:r w:rsidRPr="00135402">
        <w:rPr>
          <w:rFonts w:ascii="Arial Narrow" w:eastAsiaTheme="minorHAnsi" w:hAnsi="Arial Narrow" w:cs="Arial"/>
          <w:sz w:val="22"/>
          <w:szCs w:val="22"/>
          <w:lang w:eastAsia="en-US" w:bidi="ar-BH"/>
        </w:rPr>
        <w:t>V prípade, že je zadaný s kladnou hodnotu, spustí sa v asynchrónnom móde služba kontroly kvality údajov.</w:t>
      </w:r>
    </w:p>
    <w:p w14:paraId="31792547" w14:textId="77777777" w:rsidR="00135402" w:rsidRPr="00135402" w:rsidRDefault="00135402" w:rsidP="00135402">
      <w:pPr>
        <w:tabs>
          <w:tab w:val="clear" w:pos="2160"/>
          <w:tab w:val="clear" w:pos="2880"/>
          <w:tab w:val="clear" w:pos="4500"/>
        </w:tabs>
        <w:spacing w:after="160" w:line="259" w:lineRule="auto"/>
        <w:jc w:val="both"/>
        <w:rPr>
          <w:rFonts w:ascii="Arial Narrow" w:eastAsiaTheme="minorHAnsi" w:hAnsi="Arial Narrow" w:cs="Arial"/>
          <w:sz w:val="22"/>
          <w:szCs w:val="22"/>
          <w:lang w:eastAsia="en-US" w:bidi="ar-BH"/>
        </w:rPr>
      </w:pPr>
      <w:r w:rsidRPr="00135402">
        <w:rPr>
          <w:rFonts w:ascii="Arial Narrow" w:eastAsiaTheme="minorHAnsi" w:hAnsi="Arial Narrow" w:cs="Arial"/>
          <w:sz w:val="22"/>
          <w:szCs w:val="22"/>
          <w:lang w:eastAsia="en-US" w:bidi="ar-BH"/>
        </w:rPr>
        <w:t xml:space="preserve">Túto kontrolu vykoná špecifická funkčnosť pripravená pre tento účel a konkrétny dataset objektu evidencie. Výstup kontroly kvality datasetu je uložený do databázy OVM (Pozn. ktorý slúži ako vstup pre službu „Poskytnutie výpisu o kontrole kvality referencovaných údajov voči referenčným údajom"). </w:t>
      </w:r>
    </w:p>
    <w:p w14:paraId="0F97EDE3" w14:textId="77777777" w:rsidR="00135402" w:rsidRPr="00135402" w:rsidRDefault="00135402" w:rsidP="00135402">
      <w:pPr>
        <w:tabs>
          <w:tab w:val="clear" w:pos="2160"/>
          <w:tab w:val="clear" w:pos="2880"/>
          <w:tab w:val="clear" w:pos="4500"/>
        </w:tabs>
        <w:spacing w:after="160" w:line="259" w:lineRule="auto"/>
        <w:jc w:val="both"/>
        <w:rPr>
          <w:rFonts w:ascii="Arial Narrow" w:eastAsiaTheme="minorHAnsi" w:hAnsi="Arial Narrow" w:cs="Arial"/>
          <w:sz w:val="22"/>
          <w:szCs w:val="22"/>
          <w:lang w:eastAsia="en-US" w:bidi="ar-BH"/>
        </w:rPr>
      </w:pPr>
      <w:r w:rsidRPr="00135402">
        <w:rPr>
          <w:rFonts w:ascii="Arial Narrow" w:eastAsiaTheme="minorHAnsi" w:hAnsi="Arial Narrow" w:cs="Arial"/>
          <w:sz w:val="22"/>
          <w:szCs w:val="22"/>
          <w:lang w:eastAsia="en-US" w:bidi="ar-BH"/>
        </w:rPr>
        <w:t>Výsledok realizácie Kontroly kvality údajov je zapísaný do príslušného protokolu. Protokol o kontrole kvality bude uložený na SFTP server do adresára „out“ a URL linku na tento protokol dostane rola Data Steward daného IS OVM e-mailom. Názov súboru bude uložený do riadiacich údajov k ID požiadavky, tak aby mohol byť následne vrátený IS OVM, pre neskoršie overenie stavu vybavenia požiadavky.</w:t>
      </w:r>
    </w:p>
    <w:p w14:paraId="528DCFD1" w14:textId="77777777" w:rsidR="00135402" w:rsidRPr="00135402" w:rsidRDefault="00135402" w:rsidP="00135402">
      <w:pPr>
        <w:tabs>
          <w:tab w:val="clear" w:pos="2160"/>
          <w:tab w:val="clear" w:pos="2880"/>
          <w:tab w:val="clear" w:pos="4500"/>
        </w:tabs>
        <w:spacing w:after="160" w:line="259" w:lineRule="auto"/>
        <w:rPr>
          <w:rFonts w:ascii="Arial Narrow" w:eastAsiaTheme="minorHAnsi" w:hAnsi="Arial Narrow" w:cs="Arial"/>
          <w:sz w:val="24"/>
          <w:szCs w:val="22"/>
          <w:lang w:eastAsia="en-US"/>
        </w:rPr>
      </w:pPr>
    </w:p>
    <w:p w14:paraId="256A612A" w14:textId="77777777" w:rsidR="00135402" w:rsidRPr="00135402" w:rsidRDefault="00135402" w:rsidP="00135402">
      <w:pPr>
        <w:tabs>
          <w:tab w:val="clear" w:pos="2160"/>
          <w:tab w:val="clear" w:pos="2880"/>
          <w:tab w:val="clear" w:pos="4500"/>
        </w:tabs>
        <w:spacing w:after="160" w:line="259" w:lineRule="auto"/>
        <w:rPr>
          <w:rFonts w:ascii="Arial Narrow" w:eastAsiaTheme="minorHAnsi" w:hAnsi="Arial Narrow" w:cs="Arial"/>
          <w:i/>
          <w:sz w:val="24"/>
          <w:szCs w:val="22"/>
          <w:lang w:eastAsia="en-US" w:bidi="ar-BH"/>
        </w:rPr>
      </w:pPr>
      <w:r w:rsidRPr="00135402">
        <w:rPr>
          <w:rFonts w:ascii="Arial Narrow" w:eastAsiaTheme="minorHAnsi" w:hAnsi="Arial Narrow" w:cs="Arial"/>
          <w:b/>
          <w:sz w:val="24"/>
          <w:szCs w:val="22"/>
          <w:lang w:eastAsia="en-US" w:bidi="ar-BH"/>
        </w:rPr>
        <w:t xml:space="preserve">Popis scenára realizácie </w:t>
      </w:r>
      <w:r w:rsidRPr="00135402">
        <w:rPr>
          <w:rFonts w:ascii="Arial Narrow" w:eastAsiaTheme="minorHAnsi" w:hAnsi="Arial Narrow" w:cs="Arial"/>
          <w:b/>
          <w:sz w:val="24"/>
          <w:lang w:eastAsia="en-US"/>
        </w:rPr>
        <w:t>služby - operácia „erase“</w:t>
      </w:r>
    </w:p>
    <w:p w14:paraId="7D1E52BC" w14:textId="77777777" w:rsidR="00135402" w:rsidRPr="00135402" w:rsidRDefault="00135402" w:rsidP="00135402">
      <w:pPr>
        <w:tabs>
          <w:tab w:val="clear" w:pos="2160"/>
          <w:tab w:val="clear" w:pos="2880"/>
          <w:tab w:val="clear" w:pos="4500"/>
        </w:tabs>
        <w:spacing w:after="160" w:line="259" w:lineRule="auto"/>
        <w:jc w:val="both"/>
        <w:rPr>
          <w:rFonts w:ascii="Arial Narrow" w:eastAsiaTheme="minorHAnsi" w:hAnsi="Arial Narrow" w:cs="Arial"/>
          <w:sz w:val="22"/>
          <w:szCs w:val="22"/>
          <w:lang w:eastAsia="en-US" w:bidi="ar-BH"/>
        </w:rPr>
      </w:pPr>
      <w:r w:rsidRPr="00135402">
        <w:rPr>
          <w:rFonts w:ascii="Arial Narrow" w:eastAsiaTheme="minorHAnsi" w:hAnsi="Arial Narrow" w:cs="Arial"/>
          <w:sz w:val="22"/>
          <w:szCs w:val="22"/>
          <w:lang w:eastAsia="en-US" w:bidi="ar-BH"/>
        </w:rPr>
        <w:t>IS OVM zavolá metódu „erase“ webovej služby „CSRU_WriteDataTo“ s parametrami ID IS OVM  (identifikátor OVM) a requestId</w:t>
      </w:r>
      <w:r w:rsidRPr="00135402" w:rsidDel="00157F5A">
        <w:rPr>
          <w:rFonts w:ascii="Arial Narrow" w:eastAsiaTheme="minorHAnsi" w:hAnsi="Arial Narrow" w:cs="Arial"/>
          <w:sz w:val="22"/>
          <w:szCs w:val="22"/>
          <w:lang w:eastAsia="en-US" w:bidi="ar-BH"/>
        </w:rPr>
        <w:t xml:space="preserve"> </w:t>
      </w:r>
      <w:r w:rsidRPr="00135402">
        <w:rPr>
          <w:rFonts w:ascii="Arial Narrow" w:eastAsiaTheme="minorHAnsi" w:hAnsi="Arial Narrow" w:cs="Arial"/>
          <w:sz w:val="22"/>
          <w:szCs w:val="22"/>
          <w:lang w:eastAsia="en-US" w:bidi="ar-BH"/>
        </w:rPr>
        <w:t>(ID požiadavky). IS CSRÚ na základe profilu žiadateľa overí prístupové práva žiadateľa.</w:t>
      </w:r>
    </w:p>
    <w:p w14:paraId="0F58E545" w14:textId="77777777" w:rsidR="00135402" w:rsidRPr="00135402" w:rsidRDefault="00135402" w:rsidP="00135402">
      <w:pPr>
        <w:tabs>
          <w:tab w:val="clear" w:pos="2160"/>
          <w:tab w:val="clear" w:pos="2880"/>
          <w:tab w:val="clear" w:pos="4500"/>
        </w:tabs>
        <w:spacing w:after="160" w:line="259" w:lineRule="auto"/>
        <w:jc w:val="both"/>
        <w:rPr>
          <w:rFonts w:ascii="Arial Narrow" w:eastAsiaTheme="minorHAnsi" w:hAnsi="Arial Narrow" w:cs="Arial"/>
          <w:sz w:val="22"/>
          <w:szCs w:val="22"/>
          <w:lang w:eastAsia="en-US" w:bidi="ar-BH"/>
        </w:rPr>
      </w:pPr>
      <w:r w:rsidRPr="00135402">
        <w:rPr>
          <w:rFonts w:ascii="Arial Narrow" w:eastAsiaTheme="minorHAnsi" w:hAnsi="Arial Narrow" w:cs="Arial"/>
          <w:sz w:val="22"/>
          <w:szCs w:val="22"/>
          <w:lang w:eastAsia="en-US" w:bidi="ar-BH"/>
        </w:rPr>
        <w:t xml:space="preserve">V  IS CSRÚ je spustená univerzálna implementácia služby, ktorá podľa zadaných parametrov ID IS OVM (identifikátor OVM) a ID požiadavky, vyvolá na pozadí špecifickú funkčnosť pripravenú pre výmaz už zapísaného datasetu daného objektu evidencie z DB OVM. </w:t>
      </w:r>
    </w:p>
    <w:p w14:paraId="60603BFD" w14:textId="77777777" w:rsidR="00135402" w:rsidRPr="00135402" w:rsidRDefault="00135402" w:rsidP="00135402">
      <w:pPr>
        <w:tabs>
          <w:tab w:val="clear" w:pos="2160"/>
          <w:tab w:val="clear" w:pos="2880"/>
          <w:tab w:val="clear" w:pos="4500"/>
        </w:tabs>
        <w:spacing w:after="160" w:line="259" w:lineRule="auto"/>
        <w:jc w:val="both"/>
        <w:rPr>
          <w:rFonts w:ascii="Arial Narrow" w:eastAsiaTheme="minorHAnsi" w:hAnsi="Arial Narrow" w:cs="Arial"/>
          <w:sz w:val="22"/>
          <w:lang w:eastAsia="en-US"/>
        </w:rPr>
      </w:pPr>
      <w:r w:rsidRPr="00135402">
        <w:rPr>
          <w:rFonts w:ascii="Arial Narrow" w:eastAsiaTheme="minorHAnsi" w:hAnsi="Arial Narrow" w:cs="Arial"/>
          <w:sz w:val="22"/>
          <w:szCs w:val="22"/>
          <w:lang w:eastAsia="en-US" w:bidi="ar-BH"/>
        </w:rPr>
        <w:t>Na výstupe operácie je vrátené ID požiadavky, ktoré vie následne IS OVM použiť na zistenie stavu</w:t>
      </w:r>
      <w:r w:rsidRPr="00135402">
        <w:rPr>
          <w:rFonts w:ascii="Arial Narrow" w:eastAsiaTheme="minorHAnsi" w:hAnsi="Arial Narrow" w:cs="Arial"/>
          <w:sz w:val="22"/>
          <w:lang w:eastAsia="en-US"/>
        </w:rPr>
        <w:t xml:space="preserve"> </w:t>
      </w:r>
      <w:r w:rsidRPr="00135402">
        <w:rPr>
          <w:rFonts w:ascii="Arial Narrow" w:eastAsiaTheme="minorHAnsi" w:hAnsi="Arial Narrow" w:cs="Arial"/>
          <w:sz w:val="22"/>
          <w:szCs w:val="22"/>
          <w:lang w:eastAsia="en-US" w:bidi="ar-BH"/>
        </w:rPr>
        <w:t>vybavenia požiadavky. Špecifická</w:t>
      </w:r>
      <w:r w:rsidRPr="00135402" w:rsidDel="00B12A02">
        <w:rPr>
          <w:rFonts w:ascii="Arial Narrow" w:eastAsiaTheme="minorHAnsi" w:hAnsi="Arial Narrow" w:cs="Arial"/>
          <w:sz w:val="22"/>
          <w:szCs w:val="22"/>
          <w:lang w:eastAsia="en-US" w:bidi="ar-BH"/>
        </w:rPr>
        <w:t xml:space="preserve"> </w:t>
      </w:r>
      <w:r w:rsidRPr="00135402">
        <w:rPr>
          <w:rFonts w:ascii="Arial Narrow" w:eastAsiaTheme="minorHAnsi" w:hAnsi="Arial Narrow" w:cs="Arial"/>
          <w:sz w:val="22"/>
          <w:szCs w:val="22"/>
          <w:lang w:eastAsia="en-US" w:bidi="ar-BH"/>
        </w:rPr>
        <w:t>funkčnosť následne vykoná výmaz údajov objektu evidencie z DB OVM.</w:t>
      </w:r>
      <w:r w:rsidRPr="00135402">
        <w:rPr>
          <w:rFonts w:ascii="Arial Narrow" w:eastAsiaTheme="minorHAnsi" w:hAnsi="Arial Narrow" w:cs="Arial"/>
          <w:sz w:val="22"/>
          <w:lang w:eastAsia="en-US"/>
        </w:rPr>
        <w:t xml:space="preserve"> </w:t>
      </w:r>
    </w:p>
    <w:p w14:paraId="66EA5464" w14:textId="77777777" w:rsidR="00135402" w:rsidRPr="00135402" w:rsidRDefault="00135402" w:rsidP="00135402">
      <w:pPr>
        <w:tabs>
          <w:tab w:val="clear" w:pos="2160"/>
          <w:tab w:val="clear" w:pos="2880"/>
          <w:tab w:val="clear" w:pos="4500"/>
        </w:tabs>
        <w:spacing w:after="160" w:line="259" w:lineRule="auto"/>
        <w:rPr>
          <w:rFonts w:ascii="Arial Narrow" w:eastAsiaTheme="minorHAnsi" w:hAnsi="Arial Narrow" w:cs="Arial"/>
          <w:b/>
          <w:sz w:val="24"/>
          <w:lang w:eastAsia="en-US"/>
        </w:rPr>
      </w:pPr>
      <w:r w:rsidRPr="00135402">
        <w:rPr>
          <w:rFonts w:ascii="Arial Narrow" w:eastAsiaTheme="minorHAnsi" w:hAnsi="Arial Narrow" w:cs="Arial"/>
          <w:b/>
          <w:sz w:val="24"/>
          <w:szCs w:val="22"/>
          <w:lang w:eastAsia="en-US" w:bidi="ar-BH"/>
        </w:rPr>
        <w:t xml:space="preserve">Popis scenára realizácie </w:t>
      </w:r>
      <w:r w:rsidRPr="00135402">
        <w:rPr>
          <w:rFonts w:ascii="Arial Narrow" w:eastAsiaTheme="minorHAnsi" w:hAnsi="Arial Narrow" w:cs="Arial"/>
          <w:b/>
          <w:sz w:val="24"/>
          <w:lang w:eastAsia="en-US"/>
        </w:rPr>
        <w:t>služby - operácia „getStatus“</w:t>
      </w:r>
    </w:p>
    <w:p w14:paraId="46B4675B" w14:textId="77777777" w:rsidR="00135402" w:rsidRPr="00135402" w:rsidRDefault="00135402" w:rsidP="00135402">
      <w:pPr>
        <w:tabs>
          <w:tab w:val="clear" w:pos="2160"/>
          <w:tab w:val="clear" w:pos="2880"/>
          <w:tab w:val="clear" w:pos="4500"/>
        </w:tabs>
        <w:spacing w:before="20" w:after="20"/>
        <w:ind w:right="270"/>
        <w:jc w:val="both"/>
        <w:rPr>
          <w:rFonts w:ascii="Arial Narrow" w:eastAsia="Calibri" w:hAnsi="Arial Narrow" w:cs="Arial"/>
          <w:sz w:val="22"/>
          <w:szCs w:val="22"/>
          <w:lang w:eastAsia="en-US" w:bidi="ar-BH"/>
        </w:rPr>
      </w:pPr>
      <w:r w:rsidRPr="00135402">
        <w:rPr>
          <w:rFonts w:ascii="Arial Narrow" w:eastAsia="Calibri" w:hAnsi="Arial Narrow" w:cs="Arial"/>
          <w:sz w:val="22"/>
          <w:szCs w:val="22"/>
          <w:lang w:eastAsia="en-US" w:bidi="ar-BH"/>
        </w:rPr>
        <w:t>IS OVM zavolá metódu „getStatus“ webovej služby „CSRU_WriteDataTo“ s parametrami  ID IS OVM (identifikátor IS OVM) a requestId</w:t>
      </w:r>
      <w:r w:rsidRPr="00135402" w:rsidDel="00157F5A">
        <w:rPr>
          <w:rFonts w:ascii="Arial Narrow" w:eastAsia="Calibri" w:hAnsi="Arial Narrow" w:cs="Arial"/>
          <w:sz w:val="22"/>
          <w:szCs w:val="22"/>
          <w:lang w:eastAsia="en-US" w:bidi="ar-BH"/>
        </w:rPr>
        <w:t xml:space="preserve"> </w:t>
      </w:r>
      <w:r w:rsidRPr="00135402">
        <w:rPr>
          <w:rFonts w:ascii="Arial Narrow" w:eastAsia="Calibri" w:hAnsi="Arial Narrow" w:cs="Arial"/>
          <w:sz w:val="22"/>
          <w:szCs w:val="22"/>
          <w:lang w:eastAsia="en-US" w:bidi="ar-BH"/>
        </w:rPr>
        <w:t>(ID požiadavky). IS CSRÚ na základe profilu žiadateľa overí prístupové práva žiadateľa.</w:t>
      </w:r>
    </w:p>
    <w:p w14:paraId="11EDDE89" w14:textId="77777777" w:rsidR="00135402" w:rsidRPr="00135402" w:rsidRDefault="00135402" w:rsidP="00135402">
      <w:pPr>
        <w:tabs>
          <w:tab w:val="clear" w:pos="2160"/>
          <w:tab w:val="clear" w:pos="2880"/>
          <w:tab w:val="clear" w:pos="4500"/>
        </w:tabs>
        <w:spacing w:before="20" w:after="20"/>
        <w:ind w:right="270"/>
        <w:jc w:val="both"/>
        <w:rPr>
          <w:rFonts w:ascii="Arial Narrow" w:eastAsia="Calibri" w:hAnsi="Arial Narrow" w:cs="Arial"/>
          <w:sz w:val="22"/>
          <w:szCs w:val="22"/>
          <w:lang w:eastAsia="en-US" w:bidi="ar-BH"/>
        </w:rPr>
      </w:pPr>
      <w:r w:rsidRPr="00135402">
        <w:rPr>
          <w:rFonts w:ascii="Arial Narrow" w:eastAsia="Calibri" w:hAnsi="Arial Narrow" w:cs="Arial"/>
          <w:sz w:val="22"/>
          <w:szCs w:val="22"/>
          <w:lang w:eastAsia="en-US" w:bidi="ar-BH"/>
        </w:rPr>
        <w:t>V  IS CSRÚ je spustená univerzálna implementácia služby, ktorý podľa zadaných parametrov ID IS OVM a ID požiadavky, zistí stav požiadavky, ktorý vráti na výstupe. V prípade, že požiadavka bola úspešne vykonaná a bola požadovaná kontrola kvality údajov, vráti aj zoznam výstupných súbor s výpisom o kontrole kvality. V prípade, že nastala chyba, vráti aj popis chyby.</w:t>
      </w:r>
    </w:p>
    <w:p w14:paraId="6D7EE464" w14:textId="77777777" w:rsidR="00135402" w:rsidRPr="00135402" w:rsidRDefault="00135402" w:rsidP="00135402">
      <w:pPr>
        <w:keepNext/>
        <w:numPr>
          <w:ilvl w:val="3"/>
          <w:numId w:val="0"/>
        </w:numPr>
        <w:spacing w:before="480" w:after="120"/>
        <w:ind w:left="864" w:hanging="864"/>
        <w:outlineLvl w:val="3"/>
        <w:rPr>
          <w:rFonts w:ascii="Arial Narrow" w:hAnsi="Arial Narrow" w:cs="Arial"/>
          <w:b/>
          <w:bCs/>
          <w:smallCaps/>
          <w:sz w:val="22"/>
          <w:szCs w:val="22"/>
          <w:lang w:bidi="ar-BH"/>
        </w:rPr>
      </w:pPr>
      <w:r w:rsidRPr="00135402">
        <w:rPr>
          <w:rFonts w:ascii="Arial Narrow" w:hAnsi="Arial Narrow" w:cs="Arial"/>
          <w:b/>
          <w:bCs/>
          <w:smallCaps/>
          <w:sz w:val="22"/>
          <w:szCs w:val="22"/>
          <w:lang w:bidi="ar-BH"/>
        </w:rPr>
        <w:lastRenderedPageBreak/>
        <w:t>Služba „Poskytnutie výpisu o kontrole kvality“ (CSRU_GetDQReport</w:t>
      </w:r>
      <w:r w:rsidRPr="00135402">
        <w:rPr>
          <w:rFonts w:ascii="Arial Narrow" w:hAnsi="Arial Narrow" w:cs="Arial"/>
          <w:b/>
          <w:bCs/>
          <w:smallCaps/>
          <w:szCs w:val="22"/>
          <w:lang w:bidi="ar-BH"/>
        </w:rPr>
        <w:t>)</w:t>
      </w:r>
    </w:p>
    <w:p w14:paraId="380CBA21" w14:textId="77777777" w:rsidR="00135402" w:rsidRPr="00135402" w:rsidRDefault="00135402" w:rsidP="00135402">
      <w:pPr>
        <w:tabs>
          <w:tab w:val="clear" w:pos="2160"/>
          <w:tab w:val="clear" w:pos="2880"/>
          <w:tab w:val="clear" w:pos="4500"/>
        </w:tabs>
        <w:spacing w:after="160" w:line="259" w:lineRule="auto"/>
        <w:jc w:val="both"/>
        <w:rPr>
          <w:rFonts w:ascii="Arial Narrow" w:eastAsiaTheme="minorHAnsi" w:hAnsi="Arial Narrow" w:cs="Arial"/>
          <w:iCs/>
          <w:sz w:val="22"/>
          <w:szCs w:val="22"/>
          <w:lang w:eastAsia="en-US" w:bidi="ar-BH"/>
        </w:rPr>
      </w:pPr>
      <w:r w:rsidRPr="00135402">
        <w:rPr>
          <w:rFonts w:ascii="Arial Narrow" w:eastAsiaTheme="minorHAnsi" w:hAnsi="Arial Narrow" w:cs="Arial"/>
          <w:iCs/>
          <w:sz w:val="22"/>
          <w:szCs w:val="22"/>
          <w:lang w:eastAsia="en-US" w:bidi="ar-BH"/>
        </w:rPr>
        <w:t xml:space="preserve">Služba </w:t>
      </w:r>
      <w:r w:rsidRPr="00135402">
        <w:rPr>
          <w:rFonts w:ascii="Arial Narrow" w:eastAsiaTheme="minorHAnsi" w:hAnsi="Arial Narrow" w:cs="Arial"/>
          <w:i/>
          <w:sz w:val="22"/>
          <w:szCs w:val="22"/>
          <w:lang w:eastAsia="en-US" w:bidi="ar-BH"/>
        </w:rPr>
        <w:t>„Poskytnutie výpisu o kontrole kvality“</w:t>
      </w:r>
      <w:r w:rsidRPr="00135402">
        <w:rPr>
          <w:rFonts w:ascii="Arial Narrow" w:eastAsiaTheme="minorHAnsi" w:hAnsi="Arial Narrow" w:cs="Arial"/>
          <w:iCs/>
          <w:sz w:val="22"/>
          <w:szCs w:val="22"/>
          <w:lang w:eastAsia="en-US" w:bidi="ar-BH"/>
        </w:rPr>
        <w:t xml:space="preserve"> je atomická z pohľadu hraníc systému, služba ako taká je závislá od inej internej služby  IS CSRÚ – </w:t>
      </w:r>
      <w:r w:rsidRPr="00135402">
        <w:rPr>
          <w:rFonts w:ascii="Arial Narrow" w:eastAsiaTheme="minorHAnsi" w:hAnsi="Arial Narrow" w:cs="Arial"/>
          <w:i/>
          <w:sz w:val="22"/>
          <w:szCs w:val="22"/>
          <w:lang w:eastAsia="en-US" w:bidi="ar-BH"/>
        </w:rPr>
        <w:t>„Zápis údajov do IS CSRÚ“</w:t>
      </w:r>
      <w:r w:rsidRPr="00135402">
        <w:rPr>
          <w:rFonts w:ascii="Arial Narrow" w:eastAsiaTheme="minorHAnsi" w:hAnsi="Arial Narrow" w:cs="Arial"/>
          <w:iCs/>
          <w:sz w:val="22"/>
          <w:szCs w:val="22"/>
          <w:lang w:eastAsia="en-US" w:bidi="ar-BH"/>
        </w:rPr>
        <w:t xml:space="preserve">, ktorej volanie procesne predchádza volaniu služby </w:t>
      </w:r>
      <w:r w:rsidRPr="00135402">
        <w:rPr>
          <w:rFonts w:ascii="Arial Narrow" w:eastAsiaTheme="minorHAnsi" w:hAnsi="Arial Narrow" w:cs="Arial"/>
          <w:i/>
          <w:sz w:val="22"/>
          <w:szCs w:val="22"/>
          <w:lang w:eastAsia="en-US" w:bidi="ar-BH"/>
        </w:rPr>
        <w:t>„Poskytnutie výpisu o kontrole kvality“</w:t>
      </w:r>
      <w:r w:rsidRPr="00135402">
        <w:rPr>
          <w:rFonts w:ascii="Arial Narrow" w:eastAsiaTheme="minorHAnsi" w:hAnsi="Arial Narrow" w:cs="Arial"/>
          <w:iCs/>
          <w:sz w:val="22"/>
          <w:szCs w:val="22"/>
          <w:lang w:eastAsia="en-US" w:bidi="ar-BH"/>
        </w:rPr>
        <w:t>.</w:t>
      </w:r>
    </w:p>
    <w:p w14:paraId="5B4D49BF" w14:textId="77777777" w:rsidR="00135402" w:rsidRPr="00135402" w:rsidRDefault="00135402" w:rsidP="00135402">
      <w:pPr>
        <w:tabs>
          <w:tab w:val="clear" w:pos="2160"/>
          <w:tab w:val="clear" w:pos="2880"/>
          <w:tab w:val="clear" w:pos="4500"/>
        </w:tabs>
        <w:spacing w:after="160" w:line="259" w:lineRule="auto"/>
        <w:jc w:val="both"/>
        <w:rPr>
          <w:rFonts w:ascii="Arial Narrow" w:eastAsiaTheme="minorHAnsi" w:hAnsi="Arial Narrow" w:cs="Arial"/>
          <w:sz w:val="22"/>
          <w:szCs w:val="22"/>
          <w:lang w:eastAsia="en-US" w:bidi="ar-BH"/>
        </w:rPr>
      </w:pPr>
      <w:r w:rsidRPr="00135402">
        <w:rPr>
          <w:rFonts w:ascii="Arial Narrow" w:eastAsiaTheme="minorHAnsi" w:hAnsi="Arial Narrow" w:cs="Arial"/>
          <w:sz w:val="22"/>
          <w:szCs w:val="22"/>
          <w:lang w:eastAsia="en-US" w:bidi="ar-BH"/>
        </w:rPr>
        <w:t>Webová služba „CSRU_GetDQReport“ poskytuje operáciu, volaním ktorej IS OVM získa výpis o kontrole vnútorných pravidiel referencovaných údajov voči referenčným údajom podľa definovaných pravidiel, a to výpis stotožnených referenčných údajov a výpis nesúladov s uvedením chybového kódu a označením dôvodu nesúladu, vrátane duplicít. Vnútorné pravidlá platia pre DQ spracovanie, teda kontrolu kvality dát, pričom sú definované pri realizácii integrácie a odsúhlasené s OVM.</w:t>
      </w:r>
    </w:p>
    <w:p w14:paraId="3F130259" w14:textId="77777777" w:rsidR="00135402" w:rsidRPr="00135402" w:rsidRDefault="00135402" w:rsidP="00135402">
      <w:pPr>
        <w:tabs>
          <w:tab w:val="clear" w:pos="2160"/>
          <w:tab w:val="clear" w:pos="2880"/>
          <w:tab w:val="clear" w:pos="4500"/>
        </w:tabs>
        <w:spacing w:after="160" w:line="259" w:lineRule="auto"/>
        <w:jc w:val="both"/>
        <w:rPr>
          <w:rFonts w:ascii="Arial Narrow" w:eastAsiaTheme="minorHAnsi" w:hAnsi="Arial Narrow" w:cs="Arial"/>
          <w:sz w:val="22"/>
          <w:szCs w:val="22"/>
          <w:lang w:eastAsia="en-US" w:bidi="ar-BH"/>
        </w:rPr>
      </w:pPr>
      <w:r w:rsidRPr="00135402">
        <w:rPr>
          <w:rFonts w:ascii="Arial Narrow" w:eastAsiaTheme="minorHAnsi" w:hAnsi="Arial Narrow" w:cs="Arial"/>
          <w:sz w:val="22"/>
          <w:szCs w:val="22"/>
          <w:lang w:eastAsia="en-US" w:bidi="ar-BH"/>
        </w:rPr>
        <w:t xml:space="preserve">Rozhranie webovej služby je univerzálne použiteľné pre rôzne dátové štruktúry. </w:t>
      </w:r>
    </w:p>
    <w:p w14:paraId="574DE1A1" w14:textId="77777777" w:rsidR="00135402" w:rsidRPr="00135402" w:rsidRDefault="00135402" w:rsidP="00135402">
      <w:pPr>
        <w:tabs>
          <w:tab w:val="clear" w:pos="2160"/>
          <w:tab w:val="clear" w:pos="2880"/>
          <w:tab w:val="clear" w:pos="4500"/>
        </w:tabs>
        <w:spacing w:after="160" w:line="259" w:lineRule="auto"/>
        <w:rPr>
          <w:rFonts w:ascii="Arial Narrow" w:eastAsiaTheme="minorHAnsi" w:hAnsi="Arial Narrow" w:cs="Arial"/>
          <w:sz w:val="22"/>
          <w:szCs w:val="22"/>
          <w:lang w:eastAsia="en-US" w:bidi="ar-BH"/>
        </w:rPr>
      </w:pPr>
      <w:r w:rsidRPr="00135402">
        <w:rPr>
          <w:rFonts w:ascii="Arial Narrow" w:eastAsiaTheme="minorHAnsi" w:hAnsi="Arial Narrow" w:cs="Arial"/>
          <w:sz w:val="22"/>
          <w:szCs w:val="22"/>
          <w:lang w:eastAsia="en-US" w:bidi="ar-BH"/>
        </w:rPr>
        <w:t>Operácia služby „CSRU_GetDQReport“:</w:t>
      </w:r>
    </w:p>
    <w:p w14:paraId="61D5BA66" w14:textId="77777777" w:rsidR="00135402" w:rsidRPr="00135402" w:rsidRDefault="00135402" w:rsidP="00B64A54">
      <w:pPr>
        <w:widowControl w:val="0"/>
        <w:numPr>
          <w:ilvl w:val="0"/>
          <w:numId w:val="57"/>
        </w:numPr>
        <w:tabs>
          <w:tab w:val="clear" w:pos="2160"/>
          <w:tab w:val="clear" w:pos="2880"/>
          <w:tab w:val="clear" w:pos="4500"/>
        </w:tabs>
        <w:autoSpaceDE w:val="0"/>
        <w:autoSpaceDN w:val="0"/>
        <w:adjustRightInd w:val="0"/>
        <w:spacing w:after="120" w:line="259" w:lineRule="auto"/>
        <w:contextualSpacing/>
        <w:jc w:val="both"/>
        <w:rPr>
          <w:rFonts w:ascii="Arial Narrow" w:eastAsiaTheme="minorHAnsi" w:hAnsi="Arial Narrow" w:cs="Arial"/>
          <w:sz w:val="24"/>
          <w:szCs w:val="22"/>
          <w:lang w:eastAsia="en-US" w:bidi="ar-BH"/>
        </w:rPr>
      </w:pPr>
      <w:r w:rsidRPr="00135402">
        <w:rPr>
          <w:rFonts w:ascii="Arial Narrow" w:eastAsiaTheme="minorHAnsi" w:hAnsi="Arial Narrow" w:cs="Arial"/>
          <w:b/>
          <w:bCs/>
          <w:sz w:val="24"/>
          <w:szCs w:val="22"/>
          <w:lang w:eastAsia="en-US"/>
        </w:rPr>
        <w:t>getDQReport –</w:t>
      </w:r>
      <w:r w:rsidRPr="00135402">
        <w:rPr>
          <w:rFonts w:ascii="Arial Narrow" w:eastAsiaTheme="minorHAnsi" w:hAnsi="Arial Narrow" w:cs="Arial"/>
          <w:sz w:val="24"/>
          <w:szCs w:val="22"/>
          <w:lang w:eastAsia="en-US"/>
        </w:rPr>
        <w:t xml:space="preserve"> </w:t>
      </w:r>
      <w:r w:rsidRPr="00135402">
        <w:rPr>
          <w:rFonts w:ascii="Arial Narrow" w:eastAsiaTheme="minorHAnsi" w:hAnsi="Arial Narrow" w:cs="Arial"/>
          <w:sz w:val="24"/>
          <w:szCs w:val="22"/>
          <w:lang w:eastAsia="en-US" w:bidi="ar-BH"/>
        </w:rPr>
        <w:t>umožňuje zistiť stav a vyžiadať si Report o kontrole kvality.</w:t>
      </w:r>
    </w:p>
    <w:p w14:paraId="5F5CBDE2" w14:textId="77777777" w:rsidR="00135402" w:rsidRPr="00135402" w:rsidRDefault="00135402" w:rsidP="00135402">
      <w:pPr>
        <w:tabs>
          <w:tab w:val="clear" w:pos="2160"/>
          <w:tab w:val="clear" w:pos="2880"/>
          <w:tab w:val="clear" w:pos="4500"/>
        </w:tabs>
        <w:spacing w:after="160" w:line="259" w:lineRule="auto"/>
        <w:rPr>
          <w:rFonts w:asciiTheme="minorHAnsi" w:eastAsiaTheme="minorHAnsi" w:hAnsiTheme="minorHAnsi" w:cstheme="minorBidi"/>
          <w:sz w:val="22"/>
          <w:szCs w:val="22"/>
          <w:lang w:eastAsia="en-US" w:bidi="ar-BH"/>
        </w:rPr>
      </w:pPr>
    </w:p>
    <w:p w14:paraId="03ED7759" w14:textId="77777777" w:rsidR="00135402" w:rsidRPr="00135402" w:rsidRDefault="00135402" w:rsidP="00135402">
      <w:pPr>
        <w:tabs>
          <w:tab w:val="clear" w:pos="2160"/>
          <w:tab w:val="clear" w:pos="2880"/>
          <w:tab w:val="clear" w:pos="4500"/>
        </w:tabs>
        <w:spacing w:after="160" w:line="259" w:lineRule="auto"/>
        <w:jc w:val="center"/>
        <w:rPr>
          <w:rFonts w:asciiTheme="minorHAnsi" w:eastAsiaTheme="minorHAnsi" w:hAnsiTheme="minorHAnsi" w:cstheme="minorBidi"/>
          <w:sz w:val="22"/>
          <w:szCs w:val="22"/>
          <w:lang w:eastAsia="en-US" w:bidi="ar-BH"/>
        </w:rPr>
      </w:pPr>
      <w:r w:rsidRPr="00135402">
        <w:rPr>
          <w:rFonts w:asciiTheme="minorHAnsi" w:eastAsiaTheme="minorHAnsi" w:hAnsiTheme="minorHAnsi" w:cstheme="minorBidi"/>
          <w:noProof/>
          <w:sz w:val="22"/>
          <w:szCs w:val="22"/>
          <w:lang w:eastAsia="sk-SK"/>
        </w:rPr>
        <w:drawing>
          <wp:inline distT="0" distB="0" distL="0" distR="0" wp14:anchorId="13FF96CA" wp14:editId="4F487549">
            <wp:extent cx="6032500" cy="3479800"/>
            <wp:effectExtent l="0" t="0" r="6350" b="6350"/>
            <wp:docPr id="33" name="Picture 33" descr="len pre teba sta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n pre teba stando"/>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32500" cy="3479800"/>
                    </a:xfrm>
                    <a:prstGeom prst="rect">
                      <a:avLst/>
                    </a:prstGeom>
                    <a:noFill/>
                    <a:ln>
                      <a:noFill/>
                    </a:ln>
                  </pic:spPr>
                </pic:pic>
              </a:graphicData>
            </a:graphic>
          </wp:inline>
        </w:drawing>
      </w:r>
    </w:p>
    <w:p w14:paraId="4808488E" w14:textId="77777777" w:rsidR="00135402" w:rsidRPr="00135402" w:rsidRDefault="00135402" w:rsidP="00135402">
      <w:pPr>
        <w:tabs>
          <w:tab w:val="clear" w:pos="2160"/>
          <w:tab w:val="clear" w:pos="2880"/>
          <w:tab w:val="clear" w:pos="4500"/>
        </w:tabs>
        <w:spacing w:before="120"/>
        <w:jc w:val="center"/>
        <w:rPr>
          <w:rFonts w:cs="Arial"/>
          <w:lang w:eastAsia="en-US"/>
        </w:rPr>
      </w:pPr>
      <w:r w:rsidRPr="00135402">
        <w:rPr>
          <w:rFonts w:cs="Arial"/>
          <w:lang w:eastAsia="en-US"/>
        </w:rPr>
        <w:t>Obr. 8 Procesný diagram pre službu „Poskytnutie výpisu o kontrole kvality“</w:t>
      </w:r>
    </w:p>
    <w:p w14:paraId="00D44469" w14:textId="77777777" w:rsidR="00135402" w:rsidRPr="00135402" w:rsidRDefault="00135402" w:rsidP="00135402">
      <w:pPr>
        <w:tabs>
          <w:tab w:val="clear" w:pos="2160"/>
          <w:tab w:val="clear" w:pos="2880"/>
          <w:tab w:val="clear" w:pos="4500"/>
        </w:tabs>
        <w:spacing w:after="160" w:line="259" w:lineRule="auto"/>
        <w:jc w:val="center"/>
        <w:rPr>
          <w:rFonts w:asciiTheme="minorHAnsi" w:eastAsiaTheme="minorHAnsi" w:hAnsiTheme="minorHAnsi" w:cstheme="minorBidi"/>
          <w:sz w:val="22"/>
          <w:szCs w:val="22"/>
          <w:lang w:eastAsia="en-US" w:bidi="ar-BH"/>
        </w:rPr>
      </w:pPr>
    </w:p>
    <w:p w14:paraId="6A5114EF" w14:textId="77777777" w:rsidR="00135402" w:rsidRPr="00135402" w:rsidRDefault="00135402" w:rsidP="00135402">
      <w:pPr>
        <w:tabs>
          <w:tab w:val="clear" w:pos="2160"/>
          <w:tab w:val="clear" w:pos="2880"/>
          <w:tab w:val="clear" w:pos="4500"/>
        </w:tabs>
        <w:spacing w:after="160" w:line="259" w:lineRule="auto"/>
        <w:jc w:val="both"/>
        <w:rPr>
          <w:rFonts w:ascii="Arial Narrow" w:eastAsiaTheme="minorHAnsi" w:hAnsi="Arial Narrow" w:cs="Arial"/>
          <w:sz w:val="22"/>
          <w:szCs w:val="22"/>
          <w:lang w:eastAsia="en-US" w:bidi="ar-BH"/>
        </w:rPr>
      </w:pPr>
      <w:r w:rsidRPr="00135402">
        <w:rPr>
          <w:rFonts w:ascii="Arial Narrow" w:eastAsiaTheme="minorHAnsi" w:hAnsi="Arial Narrow" w:cs="Arial"/>
          <w:sz w:val="22"/>
          <w:szCs w:val="22"/>
          <w:lang w:eastAsia="en-US" w:bidi="ar-BH"/>
        </w:rPr>
        <w:t xml:space="preserve">Operácia „getDQReport“ webovej služby „CSRU_GetDQReport“ je synchrónna, kedy v odpovedi dostane žiadateľ cestu k úložisku, kde je vygenerovaný Report o kontrole kvality </w:t>
      </w:r>
    </w:p>
    <w:p w14:paraId="439CF5C8" w14:textId="77777777" w:rsidR="00135402" w:rsidRPr="00135402" w:rsidRDefault="00135402" w:rsidP="00135402">
      <w:pPr>
        <w:tabs>
          <w:tab w:val="clear" w:pos="2160"/>
          <w:tab w:val="clear" w:pos="2880"/>
          <w:tab w:val="clear" w:pos="4500"/>
        </w:tabs>
        <w:spacing w:after="160" w:line="259" w:lineRule="auto"/>
        <w:rPr>
          <w:rFonts w:ascii="Arial Narrow" w:eastAsiaTheme="minorHAnsi" w:hAnsi="Arial Narrow" w:cs="Arial"/>
          <w:b/>
          <w:bCs/>
          <w:sz w:val="24"/>
          <w:szCs w:val="22"/>
          <w:lang w:eastAsia="en-US" w:bidi="ar-BH"/>
        </w:rPr>
      </w:pPr>
      <w:r w:rsidRPr="00135402">
        <w:rPr>
          <w:rFonts w:ascii="Arial Narrow" w:eastAsiaTheme="minorHAnsi" w:hAnsi="Arial Narrow" w:cs="Arial"/>
          <w:b/>
          <w:bCs/>
          <w:sz w:val="24"/>
          <w:szCs w:val="22"/>
          <w:lang w:eastAsia="en-US" w:bidi="ar-BH"/>
        </w:rPr>
        <w:t>Predpoklady volania služby:</w:t>
      </w:r>
    </w:p>
    <w:p w14:paraId="778DE09B" w14:textId="77777777" w:rsidR="00135402" w:rsidRPr="00135402" w:rsidRDefault="00135402" w:rsidP="00B64A54">
      <w:pPr>
        <w:numPr>
          <w:ilvl w:val="0"/>
          <w:numId w:val="59"/>
        </w:numPr>
        <w:tabs>
          <w:tab w:val="clear" w:pos="2160"/>
          <w:tab w:val="clear" w:pos="2880"/>
          <w:tab w:val="clear" w:pos="4500"/>
        </w:tabs>
        <w:spacing w:after="160" w:line="259" w:lineRule="auto"/>
        <w:contextualSpacing/>
        <w:rPr>
          <w:rFonts w:ascii="Arial Narrow" w:eastAsiaTheme="minorHAnsi" w:hAnsi="Arial Narrow" w:cs="Arial"/>
          <w:sz w:val="22"/>
          <w:lang w:eastAsia="en-US" w:bidi="ar-BH"/>
        </w:rPr>
      </w:pPr>
      <w:r w:rsidRPr="00135402">
        <w:rPr>
          <w:rFonts w:ascii="Arial Narrow" w:eastAsiaTheme="minorHAnsi" w:hAnsi="Arial Narrow" w:cs="Arial"/>
          <w:sz w:val="22"/>
          <w:lang w:eastAsia="en-US" w:bidi="ar-BH"/>
        </w:rPr>
        <w:t>Volajúci IS OVM je registrovaný v IS CSRÚ a má povolený prístup k službe „Poskytnutie výpisu o kontrole kvality referencovaných údajov voči referenčným údajom IS CSRÚ“ pre požadovaný objekt evidencie.</w:t>
      </w:r>
    </w:p>
    <w:p w14:paraId="18EE8A2E" w14:textId="77777777" w:rsidR="00135402" w:rsidRPr="00135402" w:rsidRDefault="00135402" w:rsidP="00B64A54">
      <w:pPr>
        <w:numPr>
          <w:ilvl w:val="0"/>
          <w:numId w:val="59"/>
        </w:numPr>
        <w:tabs>
          <w:tab w:val="clear" w:pos="2160"/>
          <w:tab w:val="clear" w:pos="2880"/>
          <w:tab w:val="clear" w:pos="4500"/>
        </w:tabs>
        <w:spacing w:after="160" w:line="259" w:lineRule="auto"/>
        <w:contextualSpacing/>
        <w:rPr>
          <w:rFonts w:ascii="Arial Narrow" w:eastAsiaTheme="minorHAnsi" w:hAnsi="Arial Narrow" w:cs="Arial"/>
          <w:sz w:val="22"/>
          <w:lang w:eastAsia="en-US" w:bidi="ar-BH"/>
        </w:rPr>
      </w:pPr>
      <w:r w:rsidRPr="00135402">
        <w:rPr>
          <w:rFonts w:ascii="Arial Narrow" w:eastAsiaTheme="minorHAnsi" w:hAnsi="Arial Narrow" w:cs="Arial"/>
          <w:sz w:val="22"/>
          <w:lang w:eastAsia="en-US" w:bidi="ar-BH"/>
        </w:rPr>
        <w:t>Príslušný objekt evidencie je registrovaný v IS CSRÚ, sú preňho špecifikované a nastavené parametre pre kontrolu kvality a je preňho určený zodpovedný Data Steward a jeho emailová adresa.</w:t>
      </w:r>
    </w:p>
    <w:p w14:paraId="1237C188" w14:textId="77777777" w:rsidR="00135402" w:rsidRPr="00135402" w:rsidRDefault="00135402" w:rsidP="00B64A54">
      <w:pPr>
        <w:numPr>
          <w:ilvl w:val="0"/>
          <w:numId w:val="59"/>
        </w:numPr>
        <w:tabs>
          <w:tab w:val="clear" w:pos="2160"/>
          <w:tab w:val="clear" w:pos="2880"/>
          <w:tab w:val="clear" w:pos="4500"/>
        </w:tabs>
        <w:spacing w:after="160" w:line="259" w:lineRule="auto"/>
        <w:contextualSpacing/>
        <w:rPr>
          <w:rFonts w:ascii="Arial Narrow" w:eastAsiaTheme="minorHAnsi" w:hAnsi="Arial Narrow" w:cs="Arial"/>
          <w:sz w:val="22"/>
          <w:lang w:eastAsia="en-US" w:bidi="ar-BH"/>
        </w:rPr>
      </w:pPr>
      <w:r w:rsidRPr="00135402">
        <w:rPr>
          <w:rFonts w:ascii="Arial Narrow" w:eastAsiaTheme="minorHAnsi" w:hAnsi="Arial Narrow" w:cs="Arial"/>
          <w:sz w:val="22"/>
          <w:lang w:eastAsia="en-US" w:bidi="ar-BH"/>
        </w:rPr>
        <w:lastRenderedPageBreak/>
        <w:t>Pre každý IS OVM je vyhradený priestor na SFTP serveri, do ktorého ma prístup iba daný IS OVM a ktorý slúži na výmenu OE a uloženie výstupných súborov. V rámci tohto priestoru sú vytvorené adresáre „in“ (pre súbory, ktoré sú vstupom) a „out“ (pre súbory, ktoré sú výstupom).  IS CSRÚ vstupné súbory po ukončení spracovania vymaže.</w:t>
      </w:r>
    </w:p>
    <w:p w14:paraId="00084871" w14:textId="77777777" w:rsidR="00135402" w:rsidRPr="00135402" w:rsidRDefault="00135402" w:rsidP="00B64A54">
      <w:pPr>
        <w:numPr>
          <w:ilvl w:val="0"/>
          <w:numId w:val="59"/>
        </w:numPr>
        <w:tabs>
          <w:tab w:val="clear" w:pos="2160"/>
          <w:tab w:val="clear" w:pos="2880"/>
          <w:tab w:val="clear" w:pos="4500"/>
        </w:tabs>
        <w:spacing w:after="160" w:line="259" w:lineRule="auto"/>
        <w:contextualSpacing/>
        <w:rPr>
          <w:rFonts w:ascii="Arial Narrow" w:eastAsiaTheme="minorHAnsi" w:hAnsi="Arial Narrow" w:cs="Arial"/>
          <w:sz w:val="22"/>
          <w:lang w:eastAsia="en-US" w:bidi="ar-BH"/>
        </w:rPr>
      </w:pPr>
      <w:r w:rsidRPr="00135402">
        <w:rPr>
          <w:rFonts w:ascii="Arial Narrow" w:eastAsiaTheme="minorHAnsi" w:hAnsi="Arial Narrow" w:cs="Arial"/>
          <w:sz w:val="22"/>
          <w:lang w:eastAsia="en-US" w:bidi="ar-BH"/>
        </w:rPr>
        <w:t>Pre daný OE bol zrealizovaný zápis údajov daného OE prostredníctvom služby „Zápis údajov do IS CSRÚ“ s funkčnosťou kontroly kvality dát.</w:t>
      </w:r>
      <w:r w:rsidRPr="00135402" w:rsidDel="008044EB">
        <w:rPr>
          <w:rFonts w:ascii="Arial Narrow" w:eastAsiaTheme="minorHAnsi" w:hAnsi="Arial Narrow" w:cs="Arial"/>
          <w:sz w:val="22"/>
          <w:lang w:eastAsia="en-US" w:bidi="ar-BH"/>
        </w:rPr>
        <w:t xml:space="preserve"> </w:t>
      </w:r>
    </w:p>
    <w:p w14:paraId="58CFB5D8" w14:textId="77777777" w:rsidR="00135402" w:rsidRPr="00135402" w:rsidRDefault="00135402" w:rsidP="00135402">
      <w:pPr>
        <w:tabs>
          <w:tab w:val="clear" w:pos="2160"/>
          <w:tab w:val="clear" w:pos="2880"/>
          <w:tab w:val="clear" w:pos="4500"/>
        </w:tabs>
        <w:spacing w:after="160" w:line="259" w:lineRule="auto"/>
        <w:rPr>
          <w:rFonts w:ascii="Arial Narrow" w:eastAsiaTheme="minorHAnsi" w:hAnsi="Arial Narrow" w:cstheme="minorBidi"/>
          <w:b/>
          <w:sz w:val="24"/>
          <w:lang w:eastAsia="en-US"/>
        </w:rPr>
      </w:pPr>
    </w:p>
    <w:p w14:paraId="33801269" w14:textId="77777777" w:rsidR="00135402" w:rsidRPr="00135402" w:rsidRDefault="00135402" w:rsidP="00135402">
      <w:pPr>
        <w:tabs>
          <w:tab w:val="clear" w:pos="2160"/>
          <w:tab w:val="clear" w:pos="2880"/>
          <w:tab w:val="clear" w:pos="4500"/>
        </w:tabs>
        <w:spacing w:after="160" w:line="259" w:lineRule="auto"/>
        <w:rPr>
          <w:rFonts w:ascii="Arial Narrow" w:eastAsiaTheme="minorHAnsi" w:hAnsi="Arial Narrow" w:cs="Arial"/>
          <w:i/>
          <w:sz w:val="24"/>
          <w:szCs w:val="22"/>
          <w:lang w:eastAsia="en-US" w:bidi="ar-BH"/>
        </w:rPr>
      </w:pPr>
      <w:r w:rsidRPr="00135402">
        <w:rPr>
          <w:rFonts w:ascii="Arial Narrow" w:eastAsiaTheme="minorHAnsi" w:hAnsi="Arial Narrow" w:cs="Arial"/>
          <w:b/>
          <w:sz w:val="24"/>
          <w:szCs w:val="22"/>
          <w:lang w:eastAsia="en-US" w:bidi="ar-BH"/>
        </w:rPr>
        <w:t xml:space="preserve">Popis scenára realizácie </w:t>
      </w:r>
      <w:r w:rsidRPr="00135402">
        <w:rPr>
          <w:rFonts w:ascii="Arial Narrow" w:eastAsiaTheme="minorHAnsi" w:hAnsi="Arial Narrow" w:cs="Arial"/>
          <w:b/>
          <w:sz w:val="24"/>
          <w:lang w:eastAsia="en-US"/>
        </w:rPr>
        <w:t>služby – operácia „getDQReport“</w:t>
      </w:r>
    </w:p>
    <w:p w14:paraId="534F1FAF" w14:textId="77777777" w:rsidR="00135402" w:rsidRPr="00135402" w:rsidRDefault="00135402" w:rsidP="00135402">
      <w:pPr>
        <w:tabs>
          <w:tab w:val="clear" w:pos="2160"/>
          <w:tab w:val="clear" w:pos="2880"/>
          <w:tab w:val="clear" w:pos="4500"/>
        </w:tabs>
        <w:spacing w:after="160" w:line="259" w:lineRule="auto"/>
        <w:jc w:val="both"/>
        <w:rPr>
          <w:rFonts w:ascii="Arial Narrow" w:eastAsiaTheme="minorHAnsi" w:hAnsi="Arial Narrow" w:cs="Arial"/>
          <w:sz w:val="22"/>
          <w:szCs w:val="22"/>
          <w:lang w:eastAsia="en-US" w:bidi="ar-BH"/>
        </w:rPr>
      </w:pPr>
      <w:r w:rsidRPr="00135402">
        <w:rPr>
          <w:rFonts w:ascii="Arial Narrow" w:eastAsiaTheme="minorHAnsi" w:hAnsi="Arial Narrow" w:cs="Arial"/>
          <w:sz w:val="22"/>
          <w:szCs w:val="22"/>
          <w:lang w:eastAsia="en-US" w:bidi="ar-BH"/>
        </w:rPr>
        <w:t>IS OVM zavolá metódu „getDQReport“ webovej služby „CSRU_GetDQReport“ s parametrami  ID IS OVM (identifikátor IS OVM) a requestId</w:t>
      </w:r>
      <w:r w:rsidRPr="00135402" w:rsidDel="00157F5A">
        <w:rPr>
          <w:rFonts w:ascii="Arial Narrow" w:eastAsiaTheme="minorHAnsi" w:hAnsi="Arial Narrow" w:cs="Arial"/>
          <w:sz w:val="22"/>
          <w:szCs w:val="22"/>
          <w:lang w:eastAsia="en-US" w:bidi="ar-BH"/>
        </w:rPr>
        <w:t xml:space="preserve"> </w:t>
      </w:r>
      <w:r w:rsidRPr="00135402">
        <w:rPr>
          <w:rFonts w:ascii="Arial Narrow" w:eastAsiaTheme="minorHAnsi" w:hAnsi="Arial Narrow" w:cs="Arial"/>
          <w:sz w:val="22"/>
          <w:szCs w:val="22"/>
          <w:lang w:eastAsia="en-US" w:bidi="ar-BH"/>
        </w:rPr>
        <w:t xml:space="preserve">(ID požiadavky).  IS CSRÚ na základe profilu žiadateľa overí prístupové práva žiadateľa. V  IS CSRÚ je spustená úloha na overenie stavu ukončenia kontroly kvality dát a vygenerovania Reportu o kontrole kvality, ktorá zistí stav vygenerovania report, podľa zadaných parametrov ID IS OVM a ID požiadavky. </w:t>
      </w:r>
    </w:p>
    <w:p w14:paraId="1D7F58BD" w14:textId="77777777" w:rsidR="00135402" w:rsidRPr="00135402" w:rsidRDefault="00135402" w:rsidP="00135402">
      <w:pPr>
        <w:tabs>
          <w:tab w:val="clear" w:pos="2160"/>
          <w:tab w:val="clear" w:pos="2880"/>
          <w:tab w:val="clear" w:pos="4500"/>
        </w:tabs>
        <w:spacing w:after="160" w:line="259" w:lineRule="auto"/>
        <w:jc w:val="both"/>
        <w:rPr>
          <w:rFonts w:ascii="Arial Narrow" w:eastAsiaTheme="minorHAnsi" w:hAnsi="Arial Narrow" w:cs="Arial"/>
          <w:sz w:val="22"/>
          <w:szCs w:val="22"/>
          <w:lang w:eastAsia="en-US" w:bidi="ar-BH"/>
        </w:rPr>
      </w:pPr>
      <w:r w:rsidRPr="00135402">
        <w:rPr>
          <w:rFonts w:ascii="Arial Narrow" w:eastAsiaTheme="minorHAnsi" w:hAnsi="Arial Narrow" w:cs="Arial"/>
          <w:sz w:val="22"/>
          <w:szCs w:val="22"/>
          <w:lang w:eastAsia="en-US" w:bidi="ar-BH"/>
        </w:rPr>
        <w:t>V prípade, že bola požiadavka o kontrolu kvality dát úspešne vykonaná a report je vygenerovaný, vráti v odpovedi cestu k adresáru, v ktorom je report uložený a z ktorého si ho IS OVM môže stiahnuť do lokálneho úložiska. V prípade, že nastala chyba, vráti aj popis chyby.</w:t>
      </w:r>
    </w:p>
    <w:p w14:paraId="397C0E2C" w14:textId="77777777" w:rsidR="00135402" w:rsidRPr="00135402" w:rsidRDefault="00135402" w:rsidP="00135402">
      <w:pPr>
        <w:keepNext/>
        <w:numPr>
          <w:ilvl w:val="3"/>
          <w:numId w:val="0"/>
        </w:numPr>
        <w:spacing w:before="480" w:after="120"/>
        <w:ind w:left="864" w:hanging="864"/>
        <w:outlineLvl w:val="3"/>
        <w:rPr>
          <w:rFonts w:ascii="Arial Narrow" w:hAnsi="Arial Narrow"/>
          <w:b/>
          <w:bCs/>
          <w:smallCaps/>
          <w:sz w:val="22"/>
          <w:lang w:bidi="ar-BH"/>
        </w:rPr>
      </w:pPr>
      <w:r w:rsidRPr="00135402">
        <w:rPr>
          <w:rFonts w:ascii="Arial Narrow" w:hAnsi="Arial Narrow"/>
          <w:b/>
          <w:bCs/>
          <w:smallCaps/>
          <w:sz w:val="22"/>
          <w:lang w:bidi="ar-BH"/>
        </w:rPr>
        <w:t>Služba „Poskytnutie konsolidovaných referenčných údajov z IS CSRÚ na synchronizáciu“ (CSRU_GetConsolidatedReferenceData)</w:t>
      </w:r>
    </w:p>
    <w:p w14:paraId="67387AB5" w14:textId="77777777" w:rsidR="00135402" w:rsidRPr="00135402" w:rsidRDefault="00135402" w:rsidP="00135402">
      <w:pPr>
        <w:tabs>
          <w:tab w:val="clear" w:pos="2160"/>
          <w:tab w:val="clear" w:pos="2880"/>
          <w:tab w:val="clear" w:pos="4500"/>
        </w:tabs>
        <w:spacing w:after="160" w:line="259" w:lineRule="auto"/>
        <w:rPr>
          <w:rFonts w:ascii="Arial Narrow" w:eastAsiaTheme="minorHAnsi" w:hAnsi="Arial Narrow" w:cs="Arial"/>
          <w:sz w:val="22"/>
          <w:szCs w:val="22"/>
          <w:lang w:eastAsia="en-US" w:bidi="ar-BH"/>
        </w:rPr>
      </w:pPr>
      <w:r w:rsidRPr="00135402">
        <w:rPr>
          <w:rFonts w:ascii="Arial Narrow" w:eastAsiaTheme="minorHAnsi" w:hAnsi="Arial Narrow" w:cs="Arial"/>
          <w:sz w:val="22"/>
          <w:szCs w:val="22"/>
          <w:lang w:eastAsia="en-US" w:bidi="ar-BH"/>
        </w:rPr>
        <w:t>Služba „</w:t>
      </w:r>
      <w:r w:rsidRPr="00135402">
        <w:rPr>
          <w:rFonts w:ascii="Arial Narrow" w:eastAsiaTheme="minorHAnsi" w:hAnsi="Arial Narrow" w:cs="Arial"/>
          <w:i/>
          <w:sz w:val="22"/>
          <w:szCs w:val="22"/>
          <w:lang w:eastAsia="en-US" w:bidi="ar-BH"/>
        </w:rPr>
        <w:t xml:space="preserve">Poskytnutie konsolidovaných referenčných údajov z IS CSRÚ na synchronizáciu“ </w:t>
      </w:r>
      <w:r w:rsidRPr="00135402">
        <w:rPr>
          <w:rFonts w:ascii="Arial Narrow" w:eastAsiaTheme="minorHAnsi" w:hAnsi="Arial Narrow" w:cs="Arial"/>
          <w:sz w:val="22"/>
          <w:szCs w:val="22"/>
          <w:lang w:eastAsia="en-US" w:bidi="ar-BH"/>
        </w:rPr>
        <w:t>poskytuje nasledovnú funkcionalitu:</w:t>
      </w:r>
    </w:p>
    <w:p w14:paraId="7CC871F4" w14:textId="77777777" w:rsidR="00135402" w:rsidRPr="00135402" w:rsidRDefault="00135402" w:rsidP="00B64A54">
      <w:pPr>
        <w:widowControl w:val="0"/>
        <w:numPr>
          <w:ilvl w:val="0"/>
          <w:numId w:val="61"/>
        </w:numPr>
        <w:tabs>
          <w:tab w:val="clear" w:pos="2160"/>
          <w:tab w:val="clear" w:pos="2880"/>
          <w:tab w:val="clear" w:pos="4500"/>
        </w:tabs>
        <w:autoSpaceDE w:val="0"/>
        <w:autoSpaceDN w:val="0"/>
        <w:adjustRightInd w:val="0"/>
        <w:spacing w:after="120" w:line="259" w:lineRule="auto"/>
        <w:contextualSpacing/>
        <w:jc w:val="both"/>
        <w:rPr>
          <w:rFonts w:ascii="Arial Narrow" w:eastAsiaTheme="minorHAnsi" w:hAnsi="Arial Narrow" w:cs="Arial"/>
          <w:b/>
          <w:sz w:val="22"/>
          <w:szCs w:val="22"/>
          <w:lang w:eastAsia="en-US" w:bidi="ar-BH"/>
        </w:rPr>
      </w:pPr>
      <w:r w:rsidRPr="00135402">
        <w:rPr>
          <w:rFonts w:ascii="Arial Narrow" w:eastAsiaTheme="minorHAnsi" w:hAnsi="Arial Narrow" w:cs="Arial"/>
          <w:b/>
          <w:sz w:val="22"/>
          <w:szCs w:val="22"/>
          <w:lang w:eastAsia="en-US" w:bidi="ar-BH"/>
        </w:rPr>
        <w:t>služby poskytované prostredníctvom volaní rozhraní webových služieb</w:t>
      </w:r>
    </w:p>
    <w:p w14:paraId="30C895AD" w14:textId="77777777" w:rsidR="00135402" w:rsidRPr="00135402" w:rsidRDefault="00135402" w:rsidP="00B64A54">
      <w:pPr>
        <w:widowControl w:val="0"/>
        <w:numPr>
          <w:ilvl w:val="1"/>
          <w:numId w:val="60"/>
        </w:numPr>
        <w:tabs>
          <w:tab w:val="clear" w:pos="2160"/>
          <w:tab w:val="clear" w:pos="2880"/>
          <w:tab w:val="clear" w:pos="4500"/>
        </w:tabs>
        <w:autoSpaceDE w:val="0"/>
        <w:autoSpaceDN w:val="0"/>
        <w:adjustRightInd w:val="0"/>
        <w:spacing w:after="120" w:line="259" w:lineRule="auto"/>
        <w:contextualSpacing/>
        <w:jc w:val="both"/>
        <w:rPr>
          <w:rFonts w:ascii="Arial Narrow" w:eastAsiaTheme="minorHAnsi" w:hAnsi="Arial Narrow" w:cs="Arial"/>
          <w:b/>
          <w:sz w:val="22"/>
          <w:szCs w:val="22"/>
          <w:lang w:eastAsia="en-US" w:bidi="ar-BH"/>
        </w:rPr>
      </w:pPr>
      <w:r w:rsidRPr="00135402">
        <w:rPr>
          <w:rFonts w:ascii="Arial Narrow" w:eastAsiaTheme="minorHAnsi" w:hAnsi="Arial Narrow" w:cs="Arial"/>
          <w:b/>
          <w:sz w:val="22"/>
          <w:szCs w:val="22"/>
          <w:lang w:eastAsia="en-US" w:bidi="ar-BH"/>
        </w:rPr>
        <w:t>Publikácia referenčných údajov na vyžiadanie</w:t>
      </w:r>
    </w:p>
    <w:p w14:paraId="1A22E764" w14:textId="77777777" w:rsidR="00135402" w:rsidRPr="00135402" w:rsidRDefault="00135402" w:rsidP="00B64A54">
      <w:pPr>
        <w:widowControl w:val="0"/>
        <w:numPr>
          <w:ilvl w:val="0"/>
          <w:numId w:val="62"/>
        </w:numPr>
        <w:tabs>
          <w:tab w:val="clear" w:pos="2160"/>
          <w:tab w:val="clear" w:pos="2880"/>
          <w:tab w:val="clear" w:pos="4500"/>
        </w:tabs>
        <w:autoSpaceDE w:val="0"/>
        <w:autoSpaceDN w:val="0"/>
        <w:adjustRightInd w:val="0"/>
        <w:spacing w:after="120" w:line="259" w:lineRule="auto"/>
        <w:ind w:left="1778"/>
        <w:contextualSpacing/>
        <w:jc w:val="both"/>
        <w:rPr>
          <w:rFonts w:ascii="Arial Narrow" w:eastAsiaTheme="minorHAnsi" w:hAnsi="Arial Narrow" w:cs="Arial"/>
          <w:sz w:val="22"/>
          <w:szCs w:val="22"/>
          <w:lang w:eastAsia="en-US" w:bidi="ar-BH"/>
        </w:rPr>
      </w:pPr>
      <w:r w:rsidRPr="00135402">
        <w:rPr>
          <w:rFonts w:ascii="Arial Narrow" w:eastAsiaTheme="minorHAnsi" w:hAnsi="Arial Narrow" w:cs="Arial"/>
          <w:sz w:val="22"/>
          <w:szCs w:val="22"/>
          <w:lang w:eastAsia="en-US" w:bidi="ar-BH"/>
        </w:rPr>
        <w:t>Získanie referenčných údajov z viacerých zdrojov</w:t>
      </w:r>
    </w:p>
    <w:p w14:paraId="48139D20" w14:textId="77777777" w:rsidR="00135402" w:rsidRPr="00135402" w:rsidRDefault="00135402" w:rsidP="00B64A54">
      <w:pPr>
        <w:widowControl w:val="0"/>
        <w:numPr>
          <w:ilvl w:val="0"/>
          <w:numId w:val="62"/>
        </w:numPr>
        <w:tabs>
          <w:tab w:val="clear" w:pos="2160"/>
          <w:tab w:val="clear" w:pos="2880"/>
          <w:tab w:val="clear" w:pos="4500"/>
        </w:tabs>
        <w:autoSpaceDE w:val="0"/>
        <w:autoSpaceDN w:val="0"/>
        <w:adjustRightInd w:val="0"/>
        <w:spacing w:after="120" w:line="259" w:lineRule="auto"/>
        <w:ind w:left="1778"/>
        <w:contextualSpacing/>
        <w:jc w:val="both"/>
        <w:rPr>
          <w:rFonts w:ascii="Arial Narrow" w:eastAsiaTheme="minorHAnsi" w:hAnsi="Arial Narrow" w:cs="Arial"/>
          <w:sz w:val="22"/>
          <w:szCs w:val="22"/>
          <w:lang w:eastAsia="en-US" w:bidi="ar-BH"/>
        </w:rPr>
      </w:pPr>
      <w:r w:rsidRPr="00135402">
        <w:rPr>
          <w:rFonts w:ascii="Arial Narrow" w:eastAsiaTheme="minorHAnsi" w:hAnsi="Arial Narrow" w:cs="Arial"/>
          <w:sz w:val="22"/>
          <w:szCs w:val="22"/>
          <w:lang w:eastAsia="en-US" w:bidi="ar-BH"/>
        </w:rPr>
        <w:t>Sprostredkovanie vybraných webových služieb IS ŠU ŠR – pomocou tejto funkcionality je možné využívať vybrané služby IS ŠU SR</w:t>
      </w:r>
    </w:p>
    <w:p w14:paraId="337FBE80" w14:textId="77777777" w:rsidR="00135402" w:rsidRPr="00135402" w:rsidRDefault="00135402" w:rsidP="00135402">
      <w:pPr>
        <w:tabs>
          <w:tab w:val="clear" w:pos="2160"/>
          <w:tab w:val="clear" w:pos="2880"/>
          <w:tab w:val="clear" w:pos="4500"/>
        </w:tabs>
        <w:spacing w:after="160" w:line="259" w:lineRule="auto"/>
        <w:ind w:left="1778"/>
        <w:contextualSpacing/>
        <w:rPr>
          <w:rFonts w:ascii="Arial Narrow" w:eastAsiaTheme="minorHAnsi" w:hAnsi="Arial Narrow" w:cs="Arial"/>
          <w:sz w:val="22"/>
          <w:szCs w:val="22"/>
          <w:lang w:eastAsia="en-US" w:bidi="ar-BH"/>
        </w:rPr>
      </w:pPr>
    </w:p>
    <w:p w14:paraId="46BC013A" w14:textId="77777777" w:rsidR="00135402" w:rsidRPr="00135402" w:rsidRDefault="00135402" w:rsidP="00B64A54">
      <w:pPr>
        <w:widowControl w:val="0"/>
        <w:numPr>
          <w:ilvl w:val="1"/>
          <w:numId w:val="60"/>
        </w:numPr>
        <w:tabs>
          <w:tab w:val="clear" w:pos="2160"/>
          <w:tab w:val="clear" w:pos="2880"/>
          <w:tab w:val="clear" w:pos="4500"/>
        </w:tabs>
        <w:autoSpaceDE w:val="0"/>
        <w:autoSpaceDN w:val="0"/>
        <w:adjustRightInd w:val="0"/>
        <w:spacing w:after="120" w:line="259" w:lineRule="auto"/>
        <w:contextualSpacing/>
        <w:jc w:val="both"/>
        <w:rPr>
          <w:rFonts w:ascii="Arial Narrow" w:eastAsiaTheme="minorHAnsi" w:hAnsi="Arial Narrow" w:cs="Arial"/>
          <w:b/>
          <w:sz w:val="22"/>
          <w:szCs w:val="22"/>
          <w:lang w:eastAsia="en-US" w:bidi="ar-BH"/>
        </w:rPr>
      </w:pPr>
      <w:r w:rsidRPr="00135402">
        <w:rPr>
          <w:rFonts w:ascii="Arial Narrow" w:eastAsiaTheme="minorHAnsi" w:hAnsi="Arial Narrow" w:cs="Arial"/>
          <w:b/>
          <w:sz w:val="22"/>
          <w:szCs w:val="22"/>
          <w:lang w:eastAsia="en-US" w:bidi="ar-BH"/>
        </w:rPr>
        <w:t>Publikácia zmenených referenčných údajov</w:t>
      </w:r>
    </w:p>
    <w:p w14:paraId="3587E7E9" w14:textId="77777777" w:rsidR="00135402" w:rsidRPr="00135402" w:rsidRDefault="00135402" w:rsidP="00135402">
      <w:pPr>
        <w:tabs>
          <w:tab w:val="clear" w:pos="2160"/>
          <w:tab w:val="clear" w:pos="2880"/>
          <w:tab w:val="clear" w:pos="4500"/>
        </w:tabs>
        <w:spacing w:after="160" w:line="259" w:lineRule="auto"/>
        <w:ind w:left="1418"/>
        <w:rPr>
          <w:rFonts w:ascii="Arial Narrow" w:eastAsiaTheme="minorHAnsi" w:hAnsi="Arial Narrow" w:cs="Arial"/>
          <w:sz w:val="22"/>
          <w:szCs w:val="22"/>
          <w:lang w:eastAsia="en-US" w:bidi="ar-BH"/>
        </w:rPr>
      </w:pPr>
      <w:r w:rsidRPr="00135402">
        <w:rPr>
          <w:rFonts w:ascii="Arial Narrow" w:eastAsiaTheme="minorHAnsi" w:hAnsi="Arial Narrow" w:cs="Arial"/>
          <w:sz w:val="22"/>
          <w:szCs w:val="22"/>
          <w:lang w:eastAsia="en-US" w:bidi="ar-BH"/>
        </w:rPr>
        <w:t>Slúži na vyžiadanie a získanie zoznamu zmenených referenčných údajov za časové obdobie spadajúce pod konkrétny scenár určujúci filtrovaciu podmienku. Služba poskytuje zoznam zmenených ID daného referenčného registra, neposkytuje samotné referenčné údaje</w:t>
      </w:r>
    </w:p>
    <w:p w14:paraId="39D8A751" w14:textId="77777777" w:rsidR="00135402" w:rsidRPr="00135402" w:rsidRDefault="00135402" w:rsidP="00B64A54">
      <w:pPr>
        <w:widowControl w:val="0"/>
        <w:numPr>
          <w:ilvl w:val="1"/>
          <w:numId w:val="60"/>
        </w:numPr>
        <w:tabs>
          <w:tab w:val="clear" w:pos="2160"/>
          <w:tab w:val="clear" w:pos="2880"/>
          <w:tab w:val="clear" w:pos="4500"/>
        </w:tabs>
        <w:autoSpaceDE w:val="0"/>
        <w:autoSpaceDN w:val="0"/>
        <w:adjustRightInd w:val="0"/>
        <w:spacing w:after="120" w:line="259" w:lineRule="auto"/>
        <w:contextualSpacing/>
        <w:jc w:val="both"/>
        <w:rPr>
          <w:rFonts w:ascii="Arial Narrow" w:eastAsiaTheme="minorHAnsi" w:hAnsi="Arial Narrow" w:cs="Arial"/>
          <w:b/>
          <w:sz w:val="22"/>
          <w:szCs w:val="22"/>
          <w:lang w:eastAsia="en-US" w:bidi="ar-BH"/>
        </w:rPr>
      </w:pPr>
      <w:r w:rsidRPr="00135402">
        <w:rPr>
          <w:rFonts w:ascii="Arial Narrow" w:eastAsiaTheme="minorHAnsi" w:hAnsi="Arial Narrow" w:cs="Arial"/>
          <w:b/>
          <w:sz w:val="22"/>
          <w:szCs w:val="22"/>
          <w:lang w:eastAsia="en-US" w:bidi="ar-BH"/>
        </w:rPr>
        <w:t>Zápis do referenčných registrov - RPO</w:t>
      </w:r>
    </w:p>
    <w:p w14:paraId="4797A7D1" w14:textId="77777777" w:rsidR="00135402" w:rsidRPr="00135402" w:rsidRDefault="00135402" w:rsidP="00135402">
      <w:pPr>
        <w:tabs>
          <w:tab w:val="clear" w:pos="2160"/>
          <w:tab w:val="clear" w:pos="2880"/>
          <w:tab w:val="clear" w:pos="4500"/>
        </w:tabs>
        <w:spacing w:after="160" w:line="259" w:lineRule="auto"/>
        <w:ind w:left="1418"/>
        <w:rPr>
          <w:rFonts w:ascii="Arial Narrow" w:eastAsiaTheme="minorHAnsi" w:hAnsi="Arial Narrow" w:cs="Arial"/>
          <w:sz w:val="22"/>
          <w:szCs w:val="22"/>
          <w:lang w:eastAsia="en-US" w:bidi="ar-BH"/>
        </w:rPr>
      </w:pPr>
      <w:r w:rsidRPr="00135402">
        <w:rPr>
          <w:rFonts w:ascii="Arial Narrow" w:eastAsiaTheme="minorHAnsi" w:hAnsi="Arial Narrow" w:cs="Arial"/>
          <w:sz w:val="22"/>
          <w:szCs w:val="22"/>
          <w:lang w:eastAsia="en-US" w:bidi="ar-BH"/>
        </w:rPr>
        <w:t>Sprostredkovanie vybraných zápisových webových služieb IS RPO – pomocou tejto funkcionality je možné využívať vybrané zápisové služby IS RPO</w:t>
      </w:r>
    </w:p>
    <w:p w14:paraId="200DCB27" w14:textId="77777777" w:rsidR="00135402" w:rsidRPr="00135402" w:rsidRDefault="00135402" w:rsidP="00B64A54">
      <w:pPr>
        <w:widowControl w:val="0"/>
        <w:numPr>
          <w:ilvl w:val="0"/>
          <w:numId w:val="61"/>
        </w:numPr>
        <w:tabs>
          <w:tab w:val="clear" w:pos="2160"/>
          <w:tab w:val="clear" w:pos="2880"/>
          <w:tab w:val="clear" w:pos="4500"/>
        </w:tabs>
        <w:autoSpaceDE w:val="0"/>
        <w:autoSpaceDN w:val="0"/>
        <w:adjustRightInd w:val="0"/>
        <w:spacing w:after="120" w:line="259" w:lineRule="auto"/>
        <w:contextualSpacing/>
        <w:jc w:val="both"/>
        <w:rPr>
          <w:rFonts w:ascii="Arial Narrow" w:eastAsiaTheme="minorHAnsi" w:hAnsi="Arial Narrow" w:cs="Arial"/>
          <w:b/>
          <w:sz w:val="22"/>
          <w:szCs w:val="22"/>
          <w:lang w:eastAsia="en-US" w:bidi="ar-BH"/>
        </w:rPr>
      </w:pPr>
      <w:r w:rsidRPr="00135402">
        <w:rPr>
          <w:rFonts w:ascii="Arial Narrow" w:eastAsiaTheme="minorHAnsi" w:hAnsi="Arial Narrow" w:cs="Arial"/>
          <w:b/>
          <w:sz w:val="22"/>
          <w:szCs w:val="22"/>
          <w:lang w:eastAsia="en-US" w:bidi="ar-BH"/>
        </w:rPr>
        <w:t>služby poskytované bez nutnosti volania z iných IS VS</w:t>
      </w:r>
    </w:p>
    <w:p w14:paraId="4C3762EC" w14:textId="77777777" w:rsidR="00135402" w:rsidRPr="00135402" w:rsidRDefault="00135402" w:rsidP="00B64A54">
      <w:pPr>
        <w:widowControl w:val="0"/>
        <w:numPr>
          <w:ilvl w:val="1"/>
          <w:numId w:val="60"/>
        </w:numPr>
        <w:tabs>
          <w:tab w:val="clear" w:pos="2160"/>
          <w:tab w:val="clear" w:pos="2880"/>
          <w:tab w:val="clear" w:pos="4500"/>
        </w:tabs>
        <w:autoSpaceDE w:val="0"/>
        <w:autoSpaceDN w:val="0"/>
        <w:adjustRightInd w:val="0"/>
        <w:spacing w:after="120" w:line="259" w:lineRule="auto"/>
        <w:contextualSpacing/>
        <w:jc w:val="both"/>
        <w:rPr>
          <w:rFonts w:ascii="Arial Narrow" w:eastAsiaTheme="minorHAnsi" w:hAnsi="Arial Narrow" w:cs="Arial"/>
          <w:b/>
          <w:sz w:val="22"/>
          <w:szCs w:val="22"/>
          <w:lang w:eastAsia="en-US" w:bidi="ar-BH"/>
        </w:rPr>
      </w:pPr>
      <w:r w:rsidRPr="00135402">
        <w:rPr>
          <w:rFonts w:ascii="Arial Narrow" w:eastAsiaTheme="minorHAnsi" w:hAnsi="Arial Narrow" w:cs="Arial"/>
          <w:b/>
          <w:sz w:val="22"/>
          <w:szCs w:val="22"/>
          <w:lang w:eastAsia="en-US" w:bidi="ar-BH"/>
        </w:rPr>
        <w:t>Publikácia zmenených referenčných údajov s emailovou notifikáciou</w:t>
      </w:r>
    </w:p>
    <w:p w14:paraId="03DAC3B7" w14:textId="77777777" w:rsidR="00135402" w:rsidRPr="00135402" w:rsidRDefault="00135402" w:rsidP="00135402">
      <w:pPr>
        <w:tabs>
          <w:tab w:val="clear" w:pos="2160"/>
          <w:tab w:val="clear" w:pos="2880"/>
          <w:tab w:val="clear" w:pos="4500"/>
        </w:tabs>
        <w:spacing w:after="160" w:line="259" w:lineRule="auto"/>
        <w:ind w:left="1418"/>
        <w:rPr>
          <w:rFonts w:ascii="Arial Narrow" w:eastAsiaTheme="minorHAnsi" w:hAnsi="Arial Narrow" w:cs="Arial"/>
          <w:sz w:val="22"/>
          <w:szCs w:val="22"/>
          <w:lang w:eastAsia="en-US" w:bidi="ar-BH"/>
        </w:rPr>
      </w:pPr>
      <w:r w:rsidRPr="00135402">
        <w:rPr>
          <w:rFonts w:ascii="Arial Narrow" w:eastAsiaTheme="minorHAnsi" w:hAnsi="Arial Narrow" w:cs="Arial"/>
          <w:sz w:val="22"/>
          <w:szCs w:val="22"/>
          <w:lang w:eastAsia="en-US" w:bidi="ar-BH"/>
        </w:rPr>
        <w:t>Slúži na automatické generovanie zmenových dávok (na dennej báze) pre jednotlivých konzumentov na základe konfigurácie stanovujúcej scenár (filtrovaciu podmienku) a príjemcu dávky. Po vygenerovaní súborov na SFTP server definovanému konzumentovi služby zašle emailovú notifikáciu o dostupnosti novej rozdielovej dávky</w:t>
      </w:r>
    </w:p>
    <w:p w14:paraId="7A92FDFF" w14:textId="77777777" w:rsidR="00135402" w:rsidRPr="00135402" w:rsidRDefault="00135402" w:rsidP="00135402">
      <w:pPr>
        <w:tabs>
          <w:tab w:val="clear" w:pos="2160"/>
          <w:tab w:val="clear" w:pos="2880"/>
          <w:tab w:val="clear" w:pos="4500"/>
        </w:tabs>
        <w:spacing w:after="160" w:line="259" w:lineRule="auto"/>
        <w:jc w:val="both"/>
        <w:rPr>
          <w:rFonts w:ascii="Arial Narrow" w:eastAsiaTheme="minorHAnsi" w:hAnsi="Arial Narrow" w:cs="Arial"/>
          <w:iCs/>
          <w:sz w:val="22"/>
          <w:szCs w:val="22"/>
          <w:lang w:eastAsia="en-US" w:bidi="ar-BH"/>
        </w:rPr>
      </w:pPr>
      <w:r w:rsidRPr="00135402">
        <w:rPr>
          <w:rFonts w:ascii="Arial Narrow" w:eastAsiaTheme="minorHAnsi" w:hAnsi="Arial Narrow" w:cs="Arial"/>
          <w:iCs/>
          <w:sz w:val="22"/>
          <w:szCs w:val="22"/>
          <w:lang w:eastAsia="en-US" w:bidi="ar-BH"/>
        </w:rPr>
        <w:t xml:space="preserve">Služba </w:t>
      </w:r>
      <w:r w:rsidRPr="00135402">
        <w:rPr>
          <w:rFonts w:ascii="Arial Narrow" w:eastAsiaTheme="minorHAnsi" w:hAnsi="Arial Narrow" w:cs="Arial"/>
          <w:i/>
          <w:sz w:val="22"/>
          <w:szCs w:val="22"/>
          <w:lang w:eastAsia="en-US" w:bidi="ar-BH"/>
        </w:rPr>
        <w:t>„Poskytnutie konsolidovaných referenčných údajov z IS CSRÚ</w:t>
      </w:r>
      <w:r w:rsidRPr="00135402" w:rsidDel="009C4B27">
        <w:rPr>
          <w:rFonts w:ascii="Arial Narrow" w:eastAsiaTheme="minorHAnsi" w:hAnsi="Arial Narrow" w:cs="Arial"/>
          <w:i/>
          <w:sz w:val="22"/>
          <w:szCs w:val="22"/>
          <w:lang w:eastAsia="en-US" w:bidi="ar-BH"/>
        </w:rPr>
        <w:t xml:space="preserve"> </w:t>
      </w:r>
      <w:r w:rsidRPr="00135402">
        <w:rPr>
          <w:rFonts w:ascii="Arial Narrow" w:eastAsiaTheme="minorHAnsi" w:hAnsi="Arial Narrow" w:cs="Arial"/>
          <w:i/>
          <w:sz w:val="22"/>
          <w:szCs w:val="22"/>
          <w:lang w:eastAsia="en-US" w:bidi="ar-BH"/>
        </w:rPr>
        <w:t>na synchronizáciu“</w:t>
      </w:r>
      <w:r w:rsidRPr="00135402" w:rsidDel="009C4B27">
        <w:rPr>
          <w:rFonts w:ascii="Arial Narrow" w:eastAsiaTheme="minorHAnsi" w:hAnsi="Arial Narrow" w:cs="Arial"/>
          <w:iCs/>
          <w:sz w:val="22"/>
          <w:szCs w:val="22"/>
          <w:lang w:eastAsia="en-US" w:bidi="ar-BH"/>
        </w:rPr>
        <w:t xml:space="preserve"> </w:t>
      </w:r>
      <w:r w:rsidRPr="00135402">
        <w:rPr>
          <w:rFonts w:ascii="Arial Narrow" w:eastAsiaTheme="minorHAnsi" w:hAnsi="Arial Narrow" w:cs="Arial"/>
          <w:iCs/>
          <w:sz w:val="22"/>
          <w:szCs w:val="22"/>
          <w:lang w:eastAsia="en-US" w:bidi="ar-BH"/>
        </w:rPr>
        <w:t xml:space="preserve">je orchestrovaná z volaní služieb tretích strán podľa požadovaných množín konsolidovaných referenčných údajov. Podľa požadovaných údajov, </w:t>
      </w:r>
      <w:r w:rsidRPr="00135402">
        <w:rPr>
          <w:rFonts w:ascii="Arial Narrow" w:eastAsiaTheme="minorHAnsi" w:hAnsi="Arial Narrow" w:cs="Arial"/>
          <w:iCs/>
          <w:sz w:val="22"/>
          <w:szCs w:val="22"/>
          <w:lang w:eastAsia="en-US" w:bidi="ar-BH"/>
        </w:rPr>
        <w:lastRenderedPageBreak/>
        <w:t xml:space="preserve">dodaniu výstupu služby </w:t>
      </w:r>
      <w:r w:rsidRPr="00135402">
        <w:rPr>
          <w:rFonts w:ascii="Arial Narrow" w:eastAsiaTheme="minorHAnsi" w:hAnsi="Arial Narrow" w:cs="Arial"/>
          <w:i/>
          <w:sz w:val="22"/>
          <w:szCs w:val="22"/>
          <w:lang w:eastAsia="en-US" w:bidi="ar-BH"/>
        </w:rPr>
        <w:t>„Poskytnutie konsolidovaných referenčných údajov z IS CSRÚ</w:t>
      </w:r>
      <w:r w:rsidRPr="00135402" w:rsidDel="009C4B27">
        <w:rPr>
          <w:rFonts w:ascii="Arial Narrow" w:eastAsiaTheme="minorHAnsi" w:hAnsi="Arial Narrow" w:cs="Arial"/>
          <w:i/>
          <w:sz w:val="22"/>
          <w:szCs w:val="22"/>
          <w:lang w:eastAsia="en-US" w:bidi="ar-BH"/>
        </w:rPr>
        <w:t xml:space="preserve"> </w:t>
      </w:r>
      <w:r w:rsidRPr="00135402">
        <w:rPr>
          <w:rFonts w:ascii="Arial Narrow" w:eastAsiaTheme="minorHAnsi" w:hAnsi="Arial Narrow" w:cs="Arial"/>
          <w:i/>
          <w:sz w:val="22"/>
          <w:szCs w:val="22"/>
          <w:lang w:eastAsia="en-US" w:bidi="ar-BH"/>
        </w:rPr>
        <w:t>na synchronizáciu“</w:t>
      </w:r>
      <w:r w:rsidRPr="00135402" w:rsidDel="009C4B27">
        <w:rPr>
          <w:rFonts w:ascii="Arial Narrow" w:eastAsiaTheme="minorHAnsi" w:hAnsi="Arial Narrow" w:cs="Arial"/>
          <w:iCs/>
          <w:sz w:val="22"/>
          <w:szCs w:val="22"/>
          <w:lang w:eastAsia="en-US" w:bidi="ar-BH"/>
        </w:rPr>
        <w:t xml:space="preserve"> </w:t>
      </w:r>
      <w:r w:rsidRPr="00135402">
        <w:rPr>
          <w:rFonts w:ascii="Arial Narrow" w:eastAsiaTheme="minorHAnsi" w:hAnsi="Arial Narrow" w:cs="Arial"/>
          <w:iCs/>
          <w:sz w:val="22"/>
          <w:szCs w:val="22"/>
          <w:lang w:eastAsia="en-US" w:bidi="ar-BH"/>
        </w:rPr>
        <w:t>procesne predchádzanie volanie služieb zapojených systémov Referenčných registrov a Základných číselníkov.</w:t>
      </w:r>
    </w:p>
    <w:p w14:paraId="74271A84" w14:textId="77777777" w:rsidR="00135402" w:rsidRPr="00135402" w:rsidRDefault="00135402" w:rsidP="00135402">
      <w:pPr>
        <w:tabs>
          <w:tab w:val="clear" w:pos="2160"/>
          <w:tab w:val="clear" w:pos="2880"/>
          <w:tab w:val="clear" w:pos="4500"/>
        </w:tabs>
        <w:spacing w:after="160" w:line="259" w:lineRule="auto"/>
        <w:jc w:val="both"/>
        <w:rPr>
          <w:rFonts w:ascii="Arial Narrow" w:eastAsiaTheme="minorHAnsi" w:hAnsi="Arial Narrow" w:cs="Arial"/>
          <w:iCs/>
          <w:sz w:val="22"/>
          <w:szCs w:val="22"/>
          <w:lang w:eastAsia="en-US" w:bidi="ar-BH"/>
        </w:rPr>
      </w:pPr>
      <w:r w:rsidRPr="00135402">
        <w:rPr>
          <w:rFonts w:ascii="Arial Narrow" w:eastAsiaTheme="minorHAnsi" w:hAnsi="Arial Narrow" w:cs="Arial"/>
          <w:sz w:val="22"/>
          <w:szCs w:val="22"/>
          <w:lang w:eastAsia="en-US" w:bidi="ar-BH"/>
        </w:rPr>
        <w:t xml:space="preserve"> </w:t>
      </w:r>
      <w:r w:rsidRPr="00135402">
        <w:rPr>
          <w:rFonts w:ascii="Arial Narrow" w:eastAsiaTheme="minorHAnsi" w:hAnsi="Arial Narrow" w:cs="Arial"/>
          <w:iCs/>
          <w:sz w:val="22"/>
          <w:szCs w:val="22"/>
          <w:lang w:eastAsia="en-US" w:bidi="ar-BH"/>
        </w:rPr>
        <w:t xml:space="preserve">Podľa požiadaviek konzumenta na integráciu na poskytovanú službu </w:t>
      </w:r>
      <w:r w:rsidRPr="00135402">
        <w:rPr>
          <w:rFonts w:ascii="Arial Narrow" w:eastAsiaTheme="minorHAnsi" w:hAnsi="Arial Narrow" w:cs="Arial"/>
          <w:i/>
          <w:sz w:val="22"/>
          <w:szCs w:val="22"/>
          <w:lang w:eastAsia="en-US" w:bidi="ar-BH"/>
        </w:rPr>
        <w:t>„Poskytnutie konsolidovaných referenčných údajov z IS CSRÚ na synchronizáciu“</w:t>
      </w:r>
      <w:r w:rsidRPr="00135402">
        <w:rPr>
          <w:rFonts w:ascii="Arial Narrow" w:eastAsiaTheme="minorHAnsi" w:hAnsi="Arial Narrow" w:cs="Arial"/>
          <w:iCs/>
          <w:sz w:val="22"/>
          <w:szCs w:val="22"/>
          <w:lang w:eastAsia="en-US" w:bidi="ar-BH"/>
        </w:rPr>
        <w:t xml:space="preserve"> má konzument možnosť voľby integračného scenára. Rozdiel spočíva v tom, či konzument použije asynchrónnu alebo synchrónnu formu komunikácie s webovou službou.  </w:t>
      </w:r>
    </w:p>
    <w:p w14:paraId="1B3135F6" w14:textId="77777777" w:rsidR="00135402" w:rsidRPr="00135402" w:rsidRDefault="00135402" w:rsidP="00135402">
      <w:pPr>
        <w:tabs>
          <w:tab w:val="clear" w:pos="2160"/>
          <w:tab w:val="clear" w:pos="2880"/>
          <w:tab w:val="clear" w:pos="4500"/>
        </w:tabs>
        <w:spacing w:after="160" w:line="259" w:lineRule="auto"/>
        <w:jc w:val="both"/>
        <w:rPr>
          <w:rFonts w:ascii="Arial Narrow" w:eastAsiaTheme="minorHAnsi" w:hAnsi="Arial Narrow" w:cs="Arial"/>
          <w:iCs/>
          <w:sz w:val="22"/>
          <w:szCs w:val="22"/>
          <w:lang w:eastAsia="en-US" w:bidi="ar-BH"/>
        </w:rPr>
      </w:pPr>
      <w:r w:rsidRPr="00135402">
        <w:rPr>
          <w:rFonts w:ascii="Arial Narrow" w:eastAsiaTheme="minorHAnsi" w:hAnsi="Arial Narrow" w:cs="Arial"/>
          <w:sz w:val="22"/>
          <w:szCs w:val="22"/>
          <w:lang w:eastAsia="en-US" w:bidi="ar-BH"/>
        </w:rPr>
        <w:t xml:space="preserve">„Získanie referenčných údajov z viacerých zdrojov“ je realizované webovou službou </w:t>
      </w:r>
      <w:r w:rsidRPr="00135402">
        <w:rPr>
          <w:rFonts w:ascii="Arial Narrow" w:eastAsiaTheme="minorHAnsi" w:hAnsi="Arial Narrow" w:cs="Arial"/>
          <w:iCs/>
          <w:sz w:val="22"/>
          <w:szCs w:val="22"/>
          <w:lang w:eastAsia="en-US" w:bidi="ar-BH"/>
        </w:rPr>
        <w:t>„CSRU_GetConsolidatedReferenceDataService“, ktorá poskytuje pre túto službu v asynchrónnom móde dve operácie „</w:t>
      </w:r>
      <w:r w:rsidRPr="00135402">
        <w:rPr>
          <w:rFonts w:ascii="Arial Narrow" w:eastAsiaTheme="minorHAnsi" w:hAnsi="Arial Narrow" w:cs="Arial"/>
          <w:sz w:val="22"/>
          <w:szCs w:val="22"/>
          <w:lang w:eastAsia="en-US" w:bidi="ar-BH"/>
        </w:rPr>
        <w:t>getReferenceDataByIdentifiers“ a „</w:t>
      </w:r>
      <w:r w:rsidRPr="00135402">
        <w:rPr>
          <w:rFonts w:ascii="Arial Narrow" w:eastAsiaTheme="minorHAnsi" w:hAnsi="Arial Narrow" w:cs="Arial"/>
          <w:iCs/>
          <w:sz w:val="22"/>
          <w:szCs w:val="22"/>
          <w:lang w:eastAsia="en-US" w:bidi="ar-BH"/>
        </w:rPr>
        <w:t>getStatus“, pričom komunikáciu začína vždy dopytujúci sa IS OVM. S využitím týchto metód IS OVM vykoná podanie žiadosti na získanie konsolidovaných referenčných údajov na synchronizáciu a po jej potvrdení overovanie stavu vykonávania požiadavky vzniknutej pri volaní operácie „</w:t>
      </w:r>
      <w:r w:rsidRPr="00135402">
        <w:rPr>
          <w:rFonts w:ascii="Arial Narrow" w:eastAsiaTheme="minorHAnsi" w:hAnsi="Arial Narrow" w:cs="Arial"/>
          <w:sz w:val="22"/>
          <w:szCs w:val="22"/>
          <w:lang w:eastAsia="en-US" w:bidi="ar-BH"/>
        </w:rPr>
        <w:t>getReferenceDataByIdentifiers“</w:t>
      </w:r>
      <w:r w:rsidRPr="00135402">
        <w:rPr>
          <w:rFonts w:ascii="Arial Narrow" w:eastAsiaTheme="minorHAnsi" w:hAnsi="Arial Narrow" w:cs="Arial"/>
          <w:iCs/>
          <w:sz w:val="22"/>
          <w:szCs w:val="22"/>
          <w:lang w:eastAsia="en-US" w:bidi="ar-BH"/>
        </w:rPr>
        <w:t xml:space="preserve">. </w:t>
      </w:r>
    </w:p>
    <w:p w14:paraId="49EFE985" w14:textId="77777777" w:rsidR="00135402" w:rsidRPr="00135402" w:rsidRDefault="00135402" w:rsidP="00135402">
      <w:pPr>
        <w:tabs>
          <w:tab w:val="clear" w:pos="2160"/>
          <w:tab w:val="clear" w:pos="2880"/>
          <w:tab w:val="clear" w:pos="4500"/>
        </w:tabs>
        <w:spacing w:after="160" w:line="259" w:lineRule="auto"/>
        <w:jc w:val="both"/>
        <w:rPr>
          <w:rFonts w:ascii="Arial Narrow" w:eastAsiaTheme="minorHAnsi" w:hAnsi="Arial Narrow" w:cs="Arial"/>
          <w:sz w:val="22"/>
          <w:szCs w:val="22"/>
          <w:lang w:eastAsia="en-US" w:bidi="ar-BH"/>
        </w:rPr>
      </w:pPr>
      <w:r w:rsidRPr="00135402">
        <w:rPr>
          <w:rFonts w:ascii="Arial Narrow" w:eastAsiaTheme="minorHAnsi" w:hAnsi="Arial Narrow" w:cs="Arial"/>
          <w:iCs/>
          <w:sz w:val="22"/>
          <w:szCs w:val="22"/>
          <w:lang w:eastAsia="en-US" w:bidi="ar-BH"/>
        </w:rPr>
        <w:t>Rozhranie webovej služby je univerzálne použiteľné pre rôzne dátové štruktúry.</w:t>
      </w:r>
      <w:r w:rsidRPr="00135402">
        <w:rPr>
          <w:rFonts w:ascii="Arial Narrow" w:eastAsiaTheme="minorHAnsi" w:hAnsi="Arial Narrow" w:cs="Arial"/>
          <w:sz w:val="22"/>
          <w:szCs w:val="22"/>
          <w:lang w:eastAsia="en-US" w:bidi="ar-BH"/>
        </w:rPr>
        <w:t xml:space="preserve"> Dostupné sú nasledujúce operácie::</w:t>
      </w:r>
    </w:p>
    <w:p w14:paraId="13DE7447" w14:textId="77777777" w:rsidR="00135402" w:rsidRPr="00135402" w:rsidRDefault="00135402" w:rsidP="00B64A54">
      <w:pPr>
        <w:widowControl w:val="0"/>
        <w:numPr>
          <w:ilvl w:val="0"/>
          <w:numId w:val="57"/>
        </w:numPr>
        <w:tabs>
          <w:tab w:val="clear" w:pos="2160"/>
          <w:tab w:val="clear" w:pos="2880"/>
          <w:tab w:val="clear" w:pos="4500"/>
        </w:tabs>
        <w:autoSpaceDE w:val="0"/>
        <w:autoSpaceDN w:val="0"/>
        <w:adjustRightInd w:val="0"/>
        <w:spacing w:after="120" w:line="259" w:lineRule="auto"/>
        <w:contextualSpacing/>
        <w:jc w:val="both"/>
        <w:rPr>
          <w:rFonts w:ascii="Arial Narrow" w:eastAsiaTheme="minorHAnsi" w:hAnsi="Arial Narrow" w:cs="Arial"/>
          <w:iCs/>
          <w:sz w:val="22"/>
          <w:szCs w:val="22"/>
          <w:lang w:eastAsia="en-US" w:bidi="ar-BH"/>
        </w:rPr>
      </w:pPr>
      <w:r w:rsidRPr="00135402">
        <w:rPr>
          <w:rFonts w:ascii="Arial Narrow" w:eastAsiaTheme="minorHAnsi" w:hAnsi="Arial Narrow" w:cs="Arial"/>
          <w:b/>
          <w:bCs/>
          <w:iCs/>
          <w:sz w:val="22"/>
          <w:szCs w:val="22"/>
          <w:lang w:eastAsia="en-US" w:bidi="ar-BH"/>
        </w:rPr>
        <w:t>getReferenceDataByIdentifiers</w:t>
      </w:r>
      <w:r w:rsidRPr="00135402">
        <w:rPr>
          <w:rFonts w:ascii="Arial Narrow" w:eastAsiaTheme="minorHAnsi" w:hAnsi="Arial Narrow" w:cs="Arial"/>
          <w:iCs/>
          <w:sz w:val="22"/>
          <w:szCs w:val="22"/>
          <w:lang w:eastAsia="en-US" w:bidi="ar-BH"/>
        </w:rPr>
        <w:t xml:space="preserve"> – umožňuje zadať požiadavku na získanie konsolidovaných referenčných údajov.</w:t>
      </w:r>
    </w:p>
    <w:p w14:paraId="581F7CEA" w14:textId="77777777" w:rsidR="00135402" w:rsidRPr="00135402" w:rsidRDefault="00135402" w:rsidP="00B64A54">
      <w:pPr>
        <w:widowControl w:val="0"/>
        <w:numPr>
          <w:ilvl w:val="0"/>
          <w:numId w:val="57"/>
        </w:numPr>
        <w:tabs>
          <w:tab w:val="clear" w:pos="2160"/>
          <w:tab w:val="clear" w:pos="2880"/>
          <w:tab w:val="clear" w:pos="4500"/>
        </w:tabs>
        <w:autoSpaceDE w:val="0"/>
        <w:autoSpaceDN w:val="0"/>
        <w:adjustRightInd w:val="0"/>
        <w:spacing w:after="120" w:line="259" w:lineRule="auto"/>
        <w:contextualSpacing/>
        <w:jc w:val="both"/>
        <w:rPr>
          <w:rFonts w:ascii="Arial Narrow" w:eastAsiaTheme="minorHAnsi" w:hAnsi="Arial Narrow" w:cs="Arial"/>
          <w:iCs/>
          <w:sz w:val="22"/>
          <w:szCs w:val="22"/>
          <w:lang w:eastAsia="en-US" w:bidi="ar-BH"/>
        </w:rPr>
      </w:pPr>
      <w:r w:rsidRPr="00135402">
        <w:rPr>
          <w:rFonts w:ascii="Arial Narrow" w:eastAsiaTheme="minorHAnsi" w:hAnsi="Arial Narrow" w:cs="Arial"/>
          <w:b/>
          <w:bCs/>
          <w:iCs/>
          <w:sz w:val="22"/>
          <w:szCs w:val="22"/>
          <w:lang w:eastAsia="en-US" w:bidi="ar-BH"/>
        </w:rPr>
        <w:t>getStatus</w:t>
      </w:r>
      <w:r w:rsidRPr="00135402">
        <w:rPr>
          <w:rFonts w:ascii="Arial Narrow" w:eastAsiaTheme="minorHAnsi" w:hAnsi="Arial Narrow" w:cs="Arial"/>
          <w:iCs/>
          <w:sz w:val="22"/>
          <w:szCs w:val="22"/>
          <w:lang w:eastAsia="en-US" w:bidi="ar-BH"/>
        </w:rPr>
        <w:t xml:space="preserve"> - umožňuje zistiť stav vykonávania požiadavky z prvej operácie (getReferenceDataByIdentifiers)</w:t>
      </w:r>
    </w:p>
    <w:p w14:paraId="4B0814E5" w14:textId="77777777" w:rsidR="00135402" w:rsidRPr="00135402" w:rsidRDefault="00135402" w:rsidP="00135402">
      <w:pPr>
        <w:tabs>
          <w:tab w:val="clear" w:pos="2160"/>
          <w:tab w:val="clear" w:pos="2880"/>
          <w:tab w:val="clear" w:pos="4500"/>
        </w:tabs>
        <w:spacing w:after="160" w:line="259" w:lineRule="auto"/>
        <w:rPr>
          <w:rFonts w:ascii="Arial Narrow" w:eastAsiaTheme="minorHAnsi" w:hAnsi="Arial Narrow" w:cstheme="minorBidi"/>
          <w:iCs/>
          <w:sz w:val="24"/>
          <w:szCs w:val="22"/>
          <w:lang w:eastAsia="en-US" w:bidi="ar-BH"/>
        </w:rPr>
      </w:pPr>
    </w:p>
    <w:p w14:paraId="101660A6" w14:textId="77777777" w:rsidR="00135402" w:rsidRPr="00135402" w:rsidRDefault="00135402" w:rsidP="00135402">
      <w:pPr>
        <w:tabs>
          <w:tab w:val="clear" w:pos="2160"/>
          <w:tab w:val="clear" w:pos="2880"/>
          <w:tab w:val="clear" w:pos="4500"/>
        </w:tabs>
        <w:spacing w:after="160" w:line="259" w:lineRule="auto"/>
        <w:rPr>
          <w:rFonts w:ascii="Arial Narrow" w:eastAsiaTheme="minorHAnsi" w:hAnsi="Arial Narrow" w:cstheme="minorBidi"/>
          <w:sz w:val="24"/>
          <w:szCs w:val="22"/>
          <w:lang w:eastAsia="en-US" w:bidi="ar-BH"/>
        </w:rPr>
      </w:pPr>
      <w:r w:rsidRPr="00135402">
        <w:rPr>
          <w:rFonts w:ascii="Arial Narrow" w:eastAsiaTheme="minorHAnsi" w:hAnsi="Arial Narrow" w:cstheme="minorBidi"/>
          <w:sz w:val="24"/>
          <w:szCs w:val="22"/>
          <w:lang w:eastAsia="en-US" w:bidi="ar-BH"/>
        </w:rPr>
        <w:t>Postupnosť a závislosti aktivít sú znázornená na nasledovnej procesnej schéme:</w:t>
      </w:r>
    </w:p>
    <w:p w14:paraId="45867069" w14:textId="77777777" w:rsidR="00135402" w:rsidRPr="00135402" w:rsidRDefault="00135402" w:rsidP="00135402">
      <w:pPr>
        <w:tabs>
          <w:tab w:val="clear" w:pos="2160"/>
          <w:tab w:val="clear" w:pos="2880"/>
          <w:tab w:val="clear" w:pos="4500"/>
        </w:tabs>
        <w:spacing w:after="160" w:line="259" w:lineRule="auto"/>
        <w:jc w:val="center"/>
        <w:rPr>
          <w:rFonts w:asciiTheme="minorHAnsi" w:eastAsiaTheme="minorHAnsi" w:hAnsiTheme="minorHAnsi" w:cstheme="minorBidi"/>
          <w:iCs/>
          <w:sz w:val="22"/>
          <w:szCs w:val="22"/>
          <w:lang w:eastAsia="en-US" w:bidi="ar-BH"/>
        </w:rPr>
      </w:pPr>
      <w:r w:rsidRPr="00135402">
        <w:rPr>
          <w:rFonts w:asciiTheme="minorHAnsi" w:eastAsiaTheme="minorHAnsi" w:hAnsiTheme="minorHAnsi" w:cstheme="minorBidi"/>
          <w:iCs/>
          <w:noProof/>
          <w:sz w:val="22"/>
          <w:szCs w:val="22"/>
          <w:lang w:eastAsia="sk-SK"/>
        </w:rPr>
        <w:drawing>
          <wp:inline distT="0" distB="0" distL="0" distR="0" wp14:anchorId="29C84A50" wp14:editId="03D79BE9">
            <wp:extent cx="6010910" cy="3427110"/>
            <wp:effectExtent l="0" t="0" r="889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10910" cy="3427110"/>
                    </a:xfrm>
                    <a:prstGeom prst="rect">
                      <a:avLst/>
                    </a:prstGeom>
                    <a:noFill/>
                    <a:ln>
                      <a:noFill/>
                    </a:ln>
                  </pic:spPr>
                </pic:pic>
              </a:graphicData>
            </a:graphic>
          </wp:inline>
        </w:drawing>
      </w:r>
    </w:p>
    <w:p w14:paraId="51933726" w14:textId="77777777" w:rsidR="00135402" w:rsidRPr="00135402" w:rsidRDefault="00135402" w:rsidP="00135402">
      <w:pPr>
        <w:tabs>
          <w:tab w:val="clear" w:pos="2160"/>
          <w:tab w:val="clear" w:pos="2880"/>
          <w:tab w:val="clear" w:pos="4500"/>
        </w:tabs>
        <w:spacing w:before="120" w:after="240" w:line="276" w:lineRule="auto"/>
        <w:jc w:val="center"/>
        <w:rPr>
          <w:rFonts w:cs="Arial"/>
          <w:bCs/>
          <w:i/>
          <w:iCs/>
        </w:rPr>
      </w:pPr>
      <w:r w:rsidRPr="00135402">
        <w:rPr>
          <w:rFonts w:cs="Arial"/>
          <w:bCs/>
        </w:rPr>
        <w:t>Obr. 9 Procesný diagram pre službu „Poskytnutie konsolidovaných ref. údajov z IS CSRÚ na synchronizáciu“</w:t>
      </w:r>
    </w:p>
    <w:p w14:paraId="17B77FD4" w14:textId="77777777" w:rsidR="00135402" w:rsidRPr="00135402" w:rsidRDefault="00135402" w:rsidP="00135402">
      <w:pPr>
        <w:tabs>
          <w:tab w:val="clear" w:pos="2160"/>
          <w:tab w:val="clear" w:pos="2880"/>
          <w:tab w:val="clear" w:pos="4500"/>
        </w:tabs>
        <w:spacing w:after="160" w:line="259" w:lineRule="auto"/>
        <w:rPr>
          <w:rFonts w:ascii="Arial Narrow" w:eastAsiaTheme="minorHAnsi" w:hAnsi="Arial Narrow" w:cs="Arial"/>
          <w:b/>
          <w:bCs/>
          <w:sz w:val="22"/>
          <w:szCs w:val="22"/>
          <w:lang w:eastAsia="en-US" w:bidi="ar-BH"/>
        </w:rPr>
      </w:pPr>
      <w:r w:rsidRPr="00135402">
        <w:rPr>
          <w:rFonts w:ascii="Arial Narrow" w:eastAsiaTheme="minorHAnsi" w:hAnsi="Arial Narrow" w:cs="Arial"/>
          <w:b/>
          <w:bCs/>
          <w:sz w:val="22"/>
          <w:szCs w:val="22"/>
          <w:lang w:eastAsia="en-US" w:bidi="ar-BH"/>
        </w:rPr>
        <w:t>Predpoklady volania služby:</w:t>
      </w:r>
    </w:p>
    <w:p w14:paraId="75AFA561" w14:textId="77777777" w:rsidR="00135402" w:rsidRPr="00135402" w:rsidRDefault="00135402" w:rsidP="00B64A54">
      <w:pPr>
        <w:numPr>
          <w:ilvl w:val="0"/>
          <w:numId w:val="63"/>
        </w:numPr>
        <w:tabs>
          <w:tab w:val="clear" w:pos="2160"/>
          <w:tab w:val="clear" w:pos="2880"/>
          <w:tab w:val="clear" w:pos="4500"/>
        </w:tabs>
        <w:spacing w:after="160" w:line="259" w:lineRule="auto"/>
        <w:contextualSpacing/>
        <w:jc w:val="both"/>
        <w:rPr>
          <w:rFonts w:ascii="Arial Narrow" w:eastAsiaTheme="minorHAnsi" w:hAnsi="Arial Narrow" w:cs="Arial"/>
          <w:sz w:val="22"/>
          <w:lang w:eastAsia="en-US" w:bidi="ar-BH"/>
        </w:rPr>
      </w:pPr>
      <w:r w:rsidRPr="00135402">
        <w:rPr>
          <w:rFonts w:ascii="Arial Narrow" w:eastAsiaTheme="minorHAnsi" w:hAnsi="Arial Narrow" w:cs="Arial"/>
          <w:sz w:val="22"/>
          <w:lang w:eastAsia="en-US" w:bidi="ar-BH"/>
        </w:rPr>
        <w:t xml:space="preserve">Volajúci IS OVM je registrovaný v  IS CSRÚ a má povolený prístup k službe </w:t>
      </w:r>
      <w:r w:rsidRPr="00135402">
        <w:rPr>
          <w:rFonts w:ascii="Arial Narrow" w:eastAsiaTheme="minorHAnsi" w:hAnsi="Arial Narrow" w:cs="Arial"/>
          <w:i/>
          <w:iCs/>
          <w:sz w:val="22"/>
          <w:lang w:eastAsia="en-US" w:bidi="ar-BH"/>
        </w:rPr>
        <w:t>„Poskytnutie konsolidovaných referenčných údajov z IS CSRÚ na synchronizáciu“.</w:t>
      </w:r>
    </w:p>
    <w:p w14:paraId="6E68715F" w14:textId="77777777" w:rsidR="00135402" w:rsidRPr="00135402" w:rsidRDefault="00135402" w:rsidP="00B64A54">
      <w:pPr>
        <w:numPr>
          <w:ilvl w:val="0"/>
          <w:numId w:val="63"/>
        </w:numPr>
        <w:tabs>
          <w:tab w:val="clear" w:pos="2160"/>
          <w:tab w:val="clear" w:pos="2880"/>
          <w:tab w:val="clear" w:pos="4500"/>
        </w:tabs>
        <w:spacing w:after="160" w:line="259" w:lineRule="auto"/>
        <w:contextualSpacing/>
        <w:jc w:val="both"/>
        <w:rPr>
          <w:rFonts w:ascii="Arial Narrow" w:eastAsiaTheme="minorHAnsi" w:hAnsi="Arial Narrow" w:cs="Arial"/>
          <w:sz w:val="22"/>
          <w:lang w:eastAsia="en-US" w:bidi="ar-BH"/>
        </w:rPr>
      </w:pPr>
      <w:r w:rsidRPr="00135402">
        <w:rPr>
          <w:rFonts w:ascii="Arial Narrow" w:eastAsiaTheme="minorHAnsi" w:hAnsi="Arial Narrow" w:cs="Arial"/>
          <w:sz w:val="22"/>
          <w:lang w:eastAsia="en-US" w:bidi="ar-BH"/>
        </w:rPr>
        <w:lastRenderedPageBreak/>
        <w:t xml:space="preserve">Poskytovanie údajov je v zmysle implementácie RR a získania referenčných údajov z príslušného RR realizované dvoma krokmi: </w:t>
      </w:r>
    </w:p>
    <w:p w14:paraId="37D24286" w14:textId="77777777" w:rsidR="00135402" w:rsidRPr="00135402" w:rsidRDefault="00135402" w:rsidP="00B64A54">
      <w:pPr>
        <w:numPr>
          <w:ilvl w:val="1"/>
          <w:numId w:val="63"/>
        </w:numPr>
        <w:tabs>
          <w:tab w:val="clear" w:pos="2160"/>
          <w:tab w:val="clear" w:pos="2880"/>
          <w:tab w:val="clear" w:pos="4500"/>
        </w:tabs>
        <w:spacing w:after="160" w:line="259" w:lineRule="auto"/>
        <w:contextualSpacing/>
        <w:jc w:val="both"/>
        <w:rPr>
          <w:rFonts w:ascii="Arial Narrow" w:eastAsiaTheme="minorHAnsi" w:hAnsi="Arial Narrow" w:cs="Arial"/>
          <w:sz w:val="22"/>
          <w:lang w:eastAsia="en-US" w:bidi="ar-BH"/>
        </w:rPr>
      </w:pPr>
      <w:r w:rsidRPr="00135402">
        <w:rPr>
          <w:rFonts w:ascii="Arial Narrow" w:eastAsiaTheme="minorHAnsi" w:hAnsi="Arial Narrow" w:cs="Arial"/>
          <w:sz w:val="22"/>
          <w:lang w:eastAsia="en-US" w:bidi="ar-BH"/>
        </w:rPr>
        <w:t xml:space="preserve">zadanie vstupu, t.j. zadanie zoznamu identifikátorov, pre ktoré je požadované dodanie referenčných údajov. </w:t>
      </w:r>
    </w:p>
    <w:p w14:paraId="184ECFA5" w14:textId="77777777" w:rsidR="00135402" w:rsidRPr="00135402" w:rsidRDefault="00135402" w:rsidP="00B64A54">
      <w:pPr>
        <w:numPr>
          <w:ilvl w:val="1"/>
          <w:numId w:val="63"/>
        </w:numPr>
        <w:tabs>
          <w:tab w:val="clear" w:pos="2160"/>
          <w:tab w:val="clear" w:pos="2880"/>
          <w:tab w:val="clear" w:pos="4500"/>
        </w:tabs>
        <w:spacing w:after="160" w:line="259" w:lineRule="auto"/>
        <w:contextualSpacing/>
        <w:jc w:val="both"/>
        <w:rPr>
          <w:rFonts w:ascii="Arial Narrow" w:eastAsiaTheme="minorHAnsi" w:hAnsi="Arial Narrow" w:cs="Arial"/>
          <w:sz w:val="22"/>
          <w:lang w:eastAsia="en-US" w:bidi="ar-BH"/>
        </w:rPr>
      </w:pPr>
      <w:r w:rsidRPr="00135402">
        <w:rPr>
          <w:rFonts w:ascii="Arial Narrow" w:eastAsiaTheme="minorHAnsi" w:hAnsi="Arial Narrow" w:cs="Arial"/>
          <w:sz w:val="22"/>
          <w:lang w:eastAsia="en-US" w:bidi="ar-BH"/>
        </w:rPr>
        <w:t>dotiahnutie pripraveného datasetu referenčných údajov (z SFTP servera).</w:t>
      </w:r>
    </w:p>
    <w:p w14:paraId="2280B2ED" w14:textId="77777777" w:rsidR="00135402" w:rsidRPr="00135402" w:rsidRDefault="00135402" w:rsidP="00135402">
      <w:pPr>
        <w:tabs>
          <w:tab w:val="clear" w:pos="2160"/>
          <w:tab w:val="clear" w:pos="2880"/>
          <w:tab w:val="clear" w:pos="4500"/>
        </w:tabs>
        <w:spacing w:after="160" w:line="259" w:lineRule="auto"/>
        <w:rPr>
          <w:rFonts w:ascii="Arial Narrow" w:eastAsiaTheme="minorHAnsi" w:hAnsi="Arial Narrow" w:cs="Arial"/>
          <w:iCs/>
          <w:sz w:val="22"/>
          <w:szCs w:val="22"/>
          <w:lang w:eastAsia="en-US" w:bidi="ar-BH"/>
        </w:rPr>
      </w:pPr>
    </w:p>
    <w:p w14:paraId="3E5CFA9A" w14:textId="77777777" w:rsidR="00135402" w:rsidRPr="00135402" w:rsidRDefault="00135402" w:rsidP="00135402">
      <w:pPr>
        <w:tabs>
          <w:tab w:val="clear" w:pos="2160"/>
          <w:tab w:val="clear" w:pos="2880"/>
          <w:tab w:val="clear" w:pos="4500"/>
        </w:tabs>
        <w:spacing w:after="160" w:line="259" w:lineRule="auto"/>
        <w:jc w:val="both"/>
        <w:rPr>
          <w:rFonts w:ascii="Arial Narrow" w:eastAsiaTheme="minorHAnsi" w:hAnsi="Arial Narrow" w:cs="Arial"/>
          <w:iCs/>
          <w:sz w:val="22"/>
          <w:szCs w:val="22"/>
          <w:lang w:eastAsia="en-US" w:bidi="ar-BH"/>
        </w:rPr>
      </w:pPr>
      <w:r w:rsidRPr="00135402">
        <w:rPr>
          <w:rFonts w:ascii="Arial Narrow" w:eastAsiaTheme="minorHAnsi" w:hAnsi="Arial Narrow" w:cs="Arial"/>
          <w:sz w:val="22"/>
          <w:szCs w:val="22"/>
          <w:lang w:eastAsia="en-US" w:bidi="ar-BH"/>
        </w:rPr>
        <w:t xml:space="preserve">„Publikácia zmenených referenčných údajov“ je realizovaná webovou službou </w:t>
      </w:r>
      <w:r w:rsidRPr="00135402">
        <w:rPr>
          <w:rFonts w:ascii="Arial Narrow" w:eastAsiaTheme="minorHAnsi" w:hAnsi="Arial Narrow" w:cs="Arial"/>
          <w:iCs/>
          <w:sz w:val="22"/>
          <w:szCs w:val="22"/>
          <w:lang w:eastAsia="en-US" w:bidi="ar-BH"/>
        </w:rPr>
        <w:t>„CSRU_GetConsolidatedReferenceDataService“ s využitím operácii „</w:t>
      </w:r>
      <w:r w:rsidRPr="00135402">
        <w:rPr>
          <w:rFonts w:ascii="Arial Narrow" w:eastAsiaTheme="minorHAnsi" w:hAnsi="Arial Narrow" w:cs="Arial"/>
          <w:sz w:val="22"/>
          <w:szCs w:val="22"/>
          <w:lang w:eastAsia="en-US" w:bidi="ar-BH"/>
        </w:rPr>
        <w:t>getChangedReferenceData“ a „</w:t>
      </w:r>
      <w:r w:rsidRPr="00135402">
        <w:rPr>
          <w:rFonts w:ascii="Arial Narrow" w:eastAsiaTheme="minorHAnsi" w:hAnsi="Arial Narrow" w:cs="Arial"/>
          <w:iCs/>
          <w:sz w:val="22"/>
          <w:szCs w:val="22"/>
          <w:lang w:eastAsia="en-US" w:bidi="ar-BH"/>
        </w:rPr>
        <w:t>getStatus“. Tieto metódy slúžia na získanie zmenených referenčných údajov na synchronizáciu a na overenie stavu vykonávania požiadavky vniknutej pri volaní operácie „</w:t>
      </w:r>
      <w:r w:rsidRPr="00135402">
        <w:rPr>
          <w:rFonts w:ascii="Arial Narrow" w:eastAsiaTheme="minorHAnsi" w:hAnsi="Arial Narrow" w:cs="Arial"/>
          <w:sz w:val="22"/>
          <w:szCs w:val="22"/>
          <w:lang w:eastAsia="en-US" w:bidi="ar-BH"/>
        </w:rPr>
        <w:t>getChangedReferenceData“</w:t>
      </w:r>
      <w:r w:rsidRPr="00135402">
        <w:rPr>
          <w:rFonts w:ascii="Arial Narrow" w:eastAsiaTheme="minorHAnsi" w:hAnsi="Arial Narrow" w:cs="Arial"/>
          <w:iCs/>
          <w:sz w:val="22"/>
          <w:szCs w:val="22"/>
          <w:lang w:eastAsia="en-US" w:bidi="ar-BH"/>
        </w:rPr>
        <w:t>. Rozhranie webovej služby je univerzálne použiteľné pre rôzne dátové štruktúry.</w:t>
      </w:r>
      <w:r w:rsidRPr="00135402">
        <w:rPr>
          <w:rFonts w:ascii="Arial Narrow" w:eastAsiaTheme="minorHAnsi" w:hAnsi="Arial Narrow" w:cs="Arial"/>
          <w:sz w:val="22"/>
          <w:szCs w:val="22"/>
          <w:lang w:eastAsia="en-US" w:bidi="ar-BH"/>
        </w:rPr>
        <w:t xml:space="preserve"> </w:t>
      </w:r>
    </w:p>
    <w:p w14:paraId="1006AAE2" w14:textId="77777777" w:rsidR="00135402" w:rsidRPr="00135402" w:rsidRDefault="00135402" w:rsidP="00135402">
      <w:pPr>
        <w:tabs>
          <w:tab w:val="clear" w:pos="2160"/>
          <w:tab w:val="clear" w:pos="2880"/>
          <w:tab w:val="clear" w:pos="4500"/>
        </w:tabs>
        <w:spacing w:after="160" w:line="259" w:lineRule="auto"/>
        <w:rPr>
          <w:rFonts w:ascii="Arial Narrow" w:eastAsiaTheme="minorHAnsi" w:hAnsi="Arial Narrow" w:cs="Arial"/>
          <w:sz w:val="22"/>
          <w:szCs w:val="22"/>
          <w:lang w:eastAsia="en-US" w:bidi="ar-BH"/>
        </w:rPr>
      </w:pPr>
      <w:r w:rsidRPr="00135402">
        <w:rPr>
          <w:rFonts w:ascii="Arial Narrow" w:eastAsiaTheme="minorHAnsi" w:hAnsi="Arial Narrow" w:cs="Arial"/>
          <w:sz w:val="22"/>
          <w:szCs w:val="22"/>
          <w:lang w:eastAsia="en-US" w:bidi="ar-BH"/>
        </w:rPr>
        <w:t>Operácie:</w:t>
      </w:r>
    </w:p>
    <w:p w14:paraId="6AD657C5" w14:textId="77777777" w:rsidR="00135402" w:rsidRPr="00135402" w:rsidRDefault="00135402" w:rsidP="00B64A54">
      <w:pPr>
        <w:widowControl w:val="0"/>
        <w:numPr>
          <w:ilvl w:val="0"/>
          <w:numId w:val="57"/>
        </w:numPr>
        <w:tabs>
          <w:tab w:val="clear" w:pos="2160"/>
          <w:tab w:val="clear" w:pos="2880"/>
          <w:tab w:val="clear" w:pos="4500"/>
        </w:tabs>
        <w:autoSpaceDE w:val="0"/>
        <w:autoSpaceDN w:val="0"/>
        <w:adjustRightInd w:val="0"/>
        <w:spacing w:after="120" w:line="259" w:lineRule="auto"/>
        <w:contextualSpacing/>
        <w:jc w:val="both"/>
        <w:rPr>
          <w:rFonts w:ascii="Arial Narrow" w:eastAsiaTheme="minorHAnsi" w:hAnsi="Arial Narrow" w:cs="Arial"/>
          <w:iCs/>
          <w:sz w:val="22"/>
          <w:szCs w:val="22"/>
          <w:lang w:eastAsia="en-US" w:bidi="ar-BH"/>
        </w:rPr>
      </w:pPr>
      <w:r w:rsidRPr="00135402">
        <w:rPr>
          <w:rFonts w:ascii="Arial Narrow" w:eastAsiaTheme="minorHAnsi" w:hAnsi="Arial Narrow" w:cs="Arial"/>
          <w:b/>
          <w:bCs/>
          <w:iCs/>
          <w:sz w:val="22"/>
          <w:szCs w:val="22"/>
          <w:lang w:eastAsia="en-US" w:bidi="ar-BH"/>
        </w:rPr>
        <w:t>getChangedReferenceData</w:t>
      </w:r>
      <w:r w:rsidRPr="00135402">
        <w:rPr>
          <w:rFonts w:ascii="Arial Narrow" w:eastAsiaTheme="minorHAnsi" w:hAnsi="Arial Narrow" w:cs="Arial"/>
          <w:iCs/>
          <w:sz w:val="22"/>
          <w:szCs w:val="22"/>
          <w:lang w:eastAsia="en-US" w:bidi="ar-BH"/>
        </w:rPr>
        <w:t xml:space="preserve"> – umožňuje zadať požiadavku na vyžiadanie a získanie zoznamu zmenených referenčných údajov za časové obdobie spadajúce pod konkrétny scenár určujúci filtrovaciu podmienku.</w:t>
      </w:r>
    </w:p>
    <w:p w14:paraId="3BF21F32" w14:textId="77777777" w:rsidR="00135402" w:rsidRPr="00135402" w:rsidRDefault="00135402" w:rsidP="00B64A54">
      <w:pPr>
        <w:widowControl w:val="0"/>
        <w:numPr>
          <w:ilvl w:val="0"/>
          <w:numId w:val="57"/>
        </w:numPr>
        <w:tabs>
          <w:tab w:val="clear" w:pos="2160"/>
          <w:tab w:val="clear" w:pos="2880"/>
          <w:tab w:val="clear" w:pos="4500"/>
        </w:tabs>
        <w:autoSpaceDE w:val="0"/>
        <w:autoSpaceDN w:val="0"/>
        <w:adjustRightInd w:val="0"/>
        <w:spacing w:after="120" w:line="259" w:lineRule="auto"/>
        <w:contextualSpacing/>
        <w:jc w:val="both"/>
        <w:rPr>
          <w:rFonts w:ascii="Arial Narrow" w:eastAsiaTheme="minorHAnsi" w:hAnsi="Arial Narrow" w:cs="Arial"/>
          <w:sz w:val="22"/>
          <w:szCs w:val="22"/>
          <w:lang w:eastAsia="en-US" w:bidi="ar-BH"/>
        </w:rPr>
      </w:pPr>
      <w:r w:rsidRPr="00135402">
        <w:rPr>
          <w:rFonts w:ascii="Arial Narrow" w:eastAsiaTheme="minorHAnsi" w:hAnsi="Arial Narrow" w:cs="Arial"/>
          <w:b/>
          <w:bCs/>
          <w:iCs/>
          <w:sz w:val="22"/>
          <w:szCs w:val="22"/>
          <w:lang w:eastAsia="en-US" w:bidi="ar-BH"/>
        </w:rPr>
        <w:t>getStatus</w:t>
      </w:r>
      <w:r w:rsidRPr="00135402">
        <w:rPr>
          <w:rFonts w:ascii="Arial Narrow" w:eastAsiaTheme="minorHAnsi" w:hAnsi="Arial Narrow" w:cs="Arial"/>
          <w:iCs/>
          <w:sz w:val="22"/>
          <w:szCs w:val="22"/>
          <w:lang w:eastAsia="en-US" w:bidi="ar-BH"/>
        </w:rPr>
        <w:t xml:space="preserve"> - umožňuje zistiť stav vykonávania požiadavky z prvej operácie (</w:t>
      </w:r>
      <w:r w:rsidRPr="00135402">
        <w:rPr>
          <w:rFonts w:ascii="Arial Narrow" w:eastAsiaTheme="minorHAnsi" w:hAnsi="Arial Narrow" w:cs="Arial"/>
          <w:sz w:val="22"/>
          <w:szCs w:val="22"/>
          <w:lang w:eastAsia="en-US" w:bidi="ar-BH"/>
        </w:rPr>
        <w:t>getChangedReferenceData</w:t>
      </w:r>
    </w:p>
    <w:p w14:paraId="52A39A1A" w14:textId="77777777" w:rsidR="00135402" w:rsidRPr="00135402" w:rsidRDefault="00135402" w:rsidP="00135402">
      <w:pPr>
        <w:tabs>
          <w:tab w:val="clear" w:pos="2160"/>
          <w:tab w:val="clear" w:pos="2880"/>
          <w:tab w:val="clear" w:pos="4500"/>
        </w:tabs>
        <w:spacing w:after="160" w:line="259" w:lineRule="auto"/>
        <w:rPr>
          <w:rFonts w:ascii="Arial Narrow" w:eastAsiaTheme="minorHAnsi" w:hAnsi="Arial Narrow" w:cs="Arial"/>
          <w:sz w:val="22"/>
          <w:szCs w:val="22"/>
          <w:lang w:eastAsia="en-US" w:bidi="ar-BH"/>
        </w:rPr>
      </w:pPr>
      <w:r w:rsidRPr="00135402">
        <w:rPr>
          <w:rFonts w:ascii="Arial Narrow" w:eastAsiaTheme="minorHAnsi" w:hAnsi="Arial Narrow" w:cs="Arial"/>
          <w:sz w:val="22"/>
          <w:szCs w:val="22"/>
          <w:lang w:eastAsia="en-US" w:bidi="ar-BH"/>
        </w:rPr>
        <w:t>Postupnosť a závislosti aktivít sú znázornená na nasledovnej procesnej schéme:</w:t>
      </w:r>
    </w:p>
    <w:p w14:paraId="695BC896" w14:textId="77777777" w:rsidR="00135402" w:rsidRPr="00135402" w:rsidRDefault="00135402" w:rsidP="00135402">
      <w:pPr>
        <w:tabs>
          <w:tab w:val="clear" w:pos="2160"/>
          <w:tab w:val="clear" w:pos="2880"/>
          <w:tab w:val="clear" w:pos="4500"/>
        </w:tabs>
        <w:spacing w:after="160" w:line="259" w:lineRule="auto"/>
        <w:jc w:val="center"/>
        <w:rPr>
          <w:rFonts w:asciiTheme="minorHAnsi" w:eastAsiaTheme="minorHAnsi" w:hAnsiTheme="minorHAnsi" w:cstheme="minorBidi"/>
          <w:iCs/>
          <w:sz w:val="22"/>
          <w:szCs w:val="22"/>
          <w:lang w:eastAsia="en-US" w:bidi="ar-BH"/>
        </w:rPr>
      </w:pPr>
      <w:r w:rsidRPr="00135402">
        <w:rPr>
          <w:rFonts w:asciiTheme="minorHAnsi" w:eastAsiaTheme="minorHAnsi" w:hAnsiTheme="minorHAnsi" w:cstheme="minorBidi"/>
          <w:iCs/>
          <w:noProof/>
          <w:sz w:val="22"/>
          <w:szCs w:val="22"/>
          <w:lang w:eastAsia="sk-SK"/>
        </w:rPr>
        <w:drawing>
          <wp:inline distT="0" distB="0" distL="0" distR="0" wp14:anchorId="0184D9A5" wp14:editId="609E318E">
            <wp:extent cx="6166135" cy="3858016"/>
            <wp:effectExtent l="0" t="0" r="635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81748" cy="3867785"/>
                    </a:xfrm>
                    <a:prstGeom prst="rect">
                      <a:avLst/>
                    </a:prstGeom>
                    <a:noFill/>
                    <a:ln>
                      <a:noFill/>
                    </a:ln>
                  </pic:spPr>
                </pic:pic>
              </a:graphicData>
            </a:graphic>
          </wp:inline>
        </w:drawing>
      </w:r>
    </w:p>
    <w:p w14:paraId="012B06FA" w14:textId="77777777" w:rsidR="00135402" w:rsidRPr="00135402" w:rsidRDefault="00135402" w:rsidP="00135402">
      <w:pPr>
        <w:tabs>
          <w:tab w:val="clear" w:pos="2160"/>
          <w:tab w:val="clear" w:pos="2880"/>
          <w:tab w:val="clear" w:pos="4500"/>
        </w:tabs>
        <w:spacing w:before="120"/>
        <w:jc w:val="center"/>
        <w:rPr>
          <w:rFonts w:cs="Arial"/>
          <w:lang w:eastAsia="en-US"/>
        </w:rPr>
      </w:pPr>
      <w:r w:rsidRPr="00135402">
        <w:rPr>
          <w:rFonts w:cs="Arial"/>
          <w:lang w:eastAsia="en-US"/>
        </w:rPr>
        <w:t>Obr. 10 Procesný diagram pre operáciu „Publikácia zmenených referenčných údajov“</w:t>
      </w:r>
    </w:p>
    <w:p w14:paraId="6AB7482F" w14:textId="77777777" w:rsidR="00135402" w:rsidRPr="00135402" w:rsidRDefault="00135402" w:rsidP="00135402">
      <w:pPr>
        <w:tabs>
          <w:tab w:val="clear" w:pos="2160"/>
          <w:tab w:val="clear" w:pos="2880"/>
          <w:tab w:val="clear" w:pos="4500"/>
        </w:tabs>
        <w:spacing w:before="120"/>
        <w:jc w:val="both"/>
        <w:rPr>
          <w:rFonts w:cs="Arial"/>
          <w:lang w:eastAsia="en-US"/>
        </w:rPr>
      </w:pPr>
    </w:p>
    <w:p w14:paraId="14592917" w14:textId="77777777" w:rsidR="00135402" w:rsidRPr="00135402" w:rsidRDefault="00135402" w:rsidP="00135402">
      <w:pPr>
        <w:tabs>
          <w:tab w:val="clear" w:pos="2160"/>
          <w:tab w:val="clear" w:pos="2880"/>
          <w:tab w:val="clear" w:pos="4500"/>
        </w:tabs>
        <w:spacing w:after="160" w:line="259" w:lineRule="auto"/>
        <w:rPr>
          <w:rFonts w:ascii="Arial Narrow" w:eastAsiaTheme="minorHAnsi" w:hAnsi="Arial Narrow" w:cs="Arial"/>
          <w:b/>
          <w:bCs/>
          <w:sz w:val="22"/>
          <w:szCs w:val="22"/>
          <w:lang w:eastAsia="en-US" w:bidi="ar-BH"/>
        </w:rPr>
      </w:pPr>
      <w:r w:rsidRPr="00135402">
        <w:rPr>
          <w:rFonts w:ascii="Arial Narrow" w:eastAsiaTheme="minorHAnsi" w:hAnsi="Arial Narrow" w:cs="Arial"/>
          <w:b/>
          <w:bCs/>
          <w:sz w:val="22"/>
          <w:szCs w:val="22"/>
          <w:lang w:eastAsia="en-US" w:bidi="ar-BH"/>
        </w:rPr>
        <w:t>Predpoklady volania služby:</w:t>
      </w:r>
    </w:p>
    <w:p w14:paraId="3B8A1985" w14:textId="77777777" w:rsidR="00135402" w:rsidRPr="00135402" w:rsidRDefault="00135402" w:rsidP="00B64A54">
      <w:pPr>
        <w:numPr>
          <w:ilvl w:val="0"/>
          <w:numId w:val="39"/>
        </w:numPr>
        <w:tabs>
          <w:tab w:val="clear" w:pos="2160"/>
          <w:tab w:val="clear" w:pos="2880"/>
          <w:tab w:val="clear" w:pos="4500"/>
        </w:tabs>
        <w:spacing w:after="160" w:line="259" w:lineRule="auto"/>
        <w:contextualSpacing/>
        <w:rPr>
          <w:rFonts w:ascii="Arial Narrow" w:eastAsiaTheme="minorHAnsi" w:hAnsi="Arial Narrow" w:cs="Arial"/>
          <w:sz w:val="22"/>
          <w:lang w:eastAsia="en-US" w:bidi="ar-BH"/>
        </w:rPr>
      </w:pPr>
      <w:r w:rsidRPr="00135402">
        <w:rPr>
          <w:rFonts w:ascii="Arial Narrow" w:eastAsiaTheme="minorHAnsi" w:hAnsi="Arial Narrow" w:cs="Arial"/>
          <w:sz w:val="22"/>
          <w:lang w:eastAsia="en-US" w:bidi="ar-BH"/>
        </w:rPr>
        <w:t>Volajúci IS OVM je registrovaný v  IS CSRÚ a má povolený prístup k službe „Publikácia zmenených referenčných údajov“.</w:t>
      </w:r>
    </w:p>
    <w:p w14:paraId="3C01C5B4" w14:textId="77777777" w:rsidR="00135402" w:rsidRPr="00135402" w:rsidRDefault="00135402" w:rsidP="00B64A54">
      <w:pPr>
        <w:numPr>
          <w:ilvl w:val="0"/>
          <w:numId w:val="39"/>
        </w:numPr>
        <w:tabs>
          <w:tab w:val="clear" w:pos="2160"/>
          <w:tab w:val="clear" w:pos="2880"/>
          <w:tab w:val="clear" w:pos="4500"/>
        </w:tabs>
        <w:spacing w:after="160" w:line="259" w:lineRule="auto"/>
        <w:contextualSpacing/>
        <w:rPr>
          <w:rFonts w:ascii="Arial Narrow" w:eastAsiaTheme="minorHAnsi" w:hAnsi="Arial Narrow" w:cs="Arial"/>
          <w:sz w:val="22"/>
          <w:lang w:eastAsia="en-US" w:bidi="ar-BH"/>
        </w:rPr>
      </w:pPr>
      <w:r w:rsidRPr="00135402">
        <w:rPr>
          <w:rFonts w:ascii="Arial Narrow" w:eastAsiaTheme="minorHAnsi" w:hAnsi="Arial Narrow" w:cs="Arial"/>
          <w:sz w:val="22"/>
          <w:lang w:eastAsia="en-US" w:bidi="ar-BH"/>
        </w:rPr>
        <w:t xml:space="preserve">Poskytovanie zmenených referenčných údajov bude realizované dvoma krokmi: </w:t>
      </w:r>
    </w:p>
    <w:p w14:paraId="2B0A61AF" w14:textId="77777777" w:rsidR="00135402" w:rsidRPr="00135402" w:rsidRDefault="00135402" w:rsidP="00B64A54">
      <w:pPr>
        <w:numPr>
          <w:ilvl w:val="1"/>
          <w:numId w:val="39"/>
        </w:numPr>
        <w:tabs>
          <w:tab w:val="clear" w:pos="2160"/>
          <w:tab w:val="clear" w:pos="2880"/>
          <w:tab w:val="clear" w:pos="4500"/>
        </w:tabs>
        <w:spacing w:after="160" w:line="259" w:lineRule="auto"/>
        <w:contextualSpacing/>
        <w:rPr>
          <w:rFonts w:ascii="Arial Narrow" w:eastAsiaTheme="minorHAnsi" w:hAnsi="Arial Narrow" w:cs="Arial"/>
          <w:sz w:val="22"/>
          <w:lang w:eastAsia="en-US" w:bidi="ar-BH"/>
        </w:rPr>
      </w:pPr>
      <w:r w:rsidRPr="00135402">
        <w:rPr>
          <w:rFonts w:ascii="Arial Narrow" w:eastAsiaTheme="minorHAnsi" w:hAnsi="Arial Narrow" w:cs="Arial"/>
          <w:sz w:val="22"/>
          <w:lang w:eastAsia="en-US" w:bidi="ar-BH"/>
        </w:rPr>
        <w:lastRenderedPageBreak/>
        <w:t xml:space="preserve">zadanie vstupu, t.j. zadanie požadovaného typu zmenených údajov, začiatok a koniec časového obdobia. </w:t>
      </w:r>
    </w:p>
    <w:p w14:paraId="48524181" w14:textId="77777777" w:rsidR="00135402" w:rsidRPr="00135402" w:rsidRDefault="00135402" w:rsidP="00B64A54">
      <w:pPr>
        <w:numPr>
          <w:ilvl w:val="1"/>
          <w:numId w:val="39"/>
        </w:numPr>
        <w:tabs>
          <w:tab w:val="clear" w:pos="2160"/>
          <w:tab w:val="clear" w:pos="2880"/>
          <w:tab w:val="clear" w:pos="4500"/>
        </w:tabs>
        <w:spacing w:after="160" w:line="259" w:lineRule="auto"/>
        <w:contextualSpacing/>
        <w:rPr>
          <w:rFonts w:ascii="Arial Narrow" w:eastAsiaTheme="minorHAnsi" w:hAnsi="Arial Narrow" w:cs="Arial"/>
          <w:sz w:val="22"/>
          <w:lang w:eastAsia="en-US" w:bidi="ar-BH"/>
        </w:rPr>
      </w:pPr>
      <w:r w:rsidRPr="00135402">
        <w:rPr>
          <w:rFonts w:ascii="Arial Narrow" w:eastAsiaTheme="minorHAnsi" w:hAnsi="Arial Narrow" w:cs="Arial"/>
          <w:sz w:val="22"/>
          <w:lang w:eastAsia="en-US" w:bidi="ar-BH"/>
        </w:rPr>
        <w:t>dotiahnutie pripraveného datasetu s identifikátormi zmenených referenčných údajov (zo SFTP servera).</w:t>
      </w:r>
    </w:p>
    <w:p w14:paraId="16A7BDEB" w14:textId="77777777" w:rsidR="00135402" w:rsidRPr="00135402" w:rsidRDefault="00135402" w:rsidP="00135402">
      <w:pPr>
        <w:tabs>
          <w:tab w:val="clear" w:pos="2160"/>
          <w:tab w:val="clear" w:pos="2880"/>
          <w:tab w:val="clear" w:pos="4500"/>
        </w:tabs>
        <w:spacing w:after="160" w:line="259" w:lineRule="auto"/>
        <w:jc w:val="both"/>
        <w:rPr>
          <w:rFonts w:ascii="Arial Narrow" w:eastAsiaTheme="minorHAnsi" w:hAnsi="Arial Narrow" w:cs="Arial"/>
          <w:sz w:val="22"/>
          <w:szCs w:val="22"/>
          <w:lang w:eastAsia="en-US"/>
        </w:rPr>
      </w:pPr>
    </w:p>
    <w:p w14:paraId="3C2DA1DC" w14:textId="77777777" w:rsidR="00135402" w:rsidRPr="00135402" w:rsidRDefault="00135402" w:rsidP="00135402">
      <w:pPr>
        <w:tabs>
          <w:tab w:val="clear" w:pos="2160"/>
          <w:tab w:val="clear" w:pos="2880"/>
          <w:tab w:val="clear" w:pos="4500"/>
        </w:tabs>
        <w:spacing w:after="160" w:line="259" w:lineRule="auto"/>
        <w:jc w:val="both"/>
        <w:rPr>
          <w:rFonts w:ascii="Arial Narrow" w:eastAsiaTheme="minorHAnsi" w:hAnsi="Arial Narrow" w:cs="Arial"/>
          <w:sz w:val="22"/>
          <w:szCs w:val="22"/>
          <w:lang w:eastAsia="en-US" w:bidi="ar-BH"/>
        </w:rPr>
      </w:pPr>
      <w:r w:rsidRPr="00135402">
        <w:rPr>
          <w:rFonts w:ascii="Arial Narrow" w:eastAsiaTheme="minorHAnsi" w:hAnsi="Arial Narrow" w:cs="Arial"/>
          <w:sz w:val="22"/>
          <w:szCs w:val="22"/>
          <w:lang w:eastAsia="en-US"/>
        </w:rPr>
        <w:t xml:space="preserve">„Publikácia zmenených referenčných údajov s emailovou notifikáciou“ slúži na informovanie definovaných IS OVM prostredníctvom emailovej správy o zmenách v údajoch referenčných registrov (zmeny v údajoch RR a MetaIS (číselníky)). </w:t>
      </w:r>
    </w:p>
    <w:p w14:paraId="3DA74552" w14:textId="77777777" w:rsidR="00135402" w:rsidRPr="00135402" w:rsidRDefault="00135402" w:rsidP="00135402">
      <w:pPr>
        <w:tabs>
          <w:tab w:val="clear" w:pos="2160"/>
          <w:tab w:val="clear" w:pos="2880"/>
          <w:tab w:val="clear" w:pos="4500"/>
        </w:tabs>
        <w:spacing w:after="160" w:line="259" w:lineRule="auto"/>
        <w:jc w:val="both"/>
        <w:rPr>
          <w:rFonts w:ascii="Arial Narrow" w:eastAsiaTheme="minorHAnsi" w:hAnsi="Arial Narrow" w:cs="Arial"/>
          <w:iCs/>
          <w:sz w:val="22"/>
          <w:szCs w:val="22"/>
          <w:lang w:eastAsia="en-US" w:bidi="ar-BH"/>
        </w:rPr>
      </w:pPr>
      <w:r w:rsidRPr="00135402">
        <w:rPr>
          <w:rFonts w:ascii="Arial Narrow" w:eastAsiaTheme="minorHAnsi" w:hAnsi="Arial Narrow" w:cs="Arial"/>
          <w:iCs/>
          <w:sz w:val="22"/>
          <w:szCs w:val="22"/>
          <w:lang w:eastAsia="en-US" w:bidi="ar-BH"/>
        </w:rPr>
        <w:t xml:space="preserve">Verzia služby </w:t>
      </w:r>
      <w:r w:rsidRPr="00135402">
        <w:rPr>
          <w:rFonts w:ascii="Arial Narrow" w:eastAsiaTheme="minorHAnsi" w:hAnsi="Arial Narrow" w:cs="Arial"/>
          <w:i/>
          <w:sz w:val="22"/>
          <w:szCs w:val="22"/>
          <w:lang w:eastAsia="en-US" w:bidi="ar-BH"/>
        </w:rPr>
        <w:t>„Publikácia zmenených referenčných údajov s emailovou notifikáciou“</w:t>
      </w:r>
      <w:r w:rsidRPr="00135402" w:rsidDel="00FC4A0E">
        <w:rPr>
          <w:rFonts w:ascii="Arial Narrow" w:eastAsiaTheme="minorHAnsi" w:hAnsi="Arial Narrow" w:cs="Arial"/>
          <w:i/>
          <w:sz w:val="22"/>
          <w:szCs w:val="22"/>
          <w:lang w:eastAsia="en-US" w:bidi="ar-BH"/>
        </w:rPr>
        <w:t xml:space="preserve"> </w:t>
      </w:r>
      <w:r w:rsidRPr="00135402">
        <w:rPr>
          <w:rFonts w:ascii="Arial Narrow" w:eastAsiaTheme="minorHAnsi" w:hAnsi="Arial Narrow" w:cs="Arial"/>
          <w:iCs/>
          <w:sz w:val="22"/>
          <w:szCs w:val="22"/>
          <w:lang w:eastAsia="en-US" w:bidi="ar-BH"/>
        </w:rPr>
        <w:t>je atomická, pre dodanie výstupu služby z procesného pohľadu nie je potrebné volať inú službu  IS CSRÚ resp. služby tretích strán.</w:t>
      </w:r>
    </w:p>
    <w:p w14:paraId="551B30CE" w14:textId="77777777" w:rsidR="00135402" w:rsidRPr="00135402" w:rsidRDefault="00135402" w:rsidP="00135402">
      <w:pPr>
        <w:tabs>
          <w:tab w:val="clear" w:pos="2160"/>
          <w:tab w:val="clear" w:pos="2880"/>
          <w:tab w:val="clear" w:pos="4500"/>
        </w:tabs>
        <w:spacing w:after="160" w:line="259" w:lineRule="auto"/>
        <w:rPr>
          <w:rFonts w:ascii="Arial Narrow" w:eastAsiaTheme="minorHAnsi" w:hAnsi="Arial Narrow" w:cs="Arial"/>
          <w:iCs/>
          <w:sz w:val="22"/>
          <w:szCs w:val="22"/>
          <w:lang w:eastAsia="en-US" w:bidi="ar-BH"/>
        </w:rPr>
      </w:pPr>
    </w:p>
    <w:p w14:paraId="0F2C3CC2" w14:textId="77777777" w:rsidR="00135402" w:rsidRPr="00135402" w:rsidRDefault="00135402" w:rsidP="00135402">
      <w:pPr>
        <w:tabs>
          <w:tab w:val="clear" w:pos="2160"/>
          <w:tab w:val="clear" w:pos="2880"/>
          <w:tab w:val="clear" w:pos="4500"/>
        </w:tabs>
        <w:spacing w:after="160" w:line="259" w:lineRule="auto"/>
        <w:rPr>
          <w:rFonts w:ascii="Arial Narrow" w:eastAsiaTheme="minorHAnsi" w:hAnsi="Arial Narrow" w:cs="Arial"/>
          <w:sz w:val="22"/>
          <w:szCs w:val="22"/>
          <w:lang w:eastAsia="en-US" w:bidi="ar-BH"/>
        </w:rPr>
      </w:pPr>
      <w:r w:rsidRPr="00135402">
        <w:rPr>
          <w:rFonts w:ascii="Arial Narrow" w:eastAsiaTheme="minorHAnsi" w:hAnsi="Arial Narrow" w:cs="Arial"/>
          <w:sz w:val="22"/>
          <w:szCs w:val="22"/>
          <w:lang w:eastAsia="en-US" w:bidi="ar-BH"/>
        </w:rPr>
        <w:t>Postupnosť a závislosti aktivít sú znázornená na nasledovnej procesnej schéme:</w:t>
      </w:r>
    </w:p>
    <w:p w14:paraId="2F23A3DD" w14:textId="77777777" w:rsidR="00135402" w:rsidRPr="00135402" w:rsidRDefault="00135402" w:rsidP="00135402">
      <w:pPr>
        <w:tabs>
          <w:tab w:val="clear" w:pos="2160"/>
          <w:tab w:val="clear" w:pos="2880"/>
          <w:tab w:val="clear" w:pos="4500"/>
        </w:tabs>
        <w:spacing w:after="160" w:line="259" w:lineRule="auto"/>
        <w:jc w:val="center"/>
        <w:rPr>
          <w:rFonts w:asciiTheme="minorHAnsi" w:eastAsiaTheme="minorHAnsi" w:hAnsiTheme="minorHAnsi" w:cstheme="minorBidi"/>
          <w:iCs/>
          <w:sz w:val="22"/>
          <w:szCs w:val="22"/>
          <w:lang w:eastAsia="en-US" w:bidi="ar-BH"/>
        </w:rPr>
      </w:pPr>
      <w:r w:rsidRPr="00135402">
        <w:rPr>
          <w:rFonts w:asciiTheme="minorHAnsi" w:eastAsiaTheme="minorHAnsi" w:hAnsiTheme="minorHAnsi" w:cstheme="minorBidi"/>
          <w:iCs/>
          <w:noProof/>
          <w:sz w:val="22"/>
          <w:szCs w:val="22"/>
          <w:lang w:eastAsia="sk-SK"/>
        </w:rPr>
        <w:drawing>
          <wp:inline distT="0" distB="0" distL="0" distR="0" wp14:anchorId="2FE011A5" wp14:editId="4211ABF3">
            <wp:extent cx="6110220" cy="4645152"/>
            <wp:effectExtent l="0" t="0" r="5080"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13376" cy="4647551"/>
                    </a:xfrm>
                    <a:prstGeom prst="rect">
                      <a:avLst/>
                    </a:prstGeom>
                    <a:noFill/>
                    <a:ln>
                      <a:noFill/>
                    </a:ln>
                  </pic:spPr>
                </pic:pic>
              </a:graphicData>
            </a:graphic>
          </wp:inline>
        </w:drawing>
      </w:r>
    </w:p>
    <w:p w14:paraId="05521068" w14:textId="77777777" w:rsidR="00135402" w:rsidRPr="00135402" w:rsidRDefault="00135402" w:rsidP="00135402">
      <w:pPr>
        <w:tabs>
          <w:tab w:val="clear" w:pos="2160"/>
          <w:tab w:val="clear" w:pos="2880"/>
          <w:tab w:val="clear" w:pos="4500"/>
        </w:tabs>
        <w:spacing w:before="120"/>
        <w:jc w:val="center"/>
        <w:rPr>
          <w:rFonts w:cs="Arial"/>
          <w:lang w:eastAsia="en-US"/>
        </w:rPr>
      </w:pPr>
      <w:r w:rsidRPr="00135402">
        <w:rPr>
          <w:rFonts w:cs="Arial"/>
          <w:lang w:eastAsia="en-US"/>
        </w:rPr>
        <w:t>Obr.11 Procesný diagram pre operáciu „Publikácia zmenených referenčných údajov s emailovou notifikáciou“</w:t>
      </w:r>
    </w:p>
    <w:p w14:paraId="384C2552" w14:textId="77777777" w:rsidR="00135402" w:rsidRPr="00135402" w:rsidRDefault="00135402" w:rsidP="00135402">
      <w:pPr>
        <w:tabs>
          <w:tab w:val="clear" w:pos="2160"/>
          <w:tab w:val="clear" w:pos="2880"/>
          <w:tab w:val="clear" w:pos="4500"/>
        </w:tabs>
        <w:spacing w:after="160" w:line="259" w:lineRule="auto"/>
        <w:rPr>
          <w:rFonts w:ascii="Arial Narrow" w:eastAsiaTheme="minorHAnsi" w:hAnsi="Arial Narrow" w:cs="Arial"/>
          <w:b/>
          <w:bCs/>
          <w:sz w:val="24"/>
          <w:szCs w:val="22"/>
          <w:lang w:eastAsia="en-US" w:bidi="ar-BH"/>
        </w:rPr>
      </w:pPr>
      <w:r w:rsidRPr="00135402">
        <w:rPr>
          <w:rFonts w:ascii="Arial Narrow" w:eastAsiaTheme="minorHAnsi" w:hAnsi="Arial Narrow" w:cs="Arial"/>
          <w:b/>
          <w:bCs/>
          <w:sz w:val="24"/>
          <w:szCs w:val="22"/>
          <w:lang w:eastAsia="en-US" w:bidi="ar-BH"/>
        </w:rPr>
        <w:t>Predpoklady volania služby:</w:t>
      </w:r>
    </w:p>
    <w:p w14:paraId="5C4095D3" w14:textId="77777777" w:rsidR="00135402" w:rsidRPr="00135402" w:rsidRDefault="00135402" w:rsidP="00B64A54">
      <w:pPr>
        <w:numPr>
          <w:ilvl w:val="0"/>
          <w:numId w:val="64"/>
        </w:numPr>
        <w:tabs>
          <w:tab w:val="clear" w:pos="2160"/>
          <w:tab w:val="clear" w:pos="2880"/>
          <w:tab w:val="clear" w:pos="4500"/>
          <w:tab w:val="left" w:pos="1080"/>
        </w:tabs>
        <w:spacing w:after="160" w:line="259" w:lineRule="auto"/>
        <w:contextualSpacing/>
        <w:rPr>
          <w:rFonts w:ascii="Arial Narrow" w:eastAsiaTheme="minorHAnsi" w:hAnsi="Arial Narrow" w:cs="Arial"/>
          <w:sz w:val="22"/>
          <w:szCs w:val="22"/>
          <w:lang w:eastAsia="en-US"/>
        </w:rPr>
      </w:pPr>
      <w:r w:rsidRPr="00135402">
        <w:rPr>
          <w:rFonts w:ascii="Arial Narrow" w:eastAsiaTheme="minorHAnsi" w:hAnsi="Arial Narrow" w:cs="Arial"/>
          <w:sz w:val="22"/>
          <w:szCs w:val="22"/>
          <w:lang w:eastAsia="en-US"/>
        </w:rPr>
        <w:t>Konzument služby - IS OVM je registrovaný v IS CSRÚ.</w:t>
      </w:r>
    </w:p>
    <w:p w14:paraId="34C0B418" w14:textId="77777777" w:rsidR="00135402" w:rsidRPr="00135402" w:rsidRDefault="00135402" w:rsidP="00B64A54">
      <w:pPr>
        <w:numPr>
          <w:ilvl w:val="0"/>
          <w:numId w:val="64"/>
        </w:numPr>
        <w:tabs>
          <w:tab w:val="clear" w:pos="2160"/>
          <w:tab w:val="clear" w:pos="2880"/>
          <w:tab w:val="clear" w:pos="4500"/>
          <w:tab w:val="left" w:pos="1080"/>
        </w:tabs>
        <w:spacing w:after="160" w:line="259" w:lineRule="auto"/>
        <w:contextualSpacing/>
        <w:rPr>
          <w:rFonts w:ascii="Arial Narrow" w:eastAsiaTheme="minorHAnsi" w:hAnsi="Arial Narrow" w:cs="Arial"/>
          <w:sz w:val="22"/>
          <w:szCs w:val="22"/>
          <w:lang w:eastAsia="en-US"/>
        </w:rPr>
      </w:pPr>
      <w:r w:rsidRPr="00135402">
        <w:rPr>
          <w:rFonts w:ascii="Arial Narrow" w:eastAsiaTheme="minorHAnsi" w:hAnsi="Arial Narrow" w:cs="Arial"/>
          <w:sz w:val="22"/>
          <w:szCs w:val="22"/>
          <w:lang w:eastAsia="en-US"/>
        </w:rPr>
        <w:lastRenderedPageBreak/>
        <w:t>Výstupný objekt evidencie (OE) RR alebo ZČ je registrovaný v systéme IS CSRÚ. Zároveň je pre každý vstupný OE dohodnutý spôsob, ako získať údaje, a je implementovaný job alebo skupina jobov, ktoré údaje zo vstupných OE vedia získať a transformovať na výstupný OE.</w:t>
      </w:r>
    </w:p>
    <w:p w14:paraId="5FC9BA88" w14:textId="77777777" w:rsidR="00135402" w:rsidRPr="00135402" w:rsidRDefault="00135402" w:rsidP="00B64A54">
      <w:pPr>
        <w:numPr>
          <w:ilvl w:val="0"/>
          <w:numId w:val="64"/>
        </w:numPr>
        <w:tabs>
          <w:tab w:val="clear" w:pos="2160"/>
          <w:tab w:val="clear" w:pos="2880"/>
          <w:tab w:val="clear" w:pos="4500"/>
          <w:tab w:val="left" w:pos="1080"/>
        </w:tabs>
        <w:spacing w:after="160" w:line="259" w:lineRule="auto"/>
        <w:contextualSpacing/>
        <w:rPr>
          <w:rFonts w:ascii="Arial Narrow" w:eastAsiaTheme="minorHAnsi" w:hAnsi="Arial Narrow" w:cs="Arial"/>
          <w:sz w:val="22"/>
          <w:szCs w:val="22"/>
          <w:lang w:eastAsia="en-US"/>
        </w:rPr>
      </w:pPr>
      <w:r w:rsidRPr="00135402">
        <w:rPr>
          <w:rFonts w:ascii="Arial Narrow" w:eastAsiaTheme="minorHAnsi" w:hAnsi="Arial Narrow" w:cs="Arial"/>
          <w:sz w:val="22"/>
          <w:szCs w:val="22"/>
          <w:lang w:eastAsia="en-US"/>
        </w:rPr>
        <w:t>Služba „Publikácia zmenených referenčných údajov s emailovou notifikáciou“ bola objednaná príslušným OVM cez portál.</w:t>
      </w:r>
    </w:p>
    <w:p w14:paraId="5905EDFD" w14:textId="77777777" w:rsidR="00135402" w:rsidRPr="00135402" w:rsidRDefault="00135402" w:rsidP="00135402">
      <w:pPr>
        <w:keepNext/>
        <w:numPr>
          <w:ilvl w:val="2"/>
          <w:numId w:val="0"/>
        </w:numPr>
        <w:tabs>
          <w:tab w:val="num" w:pos="2329"/>
        </w:tabs>
        <w:spacing w:before="480" w:after="240"/>
        <w:ind w:left="720" w:hanging="720"/>
        <w:jc w:val="both"/>
        <w:outlineLvl w:val="2"/>
        <w:rPr>
          <w:rFonts w:ascii="Arial Narrow" w:hAnsi="Arial Narrow" w:cs="Arial"/>
          <w:b/>
          <w:bCs/>
          <w:smallCaps/>
          <w:sz w:val="22"/>
          <w:szCs w:val="22"/>
          <w:lang w:bidi="ar-BH"/>
        </w:rPr>
      </w:pPr>
      <w:r w:rsidRPr="00135402">
        <w:rPr>
          <w:rFonts w:ascii="Arial Narrow" w:hAnsi="Arial Narrow" w:cs="Arial"/>
          <w:b/>
          <w:bCs/>
          <w:smallCaps/>
          <w:sz w:val="22"/>
          <w:szCs w:val="22"/>
          <w:lang w:bidi="ar-BH"/>
        </w:rPr>
        <w:t>Spracovanie údajov pomocou používateľského rozhrania</w:t>
      </w:r>
    </w:p>
    <w:p w14:paraId="5387E30B" w14:textId="77777777" w:rsidR="00135402" w:rsidRPr="00135402" w:rsidRDefault="00135402" w:rsidP="00135402">
      <w:pPr>
        <w:tabs>
          <w:tab w:val="clear" w:pos="2160"/>
          <w:tab w:val="clear" w:pos="2880"/>
          <w:tab w:val="clear" w:pos="4500"/>
        </w:tabs>
        <w:spacing w:after="160" w:line="259" w:lineRule="auto"/>
        <w:jc w:val="both"/>
        <w:rPr>
          <w:rFonts w:ascii="Arial Narrow" w:eastAsiaTheme="minorHAnsi" w:hAnsi="Arial Narrow" w:cs="Arial"/>
          <w:sz w:val="22"/>
          <w:szCs w:val="22"/>
          <w:lang w:eastAsia="sk-SK" w:bidi="ar-BH"/>
        </w:rPr>
      </w:pPr>
      <w:bookmarkStart w:id="29" w:name="_Hlk513907894"/>
      <w:r w:rsidRPr="00135402">
        <w:rPr>
          <w:rFonts w:ascii="Arial Narrow" w:eastAsiaTheme="minorHAnsi" w:hAnsi="Arial Narrow" w:cs="Arial"/>
          <w:sz w:val="22"/>
          <w:szCs w:val="22"/>
          <w:lang w:eastAsia="sk-SK" w:bidi="ar-BH"/>
        </w:rPr>
        <w:t xml:space="preserve">V tejto časti je uvedený popis IS CSRÚ GUI. </w:t>
      </w:r>
    </w:p>
    <w:p w14:paraId="1F1DF890" w14:textId="77777777" w:rsidR="00135402" w:rsidRPr="00135402" w:rsidRDefault="00135402" w:rsidP="00135402">
      <w:pPr>
        <w:tabs>
          <w:tab w:val="clear" w:pos="2160"/>
          <w:tab w:val="clear" w:pos="2880"/>
          <w:tab w:val="clear" w:pos="4500"/>
        </w:tabs>
        <w:spacing w:after="160" w:line="259" w:lineRule="auto"/>
        <w:rPr>
          <w:rFonts w:ascii="Arial Narrow" w:eastAsiaTheme="minorHAnsi" w:hAnsi="Arial Narrow" w:cs="Arial"/>
          <w:sz w:val="22"/>
          <w:szCs w:val="22"/>
          <w:lang w:eastAsia="sk-SK" w:bidi="ar-BH"/>
        </w:rPr>
      </w:pPr>
      <w:r w:rsidRPr="00135402">
        <w:rPr>
          <w:rFonts w:ascii="Arial Narrow" w:eastAsiaTheme="minorHAnsi" w:hAnsi="Arial Narrow" w:cs="Arial"/>
          <w:sz w:val="22"/>
          <w:szCs w:val="22"/>
          <w:lang w:eastAsia="sk-SK" w:bidi="ar-BH"/>
        </w:rPr>
        <w:t>Používateľské rozhrania IS CSRÚ slúžiace na zadávanie, alebo získavanie údajov, sú uvedené v tabuľke 8.</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0"/>
        <w:gridCol w:w="8080"/>
      </w:tblGrid>
      <w:tr w:rsidR="00135402" w:rsidRPr="00135402" w14:paraId="20D77272" w14:textId="77777777" w:rsidTr="00135402">
        <w:trPr>
          <w:tblHeader/>
        </w:trPr>
        <w:tc>
          <w:tcPr>
            <w:tcW w:w="1730" w:type="dxa"/>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hideMark/>
          </w:tcPr>
          <w:bookmarkEnd w:id="29"/>
          <w:p w14:paraId="5BD55E70" w14:textId="77777777" w:rsidR="00135402" w:rsidRPr="00135402" w:rsidRDefault="00135402" w:rsidP="00135402">
            <w:pPr>
              <w:tabs>
                <w:tab w:val="clear" w:pos="2160"/>
                <w:tab w:val="clear" w:pos="2880"/>
                <w:tab w:val="clear" w:pos="4500"/>
              </w:tabs>
              <w:spacing w:before="40" w:after="40" w:line="259" w:lineRule="auto"/>
              <w:jc w:val="center"/>
              <w:rPr>
                <w:rFonts w:asciiTheme="minorHAnsi" w:eastAsiaTheme="minorHAnsi" w:hAnsiTheme="minorHAnsi" w:cstheme="minorBidi"/>
                <w:b/>
                <w:sz w:val="18"/>
                <w:lang w:eastAsia="en-US" w:bidi="ar-BH"/>
              </w:rPr>
            </w:pPr>
            <w:r w:rsidRPr="00135402">
              <w:rPr>
                <w:rFonts w:asciiTheme="minorHAnsi" w:eastAsiaTheme="minorHAnsi" w:hAnsiTheme="minorHAnsi" w:cstheme="minorBidi"/>
                <w:b/>
                <w:sz w:val="18"/>
                <w:szCs w:val="22"/>
                <w:lang w:eastAsia="en-US" w:bidi="ar-BH"/>
              </w:rPr>
              <w:t xml:space="preserve">Názov GUI </w:t>
            </w:r>
          </w:p>
        </w:tc>
        <w:tc>
          <w:tcPr>
            <w:tcW w:w="8080" w:type="dxa"/>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hideMark/>
          </w:tcPr>
          <w:p w14:paraId="2394DC62" w14:textId="77777777" w:rsidR="00135402" w:rsidRPr="00135402" w:rsidRDefault="00135402" w:rsidP="00135402">
            <w:pPr>
              <w:tabs>
                <w:tab w:val="clear" w:pos="2160"/>
                <w:tab w:val="clear" w:pos="2880"/>
                <w:tab w:val="clear" w:pos="4500"/>
              </w:tabs>
              <w:spacing w:before="40" w:after="40" w:line="259" w:lineRule="auto"/>
              <w:jc w:val="center"/>
              <w:rPr>
                <w:rFonts w:asciiTheme="minorHAnsi" w:eastAsiaTheme="minorHAnsi" w:hAnsiTheme="minorHAnsi" w:cstheme="minorBidi"/>
                <w:b/>
                <w:sz w:val="18"/>
                <w:szCs w:val="22"/>
                <w:lang w:eastAsia="en-US" w:bidi="ar-BH"/>
              </w:rPr>
            </w:pPr>
            <w:r w:rsidRPr="00135402">
              <w:rPr>
                <w:rFonts w:asciiTheme="minorHAnsi" w:eastAsiaTheme="minorHAnsi" w:hAnsiTheme="minorHAnsi" w:cstheme="minorBidi"/>
                <w:b/>
                <w:sz w:val="18"/>
                <w:szCs w:val="22"/>
                <w:lang w:eastAsia="en-US" w:bidi="ar-BH"/>
              </w:rPr>
              <w:t>Spôsob narábania s údajmi</w:t>
            </w:r>
          </w:p>
        </w:tc>
      </w:tr>
      <w:tr w:rsidR="00135402" w:rsidRPr="00135402" w14:paraId="3B8ED0F0" w14:textId="77777777" w:rsidTr="00135402">
        <w:tc>
          <w:tcPr>
            <w:tcW w:w="1730" w:type="dxa"/>
            <w:tcBorders>
              <w:top w:val="single" w:sz="4" w:space="0" w:color="auto"/>
              <w:left w:val="single" w:sz="4" w:space="0" w:color="auto"/>
              <w:bottom w:val="single" w:sz="4" w:space="0" w:color="auto"/>
              <w:right w:val="single" w:sz="4" w:space="0" w:color="auto"/>
            </w:tcBorders>
          </w:tcPr>
          <w:p w14:paraId="044E46E6" w14:textId="77777777" w:rsidR="00135402" w:rsidRPr="00135402" w:rsidRDefault="00135402" w:rsidP="00135402">
            <w:pPr>
              <w:tabs>
                <w:tab w:val="clear" w:pos="2160"/>
                <w:tab w:val="clear" w:pos="2880"/>
                <w:tab w:val="clear" w:pos="4500"/>
              </w:tabs>
              <w:spacing w:before="40" w:after="40" w:line="259" w:lineRule="auto"/>
              <w:rPr>
                <w:rFonts w:eastAsiaTheme="minorHAnsi" w:cs="Arial"/>
                <w:sz w:val="18"/>
                <w:szCs w:val="22"/>
                <w:lang w:eastAsia="sk-SK" w:bidi="ar-BH"/>
              </w:rPr>
            </w:pPr>
            <w:r w:rsidRPr="00135402">
              <w:rPr>
                <w:rFonts w:eastAsiaTheme="minorHAnsi" w:cs="Arial"/>
                <w:sz w:val="18"/>
                <w:szCs w:val="22"/>
                <w:lang w:eastAsia="sk-SK" w:bidi="ar-BH"/>
              </w:rPr>
              <w:t>Portál IS CSRÚ (používateľská časť)</w:t>
            </w:r>
          </w:p>
        </w:tc>
        <w:tc>
          <w:tcPr>
            <w:tcW w:w="8080" w:type="dxa"/>
            <w:tcBorders>
              <w:top w:val="single" w:sz="4" w:space="0" w:color="auto"/>
              <w:left w:val="single" w:sz="4" w:space="0" w:color="auto"/>
              <w:bottom w:val="single" w:sz="4" w:space="0" w:color="auto"/>
              <w:right w:val="single" w:sz="4" w:space="0" w:color="auto"/>
            </w:tcBorders>
          </w:tcPr>
          <w:p w14:paraId="4A02A3F8" w14:textId="77777777" w:rsidR="00135402" w:rsidRPr="00135402" w:rsidRDefault="00135402" w:rsidP="00135402">
            <w:pPr>
              <w:tabs>
                <w:tab w:val="clear" w:pos="2160"/>
                <w:tab w:val="clear" w:pos="2880"/>
                <w:tab w:val="clear" w:pos="4500"/>
              </w:tabs>
              <w:spacing w:before="40" w:after="40" w:line="259" w:lineRule="auto"/>
              <w:jc w:val="both"/>
              <w:rPr>
                <w:rFonts w:eastAsiaTheme="minorHAnsi" w:cs="Arial"/>
                <w:sz w:val="18"/>
                <w:szCs w:val="22"/>
                <w:lang w:eastAsia="sk-SK" w:bidi="ar-BH"/>
              </w:rPr>
            </w:pPr>
            <w:r w:rsidRPr="00135402">
              <w:rPr>
                <w:rFonts w:eastAsiaTheme="minorHAnsi" w:cs="Arial"/>
                <w:sz w:val="18"/>
                <w:szCs w:val="22"/>
                <w:lang w:eastAsia="sk-SK" w:bidi="ar-BH"/>
              </w:rPr>
              <w:t>Portál IS CSRÚ (používateľská časť) poskytuje pre registrované OVM s pridelenými právami pre využívanie služieb IS CSRÚ možnosť využívať GUI verziu aplikačnej služby „Zápis údajov do IS CSRÚ“. Táto služba prístupná cez GUI umožňuje oprávnenému používateľovi vykonať dávkový zápis údajov do IS CSRÚ s možnosťou následného vykonania kontroly kvality dát zapísaného datasetu.</w:t>
            </w:r>
          </w:p>
          <w:p w14:paraId="625946B2" w14:textId="77777777" w:rsidR="00135402" w:rsidRPr="00135402" w:rsidRDefault="00135402" w:rsidP="00135402">
            <w:pPr>
              <w:tabs>
                <w:tab w:val="clear" w:pos="2160"/>
                <w:tab w:val="clear" w:pos="2880"/>
                <w:tab w:val="clear" w:pos="4500"/>
              </w:tabs>
              <w:spacing w:before="40" w:after="40" w:line="259" w:lineRule="auto"/>
              <w:rPr>
                <w:rFonts w:eastAsiaTheme="minorHAnsi" w:cs="Arial"/>
                <w:sz w:val="18"/>
                <w:szCs w:val="22"/>
                <w:lang w:eastAsia="sk-SK" w:bidi="ar-BH"/>
              </w:rPr>
            </w:pPr>
            <w:r w:rsidRPr="00135402">
              <w:rPr>
                <w:rFonts w:eastAsiaTheme="minorHAnsi" w:cs="Arial"/>
                <w:sz w:val="18"/>
                <w:szCs w:val="22"/>
                <w:lang w:eastAsia="sk-SK" w:bidi="ar-BH"/>
              </w:rPr>
              <w:t>Základné charakteristiky spracovateľskej operácie:</w:t>
            </w:r>
          </w:p>
          <w:p w14:paraId="15FA0032" w14:textId="77777777" w:rsidR="00135402" w:rsidRPr="00135402" w:rsidRDefault="00135402" w:rsidP="00135402">
            <w:pPr>
              <w:tabs>
                <w:tab w:val="clear" w:pos="2160"/>
                <w:tab w:val="clear" w:pos="2880"/>
                <w:tab w:val="clear" w:pos="4500"/>
              </w:tabs>
              <w:spacing w:before="40" w:after="40" w:line="259" w:lineRule="auto"/>
              <w:rPr>
                <w:rFonts w:eastAsiaTheme="minorHAnsi" w:cs="Arial"/>
                <w:sz w:val="18"/>
                <w:szCs w:val="22"/>
                <w:lang w:eastAsia="sk-SK" w:bidi="ar-BH"/>
              </w:rPr>
            </w:pPr>
            <w:r w:rsidRPr="00135402">
              <w:rPr>
                <w:rFonts w:eastAsiaTheme="minorHAnsi" w:cs="Arial"/>
                <w:b/>
                <w:sz w:val="18"/>
                <w:szCs w:val="22"/>
                <w:lang w:eastAsia="sk-SK" w:bidi="ar-BH"/>
              </w:rPr>
              <w:t>Vstupné údaje:</w:t>
            </w:r>
            <w:r w:rsidRPr="00135402">
              <w:rPr>
                <w:rFonts w:eastAsiaTheme="minorHAnsi" w:cs="Arial"/>
                <w:sz w:val="18"/>
                <w:szCs w:val="22"/>
                <w:lang w:eastAsia="sk-SK" w:bidi="ar-BH"/>
              </w:rPr>
              <w:t xml:space="preserve"> Súbor (súbory) v povolenom dátovom formáte (napr. XML, CSV) uložené v OVM SFTP adresári IN.</w:t>
            </w:r>
          </w:p>
          <w:p w14:paraId="32E6365D" w14:textId="77777777" w:rsidR="00135402" w:rsidRPr="00135402" w:rsidRDefault="00135402" w:rsidP="00135402">
            <w:pPr>
              <w:tabs>
                <w:tab w:val="clear" w:pos="2160"/>
                <w:tab w:val="clear" w:pos="2880"/>
                <w:tab w:val="clear" w:pos="4500"/>
              </w:tabs>
              <w:spacing w:before="40" w:after="40" w:line="259" w:lineRule="auto"/>
              <w:rPr>
                <w:rFonts w:eastAsiaTheme="minorHAnsi" w:cs="Arial"/>
                <w:b/>
                <w:sz w:val="18"/>
                <w:szCs w:val="22"/>
                <w:lang w:eastAsia="sk-SK" w:bidi="ar-BH"/>
              </w:rPr>
            </w:pPr>
            <w:r w:rsidRPr="00135402">
              <w:rPr>
                <w:rFonts w:eastAsiaTheme="minorHAnsi" w:cs="Arial"/>
                <w:b/>
                <w:sz w:val="18"/>
                <w:szCs w:val="22"/>
                <w:lang w:eastAsia="sk-SK" w:bidi="ar-BH"/>
              </w:rPr>
              <w:t xml:space="preserve">Povolené operácie: </w:t>
            </w:r>
          </w:p>
          <w:p w14:paraId="44C04A1A" w14:textId="77777777" w:rsidR="00135402" w:rsidRPr="00135402" w:rsidRDefault="00135402" w:rsidP="00B64A54">
            <w:pPr>
              <w:numPr>
                <w:ilvl w:val="0"/>
                <w:numId w:val="65"/>
              </w:numPr>
              <w:tabs>
                <w:tab w:val="clear" w:pos="2160"/>
                <w:tab w:val="clear" w:pos="2880"/>
                <w:tab w:val="clear" w:pos="4500"/>
              </w:tabs>
              <w:spacing w:before="40" w:after="40" w:line="259" w:lineRule="auto"/>
              <w:contextualSpacing/>
              <w:rPr>
                <w:rFonts w:eastAsiaTheme="minorHAnsi" w:cs="Arial"/>
                <w:sz w:val="18"/>
                <w:szCs w:val="22"/>
                <w:lang w:eastAsia="sk-SK" w:bidi="ar-BH"/>
              </w:rPr>
            </w:pPr>
            <w:r w:rsidRPr="00135402">
              <w:rPr>
                <w:rFonts w:eastAsiaTheme="minorHAnsi" w:cs="Arial"/>
                <w:sz w:val="18"/>
                <w:szCs w:val="22"/>
                <w:lang w:eastAsia="sk-SK" w:bidi="ar-BH"/>
              </w:rPr>
              <w:t>Zápis údajov – dávkový import zo zdrojového súboru</w:t>
            </w:r>
          </w:p>
          <w:p w14:paraId="1FE7A9C1" w14:textId="77777777" w:rsidR="00135402" w:rsidRPr="00135402" w:rsidRDefault="00135402" w:rsidP="00B64A54">
            <w:pPr>
              <w:numPr>
                <w:ilvl w:val="0"/>
                <w:numId w:val="65"/>
              </w:numPr>
              <w:tabs>
                <w:tab w:val="clear" w:pos="2160"/>
                <w:tab w:val="clear" w:pos="2880"/>
                <w:tab w:val="clear" w:pos="4500"/>
              </w:tabs>
              <w:spacing w:before="40" w:after="40" w:line="259" w:lineRule="auto"/>
              <w:contextualSpacing/>
              <w:rPr>
                <w:rFonts w:eastAsiaTheme="minorHAnsi" w:cs="Arial"/>
                <w:sz w:val="18"/>
                <w:szCs w:val="22"/>
                <w:lang w:eastAsia="sk-SK" w:bidi="ar-BH"/>
              </w:rPr>
            </w:pPr>
            <w:r w:rsidRPr="00135402">
              <w:rPr>
                <w:rFonts w:eastAsiaTheme="minorHAnsi" w:cs="Arial"/>
                <w:sz w:val="18"/>
                <w:szCs w:val="22"/>
                <w:lang w:eastAsia="sk-SK" w:bidi="ar-BH"/>
              </w:rPr>
              <w:t>Kontrola kvality údajov (voliteľná)</w:t>
            </w:r>
          </w:p>
          <w:p w14:paraId="15681095" w14:textId="77777777" w:rsidR="00135402" w:rsidRPr="00135402" w:rsidRDefault="00135402" w:rsidP="00B64A54">
            <w:pPr>
              <w:numPr>
                <w:ilvl w:val="0"/>
                <w:numId w:val="65"/>
              </w:numPr>
              <w:tabs>
                <w:tab w:val="clear" w:pos="2160"/>
                <w:tab w:val="clear" w:pos="2880"/>
                <w:tab w:val="clear" w:pos="4500"/>
              </w:tabs>
              <w:spacing w:before="40" w:after="40" w:line="259" w:lineRule="auto"/>
              <w:contextualSpacing/>
              <w:rPr>
                <w:rFonts w:eastAsiaTheme="minorHAnsi" w:cs="Arial"/>
                <w:sz w:val="18"/>
                <w:szCs w:val="22"/>
                <w:lang w:eastAsia="sk-SK" w:bidi="ar-BH"/>
              </w:rPr>
            </w:pPr>
            <w:r w:rsidRPr="00135402">
              <w:rPr>
                <w:rFonts w:eastAsiaTheme="minorHAnsi" w:cs="Arial"/>
                <w:sz w:val="18"/>
                <w:szCs w:val="22"/>
                <w:lang w:eastAsia="sk-SK" w:bidi="ar-BH"/>
              </w:rPr>
              <w:t>Vymazanie zdrojového súboru</w:t>
            </w:r>
          </w:p>
          <w:p w14:paraId="5450D1D6" w14:textId="77777777" w:rsidR="00135402" w:rsidRPr="00135402" w:rsidRDefault="00135402" w:rsidP="00135402">
            <w:pPr>
              <w:tabs>
                <w:tab w:val="clear" w:pos="2160"/>
                <w:tab w:val="clear" w:pos="2880"/>
                <w:tab w:val="clear" w:pos="4500"/>
              </w:tabs>
              <w:spacing w:before="40" w:after="40" w:line="259" w:lineRule="auto"/>
              <w:rPr>
                <w:rFonts w:eastAsiaTheme="minorHAnsi" w:cs="Arial"/>
                <w:sz w:val="18"/>
                <w:szCs w:val="22"/>
                <w:lang w:eastAsia="sk-SK" w:bidi="ar-BH"/>
              </w:rPr>
            </w:pPr>
            <w:r w:rsidRPr="00135402">
              <w:rPr>
                <w:rFonts w:eastAsiaTheme="minorHAnsi" w:cs="Arial"/>
                <w:b/>
                <w:sz w:val="18"/>
                <w:szCs w:val="22"/>
                <w:lang w:eastAsia="sk-SK" w:bidi="ar-BH"/>
              </w:rPr>
              <w:t>Podmienky vykonania služby:</w:t>
            </w:r>
            <w:r w:rsidRPr="00135402">
              <w:rPr>
                <w:rFonts w:eastAsiaTheme="minorHAnsi" w:cs="Arial"/>
                <w:sz w:val="18"/>
                <w:szCs w:val="22"/>
                <w:lang w:eastAsia="sk-SK" w:bidi="ar-BH"/>
              </w:rPr>
              <w:t xml:space="preserve"> rovnaké ako v prípade aplikačnej služby (viď. Kap.5.4.3)</w:t>
            </w:r>
          </w:p>
        </w:tc>
      </w:tr>
      <w:tr w:rsidR="00135402" w:rsidRPr="00135402" w14:paraId="6A242393" w14:textId="77777777" w:rsidTr="00135402">
        <w:tc>
          <w:tcPr>
            <w:tcW w:w="1730" w:type="dxa"/>
            <w:tcBorders>
              <w:top w:val="single" w:sz="4" w:space="0" w:color="auto"/>
              <w:left w:val="single" w:sz="4" w:space="0" w:color="auto"/>
              <w:bottom w:val="single" w:sz="4" w:space="0" w:color="auto"/>
              <w:right w:val="single" w:sz="4" w:space="0" w:color="auto"/>
            </w:tcBorders>
          </w:tcPr>
          <w:p w14:paraId="70F26AFD" w14:textId="77777777" w:rsidR="00135402" w:rsidRPr="00135402" w:rsidRDefault="00135402" w:rsidP="00135402">
            <w:pPr>
              <w:tabs>
                <w:tab w:val="clear" w:pos="2160"/>
                <w:tab w:val="clear" w:pos="2880"/>
                <w:tab w:val="clear" w:pos="4500"/>
              </w:tabs>
              <w:spacing w:before="40" w:after="40" w:line="259" w:lineRule="auto"/>
              <w:rPr>
                <w:rFonts w:eastAsiaTheme="minorHAnsi" w:cs="Arial"/>
                <w:sz w:val="18"/>
                <w:szCs w:val="22"/>
                <w:lang w:eastAsia="sk-SK" w:bidi="ar-BH"/>
              </w:rPr>
            </w:pPr>
            <w:r w:rsidRPr="00135402">
              <w:rPr>
                <w:rFonts w:eastAsiaTheme="minorHAnsi" w:cs="Arial"/>
                <w:sz w:val="18"/>
                <w:szCs w:val="22"/>
                <w:lang w:eastAsia="sk-SK" w:bidi="ar-BH"/>
              </w:rPr>
              <w:t>Portál IS CSRÚ (správcovská časť)</w:t>
            </w:r>
          </w:p>
        </w:tc>
        <w:tc>
          <w:tcPr>
            <w:tcW w:w="8080" w:type="dxa"/>
            <w:tcBorders>
              <w:top w:val="single" w:sz="4" w:space="0" w:color="auto"/>
              <w:left w:val="single" w:sz="4" w:space="0" w:color="auto"/>
              <w:bottom w:val="single" w:sz="4" w:space="0" w:color="auto"/>
              <w:right w:val="single" w:sz="4" w:space="0" w:color="auto"/>
            </w:tcBorders>
          </w:tcPr>
          <w:p w14:paraId="1EFF6A04" w14:textId="77777777" w:rsidR="00135402" w:rsidRPr="00135402" w:rsidRDefault="00135402" w:rsidP="00135402">
            <w:pPr>
              <w:tabs>
                <w:tab w:val="clear" w:pos="2160"/>
                <w:tab w:val="clear" w:pos="2880"/>
                <w:tab w:val="clear" w:pos="4500"/>
              </w:tabs>
              <w:spacing w:before="40" w:after="40" w:line="259" w:lineRule="auto"/>
              <w:jc w:val="both"/>
              <w:rPr>
                <w:rFonts w:eastAsiaTheme="minorHAnsi" w:cs="Arial"/>
                <w:sz w:val="18"/>
                <w:szCs w:val="22"/>
                <w:lang w:eastAsia="sk-SK" w:bidi="ar-BH"/>
              </w:rPr>
            </w:pPr>
            <w:r w:rsidRPr="00135402">
              <w:rPr>
                <w:rFonts w:eastAsiaTheme="minorHAnsi" w:cs="Arial"/>
                <w:sz w:val="18"/>
                <w:szCs w:val="22"/>
                <w:lang w:eastAsia="sk-SK" w:bidi="ar-BH"/>
              </w:rPr>
              <w:t>Portál IS CSRÚ (správcovská časť) poskytuje pre administrátorov CSRÚ funkcie pre konfiguráciu riadiacich údajov systému IS CSRÚ. Z pohľadu možností zobrazovania údajov je táto časť nepodstatná.</w:t>
            </w:r>
          </w:p>
          <w:p w14:paraId="4792E9E7" w14:textId="77777777" w:rsidR="00135402" w:rsidRPr="00135402" w:rsidRDefault="00135402" w:rsidP="00135402">
            <w:pPr>
              <w:tabs>
                <w:tab w:val="clear" w:pos="2160"/>
                <w:tab w:val="clear" w:pos="2880"/>
                <w:tab w:val="clear" w:pos="4500"/>
              </w:tabs>
              <w:spacing w:before="40" w:after="40" w:line="259" w:lineRule="auto"/>
              <w:jc w:val="both"/>
              <w:rPr>
                <w:rFonts w:eastAsiaTheme="minorHAnsi" w:cs="Arial"/>
                <w:sz w:val="18"/>
                <w:szCs w:val="22"/>
                <w:lang w:eastAsia="sk-SK" w:bidi="ar-BH"/>
              </w:rPr>
            </w:pPr>
            <w:r w:rsidRPr="00135402">
              <w:rPr>
                <w:rFonts w:eastAsiaTheme="minorHAnsi" w:cs="Arial"/>
                <w:sz w:val="18"/>
                <w:szCs w:val="22"/>
                <w:lang w:eastAsia="sk-SK" w:bidi="ar-BH"/>
              </w:rPr>
              <w:t>Ďalšou oblasťou funkcií tejto časti portálu sú funkcie pre zobrazenie a filtrovanie spracovávaných volaní služieb IS CSRÚ a požiadaviek zo služby G2C z portálu ÚPVS.</w:t>
            </w:r>
          </w:p>
        </w:tc>
      </w:tr>
      <w:tr w:rsidR="00135402" w:rsidRPr="00135402" w14:paraId="301ED518" w14:textId="77777777" w:rsidTr="00135402">
        <w:tc>
          <w:tcPr>
            <w:tcW w:w="1730" w:type="dxa"/>
            <w:tcBorders>
              <w:top w:val="single" w:sz="4" w:space="0" w:color="auto"/>
              <w:left w:val="single" w:sz="4" w:space="0" w:color="auto"/>
              <w:bottom w:val="single" w:sz="4" w:space="0" w:color="auto"/>
              <w:right w:val="single" w:sz="4" w:space="0" w:color="auto"/>
            </w:tcBorders>
          </w:tcPr>
          <w:p w14:paraId="0775A462" w14:textId="77777777" w:rsidR="00135402" w:rsidRPr="00135402" w:rsidRDefault="00135402" w:rsidP="00135402">
            <w:pPr>
              <w:tabs>
                <w:tab w:val="clear" w:pos="2160"/>
                <w:tab w:val="clear" w:pos="2880"/>
                <w:tab w:val="clear" w:pos="4500"/>
              </w:tabs>
              <w:spacing w:before="40" w:after="40" w:line="259" w:lineRule="auto"/>
              <w:rPr>
                <w:rFonts w:eastAsiaTheme="minorHAnsi" w:cs="Arial"/>
                <w:sz w:val="18"/>
                <w:szCs w:val="22"/>
                <w:lang w:eastAsia="sk-SK" w:bidi="ar-BH"/>
              </w:rPr>
            </w:pPr>
            <w:r w:rsidRPr="00135402">
              <w:rPr>
                <w:rFonts w:eastAsiaTheme="minorHAnsi" w:cs="Arial"/>
                <w:sz w:val="18"/>
                <w:szCs w:val="22"/>
                <w:lang w:eastAsia="sk-SK" w:bidi="ar-BH"/>
              </w:rPr>
              <w:t>Data Stewardship Konzola (DSC konzola)</w:t>
            </w:r>
          </w:p>
        </w:tc>
        <w:tc>
          <w:tcPr>
            <w:tcW w:w="8080" w:type="dxa"/>
            <w:tcBorders>
              <w:top w:val="single" w:sz="4" w:space="0" w:color="auto"/>
              <w:left w:val="single" w:sz="4" w:space="0" w:color="auto"/>
              <w:bottom w:val="single" w:sz="4" w:space="0" w:color="auto"/>
              <w:right w:val="single" w:sz="4" w:space="0" w:color="auto"/>
            </w:tcBorders>
          </w:tcPr>
          <w:p w14:paraId="472FFF3F" w14:textId="77777777" w:rsidR="00135402" w:rsidRPr="00135402" w:rsidRDefault="00135402" w:rsidP="00135402">
            <w:pPr>
              <w:tabs>
                <w:tab w:val="clear" w:pos="2160"/>
                <w:tab w:val="clear" w:pos="2880"/>
                <w:tab w:val="clear" w:pos="4500"/>
              </w:tabs>
              <w:spacing w:before="40" w:after="40" w:line="259" w:lineRule="auto"/>
              <w:jc w:val="both"/>
              <w:rPr>
                <w:rFonts w:eastAsiaTheme="minorHAnsi" w:cs="Arial"/>
                <w:sz w:val="18"/>
                <w:szCs w:val="22"/>
                <w:lang w:eastAsia="sk-SK" w:bidi="ar-BH"/>
              </w:rPr>
            </w:pPr>
            <w:r w:rsidRPr="00135402">
              <w:rPr>
                <w:rFonts w:eastAsiaTheme="minorHAnsi" w:cs="Arial"/>
                <w:sz w:val="18"/>
                <w:szCs w:val="22"/>
                <w:lang w:eastAsia="sk-SK" w:bidi="ar-BH"/>
              </w:rPr>
              <w:t>DSC konzola slúži pre oprávnených používateľov OVM s pridelenou rolou „Data Steward“ pre nasledovné typy operácií:</w:t>
            </w:r>
          </w:p>
          <w:p w14:paraId="175FDDD8" w14:textId="77777777" w:rsidR="00135402" w:rsidRPr="00135402" w:rsidRDefault="00135402" w:rsidP="00B64A54">
            <w:pPr>
              <w:numPr>
                <w:ilvl w:val="0"/>
                <w:numId w:val="66"/>
              </w:numPr>
              <w:tabs>
                <w:tab w:val="clear" w:pos="2160"/>
                <w:tab w:val="clear" w:pos="2880"/>
                <w:tab w:val="clear" w:pos="4500"/>
              </w:tabs>
              <w:spacing w:before="40" w:after="40" w:line="259" w:lineRule="auto"/>
              <w:contextualSpacing/>
              <w:jc w:val="both"/>
              <w:rPr>
                <w:rFonts w:eastAsiaTheme="minorHAnsi" w:cs="Arial"/>
                <w:sz w:val="18"/>
                <w:szCs w:val="22"/>
                <w:lang w:eastAsia="sk-SK" w:bidi="ar-BH"/>
              </w:rPr>
            </w:pPr>
            <w:r w:rsidRPr="00135402">
              <w:rPr>
                <w:rFonts w:eastAsiaTheme="minorHAnsi" w:cs="Arial"/>
                <w:sz w:val="18"/>
                <w:szCs w:val="22"/>
                <w:lang w:eastAsia="sk-SK" w:bidi="ar-BH"/>
              </w:rPr>
              <w:t>Prezeranie záznamov datasetov – umožňuje pomocou jednoduchého GUI zobrazovať a prehľadávať záznamy vlastných (OVM) datasetov, ktoré OVM zapísalo do IS CSRÚ pomocou zápisovej služby IS CSRÚ</w:t>
            </w:r>
          </w:p>
          <w:p w14:paraId="53CE65A9" w14:textId="77777777" w:rsidR="00135402" w:rsidRPr="00135402" w:rsidRDefault="00135402" w:rsidP="00B64A54">
            <w:pPr>
              <w:numPr>
                <w:ilvl w:val="0"/>
                <w:numId w:val="66"/>
              </w:numPr>
              <w:tabs>
                <w:tab w:val="clear" w:pos="2160"/>
                <w:tab w:val="clear" w:pos="2880"/>
                <w:tab w:val="clear" w:pos="4500"/>
              </w:tabs>
              <w:spacing w:before="40" w:after="40" w:line="259" w:lineRule="auto"/>
              <w:contextualSpacing/>
              <w:jc w:val="both"/>
              <w:rPr>
                <w:rFonts w:eastAsiaTheme="minorHAnsi" w:cs="Arial"/>
                <w:sz w:val="18"/>
                <w:szCs w:val="22"/>
                <w:lang w:eastAsia="sk-SK" w:bidi="ar-BH"/>
              </w:rPr>
            </w:pPr>
            <w:r w:rsidRPr="00135402">
              <w:rPr>
                <w:rFonts w:eastAsiaTheme="minorHAnsi" w:cs="Arial"/>
                <w:sz w:val="18"/>
                <w:szCs w:val="22"/>
                <w:lang w:eastAsia="sk-SK" w:bidi="ar-BH"/>
              </w:rPr>
              <w:t>Asistovanú kontrolu kvality údajov – po vykonaní automatizovanej kontroly údajov, ktorá je voliteľnou súčasťou zápisovej služby, umožňuje pomocou GUI konzoly vykonať asistovanú kontrolu kvality údajov nad záznamami svojho datasetu.</w:t>
            </w:r>
          </w:p>
        </w:tc>
      </w:tr>
      <w:tr w:rsidR="00135402" w:rsidRPr="00135402" w14:paraId="5D2FDFF7" w14:textId="77777777" w:rsidTr="00135402">
        <w:tc>
          <w:tcPr>
            <w:tcW w:w="1730" w:type="dxa"/>
            <w:tcBorders>
              <w:top w:val="single" w:sz="4" w:space="0" w:color="auto"/>
              <w:left w:val="single" w:sz="4" w:space="0" w:color="auto"/>
              <w:bottom w:val="single" w:sz="4" w:space="0" w:color="auto"/>
              <w:right w:val="single" w:sz="4" w:space="0" w:color="auto"/>
            </w:tcBorders>
          </w:tcPr>
          <w:p w14:paraId="29E1C540" w14:textId="77777777" w:rsidR="00135402" w:rsidRPr="00135402" w:rsidRDefault="00135402" w:rsidP="00135402">
            <w:pPr>
              <w:tabs>
                <w:tab w:val="clear" w:pos="2160"/>
                <w:tab w:val="clear" w:pos="2880"/>
                <w:tab w:val="clear" w:pos="4500"/>
              </w:tabs>
              <w:spacing w:before="40" w:after="40" w:line="259" w:lineRule="auto"/>
              <w:rPr>
                <w:rFonts w:eastAsiaTheme="minorHAnsi" w:cs="Arial"/>
                <w:sz w:val="18"/>
                <w:szCs w:val="22"/>
                <w:lang w:eastAsia="sk-SK" w:bidi="ar-BH"/>
              </w:rPr>
            </w:pPr>
            <w:r w:rsidRPr="00135402">
              <w:rPr>
                <w:rFonts w:eastAsiaTheme="minorHAnsi" w:cs="Arial"/>
                <w:sz w:val="18"/>
                <w:szCs w:val="22"/>
                <w:lang w:eastAsia="sk-SK" w:bidi="ar-BH"/>
              </w:rPr>
              <w:t>Talend Studio</w:t>
            </w:r>
          </w:p>
        </w:tc>
        <w:tc>
          <w:tcPr>
            <w:tcW w:w="8080" w:type="dxa"/>
            <w:tcBorders>
              <w:top w:val="single" w:sz="4" w:space="0" w:color="auto"/>
              <w:left w:val="single" w:sz="4" w:space="0" w:color="auto"/>
              <w:bottom w:val="single" w:sz="4" w:space="0" w:color="auto"/>
              <w:right w:val="single" w:sz="4" w:space="0" w:color="auto"/>
            </w:tcBorders>
          </w:tcPr>
          <w:p w14:paraId="5558DF52" w14:textId="77777777" w:rsidR="00135402" w:rsidRPr="00135402" w:rsidRDefault="00135402" w:rsidP="00135402">
            <w:pPr>
              <w:tabs>
                <w:tab w:val="clear" w:pos="2160"/>
                <w:tab w:val="clear" w:pos="2880"/>
                <w:tab w:val="clear" w:pos="4500"/>
              </w:tabs>
              <w:spacing w:before="40" w:after="40" w:line="259" w:lineRule="auto"/>
              <w:jc w:val="both"/>
              <w:rPr>
                <w:rFonts w:eastAsiaTheme="minorHAnsi" w:cs="Arial"/>
                <w:sz w:val="18"/>
                <w:szCs w:val="22"/>
                <w:lang w:eastAsia="sk-SK" w:bidi="ar-BH"/>
              </w:rPr>
            </w:pPr>
            <w:r w:rsidRPr="00135402">
              <w:rPr>
                <w:rFonts w:eastAsiaTheme="minorHAnsi" w:cs="Arial"/>
                <w:sz w:val="18"/>
                <w:szCs w:val="22"/>
                <w:lang w:eastAsia="sk-SK" w:bidi="ar-BH"/>
              </w:rPr>
              <w:t>Nástroj Talend Studio slúži pre oprávnených používateľov OVM s pridelenou rolou „Data Steward“ pre nasledovné typy operácií:</w:t>
            </w:r>
          </w:p>
          <w:p w14:paraId="4D7C3A09" w14:textId="77777777" w:rsidR="00135402" w:rsidRPr="00135402" w:rsidRDefault="00135402" w:rsidP="00B64A54">
            <w:pPr>
              <w:numPr>
                <w:ilvl w:val="0"/>
                <w:numId w:val="66"/>
              </w:numPr>
              <w:tabs>
                <w:tab w:val="clear" w:pos="2160"/>
                <w:tab w:val="clear" w:pos="2880"/>
                <w:tab w:val="clear" w:pos="4500"/>
              </w:tabs>
              <w:spacing w:before="40" w:after="40" w:line="259" w:lineRule="auto"/>
              <w:contextualSpacing/>
              <w:jc w:val="both"/>
              <w:rPr>
                <w:rFonts w:eastAsiaTheme="minorHAnsi" w:cs="Arial"/>
                <w:sz w:val="18"/>
                <w:szCs w:val="22"/>
                <w:lang w:eastAsia="sk-SK" w:bidi="ar-BH"/>
              </w:rPr>
            </w:pPr>
            <w:r w:rsidRPr="00135402">
              <w:rPr>
                <w:rFonts w:eastAsiaTheme="minorHAnsi" w:cs="Arial"/>
                <w:sz w:val="18"/>
                <w:szCs w:val="22"/>
                <w:lang w:eastAsia="sk-SK" w:bidi="ar-BH"/>
              </w:rPr>
              <w:t>Profilovanie dát (Data profiling) – umožňuje pomocou GUI konfigurovať profilovacie kritériá a vykonávať pomocou nich analýzu údajov vlastných (OVM) datasetov, ktoré OVM zapísalo do IS CSRÚ pomocou zápisovej služby IS CSRÚ. Cieľom profilovania údajov je pochopenie charakteristiky údajov a získanie podkladov užitočných pre nastavenie kritérií kontroly kvality dát.</w:t>
            </w:r>
          </w:p>
          <w:p w14:paraId="31CB3EAA" w14:textId="77777777" w:rsidR="00135402" w:rsidRPr="00135402" w:rsidRDefault="00135402" w:rsidP="00B64A54">
            <w:pPr>
              <w:numPr>
                <w:ilvl w:val="0"/>
                <w:numId w:val="66"/>
              </w:numPr>
              <w:tabs>
                <w:tab w:val="clear" w:pos="2160"/>
                <w:tab w:val="clear" w:pos="2880"/>
                <w:tab w:val="clear" w:pos="4500"/>
              </w:tabs>
              <w:spacing w:before="40" w:after="40" w:line="259" w:lineRule="auto"/>
              <w:contextualSpacing/>
              <w:jc w:val="both"/>
              <w:rPr>
                <w:rFonts w:eastAsiaTheme="minorHAnsi" w:cs="Arial"/>
                <w:sz w:val="18"/>
                <w:szCs w:val="22"/>
                <w:lang w:eastAsia="sk-SK" w:bidi="ar-BH"/>
              </w:rPr>
            </w:pPr>
            <w:r w:rsidRPr="00135402">
              <w:rPr>
                <w:rFonts w:eastAsiaTheme="minorHAnsi" w:cs="Arial"/>
                <w:sz w:val="18"/>
                <w:szCs w:val="22"/>
                <w:lang w:eastAsia="sk-SK" w:bidi="ar-BH"/>
              </w:rPr>
              <w:t>Tvorbu data profiling reportov – nastavené profilovanie údajov môže Data Steward zobraziť (vyhodnotiť) pomocou data profiling reportu. Data profiling report je možné uložiť do rôznych výstupných formátov, alebo publikovať pomocou DQ portálu IS CSRÚ.</w:t>
            </w:r>
          </w:p>
        </w:tc>
      </w:tr>
      <w:tr w:rsidR="00135402" w:rsidRPr="00135402" w14:paraId="278DA4D3" w14:textId="77777777" w:rsidTr="00135402">
        <w:tc>
          <w:tcPr>
            <w:tcW w:w="1730" w:type="dxa"/>
            <w:tcBorders>
              <w:top w:val="single" w:sz="4" w:space="0" w:color="auto"/>
              <w:left w:val="single" w:sz="4" w:space="0" w:color="auto"/>
              <w:bottom w:val="single" w:sz="4" w:space="0" w:color="auto"/>
              <w:right w:val="single" w:sz="4" w:space="0" w:color="auto"/>
            </w:tcBorders>
          </w:tcPr>
          <w:p w14:paraId="10AFE944" w14:textId="77777777" w:rsidR="00135402" w:rsidRPr="00135402" w:rsidRDefault="00135402" w:rsidP="00135402">
            <w:pPr>
              <w:tabs>
                <w:tab w:val="clear" w:pos="2160"/>
                <w:tab w:val="clear" w:pos="2880"/>
                <w:tab w:val="clear" w:pos="4500"/>
              </w:tabs>
              <w:spacing w:before="40" w:after="40" w:line="259" w:lineRule="auto"/>
              <w:rPr>
                <w:rFonts w:eastAsiaTheme="minorHAnsi" w:cs="Arial"/>
                <w:sz w:val="18"/>
                <w:szCs w:val="22"/>
                <w:lang w:eastAsia="sk-SK" w:bidi="ar-BH"/>
              </w:rPr>
            </w:pPr>
            <w:r w:rsidRPr="00135402">
              <w:rPr>
                <w:rFonts w:eastAsiaTheme="minorHAnsi" w:cs="Arial"/>
                <w:sz w:val="18"/>
                <w:szCs w:val="22"/>
                <w:lang w:eastAsia="sk-SK" w:bidi="ar-BH"/>
              </w:rPr>
              <w:t>DQ Portal</w:t>
            </w:r>
          </w:p>
        </w:tc>
        <w:tc>
          <w:tcPr>
            <w:tcW w:w="8080" w:type="dxa"/>
            <w:tcBorders>
              <w:top w:val="single" w:sz="4" w:space="0" w:color="auto"/>
              <w:left w:val="single" w:sz="4" w:space="0" w:color="auto"/>
              <w:bottom w:val="single" w:sz="4" w:space="0" w:color="auto"/>
              <w:right w:val="single" w:sz="4" w:space="0" w:color="auto"/>
            </w:tcBorders>
          </w:tcPr>
          <w:p w14:paraId="479483B5" w14:textId="77777777" w:rsidR="00135402" w:rsidRPr="00135402" w:rsidRDefault="00135402" w:rsidP="00135402">
            <w:pPr>
              <w:tabs>
                <w:tab w:val="clear" w:pos="2160"/>
                <w:tab w:val="clear" w:pos="2880"/>
                <w:tab w:val="clear" w:pos="4500"/>
              </w:tabs>
              <w:spacing w:before="40" w:after="40" w:line="259" w:lineRule="auto"/>
              <w:jc w:val="both"/>
              <w:rPr>
                <w:rFonts w:eastAsiaTheme="minorHAnsi" w:cs="Arial"/>
                <w:sz w:val="18"/>
                <w:szCs w:val="22"/>
                <w:lang w:eastAsia="sk-SK" w:bidi="ar-BH"/>
              </w:rPr>
            </w:pPr>
            <w:r w:rsidRPr="00135402">
              <w:rPr>
                <w:rFonts w:eastAsiaTheme="minorHAnsi" w:cs="Arial"/>
                <w:sz w:val="18"/>
                <w:szCs w:val="22"/>
                <w:lang w:eastAsia="sk-SK" w:bidi="ar-BH"/>
              </w:rPr>
              <w:t>CSRÚ DQ Portal je webové GUI, ktoré slúži pre oprávnených používateľov OVM s pridelenou rolou „Data Steward“ na zobrazovanie publikovaných reportov o dátovej kvalite vyhodnotených datasetov OVM.</w:t>
            </w:r>
          </w:p>
        </w:tc>
      </w:tr>
      <w:tr w:rsidR="00135402" w:rsidRPr="00135402" w14:paraId="7CAC6563" w14:textId="77777777" w:rsidTr="00135402">
        <w:tc>
          <w:tcPr>
            <w:tcW w:w="1730" w:type="dxa"/>
            <w:tcBorders>
              <w:top w:val="single" w:sz="4" w:space="0" w:color="auto"/>
              <w:left w:val="single" w:sz="4" w:space="0" w:color="auto"/>
              <w:bottom w:val="single" w:sz="4" w:space="0" w:color="auto"/>
              <w:right w:val="single" w:sz="4" w:space="0" w:color="auto"/>
            </w:tcBorders>
          </w:tcPr>
          <w:p w14:paraId="7FF905F8" w14:textId="77777777" w:rsidR="00135402" w:rsidRPr="00135402" w:rsidRDefault="00135402" w:rsidP="00135402">
            <w:pPr>
              <w:tabs>
                <w:tab w:val="clear" w:pos="2160"/>
                <w:tab w:val="clear" w:pos="2880"/>
                <w:tab w:val="clear" w:pos="4500"/>
              </w:tabs>
              <w:spacing w:before="40" w:after="40" w:line="259" w:lineRule="auto"/>
              <w:rPr>
                <w:rFonts w:eastAsiaTheme="minorHAnsi" w:cs="Arial"/>
                <w:sz w:val="18"/>
                <w:szCs w:val="22"/>
                <w:lang w:eastAsia="sk-SK" w:bidi="ar-BH"/>
              </w:rPr>
            </w:pPr>
            <w:r w:rsidRPr="00135402">
              <w:rPr>
                <w:rFonts w:eastAsiaTheme="minorHAnsi" w:cs="Arial"/>
                <w:sz w:val="18"/>
                <w:szCs w:val="22"/>
                <w:lang w:eastAsia="sk-SK" w:bidi="ar-BH"/>
              </w:rPr>
              <w:lastRenderedPageBreak/>
              <w:t>TAC konzola</w:t>
            </w:r>
          </w:p>
        </w:tc>
        <w:tc>
          <w:tcPr>
            <w:tcW w:w="8080" w:type="dxa"/>
            <w:tcBorders>
              <w:top w:val="single" w:sz="4" w:space="0" w:color="auto"/>
              <w:left w:val="single" w:sz="4" w:space="0" w:color="auto"/>
              <w:bottom w:val="single" w:sz="4" w:space="0" w:color="auto"/>
              <w:right w:val="single" w:sz="4" w:space="0" w:color="auto"/>
            </w:tcBorders>
          </w:tcPr>
          <w:p w14:paraId="0F66FAB3" w14:textId="77777777" w:rsidR="00135402" w:rsidRPr="00135402" w:rsidRDefault="00135402" w:rsidP="00135402">
            <w:pPr>
              <w:tabs>
                <w:tab w:val="clear" w:pos="2160"/>
                <w:tab w:val="clear" w:pos="2880"/>
                <w:tab w:val="clear" w:pos="4500"/>
              </w:tabs>
              <w:spacing w:before="40" w:after="40" w:line="259" w:lineRule="auto"/>
              <w:jc w:val="both"/>
              <w:rPr>
                <w:rFonts w:eastAsiaTheme="minorHAnsi" w:cs="Arial"/>
                <w:sz w:val="18"/>
                <w:szCs w:val="22"/>
                <w:lang w:eastAsia="sk-SK" w:bidi="ar-BH"/>
              </w:rPr>
            </w:pPr>
            <w:r w:rsidRPr="00135402">
              <w:rPr>
                <w:rFonts w:eastAsiaTheme="minorHAnsi" w:cs="Arial"/>
                <w:sz w:val="18"/>
                <w:szCs w:val="22"/>
                <w:lang w:eastAsia="sk-SK" w:bidi="ar-BH"/>
              </w:rPr>
              <w:t>TAC konzola je GUI slúžiace pre administrátorov IS CSRÚ na správu prostredia platformy Talend a monitorovanie stavu systému, vykonávania jednotlivých jobov a úloh, monitoring a filtrovanie logov (volania služieb).</w:t>
            </w:r>
          </w:p>
        </w:tc>
      </w:tr>
    </w:tbl>
    <w:p w14:paraId="7CBA884A" w14:textId="77777777" w:rsidR="00135402" w:rsidRPr="00135402" w:rsidRDefault="00135402" w:rsidP="00135402">
      <w:pPr>
        <w:tabs>
          <w:tab w:val="clear" w:pos="2160"/>
          <w:tab w:val="clear" w:pos="2880"/>
          <w:tab w:val="clear" w:pos="4500"/>
        </w:tabs>
        <w:spacing w:before="120" w:after="240" w:line="276" w:lineRule="auto"/>
        <w:jc w:val="both"/>
        <w:rPr>
          <w:rFonts w:ascii="Arial Narrow" w:hAnsi="Arial Narrow"/>
          <w:bCs/>
          <w:sz w:val="22"/>
          <w:szCs w:val="22"/>
          <w:lang w:eastAsia="sk-SK"/>
        </w:rPr>
      </w:pPr>
      <w:r w:rsidRPr="00135402">
        <w:rPr>
          <w:rFonts w:ascii="Arial Narrow" w:hAnsi="Arial Narrow"/>
          <w:bCs/>
          <w:sz w:val="22"/>
          <w:szCs w:val="22"/>
        </w:rPr>
        <w:t>Tabuľka 8 Používateľské rozhrania IS CSRÚ pre spracovanie údajov</w:t>
      </w:r>
    </w:p>
    <w:p w14:paraId="1B0B6C81" w14:textId="77777777" w:rsidR="00135402" w:rsidRPr="00135402" w:rsidRDefault="00135402" w:rsidP="00135402">
      <w:pPr>
        <w:tabs>
          <w:tab w:val="clear" w:pos="2160"/>
          <w:tab w:val="clear" w:pos="2880"/>
          <w:tab w:val="clear" w:pos="4500"/>
        </w:tabs>
        <w:spacing w:after="160" w:line="259" w:lineRule="auto"/>
        <w:rPr>
          <w:rFonts w:ascii="Arial Narrow" w:eastAsiaTheme="minorHAnsi" w:hAnsi="Arial Narrow" w:cstheme="minorBidi"/>
          <w:sz w:val="22"/>
          <w:szCs w:val="22"/>
          <w:lang w:eastAsia="en-US"/>
        </w:rPr>
      </w:pPr>
      <w:r w:rsidRPr="00135402">
        <w:rPr>
          <w:rFonts w:ascii="Arial Narrow" w:eastAsiaTheme="minorHAnsi" w:hAnsi="Arial Narrow" w:cstheme="minorBidi"/>
          <w:sz w:val="22"/>
          <w:szCs w:val="22"/>
          <w:lang w:eastAsia="en-US"/>
        </w:rPr>
        <w:t>Na obrázku  Obrázku 12 je model poskytovania služieb IS CSRÚ, ktorý reprezentuje organizačný pohľad na realizáciu IS CSRU</w:t>
      </w:r>
    </w:p>
    <w:p w14:paraId="204E60D0" w14:textId="77777777" w:rsidR="00135402" w:rsidRPr="00135402" w:rsidRDefault="00135402" w:rsidP="00135402">
      <w:pPr>
        <w:tabs>
          <w:tab w:val="clear" w:pos="2160"/>
          <w:tab w:val="clear" w:pos="2880"/>
          <w:tab w:val="clear" w:pos="4500"/>
        </w:tabs>
        <w:spacing w:after="160" w:line="259" w:lineRule="auto"/>
        <w:jc w:val="center"/>
        <w:rPr>
          <w:rFonts w:ascii="Arial Narrow" w:eastAsiaTheme="minorHAnsi" w:hAnsi="Arial Narrow" w:cstheme="minorBidi"/>
          <w:sz w:val="22"/>
          <w:szCs w:val="22"/>
          <w:lang w:eastAsia="en-US"/>
        </w:rPr>
      </w:pPr>
      <w:r w:rsidRPr="00135402">
        <w:rPr>
          <w:rFonts w:ascii="Arial Narrow" w:eastAsiaTheme="minorHAnsi" w:hAnsi="Arial Narrow" w:cstheme="minorBidi"/>
          <w:noProof/>
          <w:sz w:val="22"/>
          <w:szCs w:val="22"/>
          <w:lang w:eastAsia="sk-SK"/>
        </w:rPr>
        <w:drawing>
          <wp:inline distT="0" distB="0" distL="0" distR="0" wp14:anchorId="3AFE6E48" wp14:editId="4DD9944D">
            <wp:extent cx="6012180" cy="4663440"/>
            <wp:effectExtent l="0" t="0" r="762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12180" cy="4663440"/>
                    </a:xfrm>
                    <a:prstGeom prst="rect">
                      <a:avLst/>
                    </a:prstGeom>
                    <a:noFill/>
                    <a:ln>
                      <a:noFill/>
                    </a:ln>
                  </pic:spPr>
                </pic:pic>
              </a:graphicData>
            </a:graphic>
          </wp:inline>
        </w:drawing>
      </w:r>
    </w:p>
    <w:p w14:paraId="79E4DE21" w14:textId="77777777" w:rsidR="00135402" w:rsidRPr="00135402" w:rsidRDefault="00135402" w:rsidP="00135402">
      <w:pPr>
        <w:tabs>
          <w:tab w:val="clear" w:pos="2160"/>
          <w:tab w:val="clear" w:pos="2880"/>
          <w:tab w:val="clear" w:pos="4500"/>
        </w:tabs>
        <w:spacing w:before="120"/>
        <w:jc w:val="both"/>
        <w:rPr>
          <w:rFonts w:ascii="Arial Narrow" w:hAnsi="Arial Narrow" w:cs="Arial"/>
          <w:sz w:val="22"/>
          <w:lang w:eastAsia="en-US"/>
        </w:rPr>
      </w:pPr>
      <w:r w:rsidRPr="00135402">
        <w:rPr>
          <w:rFonts w:ascii="Arial Narrow" w:hAnsi="Arial Narrow" w:cs="Arial"/>
          <w:sz w:val="22"/>
          <w:lang w:eastAsia="en-US"/>
        </w:rPr>
        <w:t>Obr.12  Legislatívno- Organizačný pohľad na mechanizmus poskytovania služieb IS CSRÚ</w:t>
      </w:r>
    </w:p>
    <w:p w14:paraId="5C2A9EA2" w14:textId="77777777" w:rsidR="00135402" w:rsidRPr="00135402" w:rsidRDefault="00135402" w:rsidP="00135402">
      <w:pPr>
        <w:tabs>
          <w:tab w:val="clear" w:pos="2160"/>
          <w:tab w:val="clear" w:pos="2880"/>
          <w:tab w:val="clear" w:pos="4500"/>
        </w:tabs>
        <w:spacing w:after="160" w:line="259" w:lineRule="auto"/>
        <w:rPr>
          <w:rFonts w:ascii="Arial Narrow" w:eastAsiaTheme="minorHAnsi" w:hAnsi="Arial Narrow" w:cstheme="minorBidi"/>
          <w:sz w:val="24"/>
          <w:szCs w:val="22"/>
          <w:lang w:eastAsia="en-US"/>
        </w:rPr>
      </w:pPr>
    </w:p>
    <w:p w14:paraId="6A14966C" w14:textId="77777777" w:rsidR="00135402" w:rsidRPr="00135402" w:rsidRDefault="00135402" w:rsidP="00135402">
      <w:pPr>
        <w:tabs>
          <w:tab w:val="clear" w:pos="2160"/>
          <w:tab w:val="clear" w:pos="2880"/>
          <w:tab w:val="clear" w:pos="4500"/>
        </w:tabs>
        <w:spacing w:after="160" w:line="259" w:lineRule="auto"/>
        <w:jc w:val="both"/>
        <w:rPr>
          <w:rFonts w:ascii="Arial Narrow" w:eastAsiaTheme="minorHAnsi" w:hAnsi="Arial Narrow" w:cs="Arial"/>
          <w:sz w:val="22"/>
          <w:szCs w:val="22"/>
          <w:lang w:eastAsia="en-US"/>
        </w:rPr>
      </w:pPr>
      <w:r w:rsidRPr="00135402">
        <w:rPr>
          <w:rFonts w:ascii="Arial Narrow" w:eastAsiaTheme="minorHAnsi" w:hAnsi="Arial Narrow" w:cs="Arial"/>
          <w:sz w:val="22"/>
          <w:szCs w:val="22"/>
          <w:lang w:eastAsia="en-US"/>
        </w:rPr>
        <w:t xml:space="preserve">Poskytovanie služieb IS CSRÚ sa riadi predovšetkým </w:t>
      </w:r>
      <w:r w:rsidRPr="00135402">
        <w:rPr>
          <w:rFonts w:ascii="Arial Narrow" w:eastAsiaTheme="minorHAnsi" w:hAnsi="Arial Narrow" w:cs="Arial"/>
          <w:i/>
          <w:sz w:val="22"/>
          <w:szCs w:val="22"/>
          <w:lang w:eastAsia="en-US"/>
        </w:rPr>
        <w:t>ZEG a ZISVS.</w:t>
      </w:r>
      <w:r w:rsidRPr="00135402">
        <w:rPr>
          <w:rFonts w:ascii="Arial Narrow" w:eastAsiaTheme="minorHAnsi" w:hAnsi="Arial Narrow" w:cs="Arial"/>
          <w:sz w:val="22"/>
          <w:szCs w:val="22"/>
          <w:lang w:eastAsia="en-US"/>
        </w:rPr>
        <w:t xml:space="preserve"> (zákon o e-Governmente a zákon o informačných systémoch verejnej správy) a inými osobitnými predpismi. Zákon o eGovernmente vymedzuje rolu a spôsob aktualizácie </w:t>
      </w:r>
      <w:r w:rsidRPr="00135402">
        <w:rPr>
          <w:rFonts w:ascii="Arial Narrow" w:eastAsiaTheme="minorHAnsi" w:hAnsi="Arial Narrow" w:cs="Arial"/>
          <w:i/>
          <w:sz w:val="22"/>
          <w:szCs w:val="22"/>
          <w:lang w:eastAsia="en-US"/>
        </w:rPr>
        <w:t>Zoznamu referenčných registrov</w:t>
      </w:r>
      <w:r w:rsidRPr="00135402">
        <w:rPr>
          <w:rFonts w:ascii="Arial Narrow" w:eastAsiaTheme="minorHAnsi" w:hAnsi="Arial Narrow" w:cs="Arial"/>
          <w:sz w:val="22"/>
          <w:szCs w:val="22"/>
          <w:lang w:eastAsia="en-US"/>
        </w:rPr>
        <w:t xml:space="preserve">. </w:t>
      </w:r>
      <w:r w:rsidRPr="00135402">
        <w:rPr>
          <w:rFonts w:ascii="Arial Narrow" w:eastAsiaTheme="minorHAnsi" w:hAnsi="Arial Narrow" w:cs="Arial"/>
          <w:i/>
          <w:sz w:val="22"/>
          <w:szCs w:val="22"/>
          <w:lang w:eastAsia="en-US"/>
        </w:rPr>
        <w:t>Metodické usmernenie pre riadenie kvality údajov</w:t>
      </w:r>
      <w:r w:rsidRPr="00135402">
        <w:rPr>
          <w:rFonts w:ascii="Arial Narrow" w:eastAsiaTheme="minorHAnsi" w:hAnsi="Arial Narrow" w:cs="Arial"/>
          <w:sz w:val="22"/>
          <w:szCs w:val="22"/>
          <w:lang w:eastAsia="en-US"/>
        </w:rPr>
        <w:t xml:space="preserve">  konkretizuje spôsob implementácie niektorých ustanovení vyššie spomínaného zákona. </w:t>
      </w:r>
      <w:r w:rsidRPr="00135402">
        <w:rPr>
          <w:rFonts w:ascii="Arial Narrow" w:eastAsiaTheme="minorHAnsi" w:hAnsi="Arial Narrow" w:cs="Arial"/>
          <w:i/>
          <w:sz w:val="22"/>
          <w:szCs w:val="22"/>
          <w:lang w:eastAsia="en-US"/>
        </w:rPr>
        <w:t>Dohody o výmene informácií</w:t>
      </w:r>
      <w:r w:rsidRPr="00135402">
        <w:rPr>
          <w:rFonts w:ascii="Arial Narrow" w:eastAsiaTheme="minorHAnsi" w:hAnsi="Arial Narrow" w:cs="Arial"/>
          <w:sz w:val="22"/>
          <w:szCs w:val="22"/>
          <w:lang w:eastAsia="en-US"/>
        </w:rPr>
        <w:t xml:space="preserve"> sú potrebné v prípade, keď prístup k údajom OVM v roly </w:t>
      </w:r>
      <w:r w:rsidRPr="00135402">
        <w:rPr>
          <w:rFonts w:ascii="Arial Narrow" w:eastAsiaTheme="minorHAnsi" w:hAnsi="Arial Narrow" w:cs="Arial"/>
          <w:i/>
          <w:sz w:val="22"/>
          <w:szCs w:val="22"/>
          <w:lang w:eastAsia="en-US"/>
        </w:rPr>
        <w:t xml:space="preserve">správca registra OE </w:t>
      </w:r>
      <w:r w:rsidRPr="00135402">
        <w:rPr>
          <w:rFonts w:ascii="Arial Narrow" w:eastAsiaTheme="minorHAnsi" w:hAnsi="Arial Narrow" w:cs="Arial"/>
          <w:sz w:val="22"/>
          <w:szCs w:val="22"/>
          <w:lang w:eastAsia="en-US"/>
        </w:rPr>
        <w:t xml:space="preserve"> je upravený osobitnými predpismi.</w:t>
      </w:r>
    </w:p>
    <w:p w14:paraId="32DBAAD1" w14:textId="77777777" w:rsidR="00135402" w:rsidRPr="00135402" w:rsidRDefault="00135402" w:rsidP="00135402">
      <w:pPr>
        <w:tabs>
          <w:tab w:val="clear" w:pos="2160"/>
          <w:tab w:val="clear" w:pos="2880"/>
          <w:tab w:val="clear" w:pos="4500"/>
        </w:tabs>
        <w:spacing w:after="160" w:line="259" w:lineRule="auto"/>
        <w:jc w:val="both"/>
        <w:rPr>
          <w:rFonts w:ascii="Arial Narrow" w:eastAsiaTheme="minorHAnsi" w:hAnsi="Arial Narrow" w:cs="Arial"/>
          <w:sz w:val="22"/>
          <w:szCs w:val="22"/>
          <w:lang w:eastAsia="en-US"/>
        </w:rPr>
      </w:pPr>
      <w:r w:rsidRPr="00135402">
        <w:rPr>
          <w:rFonts w:ascii="Arial Narrow" w:eastAsiaTheme="minorHAnsi" w:hAnsi="Arial Narrow" w:cs="Arial"/>
          <w:i/>
          <w:sz w:val="22"/>
          <w:szCs w:val="22"/>
          <w:lang w:eastAsia="en-US"/>
        </w:rPr>
        <w:t>IS CSRÚ</w:t>
      </w:r>
      <w:r w:rsidRPr="00135402">
        <w:rPr>
          <w:rFonts w:ascii="Arial Narrow" w:eastAsiaTheme="minorHAnsi" w:hAnsi="Arial Narrow" w:cs="Arial"/>
          <w:sz w:val="22"/>
          <w:szCs w:val="22"/>
          <w:lang w:eastAsia="en-US"/>
        </w:rPr>
        <w:t xml:space="preserve"> realizuje </w:t>
      </w:r>
      <w:r w:rsidRPr="00135402">
        <w:rPr>
          <w:rFonts w:ascii="Arial Narrow" w:eastAsiaTheme="minorHAnsi" w:hAnsi="Arial Narrow" w:cs="Arial"/>
          <w:i/>
          <w:sz w:val="22"/>
          <w:szCs w:val="22"/>
          <w:lang w:eastAsia="en-US"/>
        </w:rPr>
        <w:t>služby IS CSRÚ</w:t>
      </w:r>
      <w:r w:rsidRPr="00135402">
        <w:rPr>
          <w:rFonts w:ascii="Arial Narrow" w:eastAsiaTheme="minorHAnsi" w:hAnsi="Arial Narrow" w:cs="Arial"/>
          <w:sz w:val="22"/>
          <w:szCs w:val="22"/>
          <w:lang w:eastAsia="en-US"/>
        </w:rPr>
        <w:t xml:space="preserve">, ktoré implementujú funkcionalitu </w:t>
      </w:r>
      <w:r w:rsidRPr="00135402">
        <w:rPr>
          <w:rFonts w:ascii="Arial Narrow" w:eastAsiaTheme="minorHAnsi" w:hAnsi="Arial Narrow" w:cs="Arial"/>
          <w:i/>
          <w:sz w:val="22"/>
          <w:szCs w:val="22"/>
          <w:lang w:eastAsia="en-US"/>
        </w:rPr>
        <w:t xml:space="preserve">MUK dátová časť ostatných úsekov (podľa </w:t>
      </w:r>
      <w:r w:rsidRPr="00135402">
        <w:rPr>
          <w:rFonts w:ascii="Arial Narrow" w:eastAsiaTheme="minorHAnsi" w:hAnsi="Arial Narrow" w:cs="Arial"/>
          <w:i/>
          <w:sz w:val="22"/>
          <w:lang w:eastAsia="en-US"/>
        </w:rPr>
        <w:t xml:space="preserve">§10 odseku 11 písmena d) </w:t>
      </w:r>
      <w:r w:rsidRPr="00135402">
        <w:rPr>
          <w:rFonts w:ascii="Arial Narrow" w:eastAsiaTheme="minorHAnsi" w:hAnsi="Arial Narrow" w:cs="Arial"/>
          <w:i/>
          <w:sz w:val="22"/>
          <w:szCs w:val="22"/>
          <w:lang w:eastAsia="en-US"/>
        </w:rPr>
        <w:t>ZEG</w:t>
      </w:r>
      <w:r w:rsidRPr="00135402">
        <w:rPr>
          <w:rFonts w:ascii="Arial Narrow" w:eastAsiaTheme="minorHAnsi" w:hAnsi="Arial Narrow" w:cs="Arial"/>
          <w:i/>
          <w:sz w:val="22"/>
          <w:lang w:eastAsia="en-US"/>
        </w:rPr>
        <w:t xml:space="preserve"> </w:t>
      </w:r>
      <w:r w:rsidRPr="00135402">
        <w:rPr>
          <w:rFonts w:ascii="Arial Narrow" w:eastAsiaTheme="minorHAnsi" w:hAnsi="Arial Narrow" w:cs="Arial"/>
          <w:sz w:val="22"/>
          <w:szCs w:val="22"/>
          <w:lang w:eastAsia="en-US"/>
        </w:rPr>
        <w:t xml:space="preserve"> Tieto služby pristupujú k </w:t>
      </w:r>
      <w:r w:rsidRPr="00135402">
        <w:rPr>
          <w:rFonts w:ascii="Arial Narrow" w:eastAsiaTheme="minorHAnsi" w:hAnsi="Arial Narrow" w:cs="Arial"/>
          <w:i/>
          <w:sz w:val="22"/>
          <w:szCs w:val="22"/>
          <w:lang w:eastAsia="en-US"/>
        </w:rPr>
        <w:t>základným číselníkom</w:t>
      </w:r>
      <w:r w:rsidRPr="00135402">
        <w:rPr>
          <w:rFonts w:ascii="Arial Narrow" w:eastAsiaTheme="minorHAnsi" w:hAnsi="Arial Narrow" w:cs="Arial"/>
          <w:sz w:val="22"/>
          <w:szCs w:val="22"/>
          <w:lang w:eastAsia="en-US"/>
        </w:rPr>
        <w:t xml:space="preserve">, </w:t>
      </w:r>
      <w:r w:rsidRPr="00135402">
        <w:rPr>
          <w:rFonts w:ascii="Arial Narrow" w:eastAsiaTheme="minorHAnsi" w:hAnsi="Arial Narrow" w:cs="Arial"/>
          <w:i/>
          <w:sz w:val="22"/>
          <w:szCs w:val="22"/>
          <w:lang w:eastAsia="en-US"/>
        </w:rPr>
        <w:t>referenčným registrom</w:t>
      </w:r>
      <w:r w:rsidRPr="00135402">
        <w:rPr>
          <w:rFonts w:ascii="Arial Narrow" w:eastAsiaTheme="minorHAnsi" w:hAnsi="Arial Narrow" w:cs="Arial"/>
          <w:sz w:val="22"/>
          <w:szCs w:val="22"/>
          <w:lang w:eastAsia="en-US"/>
        </w:rPr>
        <w:t xml:space="preserve"> a </w:t>
      </w:r>
      <w:r w:rsidRPr="00135402">
        <w:rPr>
          <w:rFonts w:ascii="Arial Narrow" w:eastAsiaTheme="minorHAnsi" w:hAnsi="Arial Narrow" w:cs="Arial"/>
          <w:i/>
          <w:sz w:val="22"/>
          <w:szCs w:val="22"/>
          <w:lang w:eastAsia="en-US"/>
        </w:rPr>
        <w:t>objektom evidencie</w:t>
      </w:r>
      <w:r w:rsidRPr="00135402">
        <w:rPr>
          <w:rFonts w:ascii="Arial Narrow" w:eastAsiaTheme="minorHAnsi" w:hAnsi="Arial Narrow" w:cs="Arial"/>
          <w:sz w:val="22"/>
          <w:szCs w:val="22"/>
          <w:lang w:eastAsia="en-US"/>
        </w:rPr>
        <w:t xml:space="preserve">. </w:t>
      </w:r>
      <w:r w:rsidRPr="00135402">
        <w:rPr>
          <w:rFonts w:ascii="Arial Narrow" w:eastAsiaTheme="minorHAnsi" w:hAnsi="Arial Narrow" w:cs="Arial"/>
          <w:i/>
          <w:sz w:val="22"/>
          <w:szCs w:val="22"/>
          <w:lang w:eastAsia="en-US"/>
        </w:rPr>
        <w:t>Služby IS CSRÚ</w:t>
      </w:r>
      <w:r w:rsidRPr="00135402">
        <w:rPr>
          <w:rFonts w:ascii="Arial Narrow" w:eastAsiaTheme="minorHAnsi" w:hAnsi="Arial Narrow" w:cs="Arial"/>
          <w:sz w:val="22"/>
          <w:szCs w:val="22"/>
          <w:lang w:eastAsia="en-US"/>
        </w:rPr>
        <w:t xml:space="preserve"> sú dostupné pre OVM v roly </w:t>
      </w:r>
      <w:r w:rsidRPr="00135402">
        <w:rPr>
          <w:rFonts w:ascii="Arial Narrow" w:eastAsiaTheme="minorHAnsi" w:hAnsi="Arial Narrow" w:cs="Arial"/>
          <w:i/>
          <w:sz w:val="22"/>
          <w:szCs w:val="22"/>
          <w:lang w:eastAsia="en-US"/>
        </w:rPr>
        <w:t>konzument</w:t>
      </w:r>
      <w:r w:rsidRPr="00135402">
        <w:rPr>
          <w:rFonts w:ascii="Arial Narrow" w:eastAsiaTheme="minorHAnsi" w:hAnsi="Arial Narrow" w:cs="Arial"/>
          <w:sz w:val="22"/>
          <w:szCs w:val="22"/>
          <w:lang w:eastAsia="en-US"/>
        </w:rPr>
        <w:t xml:space="preserve"> alebo v roly </w:t>
      </w:r>
      <w:r w:rsidRPr="00135402">
        <w:rPr>
          <w:rFonts w:ascii="Arial Narrow" w:eastAsiaTheme="minorHAnsi" w:hAnsi="Arial Narrow" w:cs="Arial"/>
          <w:i/>
          <w:sz w:val="22"/>
          <w:szCs w:val="22"/>
          <w:lang w:eastAsia="en-US"/>
        </w:rPr>
        <w:t>poskytovateľ</w:t>
      </w:r>
      <w:r w:rsidRPr="00135402">
        <w:rPr>
          <w:rFonts w:ascii="Arial Narrow" w:eastAsiaTheme="minorHAnsi" w:hAnsi="Arial Narrow" w:cs="Arial"/>
          <w:sz w:val="22"/>
          <w:szCs w:val="22"/>
          <w:lang w:eastAsia="en-US"/>
        </w:rPr>
        <w:t xml:space="preserve"> prostredníctvom rozhrania </w:t>
      </w:r>
      <w:r w:rsidRPr="00135402">
        <w:rPr>
          <w:rFonts w:ascii="Arial Narrow" w:eastAsiaTheme="minorHAnsi" w:hAnsi="Arial Narrow" w:cs="Arial"/>
          <w:sz w:val="22"/>
          <w:szCs w:val="22"/>
          <w:lang w:eastAsia="en-US"/>
        </w:rPr>
        <w:lastRenderedPageBreak/>
        <w:t>definovaného v </w:t>
      </w:r>
      <w:r w:rsidRPr="00135402">
        <w:rPr>
          <w:rFonts w:ascii="Arial Narrow" w:eastAsiaTheme="minorHAnsi" w:hAnsi="Arial Narrow" w:cs="Arial"/>
          <w:i/>
          <w:sz w:val="22"/>
          <w:szCs w:val="22"/>
          <w:lang w:eastAsia="en-US"/>
        </w:rPr>
        <w:t>modely služieb IS CSRÚ</w:t>
      </w:r>
      <w:r w:rsidRPr="00135402">
        <w:rPr>
          <w:rFonts w:ascii="Arial Narrow" w:eastAsiaTheme="minorHAnsi" w:hAnsi="Arial Narrow" w:cs="Arial"/>
          <w:sz w:val="22"/>
          <w:szCs w:val="22"/>
          <w:lang w:eastAsia="en-US"/>
        </w:rPr>
        <w:t xml:space="preserve">.  </w:t>
      </w:r>
      <w:r w:rsidRPr="00135402">
        <w:rPr>
          <w:rFonts w:ascii="Arial Narrow" w:eastAsiaTheme="minorHAnsi" w:hAnsi="Arial Narrow" w:cs="Arial"/>
          <w:i/>
          <w:sz w:val="22"/>
          <w:szCs w:val="22"/>
          <w:lang w:eastAsia="en-US"/>
        </w:rPr>
        <w:t>Správca IS CSRÚ</w:t>
      </w:r>
      <w:r w:rsidRPr="00135402">
        <w:rPr>
          <w:rFonts w:ascii="Arial Narrow" w:eastAsiaTheme="minorHAnsi" w:hAnsi="Arial Narrow" w:cs="Arial"/>
          <w:sz w:val="22"/>
          <w:szCs w:val="22"/>
          <w:lang w:eastAsia="en-US"/>
        </w:rPr>
        <w:t xml:space="preserve"> je MF SR (podľa </w:t>
      </w:r>
      <w:r w:rsidRPr="00135402">
        <w:rPr>
          <w:rFonts w:ascii="Arial Narrow" w:eastAsiaTheme="minorHAnsi" w:hAnsi="Arial Narrow" w:cs="Arial"/>
          <w:sz w:val="22"/>
          <w:lang w:eastAsia="en-US"/>
        </w:rPr>
        <w:t>§10 odseku 11 písmena d) ZEG</w:t>
      </w:r>
      <w:r w:rsidRPr="00135402">
        <w:rPr>
          <w:rFonts w:ascii="Arial Narrow" w:eastAsiaTheme="minorHAnsi" w:hAnsi="Arial Narrow" w:cs="Arial"/>
          <w:sz w:val="22"/>
          <w:szCs w:val="22"/>
          <w:lang w:eastAsia="en-US"/>
        </w:rPr>
        <w:t xml:space="preserve">. Rozhranie </w:t>
      </w:r>
      <w:r w:rsidRPr="00135402">
        <w:rPr>
          <w:rFonts w:ascii="Arial Narrow" w:eastAsiaTheme="minorHAnsi" w:hAnsi="Arial Narrow" w:cs="Arial"/>
          <w:i/>
          <w:sz w:val="22"/>
          <w:szCs w:val="22"/>
          <w:lang w:eastAsia="en-US"/>
        </w:rPr>
        <w:t>administrácia IS CSRÚ</w:t>
      </w:r>
      <w:r w:rsidRPr="00135402">
        <w:rPr>
          <w:rFonts w:ascii="Arial Narrow" w:eastAsiaTheme="minorHAnsi" w:hAnsi="Arial Narrow" w:cs="Arial"/>
          <w:sz w:val="22"/>
          <w:szCs w:val="22"/>
          <w:lang w:eastAsia="en-US"/>
        </w:rPr>
        <w:t xml:space="preserve">  slúži </w:t>
      </w:r>
      <w:r w:rsidRPr="00135402">
        <w:rPr>
          <w:rFonts w:ascii="Arial Narrow" w:eastAsiaTheme="minorHAnsi" w:hAnsi="Arial Narrow" w:cs="Arial"/>
          <w:i/>
          <w:sz w:val="22"/>
          <w:szCs w:val="22"/>
          <w:lang w:eastAsia="en-US"/>
        </w:rPr>
        <w:t>správcovi IS CSRÚ</w:t>
      </w:r>
      <w:r w:rsidRPr="00135402">
        <w:rPr>
          <w:rFonts w:ascii="Arial Narrow" w:eastAsiaTheme="minorHAnsi" w:hAnsi="Arial Narrow" w:cs="Arial"/>
          <w:sz w:val="22"/>
          <w:szCs w:val="22"/>
          <w:lang w:eastAsia="en-US"/>
        </w:rPr>
        <w:t xml:space="preserve"> na monitorovanie prevádzky, registráciu nových </w:t>
      </w:r>
      <w:r w:rsidRPr="00135402">
        <w:rPr>
          <w:rFonts w:ascii="Arial Narrow" w:eastAsiaTheme="minorHAnsi" w:hAnsi="Arial Narrow" w:cs="Arial"/>
          <w:i/>
          <w:sz w:val="22"/>
          <w:szCs w:val="22"/>
          <w:lang w:eastAsia="en-US"/>
        </w:rPr>
        <w:t>konzumentov</w:t>
      </w:r>
      <w:r w:rsidRPr="00135402">
        <w:rPr>
          <w:rFonts w:ascii="Arial Narrow" w:eastAsiaTheme="minorHAnsi" w:hAnsi="Arial Narrow" w:cs="Arial"/>
          <w:sz w:val="22"/>
          <w:szCs w:val="22"/>
          <w:lang w:eastAsia="en-US"/>
        </w:rPr>
        <w:t xml:space="preserve">, registráciu </w:t>
      </w:r>
      <w:r w:rsidRPr="00135402">
        <w:rPr>
          <w:rFonts w:ascii="Arial Narrow" w:eastAsiaTheme="minorHAnsi" w:hAnsi="Arial Narrow" w:cs="Arial"/>
          <w:i/>
          <w:sz w:val="22"/>
          <w:szCs w:val="22"/>
          <w:lang w:eastAsia="en-US"/>
        </w:rPr>
        <w:t>poskytovateľov</w:t>
      </w:r>
      <w:r w:rsidRPr="00135402">
        <w:rPr>
          <w:rFonts w:ascii="Arial Narrow" w:eastAsiaTheme="minorHAnsi" w:hAnsi="Arial Narrow" w:cs="Arial"/>
          <w:sz w:val="22"/>
          <w:szCs w:val="22"/>
          <w:lang w:eastAsia="en-US"/>
        </w:rPr>
        <w:t xml:space="preserve">. </w:t>
      </w:r>
      <w:r w:rsidRPr="00135402">
        <w:rPr>
          <w:rFonts w:ascii="Arial Narrow" w:eastAsiaTheme="minorHAnsi" w:hAnsi="Arial Narrow" w:cs="Arial"/>
          <w:i/>
          <w:sz w:val="22"/>
          <w:szCs w:val="22"/>
          <w:lang w:eastAsia="en-US"/>
        </w:rPr>
        <w:t>Orgán verejnej moci</w:t>
      </w:r>
      <w:r w:rsidRPr="00135402">
        <w:rPr>
          <w:rFonts w:ascii="Arial Narrow" w:eastAsiaTheme="minorHAnsi" w:hAnsi="Arial Narrow" w:cs="Arial"/>
          <w:sz w:val="22"/>
          <w:szCs w:val="22"/>
          <w:lang w:eastAsia="en-US"/>
        </w:rPr>
        <w:t xml:space="preserve"> vystupuje v roly </w:t>
      </w:r>
      <w:r w:rsidRPr="00135402">
        <w:rPr>
          <w:rFonts w:ascii="Arial Narrow" w:eastAsiaTheme="minorHAnsi" w:hAnsi="Arial Narrow" w:cs="Arial"/>
          <w:i/>
          <w:sz w:val="22"/>
          <w:szCs w:val="22"/>
          <w:lang w:eastAsia="en-US"/>
        </w:rPr>
        <w:t xml:space="preserve">poskytovateľ, </w:t>
      </w:r>
      <w:r w:rsidRPr="00135402">
        <w:rPr>
          <w:rFonts w:ascii="Arial Narrow" w:eastAsiaTheme="minorHAnsi" w:hAnsi="Arial Narrow" w:cs="Arial"/>
          <w:sz w:val="22"/>
          <w:szCs w:val="22"/>
          <w:lang w:eastAsia="en-US"/>
        </w:rPr>
        <w:t xml:space="preserve">ak sprístupňuje pomocou </w:t>
      </w:r>
      <w:r w:rsidRPr="00135402">
        <w:rPr>
          <w:rFonts w:ascii="Arial Narrow" w:eastAsiaTheme="minorHAnsi" w:hAnsi="Arial Narrow" w:cs="Arial"/>
          <w:i/>
          <w:sz w:val="22"/>
          <w:szCs w:val="22"/>
          <w:lang w:eastAsia="en-US"/>
        </w:rPr>
        <w:t>IS CSRÚ</w:t>
      </w:r>
      <w:r w:rsidRPr="00135402">
        <w:rPr>
          <w:rFonts w:ascii="Arial Narrow" w:eastAsiaTheme="minorHAnsi" w:hAnsi="Arial Narrow" w:cs="Arial"/>
          <w:sz w:val="22"/>
          <w:szCs w:val="22"/>
          <w:lang w:eastAsia="en-US"/>
        </w:rPr>
        <w:t xml:space="preserve"> </w:t>
      </w:r>
      <w:r w:rsidRPr="00135402">
        <w:rPr>
          <w:rFonts w:ascii="Arial Narrow" w:eastAsiaTheme="minorHAnsi" w:hAnsi="Arial Narrow" w:cs="Arial"/>
          <w:i/>
          <w:sz w:val="22"/>
          <w:szCs w:val="22"/>
          <w:lang w:eastAsia="en-US"/>
        </w:rPr>
        <w:t>základné číselníky</w:t>
      </w:r>
      <w:r w:rsidRPr="00135402">
        <w:rPr>
          <w:rFonts w:ascii="Arial Narrow" w:eastAsiaTheme="minorHAnsi" w:hAnsi="Arial Narrow" w:cs="Arial"/>
          <w:sz w:val="22"/>
          <w:szCs w:val="22"/>
          <w:lang w:eastAsia="en-US"/>
        </w:rPr>
        <w:t xml:space="preserve">, </w:t>
      </w:r>
      <w:r w:rsidRPr="00135402">
        <w:rPr>
          <w:rFonts w:ascii="Arial Narrow" w:eastAsiaTheme="minorHAnsi" w:hAnsi="Arial Narrow" w:cs="Arial"/>
          <w:i/>
          <w:sz w:val="22"/>
          <w:szCs w:val="22"/>
          <w:lang w:eastAsia="en-US"/>
        </w:rPr>
        <w:t>referenčné registre</w:t>
      </w:r>
      <w:r w:rsidRPr="00135402">
        <w:rPr>
          <w:rFonts w:ascii="Arial Narrow" w:eastAsiaTheme="minorHAnsi" w:hAnsi="Arial Narrow" w:cs="Arial"/>
          <w:sz w:val="22"/>
          <w:szCs w:val="22"/>
          <w:lang w:eastAsia="en-US"/>
        </w:rPr>
        <w:t xml:space="preserve"> alebo registre svojich </w:t>
      </w:r>
      <w:r w:rsidRPr="00135402">
        <w:rPr>
          <w:rFonts w:ascii="Arial Narrow" w:eastAsiaTheme="minorHAnsi" w:hAnsi="Arial Narrow" w:cs="Arial"/>
          <w:i/>
          <w:sz w:val="22"/>
          <w:szCs w:val="22"/>
          <w:lang w:eastAsia="en-US"/>
        </w:rPr>
        <w:t>objektov evidencie</w:t>
      </w:r>
      <w:r w:rsidRPr="00135402">
        <w:rPr>
          <w:rFonts w:ascii="Arial Narrow" w:eastAsiaTheme="minorHAnsi" w:hAnsi="Arial Narrow" w:cs="Arial"/>
          <w:sz w:val="22"/>
          <w:szCs w:val="22"/>
          <w:lang w:eastAsia="en-US"/>
        </w:rPr>
        <w:t xml:space="preserve">. </w:t>
      </w:r>
      <w:r w:rsidRPr="00135402">
        <w:rPr>
          <w:rFonts w:ascii="Arial Narrow" w:eastAsiaTheme="minorHAnsi" w:hAnsi="Arial Narrow" w:cs="Arial"/>
          <w:i/>
          <w:sz w:val="22"/>
          <w:szCs w:val="22"/>
          <w:lang w:eastAsia="en-US"/>
        </w:rPr>
        <w:t>Orgán verejnej moci</w:t>
      </w:r>
      <w:r w:rsidRPr="00135402">
        <w:rPr>
          <w:rFonts w:ascii="Arial Narrow" w:eastAsiaTheme="minorHAnsi" w:hAnsi="Arial Narrow" w:cs="Arial"/>
          <w:sz w:val="22"/>
          <w:szCs w:val="22"/>
          <w:lang w:eastAsia="en-US"/>
        </w:rPr>
        <w:t xml:space="preserve"> vystupuje v roly </w:t>
      </w:r>
      <w:r w:rsidRPr="00135402">
        <w:rPr>
          <w:rFonts w:ascii="Arial Narrow" w:eastAsiaTheme="minorHAnsi" w:hAnsi="Arial Narrow" w:cs="Arial"/>
          <w:i/>
          <w:sz w:val="22"/>
          <w:szCs w:val="22"/>
          <w:lang w:eastAsia="en-US"/>
        </w:rPr>
        <w:t>konzument,</w:t>
      </w:r>
      <w:r w:rsidRPr="00135402">
        <w:rPr>
          <w:rFonts w:ascii="Arial Narrow" w:eastAsiaTheme="minorHAnsi" w:hAnsi="Arial Narrow" w:cs="Arial"/>
          <w:sz w:val="22"/>
          <w:szCs w:val="22"/>
          <w:lang w:eastAsia="en-US"/>
        </w:rPr>
        <w:t xml:space="preserve"> ak za účelom stotožňovania alebo referencovania pristupuje k </w:t>
      </w:r>
      <w:r w:rsidRPr="00135402">
        <w:rPr>
          <w:rFonts w:ascii="Arial Narrow" w:eastAsiaTheme="minorHAnsi" w:hAnsi="Arial Narrow" w:cs="Arial"/>
          <w:i/>
          <w:sz w:val="22"/>
          <w:szCs w:val="22"/>
          <w:lang w:eastAsia="en-US"/>
        </w:rPr>
        <w:t>referenčným registrom</w:t>
      </w:r>
      <w:r w:rsidRPr="00135402">
        <w:rPr>
          <w:rFonts w:ascii="Arial Narrow" w:eastAsiaTheme="minorHAnsi" w:hAnsi="Arial Narrow" w:cs="Arial"/>
          <w:sz w:val="22"/>
          <w:szCs w:val="22"/>
          <w:lang w:eastAsia="en-US"/>
        </w:rPr>
        <w:t xml:space="preserve">,  </w:t>
      </w:r>
      <w:r w:rsidRPr="00135402">
        <w:rPr>
          <w:rFonts w:ascii="Arial Narrow" w:eastAsiaTheme="minorHAnsi" w:hAnsi="Arial Narrow" w:cs="Arial"/>
          <w:i/>
          <w:sz w:val="22"/>
          <w:szCs w:val="22"/>
          <w:lang w:eastAsia="en-US"/>
        </w:rPr>
        <w:t>základným číselníkom</w:t>
      </w:r>
      <w:r w:rsidRPr="00135402">
        <w:rPr>
          <w:rFonts w:ascii="Arial Narrow" w:eastAsiaTheme="minorHAnsi" w:hAnsi="Arial Narrow" w:cs="Arial"/>
          <w:sz w:val="22"/>
          <w:szCs w:val="22"/>
          <w:lang w:eastAsia="en-US"/>
        </w:rPr>
        <w:t>, alebo ak pristupuje k </w:t>
      </w:r>
      <w:r w:rsidRPr="00135402">
        <w:rPr>
          <w:rFonts w:ascii="Arial Narrow" w:eastAsiaTheme="minorHAnsi" w:hAnsi="Arial Narrow" w:cs="Arial"/>
          <w:i/>
          <w:sz w:val="22"/>
          <w:szCs w:val="22"/>
          <w:lang w:eastAsia="en-US"/>
        </w:rPr>
        <w:t>objektu evidencie</w:t>
      </w:r>
      <w:r w:rsidRPr="00135402">
        <w:rPr>
          <w:rFonts w:ascii="Arial Narrow" w:eastAsiaTheme="minorHAnsi" w:hAnsi="Arial Narrow" w:cs="Arial"/>
          <w:sz w:val="22"/>
          <w:szCs w:val="22"/>
          <w:lang w:eastAsia="en-US"/>
        </w:rPr>
        <w:t xml:space="preserve"> poskytovateľa, ktorý obsahuje referenčné údaje. </w:t>
      </w:r>
    </w:p>
    <w:p w14:paraId="3034D7E3" w14:textId="77777777" w:rsidR="00135402" w:rsidRPr="00135402" w:rsidRDefault="00135402" w:rsidP="00135402">
      <w:pPr>
        <w:tabs>
          <w:tab w:val="clear" w:pos="2160"/>
          <w:tab w:val="clear" w:pos="2880"/>
          <w:tab w:val="clear" w:pos="4500"/>
        </w:tabs>
        <w:spacing w:after="160" w:line="259" w:lineRule="auto"/>
        <w:jc w:val="both"/>
        <w:rPr>
          <w:rFonts w:ascii="Arial Narrow" w:eastAsiaTheme="minorHAnsi" w:hAnsi="Arial Narrow" w:cs="Arial"/>
          <w:sz w:val="22"/>
          <w:szCs w:val="22"/>
          <w:lang w:eastAsia="en-US"/>
        </w:rPr>
      </w:pPr>
      <w:r w:rsidRPr="00135402">
        <w:rPr>
          <w:rFonts w:ascii="Arial Narrow" w:eastAsiaTheme="minorHAnsi" w:hAnsi="Arial Narrow" w:cs="Arial"/>
          <w:sz w:val="22"/>
          <w:szCs w:val="22"/>
          <w:lang w:eastAsia="en-US"/>
        </w:rPr>
        <w:t xml:space="preserve">Poskytovanie </w:t>
      </w:r>
      <w:r w:rsidRPr="00135402">
        <w:rPr>
          <w:rFonts w:ascii="Arial Narrow" w:eastAsiaTheme="minorHAnsi" w:hAnsi="Arial Narrow" w:cs="Arial"/>
          <w:i/>
          <w:sz w:val="22"/>
          <w:szCs w:val="22"/>
          <w:lang w:eastAsia="en-US"/>
        </w:rPr>
        <w:t>služieb IS CSRÚ</w:t>
      </w:r>
      <w:r w:rsidRPr="00135402">
        <w:rPr>
          <w:rFonts w:ascii="Arial Narrow" w:eastAsiaTheme="minorHAnsi" w:hAnsi="Arial Narrow" w:cs="Arial"/>
          <w:sz w:val="22"/>
          <w:szCs w:val="22"/>
          <w:lang w:eastAsia="en-US"/>
        </w:rPr>
        <w:t xml:space="preserve"> pre </w:t>
      </w:r>
      <w:r w:rsidRPr="00135402">
        <w:rPr>
          <w:rFonts w:ascii="Arial Narrow" w:eastAsiaTheme="minorHAnsi" w:hAnsi="Arial Narrow" w:cs="Arial"/>
          <w:i/>
          <w:sz w:val="22"/>
          <w:szCs w:val="22"/>
          <w:lang w:eastAsia="en-US"/>
        </w:rPr>
        <w:t>konzumentov</w:t>
      </w:r>
      <w:r w:rsidRPr="00135402">
        <w:rPr>
          <w:rFonts w:ascii="Arial Narrow" w:eastAsiaTheme="minorHAnsi" w:hAnsi="Arial Narrow" w:cs="Arial"/>
          <w:sz w:val="22"/>
          <w:szCs w:val="22"/>
          <w:lang w:eastAsia="en-US"/>
        </w:rPr>
        <w:t xml:space="preserve"> je podmienené podpísaním </w:t>
      </w:r>
      <w:r w:rsidRPr="00135402">
        <w:rPr>
          <w:rFonts w:ascii="Arial Narrow" w:eastAsiaTheme="minorHAnsi" w:hAnsi="Arial Narrow" w:cs="Arial"/>
          <w:i/>
          <w:sz w:val="22"/>
          <w:szCs w:val="22"/>
          <w:lang w:eastAsia="en-US"/>
        </w:rPr>
        <w:t>DIZ IS CSRÚ – konzument</w:t>
      </w:r>
      <w:r w:rsidRPr="00135402">
        <w:rPr>
          <w:rFonts w:ascii="Arial Narrow" w:eastAsiaTheme="minorHAnsi" w:hAnsi="Arial Narrow" w:cs="Arial"/>
          <w:sz w:val="22"/>
          <w:szCs w:val="22"/>
          <w:lang w:eastAsia="en-US"/>
        </w:rPr>
        <w:t xml:space="preserve"> medzi </w:t>
      </w:r>
      <w:r w:rsidRPr="00135402">
        <w:rPr>
          <w:rFonts w:ascii="Arial Narrow" w:eastAsiaTheme="minorHAnsi" w:hAnsi="Arial Narrow" w:cs="Arial"/>
          <w:i/>
          <w:sz w:val="22"/>
          <w:szCs w:val="22"/>
          <w:lang w:eastAsia="en-US"/>
        </w:rPr>
        <w:t xml:space="preserve">správcom IS CSRÚ </w:t>
      </w:r>
      <w:r w:rsidRPr="00135402">
        <w:rPr>
          <w:rFonts w:ascii="Arial Narrow" w:eastAsiaTheme="minorHAnsi" w:hAnsi="Arial Narrow" w:cs="Arial"/>
          <w:sz w:val="22"/>
          <w:szCs w:val="22"/>
          <w:lang w:eastAsia="en-US"/>
        </w:rPr>
        <w:t>a </w:t>
      </w:r>
      <w:r w:rsidRPr="00135402">
        <w:rPr>
          <w:rFonts w:ascii="Arial Narrow" w:eastAsiaTheme="minorHAnsi" w:hAnsi="Arial Narrow" w:cs="Arial"/>
          <w:i/>
          <w:sz w:val="22"/>
          <w:szCs w:val="22"/>
          <w:lang w:eastAsia="en-US"/>
        </w:rPr>
        <w:t>konzumentom</w:t>
      </w:r>
      <w:r w:rsidRPr="00135402">
        <w:rPr>
          <w:rFonts w:ascii="Arial Narrow" w:eastAsiaTheme="minorHAnsi" w:hAnsi="Arial Narrow" w:cs="Arial"/>
          <w:sz w:val="22"/>
          <w:szCs w:val="22"/>
          <w:lang w:eastAsia="en-US"/>
        </w:rPr>
        <w:t xml:space="preserve">. DIZ pripravuje </w:t>
      </w:r>
      <w:r w:rsidRPr="00135402">
        <w:rPr>
          <w:rFonts w:ascii="Arial Narrow" w:eastAsiaTheme="minorHAnsi" w:hAnsi="Arial Narrow" w:cs="Arial"/>
          <w:i/>
          <w:sz w:val="22"/>
          <w:szCs w:val="22"/>
          <w:lang w:eastAsia="en-US"/>
        </w:rPr>
        <w:t>konzument</w:t>
      </w:r>
      <w:r w:rsidRPr="00135402">
        <w:rPr>
          <w:rFonts w:ascii="Arial Narrow" w:eastAsiaTheme="minorHAnsi" w:hAnsi="Arial Narrow" w:cs="Arial"/>
          <w:sz w:val="22"/>
          <w:szCs w:val="22"/>
          <w:lang w:eastAsia="en-US"/>
        </w:rPr>
        <w:t xml:space="preserve"> v spolupráci zo </w:t>
      </w:r>
      <w:r w:rsidRPr="00135402">
        <w:rPr>
          <w:rFonts w:ascii="Arial Narrow" w:eastAsiaTheme="minorHAnsi" w:hAnsi="Arial Narrow" w:cs="Arial"/>
          <w:i/>
          <w:sz w:val="22"/>
          <w:szCs w:val="22"/>
          <w:lang w:eastAsia="en-US"/>
        </w:rPr>
        <w:t>správcom IS CSRÚ</w:t>
      </w:r>
      <w:r w:rsidRPr="00135402">
        <w:rPr>
          <w:rFonts w:ascii="Arial Narrow" w:eastAsiaTheme="minorHAnsi" w:hAnsi="Arial Narrow" w:cs="Arial"/>
          <w:sz w:val="22"/>
          <w:szCs w:val="22"/>
          <w:lang w:eastAsia="en-US"/>
        </w:rPr>
        <w:t xml:space="preserve"> s použitím </w:t>
      </w:r>
      <w:r w:rsidRPr="00135402">
        <w:rPr>
          <w:rFonts w:ascii="Arial Narrow" w:eastAsiaTheme="minorHAnsi" w:hAnsi="Arial Narrow" w:cs="Arial"/>
          <w:i/>
          <w:sz w:val="22"/>
          <w:szCs w:val="22"/>
          <w:lang w:eastAsia="en-US"/>
        </w:rPr>
        <w:t>IM CSRÚ</w:t>
      </w:r>
      <w:r w:rsidRPr="00135402">
        <w:rPr>
          <w:rFonts w:ascii="Arial Narrow" w:eastAsiaTheme="minorHAnsi" w:hAnsi="Arial Narrow" w:cs="Arial"/>
          <w:sz w:val="22"/>
          <w:szCs w:val="22"/>
          <w:lang w:eastAsia="en-US"/>
        </w:rPr>
        <w:t xml:space="preserve"> a vzorovej </w:t>
      </w:r>
      <w:r w:rsidRPr="00135402">
        <w:rPr>
          <w:rFonts w:ascii="Arial Narrow" w:eastAsiaTheme="minorHAnsi" w:hAnsi="Arial Narrow" w:cs="Arial"/>
          <w:i/>
          <w:sz w:val="22"/>
          <w:szCs w:val="22"/>
          <w:lang w:eastAsia="en-US"/>
        </w:rPr>
        <w:t>SLA CSRÚ</w:t>
      </w:r>
      <w:r w:rsidRPr="00135402">
        <w:rPr>
          <w:rFonts w:ascii="Arial Narrow" w:eastAsiaTheme="minorHAnsi" w:hAnsi="Arial Narrow" w:cs="Arial"/>
          <w:sz w:val="22"/>
          <w:szCs w:val="22"/>
          <w:lang w:eastAsia="en-US"/>
        </w:rPr>
        <w:t xml:space="preserve">. V prípade, keď </w:t>
      </w:r>
      <w:r w:rsidRPr="00135402">
        <w:rPr>
          <w:rFonts w:ascii="Arial Narrow" w:eastAsiaTheme="minorHAnsi" w:hAnsi="Arial Narrow" w:cs="Arial"/>
          <w:i/>
          <w:sz w:val="22"/>
          <w:szCs w:val="22"/>
          <w:lang w:eastAsia="en-US"/>
        </w:rPr>
        <w:t>konzument</w:t>
      </w:r>
      <w:r w:rsidRPr="00135402">
        <w:rPr>
          <w:rFonts w:ascii="Arial Narrow" w:eastAsiaTheme="minorHAnsi" w:hAnsi="Arial Narrow" w:cs="Arial"/>
          <w:sz w:val="22"/>
          <w:szCs w:val="22"/>
          <w:lang w:eastAsia="en-US"/>
        </w:rPr>
        <w:t xml:space="preserve"> požaduje prístup k údajom poskytovateľa na sprístupnenie ktorých sa viažu </w:t>
      </w:r>
      <w:r w:rsidRPr="00135402">
        <w:rPr>
          <w:rFonts w:ascii="Arial Narrow" w:eastAsiaTheme="minorHAnsi" w:hAnsi="Arial Narrow" w:cs="Arial"/>
          <w:i/>
          <w:sz w:val="22"/>
          <w:szCs w:val="22"/>
          <w:lang w:eastAsia="en-US"/>
        </w:rPr>
        <w:t>osobitné predpisy</w:t>
      </w:r>
      <w:r w:rsidRPr="00135402">
        <w:rPr>
          <w:rFonts w:ascii="Arial Narrow" w:eastAsiaTheme="minorHAnsi" w:hAnsi="Arial Narrow" w:cs="Arial"/>
          <w:sz w:val="22"/>
          <w:szCs w:val="22"/>
          <w:lang w:eastAsia="en-US"/>
        </w:rPr>
        <w:t xml:space="preserve">, </w:t>
      </w:r>
      <w:r w:rsidRPr="00135402">
        <w:rPr>
          <w:rFonts w:ascii="Arial Narrow" w:eastAsiaTheme="minorHAnsi" w:hAnsi="Arial Narrow" w:cs="Arial"/>
          <w:i/>
          <w:sz w:val="22"/>
          <w:szCs w:val="22"/>
          <w:lang w:eastAsia="en-US"/>
        </w:rPr>
        <w:t>konzument</w:t>
      </w:r>
      <w:r w:rsidRPr="00135402">
        <w:rPr>
          <w:rFonts w:ascii="Arial Narrow" w:eastAsiaTheme="minorHAnsi" w:hAnsi="Arial Narrow" w:cs="Arial"/>
          <w:sz w:val="22"/>
          <w:szCs w:val="22"/>
          <w:lang w:eastAsia="en-US"/>
        </w:rPr>
        <w:t xml:space="preserve"> predloží </w:t>
      </w:r>
      <w:r w:rsidRPr="00135402">
        <w:rPr>
          <w:rFonts w:ascii="Arial Narrow" w:eastAsiaTheme="minorHAnsi" w:hAnsi="Arial Narrow" w:cs="Arial"/>
          <w:i/>
          <w:sz w:val="22"/>
          <w:szCs w:val="22"/>
          <w:lang w:eastAsia="en-US"/>
        </w:rPr>
        <w:t>správcovi IS CSRÚ</w:t>
      </w:r>
      <w:r w:rsidRPr="00135402">
        <w:rPr>
          <w:rFonts w:ascii="Arial Narrow" w:eastAsiaTheme="minorHAnsi" w:hAnsi="Arial Narrow" w:cs="Arial"/>
          <w:sz w:val="22"/>
          <w:szCs w:val="22"/>
          <w:lang w:eastAsia="en-US"/>
        </w:rPr>
        <w:t xml:space="preserve"> </w:t>
      </w:r>
      <w:r w:rsidRPr="00135402">
        <w:rPr>
          <w:rFonts w:ascii="Arial Narrow" w:eastAsiaTheme="minorHAnsi" w:hAnsi="Arial Narrow" w:cs="Arial"/>
          <w:i/>
          <w:sz w:val="22"/>
          <w:szCs w:val="22"/>
          <w:lang w:eastAsia="en-US"/>
        </w:rPr>
        <w:t>dohodu o poskytnutí údajov</w:t>
      </w:r>
      <w:r w:rsidRPr="00135402">
        <w:rPr>
          <w:rFonts w:ascii="Arial Narrow" w:eastAsiaTheme="minorHAnsi" w:hAnsi="Arial Narrow" w:cs="Arial"/>
          <w:sz w:val="22"/>
          <w:szCs w:val="22"/>
          <w:lang w:eastAsia="en-US"/>
        </w:rPr>
        <w:t>, ktorú uzatvoril s </w:t>
      </w:r>
      <w:r w:rsidRPr="00135402">
        <w:rPr>
          <w:rFonts w:ascii="Arial Narrow" w:eastAsiaTheme="minorHAnsi" w:hAnsi="Arial Narrow" w:cs="Arial"/>
          <w:i/>
          <w:sz w:val="22"/>
          <w:szCs w:val="22"/>
          <w:lang w:eastAsia="en-US"/>
        </w:rPr>
        <w:t>poskytovateľom</w:t>
      </w:r>
      <w:r w:rsidRPr="00135402">
        <w:rPr>
          <w:rFonts w:ascii="Arial Narrow" w:eastAsiaTheme="minorHAnsi" w:hAnsi="Arial Narrow" w:cs="Arial"/>
          <w:sz w:val="22"/>
          <w:szCs w:val="22"/>
          <w:lang w:eastAsia="en-US"/>
        </w:rPr>
        <w:t xml:space="preserve">. </w:t>
      </w:r>
    </w:p>
    <w:p w14:paraId="764AEFA3" w14:textId="77777777" w:rsidR="00135402" w:rsidRPr="00135402" w:rsidRDefault="00135402" w:rsidP="00135402">
      <w:pPr>
        <w:tabs>
          <w:tab w:val="clear" w:pos="2160"/>
          <w:tab w:val="clear" w:pos="2880"/>
          <w:tab w:val="clear" w:pos="4500"/>
        </w:tabs>
        <w:spacing w:after="160" w:line="259" w:lineRule="auto"/>
        <w:jc w:val="both"/>
        <w:rPr>
          <w:rFonts w:ascii="Arial Narrow" w:eastAsiaTheme="minorHAnsi" w:hAnsi="Arial Narrow" w:cs="Arial"/>
          <w:sz w:val="22"/>
          <w:szCs w:val="22"/>
          <w:lang w:eastAsia="en-US"/>
        </w:rPr>
      </w:pPr>
      <w:r w:rsidRPr="00135402">
        <w:rPr>
          <w:rFonts w:ascii="Arial Narrow" w:eastAsiaTheme="minorHAnsi" w:hAnsi="Arial Narrow" w:cs="Arial"/>
          <w:sz w:val="22"/>
          <w:szCs w:val="22"/>
          <w:lang w:eastAsia="en-US"/>
        </w:rPr>
        <w:t xml:space="preserve">Pridanie nových </w:t>
      </w:r>
      <w:r w:rsidRPr="00135402">
        <w:rPr>
          <w:rFonts w:ascii="Arial Narrow" w:eastAsiaTheme="minorHAnsi" w:hAnsi="Arial Narrow" w:cs="Arial"/>
          <w:i/>
          <w:sz w:val="22"/>
          <w:szCs w:val="22"/>
          <w:lang w:eastAsia="en-US"/>
        </w:rPr>
        <w:t>poskytovateľov</w:t>
      </w:r>
      <w:r w:rsidRPr="00135402">
        <w:rPr>
          <w:rFonts w:ascii="Arial Narrow" w:eastAsiaTheme="minorHAnsi" w:hAnsi="Arial Narrow" w:cs="Arial"/>
          <w:sz w:val="22"/>
          <w:szCs w:val="22"/>
          <w:lang w:eastAsia="en-US"/>
        </w:rPr>
        <w:t xml:space="preserve"> vyžaduje podpísanie </w:t>
      </w:r>
      <w:r w:rsidRPr="00135402">
        <w:rPr>
          <w:rFonts w:ascii="Arial Narrow" w:eastAsiaTheme="minorHAnsi" w:hAnsi="Arial Narrow" w:cs="Arial"/>
          <w:i/>
          <w:sz w:val="22"/>
          <w:szCs w:val="22"/>
          <w:lang w:eastAsia="en-US"/>
        </w:rPr>
        <w:t xml:space="preserve">DIZ Poskytovateľ – IS CSRÚ </w:t>
      </w:r>
      <w:r w:rsidRPr="00135402">
        <w:rPr>
          <w:rFonts w:ascii="Arial Narrow" w:eastAsiaTheme="minorHAnsi" w:hAnsi="Arial Narrow" w:cs="Arial"/>
          <w:sz w:val="22"/>
          <w:szCs w:val="22"/>
          <w:lang w:eastAsia="en-US"/>
        </w:rPr>
        <w:t>medzi</w:t>
      </w:r>
      <w:r w:rsidRPr="00135402">
        <w:rPr>
          <w:rFonts w:ascii="Arial Narrow" w:eastAsiaTheme="minorHAnsi" w:hAnsi="Arial Narrow" w:cs="Arial"/>
          <w:i/>
          <w:sz w:val="22"/>
          <w:szCs w:val="22"/>
          <w:lang w:eastAsia="en-US"/>
        </w:rPr>
        <w:t xml:space="preserve"> poskytovateľom </w:t>
      </w:r>
      <w:r w:rsidRPr="00135402">
        <w:rPr>
          <w:rFonts w:ascii="Arial Narrow" w:eastAsiaTheme="minorHAnsi" w:hAnsi="Arial Narrow" w:cs="Arial"/>
          <w:sz w:val="22"/>
          <w:szCs w:val="22"/>
          <w:lang w:eastAsia="en-US"/>
        </w:rPr>
        <w:t>a</w:t>
      </w:r>
      <w:r w:rsidRPr="00135402">
        <w:rPr>
          <w:rFonts w:ascii="Arial Narrow" w:eastAsiaTheme="minorHAnsi" w:hAnsi="Arial Narrow" w:cs="Arial"/>
          <w:i/>
          <w:sz w:val="22"/>
          <w:szCs w:val="22"/>
          <w:lang w:eastAsia="en-US"/>
        </w:rPr>
        <w:t> správcom IS CSRÚ</w:t>
      </w:r>
      <w:r w:rsidRPr="00135402">
        <w:rPr>
          <w:rFonts w:ascii="Arial Narrow" w:eastAsiaTheme="minorHAnsi" w:hAnsi="Arial Narrow" w:cs="Arial"/>
          <w:sz w:val="22"/>
          <w:szCs w:val="22"/>
          <w:lang w:eastAsia="en-US"/>
        </w:rPr>
        <w:t xml:space="preserve">. DIZ pripravuje </w:t>
      </w:r>
      <w:r w:rsidRPr="00135402">
        <w:rPr>
          <w:rFonts w:ascii="Arial Narrow" w:eastAsiaTheme="minorHAnsi" w:hAnsi="Arial Narrow" w:cs="Arial"/>
          <w:i/>
          <w:sz w:val="22"/>
          <w:szCs w:val="22"/>
          <w:lang w:eastAsia="en-US"/>
        </w:rPr>
        <w:t>správca IS CSRÚ</w:t>
      </w:r>
      <w:r w:rsidRPr="00135402">
        <w:rPr>
          <w:rFonts w:ascii="Arial Narrow" w:eastAsiaTheme="minorHAnsi" w:hAnsi="Arial Narrow" w:cs="Arial"/>
          <w:sz w:val="22"/>
          <w:szCs w:val="22"/>
          <w:lang w:eastAsia="en-US"/>
        </w:rPr>
        <w:t xml:space="preserve"> na základe </w:t>
      </w:r>
      <w:r w:rsidRPr="00135402">
        <w:rPr>
          <w:rFonts w:ascii="Arial Narrow" w:eastAsiaTheme="minorHAnsi" w:hAnsi="Arial Narrow" w:cs="Arial"/>
          <w:i/>
          <w:sz w:val="22"/>
          <w:szCs w:val="22"/>
          <w:lang w:eastAsia="en-US"/>
        </w:rPr>
        <w:t>IM poskytovateľa</w:t>
      </w:r>
      <w:r w:rsidRPr="00135402">
        <w:rPr>
          <w:rFonts w:ascii="Arial Narrow" w:eastAsiaTheme="minorHAnsi" w:hAnsi="Arial Narrow" w:cs="Arial"/>
          <w:sz w:val="22"/>
          <w:szCs w:val="22"/>
          <w:lang w:eastAsia="en-US"/>
        </w:rPr>
        <w:t xml:space="preserve"> a taktiež je akceptovaná </w:t>
      </w:r>
      <w:r w:rsidRPr="00135402">
        <w:rPr>
          <w:rFonts w:ascii="Arial Narrow" w:eastAsiaTheme="minorHAnsi" w:hAnsi="Arial Narrow" w:cs="Arial"/>
          <w:i/>
          <w:sz w:val="22"/>
          <w:szCs w:val="22"/>
          <w:lang w:eastAsia="en-US"/>
        </w:rPr>
        <w:t>SLA poskytovateľa</w:t>
      </w:r>
      <w:r w:rsidRPr="00135402">
        <w:rPr>
          <w:rFonts w:ascii="Arial Narrow" w:eastAsiaTheme="minorHAnsi" w:hAnsi="Arial Narrow" w:cs="Arial"/>
          <w:sz w:val="22"/>
          <w:szCs w:val="22"/>
          <w:lang w:eastAsia="en-US"/>
        </w:rPr>
        <w:t xml:space="preserve">. </w:t>
      </w:r>
    </w:p>
    <w:p w14:paraId="33D827B1" w14:textId="77777777" w:rsidR="00135402" w:rsidRPr="00135402" w:rsidRDefault="00135402" w:rsidP="00135402">
      <w:pPr>
        <w:tabs>
          <w:tab w:val="clear" w:pos="2160"/>
          <w:tab w:val="clear" w:pos="2880"/>
          <w:tab w:val="clear" w:pos="4500"/>
        </w:tabs>
        <w:spacing w:after="160" w:line="259" w:lineRule="auto"/>
        <w:jc w:val="both"/>
        <w:rPr>
          <w:rFonts w:ascii="Arial Narrow" w:eastAsiaTheme="minorHAnsi" w:hAnsi="Arial Narrow" w:cs="Arial"/>
          <w:sz w:val="22"/>
          <w:szCs w:val="22"/>
          <w:lang w:eastAsia="en-US"/>
        </w:rPr>
      </w:pPr>
    </w:p>
    <w:p w14:paraId="0677854D" w14:textId="77777777" w:rsidR="00135402" w:rsidRPr="00135402" w:rsidRDefault="00135402" w:rsidP="00135402">
      <w:pPr>
        <w:tabs>
          <w:tab w:val="clear" w:pos="2160"/>
          <w:tab w:val="clear" w:pos="2880"/>
          <w:tab w:val="clear" w:pos="4500"/>
        </w:tabs>
        <w:spacing w:after="160" w:line="259" w:lineRule="auto"/>
        <w:jc w:val="both"/>
        <w:rPr>
          <w:rFonts w:ascii="Arial Narrow" w:eastAsiaTheme="minorHAnsi" w:hAnsi="Arial Narrow" w:cs="Arial"/>
          <w:sz w:val="22"/>
          <w:szCs w:val="22"/>
          <w:lang w:eastAsia="en-US"/>
        </w:rPr>
      </w:pPr>
      <w:r w:rsidRPr="00135402">
        <w:rPr>
          <w:rFonts w:ascii="Arial Narrow" w:eastAsiaTheme="minorHAnsi" w:hAnsi="Arial Narrow" w:cs="Arial"/>
          <w:sz w:val="22"/>
          <w:szCs w:val="22"/>
          <w:lang w:eastAsia="en-US"/>
        </w:rPr>
        <w:t>Nasledujúca tabuľka definuje jednotlivé stavebné bloky organizačného pohľadu na mechanizmus poskytovania služieb IS CSRÚ:</w:t>
      </w:r>
    </w:p>
    <w:tbl>
      <w:tblPr>
        <w:tblW w:w="9513"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92"/>
        <w:gridCol w:w="6521"/>
      </w:tblGrid>
      <w:tr w:rsidR="00135402" w:rsidRPr="00135402" w14:paraId="38A2A37D" w14:textId="77777777" w:rsidTr="00135402">
        <w:trPr>
          <w:trHeight w:val="315"/>
          <w:tblHeader/>
        </w:trPr>
        <w:tc>
          <w:tcPr>
            <w:tcW w:w="2992"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32417FD7" w14:textId="77777777" w:rsidR="00135402" w:rsidRPr="00135402" w:rsidRDefault="00135402" w:rsidP="00135402">
            <w:pPr>
              <w:tabs>
                <w:tab w:val="clear" w:pos="2160"/>
                <w:tab w:val="clear" w:pos="2880"/>
                <w:tab w:val="clear" w:pos="4500"/>
              </w:tabs>
              <w:spacing w:after="160" w:line="259" w:lineRule="auto"/>
              <w:rPr>
                <w:rFonts w:cs="Arial"/>
                <w:b/>
                <w:bCs/>
                <w:color w:val="000000"/>
                <w:sz w:val="18"/>
                <w:lang w:eastAsia="sk-SK"/>
              </w:rPr>
            </w:pPr>
            <w:r w:rsidRPr="00135402">
              <w:rPr>
                <w:rFonts w:cs="Arial"/>
                <w:b/>
                <w:bCs/>
                <w:color w:val="000000"/>
                <w:sz w:val="18"/>
                <w:lang w:eastAsia="sk-SK"/>
              </w:rPr>
              <w:t>Stavebný blok</w:t>
            </w:r>
          </w:p>
        </w:tc>
        <w:tc>
          <w:tcPr>
            <w:tcW w:w="6521"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15D21CAC" w14:textId="77777777" w:rsidR="00135402" w:rsidRPr="00135402" w:rsidRDefault="00135402" w:rsidP="00135402">
            <w:pPr>
              <w:tabs>
                <w:tab w:val="clear" w:pos="2160"/>
                <w:tab w:val="clear" w:pos="2880"/>
                <w:tab w:val="clear" w:pos="4500"/>
              </w:tabs>
              <w:spacing w:after="160" w:line="259" w:lineRule="auto"/>
              <w:rPr>
                <w:rFonts w:cs="Arial"/>
                <w:b/>
                <w:bCs/>
                <w:color w:val="000000"/>
                <w:sz w:val="18"/>
                <w:lang w:eastAsia="sk-SK"/>
              </w:rPr>
            </w:pPr>
            <w:r w:rsidRPr="00135402">
              <w:rPr>
                <w:rFonts w:cs="Arial"/>
                <w:b/>
                <w:bCs/>
                <w:color w:val="000000"/>
                <w:sz w:val="18"/>
                <w:lang w:eastAsia="sk-SK"/>
              </w:rPr>
              <w:t>Popis</w:t>
            </w:r>
          </w:p>
        </w:tc>
      </w:tr>
      <w:tr w:rsidR="00135402" w:rsidRPr="00135402" w14:paraId="67EE52B6" w14:textId="77777777" w:rsidTr="00135402">
        <w:trPr>
          <w:trHeight w:val="592"/>
        </w:trPr>
        <w:tc>
          <w:tcPr>
            <w:tcW w:w="2992"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5266C44E" w14:textId="77777777" w:rsidR="00135402" w:rsidRPr="00135402" w:rsidRDefault="00135402" w:rsidP="00135402">
            <w:pPr>
              <w:tabs>
                <w:tab w:val="clear" w:pos="2160"/>
                <w:tab w:val="clear" w:pos="2880"/>
                <w:tab w:val="clear" w:pos="4500"/>
              </w:tabs>
              <w:spacing w:after="160" w:line="259" w:lineRule="auto"/>
              <w:rPr>
                <w:rFonts w:cs="Arial"/>
                <w:b/>
                <w:bCs/>
                <w:color w:val="000000"/>
                <w:sz w:val="18"/>
                <w:lang w:eastAsia="sk-SK"/>
              </w:rPr>
            </w:pPr>
            <w:r w:rsidRPr="00135402">
              <w:rPr>
                <w:rFonts w:cs="Arial"/>
                <w:b/>
                <w:bCs/>
                <w:color w:val="000000"/>
                <w:sz w:val="18"/>
                <w:lang w:eastAsia="sk-SK"/>
              </w:rPr>
              <w:t>Administrácia IS CSRÚ</w:t>
            </w:r>
          </w:p>
        </w:tc>
        <w:tc>
          <w:tcPr>
            <w:tcW w:w="6521" w:type="dxa"/>
            <w:tcBorders>
              <w:top w:val="single" w:sz="4" w:space="0" w:color="auto"/>
              <w:left w:val="single" w:sz="4" w:space="0" w:color="auto"/>
              <w:bottom w:val="single" w:sz="4" w:space="0" w:color="auto"/>
              <w:right w:val="single" w:sz="4" w:space="0" w:color="auto"/>
            </w:tcBorders>
            <w:vAlign w:val="center"/>
            <w:hideMark/>
          </w:tcPr>
          <w:p w14:paraId="4B85D2A1" w14:textId="77777777" w:rsidR="00135402" w:rsidRPr="00135402" w:rsidRDefault="00135402" w:rsidP="00135402">
            <w:pPr>
              <w:tabs>
                <w:tab w:val="clear" w:pos="2160"/>
                <w:tab w:val="clear" w:pos="2880"/>
                <w:tab w:val="clear" w:pos="4500"/>
              </w:tabs>
              <w:spacing w:after="160" w:line="259" w:lineRule="auto"/>
              <w:rPr>
                <w:rFonts w:cs="Arial"/>
                <w:color w:val="000000"/>
                <w:sz w:val="18"/>
                <w:lang w:eastAsia="sk-SK"/>
              </w:rPr>
            </w:pPr>
            <w:r w:rsidRPr="00135402">
              <w:rPr>
                <w:rFonts w:cs="Arial"/>
                <w:color w:val="000000"/>
                <w:sz w:val="18"/>
                <w:lang w:eastAsia="sk-SK"/>
              </w:rPr>
              <w:t xml:space="preserve">Rozhranie administrácia IS CSRÚ  slúži správcovi IS CSRÚ na monitorovanie prevádzky, registráciu nových konzumentov, registráciu poskytovateľov. </w:t>
            </w:r>
          </w:p>
        </w:tc>
      </w:tr>
      <w:tr w:rsidR="00135402" w:rsidRPr="00135402" w14:paraId="3DAE582C" w14:textId="77777777" w:rsidTr="00135402">
        <w:trPr>
          <w:trHeight w:val="1035"/>
        </w:trPr>
        <w:tc>
          <w:tcPr>
            <w:tcW w:w="2992"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3CE8035B" w14:textId="77777777" w:rsidR="00135402" w:rsidRPr="00135402" w:rsidRDefault="00135402" w:rsidP="00135402">
            <w:pPr>
              <w:tabs>
                <w:tab w:val="clear" w:pos="2160"/>
                <w:tab w:val="clear" w:pos="2880"/>
                <w:tab w:val="clear" w:pos="4500"/>
              </w:tabs>
              <w:spacing w:after="160" w:line="259" w:lineRule="auto"/>
              <w:rPr>
                <w:rFonts w:cs="Arial"/>
                <w:b/>
                <w:bCs/>
                <w:color w:val="000000"/>
                <w:sz w:val="18"/>
                <w:lang w:eastAsia="sk-SK"/>
              </w:rPr>
            </w:pPr>
            <w:r w:rsidRPr="00135402">
              <w:rPr>
                <w:rFonts w:cs="Arial"/>
                <w:b/>
                <w:bCs/>
                <w:color w:val="000000"/>
                <w:sz w:val="18"/>
                <w:lang w:eastAsia="sk-SK"/>
              </w:rPr>
              <w:t>DIZ IS CSRÚ - Konzument</w:t>
            </w:r>
          </w:p>
        </w:tc>
        <w:tc>
          <w:tcPr>
            <w:tcW w:w="6521" w:type="dxa"/>
            <w:tcBorders>
              <w:top w:val="single" w:sz="4" w:space="0" w:color="auto"/>
              <w:left w:val="single" w:sz="4" w:space="0" w:color="auto"/>
              <w:bottom w:val="single" w:sz="4" w:space="0" w:color="auto"/>
              <w:right w:val="single" w:sz="4" w:space="0" w:color="auto"/>
            </w:tcBorders>
            <w:vAlign w:val="center"/>
            <w:hideMark/>
          </w:tcPr>
          <w:p w14:paraId="2BD5A1D6" w14:textId="77777777" w:rsidR="00135402" w:rsidRPr="00135402" w:rsidRDefault="00135402" w:rsidP="00135402">
            <w:pPr>
              <w:tabs>
                <w:tab w:val="clear" w:pos="2160"/>
                <w:tab w:val="clear" w:pos="2880"/>
                <w:tab w:val="clear" w:pos="4500"/>
              </w:tabs>
              <w:spacing w:after="160" w:line="259" w:lineRule="auto"/>
              <w:rPr>
                <w:rFonts w:cs="Arial"/>
                <w:color w:val="000000"/>
                <w:sz w:val="18"/>
                <w:lang w:eastAsia="sk-SK"/>
              </w:rPr>
            </w:pPr>
            <w:r w:rsidRPr="00135402">
              <w:rPr>
                <w:rFonts w:cs="Arial"/>
                <w:color w:val="000000"/>
                <w:sz w:val="18"/>
                <w:lang w:eastAsia="sk-SK"/>
              </w:rPr>
              <w:t>Dohoda o integračnom zámere uzatváraná medzi správcom IS CSRÚ a  Konzumentom. Špecifikuje najmä poskytované služby a objekty evidencie / referenčné údaje / základné číselníky, ku ktorým OVM na základe tejto dohody pristupuje. Súčasťou dohody je aj špecifikácia objektov evidencie konzumenta a ich priradenie k jednotlivým službám</w:t>
            </w:r>
          </w:p>
        </w:tc>
      </w:tr>
      <w:tr w:rsidR="00135402" w:rsidRPr="00135402" w14:paraId="28D0121B" w14:textId="77777777" w:rsidTr="00135402">
        <w:trPr>
          <w:cantSplit/>
          <w:trHeight w:val="1035"/>
        </w:trPr>
        <w:tc>
          <w:tcPr>
            <w:tcW w:w="2992"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64796A1F" w14:textId="77777777" w:rsidR="00135402" w:rsidRPr="00135402" w:rsidRDefault="00135402" w:rsidP="00135402">
            <w:pPr>
              <w:tabs>
                <w:tab w:val="clear" w:pos="2160"/>
                <w:tab w:val="clear" w:pos="2880"/>
                <w:tab w:val="clear" w:pos="4500"/>
              </w:tabs>
              <w:spacing w:after="160" w:line="259" w:lineRule="auto"/>
              <w:rPr>
                <w:rFonts w:cs="Arial"/>
                <w:b/>
                <w:bCs/>
                <w:color w:val="000000"/>
                <w:sz w:val="18"/>
                <w:lang w:eastAsia="sk-SK"/>
              </w:rPr>
            </w:pPr>
            <w:r w:rsidRPr="00135402">
              <w:rPr>
                <w:rFonts w:cs="Arial"/>
                <w:b/>
                <w:bCs/>
                <w:color w:val="000000"/>
                <w:sz w:val="18"/>
                <w:lang w:eastAsia="sk-SK"/>
              </w:rPr>
              <w:t>DIZ IS CSRÚ – Poskytovateľ</w:t>
            </w:r>
          </w:p>
        </w:tc>
        <w:tc>
          <w:tcPr>
            <w:tcW w:w="6521" w:type="dxa"/>
            <w:tcBorders>
              <w:top w:val="single" w:sz="4" w:space="0" w:color="auto"/>
              <w:left w:val="single" w:sz="4" w:space="0" w:color="auto"/>
              <w:bottom w:val="single" w:sz="4" w:space="0" w:color="auto"/>
              <w:right w:val="single" w:sz="4" w:space="0" w:color="auto"/>
            </w:tcBorders>
            <w:vAlign w:val="center"/>
            <w:hideMark/>
          </w:tcPr>
          <w:p w14:paraId="20E914CF" w14:textId="77777777" w:rsidR="00135402" w:rsidRPr="00135402" w:rsidRDefault="00135402" w:rsidP="00135402">
            <w:pPr>
              <w:tabs>
                <w:tab w:val="clear" w:pos="2160"/>
                <w:tab w:val="clear" w:pos="2880"/>
                <w:tab w:val="clear" w:pos="4500"/>
              </w:tabs>
              <w:spacing w:after="160" w:line="259" w:lineRule="auto"/>
              <w:rPr>
                <w:rFonts w:cs="Arial"/>
                <w:color w:val="000000"/>
                <w:sz w:val="18"/>
                <w:lang w:eastAsia="sk-SK"/>
              </w:rPr>
            </w:pPr>
            <w:r w:rsidRPr="00135402">
              <w:rPr>
                <w:rFonts w:cs="Arial"/>
                <w:color w:val="000000"/>
                <w:sz w:val="18"/>
                <w:lang w:eastAsia="sk-SK"/>
              </w:rPr>
              <w:t>Dohoda o integračnom zámere uzatváraná medzi správcom IS CSRÚ a Poskytovateľom. Špecifikuje najmä služby a objekt evidencie / referenčné údaje / základné číselníky, ktoré OVM na základe tejto dohody poskytuje IS CSRÚ. Hlavným vstupom pre vypracovanie tejto dohody je Integračný manuál poskytovateľa.</w:t>
            </w:r>
          </w:p>
        </w:tc>
      </w:tr>
      <w:tr w:rsidR="00135402" w:rsidRPr="00135402" w14:paraId="2D7CECF9" w14:textId="77777777" w:rsidTr="00135402">
        <w:trPr>
          <w:trHeight w:val="1035"/>
        </w:trPr>
        <w:tc>
          <w:tcPr>
            <w:tcW w:w="2992"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51536588" w14:textId="77777777" w:rsidR="00135402" w:rsidRPr="00135402" w:rsidRDefault="00135402" w:rsidP="00135402">
            <w:pPr>
              <w:tabs>
                <w:tab w:val="clear" w:pos="2160"/>
                <w:tab w:val="clear" w:pos="2880"/>
                <w:tab w:val="clear" w:pos="4500"/>
              </w:tabs>
              <w:spacing w:after="160" w:line="259" w:lineRule="auto"/>
              <w:rPr>
                <w:rFonts w:cs="Arial"/>
                <w:b/>
                <w:bCs/>
                <w:color w:val="000000"/>
                <w:sz w:val="18"/>
                <w:lang w:eastAsia="sk-SK"/>
              </w:rPr>
            </w:pPr>
            <w:r w:rsidRPr="00135402">
              <w:rPr>
                <w:rFonts w:cs="Arial"/>
                <w:b/>
                <w:bCs/>
                <w:color w:val="000000"/>
                <w:sz w:val="18"/>
                <w:lang w:eastAsia="sk-SK"/>
              </w:rPr>
              <w:t>Dohody o výmene informácií</w:t>
            </w:r>
          </w:p>
        </w:tc>
        <w:tc>
          <w:tcPr>
            <w:tcW w:w="6521" w:type="dxa"/>
            <w:tcBorders>
              <w:top w:val="single" w:sz="4" w:space="0" w:color="auto"/>
              <w:left w:val="single" w:sz="4" w:space="0" w:color="auto"/>
              <w:bottom w:val="single" w:sz="4" w:space="0" w:color="auto"/>
              <w:right w:val="single" w:sz="4" w:space="0" w:color="auto"/>
            </w:tcBorders>
            <w:vAlign w:val="center"/>
            <w:hideMark/>
          </w:tcPr>
          <w:p w14:paraId="076AF670" w14:textId="77777777" w:rsidR="00135402" w:rsidRPr="00135402" w:rsidRDefault="00135402" w:rsidP="00135402">
            <w:pPr>
              <w:tabs>
                <w:tab w:val="clear" w:pos="2160"/>
                <w:tab w:val="clear" w:pos="2880"/>
                <w:tab w:val="clear" w:pos="4500"/>
              </w:tabs>
              <w:spacing w:after="160" w:line="259" w:lineRule="auto"/>
              <w:rPr>
                <w:rFonts w:cs="Arial"/>
                <w:color w:val="000000"/>
                <w:sz w:val="18"/>
                <w:lang w:eastAsia="sk-SK"/>
              </w:rPr>
            </w:pPr>
            <w:r w:rsidRPr="00135402">
              <w:rPr>
                <w:rFonts w:cs="Arial"/>
                <w:color w:val="000000"/>
                <w:sz w:val="18"/>
                <w:lang w:eastAsia="sk-SK"/>
              </w:rPr>
              <w:t>Dohoda medzi Správcom registra OE a OVM, ktorý k týmto údajom pristupuje, umožňujúca subjektu dohody  prístup k špecifikovaným údajom. Uzatvára sa v prípade, ak sa nakladanie s danými údajmi riadi osobitnými predpismi a ich použitie musí ich správca schváliť.</w:t>
            </w:r>
          </w:p>
        </w:tc>
      </w:tr>
      <w:tr w:rsidR="00135402" w:rsidRPr="00135402" w14:paraId="487EF151" w14:textId="77777777" w:rsidTr="00135402">
        <w:trPr>
          <w:trHeight w:val="780"/>
        </w:trPr>
        <w:tc>
          <w:tcPr>
            <w:tcW w:w="2992"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2C9BCE78" w14:textId="77777777" w:rsidR="00135402" w:rsidRPr="00135402" w:rsidRDefault="00135402" w:rsidP="00135402">
            <w:pPr>
              <w:tabs>
                <w:tab w:val="clear" w:pos="2160"/>
                <w:tab w:val="clear" w:pos="2880"/>
                <w:tab w:val="clear" w:pos="4500"/>
              </w:tabs>
              <w:spacing w:after="160" w:line="259" w:lineRule="auto"/>
              <w:rPr>
                <w:rFonts w:cs="Arial"/>
                <w:b/>
                <w:bCs/>
                <w:color w:val="000000"/>
                <w:sz w:val="18"/>
                <w:lang w:eastAsia="sk-SK"/>
              </w:rPr>
            </w:pPr>
            <w:r w:rsidRPr="00135402">
              <w:rPr>
                <w:rFonts w:cs="Arial"/>
                <w:b/>
                <w:bCs/>
                <w:color w:val="000000"/>
                <w:sz w:val="18"/>
                <w:lang w:eastAsia="sk-SK"/>
              </w:rPr>
              <w:t>IM IS CSRÚ</w:t>
            </w:r>
          </w:p>
        </w:tc>
        <w:tc>
          <w:tcPr>
            <w:tcW w:w="6521" w:type="dxa"/>
            <w:tcBorders>
              <w:top w:val="single" w:sz="4" w:space="0" w:color="auto"/>
              <w:left w:val="single" w:sz="4" w:space="0" w:color="auto"/>
              <w:bottom w:val="single" w:sz="4" w:space="0" w:color="auto"/>
              <w:right w:val="single" w:sz="4" w:space="0" w:color="auto"/>
            </w:tcBorders>
            <w:vAlign w:val="center"/>
            <w:hideMark/>
          </w:tcPr>
          <w:p w14:paraId="704CAC67" w14:textId="77777777" w:rsidR="00135402" w:rsidRPr="00135402" w:rsidRDefault="00135402" w:rsidP="00135402">
            <w:pPr>
              <w:tabs>
                <w:tab w:val="clear" w:pos="2160"/>
                <w:tab w:val="clear" w:pos="2880"/>
                <w:tab w:val="clear" w:pos="4500"/>
              </w:tabs>
              <w:spacing w:after="160" w:line="259" w:lineRule="auto"/>
              <w:rPr>
                <w:rFonts w:cs="Arial"/>
                <w:color w:val="000000"/>
                <w:sz w:val="18"/>
                <w:lang w:eastAsia="sk-SK"/>
              </w:rPr>
            </w:pPr>
            <w:r w:rsidRPr="00135402">
              <w:rPr>
                <w:rFonts w:cs="Arial"/>
                <w:color w:val="000000"/>
                <w:sz w:val="18"/>
                <w:lang w:eastAsia="sk-SK"/>
              </w:rPr>
              <w:t xml:space="preserve">Účelom integračného manuálu IS CSRÚ je opísať služby IS CSRÚ a definovať spôsob ich volania. Predstavuje vstup pre Konzumenta  pre prípravu DIZ a následnú realizáciu integrácie. </w:t>
            </w:r>
          </w:p>
        </w:tc>
      </w:tr>
      <w:tr w:rsidR="00135402" w:rsidRPr="00135402" w14:paraId="79B74701" w14:textId="77777777" w:rsidTr="00135402">
        <w:trPr>
          <w:trHeight w:val="884"/>
        </w:trPr>
        <w:tc>
          <w:tcPr>
            <w:tcW w:w="2992"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48FC7AAE" w14:textId="77777777" w:rsidR="00135402" w:rsidRPr="00135402" w:rsidRDefault="00135402" w:rsidP="00135402">
            <w:pPr>
              <w:tabs>
                <w:tab w:val="clear" w:pos="2160"/>
                <w:tab w:val="clear" w:pos="2880"/>
                <w:tab w:val="clear" w:pos="4500"/>
              </w:tabs>
              <w:spacing w:after="160" w:line="259" w:lineRule="auto"/>
              <w:rPr>
                <w:rFonts w:cs="Arial"/>
                <w:b/>
                <w:bCs/>
                <w:color w:val="000000"/>
                <w:sz w:val="18"/>
                <w:lang w:eastAsia="sk-SK"/>
              </w:rPr>
            </w:pPr>
            <w:r w:rsidRPr="00135402">
              <w:rPr>
                <w:rFonts w:cs="Arial"/>
                <w:b/>
                <w:bCs/>
                <w:color w:val="000000"/>
                <w:sz w:val="18"/>
                <w:lang w:eastAsia="sk-SK"/>
              </w:rPr>
              <w:t>IM Poskytovateľ</w:t>
            </w:r>
          </w:p>
        </w:tc>
        <w:tc>
          <w:tcPr>
            <w:tcW w:w="6521" w:type="dxa"/>
            <w:tcBorders>
              <w:top w:val="single" w:sz="4" w:space="0" w:color="auto"/>
              <w:left w:val="single" w:sz="4" w:space="0" w:color="auto"/>
              <w:bottom w:val="single" w:sz="4" w:space="0" w:color="auto"/>
              <w:right w:val="single" w:sz="4" w:space="0" w:color="auto"/>
            </w:tcBorders>
            <w:vAlign w:val="center"/>
            <w:hideMark/>
          </w:tcPr>
          <w:p w14:paraId="18FB3F47" w14:textId="77777777" w:rsidR="00135402" w:rsidRPr="00135402" w:rsidRDefault="00135402" w:rsidP="00135402">
            <w:pPr>
              <w:tabs>
                <w:tab w:val="clear" w:pos="2160"/>
                <w:tab w:val="clear" w:pos="2880"/>
                <w:tab w:val="clear" w:pos="4500"/>
              </w:tabs>
              <w:spacing w:after="160" w:line="259" w:lineRule="auto"/>
              <w:rPr>
                <w:rFonts w:cs="Arial"/>
                <w:color w:val="000000"/>
                <w:sz w:val="18"/>
                <w:lang w:eastAsia="sk-SK"/>
              </w:rPr>
            </w:pPr>
            <w:r w:rsidRPr="00135402">
              <w:rPr>
                <w:rFonts w:cs="Arial"/>
                <w:color w:val="000000"/>
                <w:sz w:val="18"/>
                <w:lang w:eastAsia="sk-SK"/>
              </w:rPr>
              <w:t>Integračný manuál Poskytovateľa opisuje služby poskytovateľa údajov a spôsob integrácie na jeho IS. Slúži ako vstup pre Správcu IS CSRÚ pri integračnom procese s  Poskytovateľom.</w:t>
            </w:r>
          </w:p>
        </w:tc>
      </w:tr>
      <w:tr w:rsidR="00135402" w:rsidRPr="00135402" w14:paraId="4FD3896B" w14:textId="77777777" w:rsidTr="00135402">
        <w:trPr>
          <w:trHeight w:val="780"/>
        </w:trPr>
        <w:tc>
          <w:tcPr>
            <w:tcW w:w="2992"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072BE4C2" w14:textId="77777777" w:rsidR="00135402" w:rsidRPr="00135402" w:rsidRDefault="00135402" w:rsidP="00135402">
            <w:pPr>
              <w:tabs>
                <w:tab w:val="clear" w:pos="2160"/>
                <w:tab w:val="clear" w:pos="2880"/>
                <w:tab w:val="clear" w:pos="4500"/>
              </w:tabs>
              <w:spacing w:after="160" w:line="259" w:lineRule="auto"/>
              <w:rPr>
                <w:rFonts w:cs="Arial"/>
                <w:b/>
                <w:bCs/>
                <w:color w:val="000000"/>
                <w:sz w:val="18"/>
                <w:lang w:eastAsia="sk-SK"/>
              </w:rPr>
            </w:pPr>
            <w:r w:rsidRPr="00135402">
              <w:rPr>
                <w:rFonts w:cs="Arial"/>
                <w:b/>
                <w:bCs/>
                <w:color w:val="000000"/>
                <w:sz w:val="18"/>
                <w:lang w:eastAsia="sk-SK"/>
              </w:rPr>
              <w:t>IS CSRÚ</w:t>
            </w:r>
          </w:p>
        </w:tc>
        <w:tc>
          <w:tcPr>
            <w:tcW w:w="6521" w:type="dxa"/>
            <w:tcBorders>
              <w:top w:val="single" w:sz="4" w:space="0" w:color="auto"/>
              <w:left w:val="single" w:sz="4" w:space="0" w:color="auto"/>
              <w:bottom w:val="single" w:sz="4" w:space="0" w:color="auto"/>
              <w:right w:val="single" w:sz="4" w:space="0" w:color="auto"/>
            </w:tcBorders>
            <w:vAlign w:val="center"/>
            <w:hideMark/>
          </w:tcPr>
          <w:p w14:paraId="39F38F77" w14:textId="77777777" w:rsidR="00135402" w:rsidRPr="00135402" w:rsidRDefault="00135402" w:rsidP="00135402">
            <w:pPr>
              <w:tabs>
                <w:tab w:val="clear" w:pos="2160"/>
                <w:tab w:val="clear" w:pos="2880"/>
                <w:tab w:val="clear" w:pos="4500"/>
              </w:tabs>
              <w:spacing w:after="160" w:line="259" w:lineRule="auto"/>
              <w:rPr>
                <w:rFonts w:cs="Arial"/>
                <w:color w:val="000000"/>
                <w:sz w:val="18"/>
                <w:lang w:eastAsia="sk-SK"/>
              </w:rPr>
            </w:pPr>
            <w:r w:rsidRPr="00135402">
              <w:rPr>
                <w:rFonts w:cs="Arial"/>
                <w:color w:val="000000"/>
                <w:sz w:val="18"/>
                <w:lang w:eastAsia="sk-SK"/>
              </w:rPr>
              <w:t>Informačný systém Centrálnej správy referenčných údajov realizuje služby Modulu úradnej komunikácie dátová časť ostatných úsekov, špecifikovaných v §10 odsek 11 pís. d) ZEG</w:t>
            </w:r>
          </w:p>
        </w:tc>
      </w:tr>
      <w:tr w:rsidR="00135402" w:rsidRPr="00135402" w14:paraId="6BB0633E" w14:textId="77777777" w:rsidTr="00135402">
        <w:trPr>
          <w:trHeight w:val="994"/>
        </w:trPr>
        <w:tc>
          <w:tcPr>
            <w:tcW w:w="2992"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014BA8C3" w14:textId="77777777" w:rsidR="00135402" w:rsidRPr="00135402" w:rsidRDefault="00135402" w:rsidP="00135402">
            <w:pPr>
              <w:tabs>
                <w:tab w:val="clear" w:pos="2160"/>
                <w:tab w:val="clear" w:pos="2880"/>
                <w:tab w:val="clear" w:pos="4500"/>
              </w:tabs>
              <w:spacing w:after="160" w:line="259" w:lineRule="auto"/>
              <w:rPr>
                <w:rFonts w:cs="Arial"/>
                <w:b/>
                <w:bCs/>
                <w:color w:val="000000"/>
                <w:sz w:val="18"/>
                <w:lang w:eastAsia="sk-SK"/>
              </w:rPr>
            </w:pPr>
            <w:r w:rsidRPr="00135402">
              <w:rPr>
                <w:rFonts w:cs="Arial"/>
                <w:b/>
                <w:bCs/>
                <w:color w:val="000000"/>
                <w:sz w:val="18"/>
                <w:lang w:eastAsia="sk-SK"/>
              </w:rPr>
              <w:t>Konzument</w:t>
            </w:r>
          </w:p>
        </w:tc>
        <w:tc>
          <w:tcPr>
            <w:tcW w:w="6521" w:type="dxa"/>
            <w:tcBorders>
              <w:top w:val="single" w:sz="4" w:space="0" w:color="auto"/>
              <w:left w:val="single" w:sz="4" w:space="0" w:color="auto"/>
              <w:bottom w:val="single" w:sz="4" w:space="0" w:color="auto"/>
              <w:right w:val="single" w:sz="4" w:space="0" w:color="auto"/>
            </w:tcBorders>
            <w:vAlign w:val="center"/>
            <w:hideMark/>
          </w:tcPr>
          <w:p w14:paraId="4E9600FA" w14:textId="77777777" w:rsidR="00135402" w:rsidRPr="00135402" w:rsidRDefault="00135402" w:rsidP="00135402">
            <w:pPr>
              <w:tabs>
                <w:tab w:val="clear" w:pos="2160"/>
                <w:tab w:val="clear" w:pos="2880"/>
                <w:tab w:val="clear" w:pos="4500"/>
              </w:tabs>
              <w:spacing w:after="160" w:line="259" w:lineRule="auto"/>
              <w:rPr>
                <w:rFonts w:cs="Arial"/>
                <w:color w:val="000000"/>
                <w:sz w:val="18"/>
                <w:lang w:eastAsia="sk-SK"/>
              </w:rPr>
            </w:pPr>
            <w:r w:rsidRPr="00135402">
              <w:rPr>
                <w:rFonts w:cs="Arial"/>
                <w:color w:val="000000"/>
                <w:sz w:val="18"/>
                <w:lang w:eastAsia="sk-SK"/>
              </w:rPr>
              <w:t xml:space="preserve">OVM, ktorý pomocou služieb IS CSRÚ pristupuje k objektom evidencie, referenčným údajom alebo základným číselníkom iných OVM. Z organizačného </w:t>
            </w:r>
            <w:r w:rsidRPr="00135402">
              <w:rPr>
                <w:rFonts w:cs="Arial"/>
                <w:color w:val="000000"/>
                <w:sz w:val="18"/>
                <w:lang w:eastAsia="sk-SK"/>
              </w:rPr>
              <w:lastRenderedPageBreak/>
              <w:t>pohľadu ním môže byť aj OVM, ktorý nepristupuje ani neposkytuje OE prostredníctvom služieb IS CSRÚ, ale využíva iba služby dátovej kvality.</w:t>
            </w:r>
          </w:p>
        </w:tc>
      </w:tr>
      <w:tr w:rsidR="00135402" w:rsidRPr="00135402" w14:paraId="30F3B255" w14:textId="77777777" w:rsidTr="00135402">
        <w:trPr>
          <w:trHeight w:val="1121"/>
        </w:trPr>
        <w:tc>
          <w:tcPr>
            <w:tcW w:w="2992"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68DC2075" w14:textId="77777777" w:rsidR="00135402" w:rsidRPr="00135402" w:rsidRDefault="00135402" w:rsidP="00135402">
            <w:pPr>
              <w:tabs>
                <w:tab w:val="clear" w:pos="2160"/>
                <w:tab w:val="clear" w:pos="2880"/>
                <w:tab w:val="clear" w:pos="4500"/>
              </w:tabs>
              <w:spacing w:after="160" w:line="259" w:lineRule="auto"/>
              <w:rPr>
                <w:rFonts w:cs="Arial"/>
                <w:b/>
                <w:bCs/>
                <w:color w:val="000000"/>
                <w:sz w:val="18"/>
                <w:lang w:eastAsia="sk-SK"/>
              </w:rPr>
            </w:pPr>
            <w:r w:rsidRPr="00135402">
              <w:rPr>
                <w:rFonts w:cs="Arial"/>
                <w:b/>
                <w:bCs/>
                <w:color w:val="000000"/>
                <w:sz w:val="18"/>
                <w:lang w:eastAsia="sk-SK"/>
              </w:rPr>
              <w:lastRenderedPageBreak/>
              <w:t>Metodické usmernenie pre riadenie dátovej kvality</w:t>
            </w:r>
          </w:p>
        </w:tc>
        <w:tc>
          <w:tcPr>
            <w:tcW w:w="6521" w:type="dxa"/>
            <w:tcBorders>
              <w:top w:val="single" w:sz="4" w:space="0" w:color="auto"/>
              <w:left w:val="single" w:sz="4" w:space="0" w:color="auto"/>
              <w:bottom w:val="single" w:sz="4" w:space="0" w:color="auto"/>
              <w:right w:val="single" w:sz="4" w:space="0" w:color="auto"/>
            </w:tcBorders>
            <w:vAlign w:val="center"/>
            <w:hideMark/>
          </w:tcPr>
          <w:p w14:paraId="5FD607BC" w14:textId="77777777" w:rsidR="00135402" w:rsidRPr="00135402" w:rsidRDefault="00135402" w:rsidP="00135402">
            <w:pPr>
              <w:tabs>
                <w:tab w:val="clear" w:pos="2160"/>
                <w:tab w:val="clear" w:pos="2880"/>
                <w:tab w:val="clear" w:pos="4500"/>
              </w:tabs>
              <w:spacing w:after="160" w:line="259" w:lineRule="auto"/>
              <w:rPr>
                <w:rFonts w:cs="Arial"/>
                <w:color w:val="000000"/>
                <w:sz w:val="18"/>
                <w:lang w:eastAsia="sk-SK"/>
              </w:rPr>
            </w:pPr>
            <w:r w:rsidRPr="00135402">
              <w:rPr>
                <w:rFonts w:cs="Arial"/>
                <w:color w:val="000000"/>
                <w:sz w:val="18"/>
                <w:lang w:eastAsia="sk-SK"/>
              </w:rPr>
              <w:t>Usmernenie vychádzajúce zo ZEG a ZISVS a iných osobitných predpisov“, upravujúce riadenie dátovej kvality v orgánoch verejnej moci s dôrazom na referencovanie a stotožňovanie referenčných údajov a základných číselníkov, ako oblasti riadenia dátovej kvality.</w:t>
            </w:r>
          </w:p>
        </w:tc>
      </w:tr>
      <w:tr w:rsidR="00135402" w:rsidRPr="00135402" w14:paraId="0D3A331D" w14:textId="77777777" w:rsidTr="00135402">
        <w:trPr>
          <w:trHeight w:val="780"/>
        </w:trPr>
        <w:tc>
          <w:tcPr>
            <w:tcW w:w="2992"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100D2419" w14:textId="77777777" w:rsidR="00135402" w:rsidRPr="00135402" w:rsidRDefault="00135402" w:rsidP="00135402">
            <w:pPr>
              <w:tabs>
                <w:tab w:val="clear" w:pos="2160"/>
                <w:tab w:val="clear" w:pos="2880"/>
                <w:tab w:val="clear" w:pos="4500"/>
              </w:tabs>
              <w:spacing w:after="160" w:line="259" w:lineRule="auto"/>
              <w:rPr>
                <w:rFonts w:cs="Arial"/>
                <w:b/>
                <w:bCs/>
                <w:color w:val="000000"/>
                <w:sz w:val="18"/>
                <w:lang w:eastAsia="sk-SK"/>
              </w:rPr>
            </w:pPr>
            <w:r w:rsidRPr="00135402">
              <w:rPr>
                <w:rFonts w:cs="Arial"/>
                <w:b/>
                <w:bCs/>
                <w:color w:val="000000"/>
                <w:sz w:val="18"/>
                <w:lang w:eastAsia="sk-SK"/>
              </w:rPr>
              <w:t>Model služieb IS CSRÚ</w:t>
            </w:r>
          </w:p>
        </w:tc>
        <w:tc>
          <w:tcPr>
            <w:tcW w:w="6521" w:type="dxa"/>
            <w:tcBorders>
              <w:top w:val="single" w:sz="4" w:space="0" w:color="auto"/>
              <w:left w:val="single" w:sz="4" w:space="0" w:color="auto"/>
              <w:bottom w:val="single" w:sz="4" w:space="0" w:color="auto"/>
              <w:right w:val="single" w:sz="4" w:space="0" w:color="auto"/>
            </w:tcBorders>
            <w:vAlign w:val="center"/>
            <w:hideMark/>
          </w:tcPr>
          <w:p w14:paraId="632E95EB" w14:textId="77777777" w:rsidR="00135402" w:rsidRPr="00135402" w:rsidRDefault="00135402" w:rsidP="00135402">
            <w:pPr>
              <w:tabs>
                <w:tab w:val="clear" w:pos="2160"/>
                <w:tab w:val="clear" w:pos="2880"/>
                <w:tab w:val="clear" w:pos="4500"/>
              </w:tabs>
              <w:spacing w:after="160" w:line="259" w:lineRule="auto"/>
              <w:rPr>
                <w:rFonts w:cs="Arial"/>
                <w:color w:val="000000"/>
                <w:sz w:val="18"/>
                <w:lang w:eastAsia="sk-SK"/>
              </w:rPr>
            </w:pPr>
            <w:r w:rsidRPr="00135402">
              <w:rPr>
                <w:rFonts w:cs="Arial"/>
                <w:color w:val="000000"/>
                <w:sz w:val="18"/>
                <w:lang w:eastAsia="sk-SK"/>
              </w:rPr>
              <w:t>Model služieb definuje rozhranie, špecifikuje služby, ich Meta IS2 kód, nadväzné eGov služby, spôsob integrácie (komunikačné kanály), volané operácie a základné prevádzkové parametre. Model služieb IS CSRÚ je k dispozícií ako súčasť sprievodnej dokumentácie.</w:t>
            </w:r>
          </w:p>
        </w:tc>
      </w:tr>
      <w:tr w:rsidR="00135402" w:rsidRPr="00135402" w14:paraId="21A02917" w14:textId="77777777" w:rsidTr="00135402">
        <w:trPr>
          <w:trHeight w:val="525"/>
        </w:trPr>
        <w:tc>
          <w:tcPr>
            <w:tcW w:w="2992"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0CC791BE" w14:textId="77777777" w:rsidR="00135402" w:rsidRPr="00135402" w:rsidRDefault="00135402" w:rsidP="00135402">
            <w:pPr>
              <w:tabs>
                <w:tab w:val="clear" w:pos="2160"/>
                <w:tab w:val="clear" w:pos="2880"/>
                <w:tab w:val="clear" w:pos="4500"/>
              </w:tabs>
              <w:spacing w:after="160" w:line="259" w:lineRule="auto"/>
              <w:rPr>
                <w:rFonts w:cs="Arial"/>
                <w:b/>
                <w:bCs/>
                <w:color w:val="000000"/>
                <w:sz w:val="18"/>
                <w:lang w:eastAsia="sk-SK"/>
              </w:rPr>
            </w:pPr>
            <w:r w:rsidRPr="00135402">
              <w:rPr>
                <w:rFonts w:cs="Arial"/>
                <w:b/>
                <w:bCs/>
                <w:color w:val="000000"/>
                <w:sz w:val="18"/>
                <w:lang w:eastAsia="sk-SK"/>
              </w:rPr>
              <w:t>MUK dátová časť</w:t>
            </w:r>
          </w:p>
        </w:tc>
        <w:tc>
          <w:tcPr>
            <w:tcW w:w="6521" w:type="dxa"/>
            <w:tcBorders>
              <w:top w:val="single" w:sz="4" w:space="0" w:color="auto"/>
              <w:left w:val="single" w:sz="4" w:space="0" w:color="auto"/>
              <w:bottom w:val="single" w:sz="4" w:space="0" w:color="auto"/>
              <w:right w:val="single" w:sz="4" w:space="0" w:color="auto"/>
            </w:tcBorders>
            <w:vAlign w:val="center"/>
            <w:hideMark/>
          </w:tcPr>
          <w:p w14:paraId="5F2ECDF5" w14:textId="77777777" w:rsidR="00135402" w:rsidRPr="00135402" w:rsidRDefault="00135402" w:rsidP="00135402">
            <w:pPr>
              <w:tabs>
                <w:tab w:val="clear" w:pos="2160"/>
                <w:tab w:val="clear" w:pos="2880"/>
                <w:tab w:val="clear" w:pos="4500"/>
              </w:tabs>
              <w:spacing w:after="160" w:line="259" w:lineRule="auto"/>
              <w:rPr>
                <w:rFonts w:cs="Arial"/>
                <w:color w:val="000000"/>
                <w:sz w:val="18"/>
                <w:lang w:eastAsia="sk-SK"/>
              </w:rPr>
            </w:pPr>
            <w:r w:rsidRPr="00135402">
              <w:rPr>
                <w:rFonts w:cs="Arial"/>
                <w:color w:val="000000"/>
                <w:sz w:val="18"/>
                <w:lang w:eastAsia="sk-SK"/>
              </w:rPr>
              <w:t>Modul úradnej komunikácie definovaný v §10 odsek 11 písmeno d) ZEG</w:t>
            </w:r>
          </w:p>
        </w:tc>
      </w:tr>
      <w:tr w:rsidR="00135402" w:rsidRPr="00135402" w14:paraId="2254D160" w14:textId="77777777" w:rsidTr="00135402">
        <w:trPr>
          <w:trHeight w:val="525"/>
        </w:trPr>
        <w:tc>
          <w:tcPr>
            <w:tcW w:w="2992"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18551F37" w14:textId="77777777" w:rsidR="00135402" w:rsidRPr="00135402" w:rsidRDefault="00135402" w:rsidP="00135402">
            <w:pPr>
              <w:tabs>
                <w:tab w:val="clear" w:pos="2160"/>
                <w:tab w:val="clear" w:pos="2880"/>
                <w:tab w:val="clear" w:pos="4500"/>
              </w:tabs>
              <w:spacing w:after="160" w:line="259" w:lineRule="auto"/>
              <w:rPr>
                <w:rFonts w:cs="Arial"/>
                <w:b/>
                <w:bCs/>
                <w:color w:val="000000"/>
                <w:sz w:val="18"/>
                <w:lang w:eastAsia="sk-SK"/>
              </w:rPr>
            </w:pPr>
            <w:r w:rsidRPr="00135402">
              <w:rPr>
                <w:rFonts w:cs="Arial"/>
                <w:b/>
                <w:bCs/>
                <w:color w:val="000000"/>
                <w:sz w:val="18"/>
                <w:lang w:eastAsia="sk-SK"/>
              </w:rPr>
              <w:t>Objekt evidencie (OE)</w:t>
            </w:r>
          </w:p>
        </w:tc>
        <w:tc>
          <w:tcPr>
            <w:tcW w:w="6521" w:type="dxa"/>
            <w:tcBorders>
              <w:top w:val="single" w:sz="4" w:space="0" w:color="auto"/>
              <w:left w:val="single" w:sz="4" w:space="0" w:color="auto"/>
              <w:bottom w:val="single" w:sz="4" w:space="0" w:color="auto"/>
              <w:right w:val="single" w:sz="4" w:space="0" w:color="auto"/>
            </w:tcBorders>
            <w:vAlign w:val="center"/>
            <w:hideMark/>
          </w:tcPr>
          <w:p w14:paraId="149B3BE1" w14:textId="77777777" w:rsidR="00135402" w:rsidRPr="00135402" w:rsidRDefault="00135402" w:rsidP="00135402">
            <w:pPr>
              <w:tabs>
                <w:tab w:val="clear" w:pos="2160"/>
                <w:tab w:val="clear" w:pos="2880"/>
                <w:tab w:val="clear" w:pos="4500"/>
              </w:tabs>
              <w:spacing w:after="160" w:line="259" w:lineRule="auto"/>
              <w:rPr>
                <w:rFonts w:cs="Arial"/>
                <w:color w:val="000000"/>
                <w:sz w:val="18"/>
                <w:lang w:eastAsia="sk-SK"/>
              </w:rPr>
            </w:pPr>
            <w:r w:rsidRPr="00135402">
              <w:rPr>
                <w:rFonts w:cs="Arial"/>
                <w:color w:val="000000"/>
                <w:sz w:val="18"/>
                <w:lang w:eastAsia="sk-SK"/>
              </w:rPr>
              <w:t>Súbor údajov o subjekte evidencie, ktorým je spravidla entita reálneho sveta  (napríklad fyzická osoba, daňový subjekt a pod.)</w:t>
            </w:r>
          </w:p>
        </w:tc>
      </w:tr>
      <w:tr w:rsidR="00135402" w:rsidRPr="00135402" w14:paraId="36787EC0" w14:textId="77777777" w:rsidTr="00135402">
        <w:trPr>
          <w:trHeight w:val="1263"/>
        </w:trPr>
        <w:tc>
          <w:tcPr>
            <w:tcW w:w="2992"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2AF110EA" w14:textId="77777777" w:rsidR="00135402" w:rsidRPr="00135402" w:rsidRDefault="00135402" w:rsidP="00135402">
            <w:pPr>
              <w:tabs>
                <w:tab w:val="clear" w:pos="2160"/>
                <w:tab w:val="clear" w:pos="2880"/>
                <w:tab w:val="clear" w:pos="4500"/>
              </w:tabs>
              <w:spacing w:after="160" w:line="259" w:lineRule="auto"/>
              <w:rPr>
                <w:rFonts w:cs="Arial"/>
                <w:b/>
                <w:bCs/>
                <w:color w:val="000000"/>
                <w:sz w:val="18"/>
                <w:lang w:eastAsia="sk-SK"/>
              </w:rPr>
            </w:pPr>
            <w:r w:rsidRPr="00135402">
              <w:rPr>
                <w:rFonts w:cs="Arial"/>
                <w:b/>
                <w:bCs/>
                <w:color w:val="000000"/>
                <w:sz w:val="18"/>
                <w:lang w:eastAsia="sk-SK"/>
              </w:rPr>
              <w:t>Orgán verejnej moci</w:t>
            </w:r>
          </w:p>
        </w:tc>
        <w:tc>
          <w:tcPr>
            <w:tcW w:w="6521" w:type="dxa"/>
            <w:tcBorders>
              <w:top w:val="single" w:sz="4" w:space="0" w:color="auto"/>
              <w:left w:val="single" w:sz="4" w:space="0" w:color="auto"/>
              <w:bottom w:val="single" w:sz="4" w:space="0" w:color="auto"/>
              <w:right w:val="single" w:sz="4" w:space="0" w:color="auto"/>
            </w:tcBorders>
            <w:vAlign w:val="center"/>
            <w:hideMark/>
          </w:tcPr>
          <w:p w14:paraId="7D22ADF5" w14:textId="77777777" w:rsidR="00135402" w:rsidRPr="00135402" w:rsidRDefault="00135402" w:rsidP="00135402">
            <w:pPr>
              <w:tabs>
                <w:tab w:val="clear" w:pos="2160"/>
                <w:tab w:val="clear" w:pos="2880"/>
                <w:tab w:val="clear" w:pos="4500"/>
              </w:tabs>
              <w:spacing w:after="160" w:line="259" w:lineRule="auto"/>
              <w:rPr>
                <w:rFonts w:cs="Arial"/>
                <w:color w:val="000000"/>
                <w:sz w:val="18"/>
                <w:lang w:eastAsia="sk-SK"/>
              </w:rPr>
            </w:pPr>
            <w:r w:rsidRPr="00135402">
              <w:rPr>
                <w:rFonts w:cs="Arial"/>
                <w:color w:val="000000"/>
                <w:sz w:val="18"/>
                <w:lang w:eastAsia="sk-SK"/>
              </w:rPr>
              <w:t>Orgán moci zákonodarnej, výkonnej alebo súdnej, ktorý rozhoduje o právach a povinnostiach iných osôb a tieto rozhodnutia sú štátnou mocou vynútiteľné, či môže štát do týchto práv a povinností zasahovať. OVM je právnická osoba, vykonávajúca svoju činnosť ako povinnosť alebo kompetenciu a je zriadená k trvalému a opakujúcemu sa výkonu činnosti.</w:t>
            </w:r>
          </w:p>
        </w:tc>
      </w:tr>
      <w:tr w:rsidR="00135402" w:rsidRPr="00135402" w14:paraId="4AF8492C" w14:textId="77777777" w:rsidTr="00135402">
        <w:trPr>
          <w:trHeight w:val="1035"/>
        </w:trPr>
        <w:tc>
          <w:tcPr>
            <w:tcW w:w="2992"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47A35135" w14:textId="77777777" w:rsidR="00135402" w:rsidRPr="00135402" w:rsidRDefault="00135402" w:rsidP="00135402">
            <w:pPr>
              <w:tabs>
                <w:tab w:val="clear" w:pos="2160"/>
                <w:tab w:val="clear" w:pos="2880"/>
                <w:tab w:val="clear" w:pos="4500"/>
              </w:tabs>
              <w:spacing w:after="160" w:line="259" w:lineRule="auto"/>
              <w:rPr>
                <w:rFonts w:cs="Arial"/>
                <w:b/>
                <w:bCs/>
                <w:color w:val="000000"/>
                <w:sz w:val="18"/>
                <w:lang w:eastAsia="sk-SK"/>
              </w:rPr>
            </w:pPr>
            <w:r w:rsidRPr="00135402">
              <w:rPr>
                <w:rFonts w:cs="Arial"/>
                <w:b/>
                <w:bCs/>
                <w:color w:val="000000"/>
                <w:sz w:val="18"/>
                <w:lang w:eastAsia="sk-SK"/>
              </w:rPr>
              <w:t>Poskytovateľ</w:t>
            </w:r>
          </w:p>
        </w:tc>
        <w:tc>
          <w:tcPr>
            <w:tcW w:w="6521" w:type="dxa"/>
            <w:tcBorders>
              <w:top w:val="single" w:sz="4" w:space="0" w:color="auto"/>
              <w:left w:val="single" w:sz="4" w:space="0" w:color="auto"/>
              <w:bottom w:val="single" w:sz="4" w:space="0" w:color="auto"/>
              <w:right w:val="single" w:sz="4" w:space="0" w:color="auto"/>
            </w:tcBorders>
            <w:vAlign w:val="center"/>
            <w:hideMark/>
          </w:tcPr>
          <w:p w14:paraId="5F6F46B4" w14:textId="77777777" w:rsidR="00135402" w:rsidRPr="00135402" w:rsidRDefault="00135402" w:rsidP="00135402">
            <w:pPr>
              <w:tabs>
                <w:tab w:val="clear" w:pos="2160"/>
                <w:tab w:val="clear" w:pos="2880"/>
                <w:tab w:val="clear" w:pos="4500"/>
              </w:tabs>
              <w:spacing w:after="160" w:line="259" w:lineRule="auto"/>
              <w:rPr>
                <w:rFonts w:cs="Arial"/>
                <w:color w:val="000000"/>
                <w:sz w:val="18"/>
                <w:lang w:eastAsia="sk-SK"/>
              </w:rPr>
            </w:pPr>
            <w:r w:rsidRPr="00135402">
              <w:rPr>
                <w:rFonts w:cs="Arial"/>
                <w:color w:val="000000"/>
                <w:sz w:val="18"/>
                <w:lang w:eastAsia="sk-SK"/>
              </w:rPr>
              <w:t>OVM, ktorý poskytuje údaje (OE / RÚ / ZČ ) orgánom verejnej moci – konzumentom prostredníctvom služieb IS CSRÚ. IS CSRÚ využíva pri prístupe k  údajom poskytovateľa existujúce integračné rozhranie Poskytovateľa a riadi sa jeho integračným manuálom a SLA.</w:t>
            </w:r>
          </w:p>
        </w:tc>
      </w:tr>
      <w:tr w:rsidR="00135402" w:rsidRPr="00135402" w14:paraId="2536CF3F" w14:textId="77777777" w:rsidTr="00135402">
        <w:trPr>
          <w:trHeight w:val="525"/>
        </w:trPr>
        <w:tc>
          <w:tcPr>
            <w:tcW w:w="2992"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321BF866" w14:textId="77777777" w:rsidR="00135402" w:rsidRPr="00135402" w:rsidRDefault="00135402" w:rsidP="00135402">
            <w:pPr>
              <w:tabs>
                <w:tab w:val="clear" w:pos="2160"/>
                <w:tab w:val="clear" w:pos="2880"/>
                <w:tab w:val="clear" w:pos="4500"/>
              </w:tabs>
              <w:spacing w:after="160" w:line="259" w:lineRule="auto"/>
              <w:rPr>
                <w:rFonts w:cs="Arial"/>
                <w:b/>
                <w:bCs/>
                <w:color w:val="000000"/>
                <w:sz w:val="18"/>
                <w:lang w:eastAsia="sk-SK"/>
              </w:rPr>
            </w:pPr>
            <w:r w:rsidRPr="00135402">
              <w:rPr>
                <w:rFonts w:cs="Arial"/>
                <w:b/>
                <w:bCs/>
                <w:color w:val="000000"/>
                <w:sz w:val="18"/>
                <w:lang w:eastAsia="sk-SK"/>
              </w:rPr>
              <w:t>Referenčné registre</w:t>
            </w:r>
          </w:p>
        </w:tc>
        <w:tc>
          <w:tcPr>
            <w:tcW w:w="6521" w:type="dxa"/>
            <w:tcBorders>
              <w:top w:val="single" w:sz="4" w:space="0" w:color="auto"/>
              <w:left w:val="single" w:sz="4" w:space="0" w:color="auto"/>
              <w:bottom w:val="single" w:sz="4" w:space="0" w:color="auto"/>
              <w:right w:val="single" w:sz="4" w:space="0" w:color="auto"/>
            </w:tcBorders>
            <w:vAlign w:val="center"/>
            <w:hideMark/>
          </w:tcPr>
          <w:p w14:paraId="76152B9B" w14:textId="77777777" w:rsidR="00135402" w:rsidRPr="00135402" w:rsidRDefault="00135402" w:rsidP="00135402">
            <w:pPr>
              <w:tabs>
                <w:tab w:val="clear" w:pos="2160"/>
                <w:tab w:val="clear" w:pos="2880"/>
                <w:tab w:val="clear" w:pos="4500"/>
              </w:tabs>
              <w:spacing w:after="160" w:line="259" w:lineRule="auto"/>
              <w:rPr>
                <w:rFonts w:cs="Arial"/>
                <w:color w:val="000000"/>
                <w:sz w:val="18"/>
                <w:lang w:eastAsia="sk-SK"/>
              </w:rPr>
            </w:pPr>
            <w:r w:rsidRPr="00135402">
              <w:rPr>
                <w:rFonts w:cs="Arial"/>
                <w:color w:val="000000"/>
                <w:sz w:val="18"/>
                <w:lang w:eastAsia="sk-SK"/>
              </w:rPr>
              <w:t>Registre vyhlásené zapísaním do Zoznamu referenčných registrov podľa § 51 odsek 2 ZEG</w:t>
            </w:r>
          </w:p>
        </w:tc>
      </w:tr>
      <w:tr w:rsidR="00135402" w:rsidRPr="00135402" w14:paraId="6DDCBB29" w14:textId="77777777" w:rsidTr="00135402">
        <w:trPr>
          <w:trHeight w:val="780"/>
        </w:trPr>
        <w:tc>
          <w:tcPr>
            <w:tcW w:w="2992"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42B97A21" w14:textId="77777777" w:rsidR="00135402" w:rsidRPr="00135402" w:rsidRDefault="00135402" w:rsidP="00135402">
            <w:pPr>
              <w:tabs>
                <w:tab w:val="clear" w:pos="2160"/>
                <w:tab w:val="clear" w:pos="2880"/>
                <w:tab w:val="clear" w:pos="4500"/>
              </w:tabs>
              <w:spacing w:after="160" w:line="259" w:lineRule="auto"/>
              <w:rPr>
                <w:rFonts w:cs="Arial"/>
                <w:b/>
                <w:bCs/>
                <w:color w:val="000000"/>
                <w:sz w:val="18"/>
                <w:lang w:eastAsia="sk-SK"/>
              </w:rPr>
            </w:pPr>
            <w:r w:rsidRPr="00135402">
              <w:rPr>
                <w:rFonts w:cs="Arial"/>
                <w:b/>
                <w:bCs/>
                <w:color w:val="000000"/>
                <w:sz w:val="18"/>
                <w:lang w:eastAsia="sk-SK"/>
              </w:rPr>
              <w:t>SLA IS CSRÚ</w:t>
            </w:r>
          </w:p>
        </w:tc>
        <w:tc>
          <w:tcPr>
            <w:tcW w:w="6521" w:type="dxa"/>
            <w:tcBorders>
              <w:top w:val="single" w:sz="4" w:space="0" w:color="auto"/>
              <w:left w:val="single" w:sz="4" w:space="0" w:color="auto"/>
              <w:bottom w:val="single" w:sz="4" w:space="0" w:color="auto"/>
              <w:right w:val="single" w:sz="4" w:space="0" w:color="auto"/>
            </w:tcBorders>
            <w:vAlign w:val="center"/>
            <w:hideMark/>
          </w:tcPr>
          <w:p w14:paraId="608F2073" w14:textId="77777777" w:rsidR="00135402" w:rsidRPr="00135402" w:rsidRDefault="00135402" w:rsidP="00135402">
            <w:pPr>
              <w:tabs>
                <w:tab w:val="clear" w:pos="2160"/>
                <w:tab w:val="clear" w:pos="2880"/>
                <w:tab w:val="clear" w:pos="4500"/>
              </w:tabs>
              <w:spacing w:after="160" w:line="259" w:lineRule="auto"/>
              <w:rPr>
                <w:rFonts w:cs="Arial"/>
                <w:color w:val="000000"/>
                <w:sz w:val="18"/>
                <w:lang w:eastAsia="sk-SK"/>
              </w:rPr>
            </w:pPr>
            <w:r w:rsidRPr="00135402">
              <w:rPr>
                <w:rFonts w:cs="Arial"/>
                <w:color w:val="000000"/>
                <w:sz w:val="18"/>
                <w:lang w:eastAsia="sk-SK"/>
              </w:rPr>
              <w:t>Dohoda o úrovni poskytovaných služieb IS CSRÚ (SLA kontrakt) špecifikuje garantovanú úroveň služieb IS CSRÚ a postup v prípade výpadkov, či iných problémov.</w:t>
            </w:r>
          </w:p>
        </w:tc>
      </w:tr>
      <w:tr w:rsidR="00135402" w:rsidRPr="00135402" w14:paraId="76A966B0" w14:textId="77777777" w:rsidTr="00135402">
        <w:trPr>
          <w:trHeight w:val="780"/>
        </w:trPr>
        <w:tc>
          <w:tcPr>
            <w:tcW w:w="2992"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4804F680" w14:textId="77777777" w:rsidR="00135402" w:rsidRPr="00135402" w:rsidRDefault="00135402" w:rsidP="00135402">
            <w:pPr>
              <w:tabs>
                <w:tab w:val="clear" w:pos="2160"/>
                <w:tab w:val="clear" w:pos="2880"/>
                <w:tab w:val="clear" w:pos="4500"/>
              </w:tabs>
              <w:spacing w:after="160" w:line="259" w:lineRule="auto"/>
              <w:rPr>
                <w:rFonts w:cs="Arial"/>
                <w:b/>
                <w:bCs/>
                <w:color w:val="000000"/>
                <w:sz w:val="18"/>
                <w:lang w:eastAsia="sk-SK"/>
              </w:rPr>
            </w:pPr>
            <w:r w:rsidRPr="00135402">
              <w:rPr>
                <w:rFonts w:cs="Arial"/>
                <w:b/>
                <w:bCs/>
                <w:color w:val="000000"/>
                <w:sz w:val="18"/>
                <w:lang w:eastAsia="sk-SK"/>
              </w:rPr>
              <w:t>SLA Poskytovateľ</w:t>
            </w:r>
          </w:p>
        </w:tc>
        <w:tc>
          <w:tcPr>
            <w:tcW w:w="6521" w:type="dxa"/>
            <w:tcBorders>
              <w:top w:val="single" w:sz="4" w:space="0" w:color="auto"/>
              <w:left w:val="single" w:sz="4" w:space="0" w:color="auto"/>
              <w:bottom w:val="single" w:sz="4" w:space="0" w:color="auto"/>
              <w:right w:val="single" w:sz="4" w:space="0" w:color="auto"/>
            </w:tcBorders>
            <w:vAlign w:val="center"/>
            <w:hideMark/>
          </w:tcPr>
          <w:p w14:paraId="017167D7" w14:textId="77777777" w:rsidR="00135402" w:rsidRPr="00135402" w:rsidRDefault="00135402" w:rsidP="00135402">
            <w:pPr>
              <w:tabs>
                <w:tab w:val="clear" w:pos="2160"/>
                <w:tab w:val="clear" w:pos="2880"/>
                <w:tab w:val="clear" w:pos="4500"/>
              </w:tabs>
              <w:spacing w:after="160" w:line="259" w:lineRule="auto"/>
              <w:rPr>
                <w:rFonts w:cs="Arial"/>
                <w:color w:val="000000"/>
                <w:sz w:val="18"/>
                <w:lang w:eastAsia="sk-SK"/>
              </w:rPr>
            </w:pPr>
            <w:r w:rsidRPr="00135402">
              <w:rPr>
                <w:rFonts w:cs="Arial"/>
                <w:color w:val="000000"/>
                <w:sz w:val="18"/>
                <w:lang w:eastAsia="sk-SK"/>
              </w:rPr>
              <w:t>Dohoda o úrovni poskytovaných služieb poskytovateľa  špecifikuje garantovanú úroveň služieb poskytovateľa a postup v prípade výpadkov, či iných problémov.</w:t>
            </w:r>
          </w:p>
        </w:tc>
      </w:tr>
      <w:tr w:rsidR="00135402" w:rsidRPr="00135402" w14:paraId="12C43C10" w14:textId="77777777" w:rsidTr="00135402">
        <w:trPr>
          <w:trHeight w:val="1497"/>
        </w:trPr>
        <w:tc>
          <w:tcPr>
            <w:tcW w:w="2992"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5BD567FF" w14:textId="77777777" w:rsidR="00135402" w:rsidRPr="00135402" w:rsidRDefault="00135402" w:rsidP="00135402">
            <w:pPr>
              <w:tabs>
                <w:tab w:val="clear" w:pos="2160"/>
                <w:tab w:val="clear" w:pos="2880"/>
                <w:tab w:val="clear" w:pos="4500"/>
              </w:tabs>
              <w:spacing w:after="160" w:line="259" w:lineRule="auto"/>
              <w:rPr>
                <w:rFonts w:cs="Arial"/>
                <w:b/>
                <w:bCs/>
                <w:color w:val="000000"/>
                <w:sz w:val="18"/>
                <w:lang w:eastAsia="sk-SK"/>
              </w:rPr>
            </w:pPr>
            <w:r w:rsidRPr="00135402">
              <w:rPr>
                <w:rFonts w:cs="Arial"/>
                <w:b/>
                <w:bCs/>
                <w:color w:val="000000"/>
                <w:sz w:val="18"/>
                <w:lang w:eastAsia="sk-SK"/>
              </w:rPr>
              <w:t>Služby IS CSRÚ</w:t>
            </w:r>
          </w:p>
        </w:tc>
        <w:tc>
          <w:tcPr>
            <w:tcW w:w="6521" w:type="dxa"/>
            <w:tcBorders>
              <w:top w:val="single" w:sz="4" w:space="0" w:color="auto"/>
              <w:left w:val="single" w:sz="4" w:space="0" w:color="auto"/>
              <w:bottom w:val="single" w:sz="4" w:space="0" w:color="auto"/>
              <w:right w:val="single" w:sz="4" w:space="0" w:color="auto"/>
            </w:tcBorders>
            <w:vAlign w:val="center"/>
            <w:hideMark/>
          </w:tcPr>
          <w:p w14:paraId="250382F8" w14:textId="77777777" w:rsidR="00135402" w:rsidRPr="00135402" w:rsidRDefault="00135402" w:rsidP="00135402">
            <w:pPr>
              <w:tabs>
                <w:tab w:val="clear" w:pos="2160"/>
                <w:tab w:val="clear" w:pos="2880"/>
                <w:tab w:val="clear" w:pos="4500"/>
              </w:tabs>
              <w:spacing w:after="160" w:line="259" w:lineRule="auto"/>
              <w:rPr>
                <w:rFonts w:cs="Arial"/>
                <w:color w:val="000000"/>
                <w:sz w:val="18"/>
                <w:lang w:eastAsia="sk-SK"/>
              </w:rPr>
            </w:pPr>
            <w:r w:rsidRPr="00135402">
              <w:rPr>
                <w:rFonts w:cs="Arial"/>
                <w:color w:val="000000"/>
                <w:sz w:val="18"/>
                <w:lang w:eastAsia="sk-SK"/>
              </w:rPr>
              <w:t>Službami IS CSRÚ sú: Poskytnutie konsolidovaných údajov o subjekte, Zápis údajov do IS CSRÚ, Poskytnutie údajov z IS CSRÚ na synchronizáciu, Poskytnutie výpisu o kontrole kvality referencovaných údajov voči referenčným údajom IS CSRÚ, Asistované poskytnutie výpisu o kontrole kvality referencovaných údajov voči referenčným údajom IS CSRÚ.</w:t>
            </w:r>
          </w:p>
        </w:tc>
      </w:tr>
      <w:tr w:rsidR="00135402" w:rsidRPr="00135402" w14:paraId="71EE5432" w14:textId="77777777" w:rsidTr="00135402">
        <w:trPr>
          <w:cantSplit/>
          <w:trHeight w:val="851"/>
        </w:trPr>
        <w:tc>
          <w:tcPr>
            <w:tcW w:w="2992"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0D40EEBC" w14:textId="77777777" w:rsidR="00135402" w:rsidRPr="00135402" w:rsidRDefault="00135402" w:rsidP="00135402">
            <w:pPr>
              <w:tabs>
                <w:tab w:val="clear" w:pos="2160"/>
                <w:tab w:val="clear" w:pos="2880"/>
                <w:tab w:val="clear" w:pos="4500"/>
              </w:tabs>
              <w:spacing w:after="160" w:line="259" w:lineRule="auto"/>
              <w:rPr>
                <w:rFonts w:cs="Arial"/>
                <w:b/>
                <w:bCs/>
                <w:color w:val="000000"/>
                <w:sz w:val="18"/>
                <w:lang w:eastAsia="sk-SK"/>
              </w:rPr>
            </w:pPr>
            <w:r w:rsidRPr="00135402">
              <w:rPr>
                <w:rFonts w:cs="Arial"/>
                <w:b/>
                <w:bCs/>
                <w:color w:val="000000"/>
                <w:sz w:val="18"/>
                <w:lang w:eastAsia="sk-SK"/>
              </w:rPr>
              <w:t>Správca IS CSRÚ</w:t>
            </w:r>
          </w:p>
        </w:tc>
        <w:tc>
          <w:tcPr>
            <w:tcW w:w="6521" w:type="dxa"/>
            <w:tcBorders>
              <w:top w:val="single" w:sz="4" w:space="0" w:color="auto"/>
              <w:left w:val="single" w:sz="4" w:space="0" w:color="auto"/>
              <w:bottom w:val="single" w:sz="4" w:space="0" w:color="auto"/>
              <w:right w:val="single" w:sz="4" w:space="0" w:color="auto"/>
            </w:tcBorders>
            <w:vAlign w:val="center"/>
            <w:hideMark/>
          </w:tcPr>
          <w:p w14:paraId="0F134943" w14:textId="77777777" w:rsidR="00135402" w:rsidRPr="00135402" w:rsidRDefault="00135402" w:rsidP="00135402">
            <w:pPr>
              <w:tabs>
                <w:tab w:val="clear" w:pos="2160"/>
                <w:tab w:val="clear" w:pos="2880"/>
                <w:tab w:val="clear" w:pos="4500"/>
              </w:tabs>
              <w:spacing w:after="160" w:line="259" w:lineRule="auto"/>
              <w:rPr>
                <w:rFonts w:cs="Arial"/>
                <w:color w:val="000000"/>
                <w:sz w:val="18"/>
                <w:lang w:eastAsia="sk-SK"/>
              </w:rPr>
            </w:pPr>
            <w:r w:rsidRPr="00135402">
              <w:rPr>
                <w:rFonts w:cs="Arial"/>
                <w:color w:val="000000"/>
                <w:sz w:val="18"/>
                <w:lang w:eastAsia="sk-SK"/>
              </w:rPr>
              <w:t>Správcom IS CSRÚ, realizujúceho služby Modulu úradnej komunikácie dátová časť ostatných úsekov, je podľa §10 odsek 11 pís. d) ZEG  Ministerstvo financií Slovenskej republiky.</w:t>
            </w:r>
          </w:p>
        </w:tc>
      </w:tr>
      <w:tr w:rsidR="00135402" w:rsidRPr="00135402" w14:paraId="0F794078" w14:textId="77777777" w:rsidTr="00135402">
        <w:trPr>
          <w:trHeight w:val="525"/>
        </w:trPr>
        <w:tc>
          <w:tcPr>
            <w:tcW w:w="2992"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5F20FF98" w14:textId="77777777" w:rsidR="00135402" w:rsidRPr="00135402" w:rsidRDefault="00135402" w:rsidP="00135402">
            <w:pPr>
              <w:tabs>
                <w:tab w:val="clear" w:pos="2160"/>
                <w:tab w:val="clear" w:pos="2880"/>
                <w:tab w:val="clear" w:pos="4500"/>
              </w:tabs>
              <w:spacing w:after="160" w:line="259" w:lineRule="auto"/>
              <w:rPr>
                <w:rFonts w:cs="Arial"/>
                <w:b/>
                <w:bCs/>
                <w:color w:val="000000"/>
                <w:sz w:val="18"/>
                <w:lang w:eastAsia="sk-SK"/>
              </w:rPr>
            </w:pPr>
            <w:r w:rsidRPr="00135402">
              <w:rPr>
                <w:rFonts w:cs="Arial"/>
                <w:b/>
                <w:bCs/>
                <w:color w:val="000000"/>
                <w:sz w:val="18"/>
                <w:lang w:eastAsia="sk-SK"/>
              </w:rPr>
              <w:t>Správca registra OE</w:t>
            </w:r>
          </w:p>
        </w:tc>
        <w:tc>
          <w:tcPr>
            <w:tcW w:w="6521" w:type="dxa"/>
            <w:tcBorders>
              <w:top w:val="single" w:sz="4" w:space="0" w:color="auto"/>
              <w:left w:val="single" w:sz="4" w:space="0" w:color="auto"/>
              <w:bottom w:val="single" w:sz="4" w:space="0" w:color="auto"/>
              <w:right w:val="single" w:sz="4" w:space="0" w:color="auto"/>
            </w:tcBorders>
            <w:vAlign w:val="center"/>
            <w:hideMark/>
          </w:tcPr>
          <w:p w14:paraId="0FFA46C2" w14:textId="77777777" w:rsidR="00135402" w:rsidRPr="00135402" w:rsidRDefault="00135402" w:rsidP="00135402">
            <w:pPr>
              <w:tabs>
                <w:tab w:val="clear" w:pos="2160"/>
                <w:tab w:val="clear" w:pos="2880"/>
                <w:tab w:val="clear" w:pos="4500"/>
              </w:tabs>
              <w:spacing w:after="160" w:line="259" w:lineRule="auto"/>
              <w:rPr>
                <w:rFonts w:cs="Arial"/>
                <w:color w:val="000000"/>
                <w:sz w:val="18"/>
                <w:lang w:eastAsia="sk-SK"/>
              </w:rPr>
            </w:pPr>
            <w:r w:rsidRPr="00135402">
              <w:rPr>
                <w:rFonts w:cs="Arial"/>
                <w:color w:val="000000"/>
                <w:sz w:val="18"/>
                <w:lang w:eastAsia="sk-SK"/>
              </w:rPr>
              <w:t>Orgán verejnej moci zákonom alebo iným osobitným predpisom splnomocnený spravovať daný register OE.</w:t>
            </w:r>
          </w:p>
        </w:tc>
      </w:tr>
      <w:tr w:rsidR="00135402" w:rsidRPr="00135402" w14:paraId="3D06313A" w14:textId="77777777" w:rsidTr="00135402">
        <w:trPr>
          <w:trHeight w:val="525"/>
        </w:trPr>
        <w:tc>
          <w:tcPr>
            <w:tcW w:w="2992"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39AAF3B7" w14:textId="77777777" w:rsidR="00135402" w:rsidRPr="00135402" w:rsidRDefault="00135402" w:rsidP="00135402">
            <w:pPr>
              <w:tabs>
                <w:tab w:val="clear" w:pos="2160"/>
                <w:tab w:val="clear" w:pos="2880"/>
                <w:tab w:val="clear" w:pos="4500"/>
              </w:tabs>
              <w:spacing w:after="160" w:line="259" w:lineRule="auto"/>
              <w:rPr>
                <w:rFonts w:cs="Arial"/>
                <w:b/>
                <w:bCs/>
                <w:color w:val="000000"/>
                <w:sz w:val="18"/>
                <w:lang w:eastAsia="sk-SK"/>
              </w:rPr>
            </w:pPr>
            <w:r w:rsidRPr="00135402">
              <w:rPr>
                <w:rFonts w:cs="Arial"/>
                <w:b/>
                <w:bCs/>
                <w:color w:val="000000"/>
                <w:sz w:val="18"/>
                <w:lang w:eastAsia="sk-SK"/>
              </w:rPr>
              <w:t>Správca RR</w:t>
            </w:r>
          </w:p>
        </w:tc>
        <w:tc>
          <w:tcPr>
            <w:tcW w:w="6521" w:type="dxa"/>
            <w:tcBorders>
              <w:top w:val="single" w:sz="4" w:space="0" w:color="auto"/>
              <w:left w:val="single" w:sz="4" w:space="0" w:color="auto"/>
              <w:bottom w:val="single" w:sz="4" w:space="0" w:color="auto"/>
              <w:right w:val="single" w:sz="4" w:space="0" w:color="auto"/>
            </w:tcBorders>
            <w:vAlign w:val="center"/>
            <w:hideMark/>
          </w:tcPr>
          <w:p w14:paraId="6E548F31" w14:textId="77777777" w:rsidR="00135402" w:rsidRPr="00135402" w:rsidRDefault="00135402" w:rsidP="00135402">
            <w:pPr>
              <w:tabs>
                <w:tab w:val="clear" w:pos="2160"/>
                <w:tab w:val="clear" w:pos="2880"/>
                <w:tab w:val="clear" w:pos="4500"/>
              </w:tabs>
              <w:spacing w:after="160" w:line="259" w:lineRule="auto"/>
              <w:rPr>
                <w:rFonts w:cs="Arial"/>
                <w:color w:val="000000"/>
                <w:sz w:val="18"/>
                <w:lang w:eastAsia="sk-SK"/>
              </w:rPr>
            </w:pPr>
            <w:r w:rsidRPr="00135402">
              <w:rPr>
                <w:rFonts w:cs="Arial"/>
                <w:color w:val="000000"/>
                <w:sz w:val="18"/>
                <w:lang w:eastAsia="sk-SK"/>
              </w:rPr>
              <w:t>Správca referenčného registra ustanovený zákonom alebo iným osobitným predpisom.</w:t>
            </w:r>
          </w:p>
        </w:tc>
      </w:tr>
      <w:tr w:rsidR="00135402" w:rsidRPr="00135402" w14:paraId="4F731EC2" w14:textId="77777777" w:rsidTr="00135402">
        <w:trPr>
          <w:trHeight w:val="525"/>
        </w:trPr>
        <w:tc>
          <w:tcPr>
            <w:tcW w:w="2992"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319B6399" w14:textId="77777777" w:rsidR="00135402" w:rsidRPr="00135402" w:rsidRDefault="00135402" w:rsidP="00135402">
            <w:pPr>
              <w:tabs>
                <w:tab w:val="clear" w:pos="2160"/>
                <w:tab w:val="clear" w:pos="2880"/>
                <w:tab w:val="clear" w:pos="4500"/>
              </w:tabs>
              <w:spacing w:after="160" w:line="259" w:lineRule="auto"/>
              <w:rPr>
                <w:rFonts w:cs="Arial"/>
                <w:b/>
                <w:bCs/>
                <w:color w:val="000000"/>
                <w:sz w:val="18"/>
                <w:lang w:eastAsia="sk-SK"/>
              </w:rPr>
            </w:pPr>
            <w:r w:rsidRPr="00135402">
              <w:rPr>
                <w:rFonts w:cs="Arial"/>
                <w:b/>
                <w:bCs/>
                <w:color w:val="000000"/>
                <w:sz w:val="18"/>
                <w:lang w:eastAsia="sk-SK"/>
              </w:rPr>
              <w:lastRenderedPageBreak/>
              <w:t>Správca ZČ</w:t>
            </w:r>
          </w:p>
        </w:tc>
        <w:tc>
          <w:tcPr>
            <w:tcW w:w="6521" w:type="dxa"/>
            <w:tcBorders>
              <w:top w:val="single" w:sz="4" w:space="0" w:color="auto"/>
              <w:left w:val="single" w:sz="4" w:space="0" w:color="auto"/>
              <w:bottom w:val="single" w:sz="4" w:space="0" w:color="auto"/>
              <w:right w:val="single" w:sz="4" w:space="0" w:color="auto"/>
            </w:tcBorders>
            <w:vAlign w:val="center"/>
            <w:hideMark/>
          </w:tcPr>
          <w:p w14:paraId="3148C325" w14:textId="77777777" w:rsidR="00135402" w:rsidRPr="00135402" w:rsidRDefault="00135402" w:rsidP="00135402">
            <w:pPr>
              <w:tabs>
                <w:tab w:val="clear" w:pos="2160"/>
                <w:tab w:val="clear" w:pos="2880"/>
                <w:tab w:val="clear" w:pos="4500"/>
              </w:tabs>
              <w:spacing w:after="160" w:line="259" w:lineRule="auto"/>
              <w:rPr>
                <w:rFonts w:cs="Arial"/>
                <w:color w:val="000000"/>
                <w:sz w:val="18"/>
                <w:lang w:eastAsia="sk-SK"/>
              </w:rPr>
            </w:pPr>
            <w:r w:rsidRPr="00135402">
              <w:rPr>
                <w:rFonts w:cs="Arial"/>
                <w:color w:val="000000"/>
                <w:sz w:val="18"/>
                <w:lang w:eastAsia="sk-SK"/>
              </w:rPr>
              <w:t>Správca základných číselníkov ustanovený zákonom alebo iným osobitným predpisom.</w:t>
            </w:r>
          </w:p>
        </w:tc>
      </w:tr>
      <w:tr w:rsidR="00135402" w:rsidRPr="00135402" w14:paraId="666A391D" w14:textId="77777777" w:rsidTr="00135402">
        <w:trPr>
          <w:trHeight w:val="525"/>
        </w:trPr>
        <w:tc>
          <w:tcPr>
            <w:tcW w:w="2992"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0E6FDAC9" w14:textId="77777777" w:rsidR="00135402" w:rsidRPr="00135402" w:rsidRDefault="00135402" w:rsidP="00135402">
            <w:pPr>
              <w:tabs>
                <w:tab w:val="clear" w:pos="2160"/>
                <w:tab w:val="clear" w:pos="2880"/>
                <w:tab w:val="clear" w:pos="4500"/>
              </w:tabs>
              <w:spacing w:after="160" w:line="259" w:lineRule="auto"/>
              <w:rPr>
                <w:rFonts w:cs="Arial"/>
                <w:b/>
                <w:bCs/>
                <w:color w:val="000000"/>
                <w:sz w:val="18"/>
                <w:lang w:eastAsia="sk-SK"/>
              </w:rPr>
            </w:pPr>
            <w:r w:rsidRPr="00135402">
              <w:rPr>
                <w:rFonts w:cs="Arial"/>
                <w:b/>
                <w:bCs/>
                <w:color w:val="000000"/>
                <w:sz w:val="18"/>
                <w:lang w:eastAsia="sk-SK"/>
              </w:rPr>
              <w:t>Základné číselníky</w:t>
            </w:r>
          </w:p>
        </w:tc>
        <w:tc>
          <w:tcPr>
            <w:tcW w:w="6521" w:type="dxa"/>
            <w:tcBorders>
              <w:top w:val="single" w:sz="4" w:space="0" w:color="auto"/>
              <w:left w:val="single" w:sz="4" w:space="0" w:color="auto"/>
              <w:bottom w:val="single" w:sz="4" w:space="0" w:color="auto"/>
              <w:right w:val="single" w:sz="4" w:space="0" w:color="auto"/>
            </w:tcBorders>
            <w:vAlign w:val="center"/>
            <w:hideMark/>
          </w:tcPr>
          <w:p w14:paraId="7429107B" w14:textId="77777777" w:rsidR="00135402" w:rsidRPr="00135402" w:rsidRDefault="00135402" w:rsidP="00135402">
            <w:pPr>
              <w:tabs>
                <w:tab w:val="clear" w:pos="2160"/>
                <w:tab w:val="clear" w:pos="2880"/>
                <w:tab w:val="clear" w:pos="4500"/>
              </w:tabs>
              <w:spacing w:after="160" w:line="259" w:lineRule="auto"/>
              <w:rPr>
                <w:rFonts w:cs="Arial"/>
                <w:color w:val="000000"/>
                <w:sz w:val="18"/>
                <w:lang w:eastAsia="sk-SK"/>
              </w:rPr>
            </w:pPr>
            <w:r w:rsidRPr="00135402">
              <w:rPr>
                <w:rFonts w:cs="Arial"/>
                <w:color w:val="000000"/>
                <w:sz w:val="18"/>
                <w:lang w:eastAsia="sk-SK"/>
              </w:rPr>
              <w:t>Číselník vedený centrálne prostredníctvom informačného systému verejnej správy definovaný ustanoveniami ZISVS</w:t>
            </w:r>
          </w:p>
        </w:tc>
      </w:tr>
      <w:tr w:rsidR="00135402" w:rsidRPr="00135402" w14:paraId="2F138234" w14:textId="77777777" w:rsidTr="00135402">
        <w:trPr>
          <w:trHeight w:val="1029"/>
        </w:trPr>
        <w:tc>
          <w:tcPr>
            <w:tcW w:w="2992"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141E063F" w14:textId="77777777" w:rsidR="00135402" w:rsidRPr="00135402" w:rsidRDefault="00135402" w:rsidP="00135402">
            <w:pPr>
              <w:tabs>
                <w:tab w:val="clear" w:pos="2160"/>
                <w:tab w:val="clear" w:pos="2880"/>
                <w:tab w:val="clear" w:pos="4500"/>
              </w:tabs>
              <w:spacing w:after="160" w:line="259" w:lineRule="auto"/>
              <w:rPr>
                <w:rFonts w:cs="Arial"/>
                <w:b/>
                <w:bCs/>
                <w:color w:val="000000"/>
                <w:sz w:val="18"/>
                <w:lang w:eastAsia="sk-SK"/>
              </w:rPr>
            </w:pPr>
            <w:r w:rsidRPr="00135402">
              <w:rPr>
                <w:rFonts w:cs="Arial"/>
                <w:b/>
                <w:bCs/>
                <w:color w:val="000000"/>
                <w:sz w:val="18"/>
                <w:lang w:eastAsia="sk-SK"/>
              </w:rPr>
              <w:t>Zákony č. 305/2013 Z.z. a č. 275/2006 Z.z. a iné osobitné predpisy</w:t>
            </w:r>
          </w:p>
        </w:tc>
        <w:tc>
          <w:tcPr>
            <w:tcW w:w="6521" w:type="dxa"/>
            <w:tcBorders>
              <w:top w:val="single" w:sz="4" w:space="0" w:color="auto"/>
              <w:left w:val="single" w:sz="4" w:space="0" w:color="auto"/>
              <w:bottom w:val="single" w:sz="4" w:space="0" w:color="auto"/>
              <w:right w:val="single" w:sz="4" w:space="0" w:color="auto"/>
            </w:tcBorders>
            <w:vAlign w:val="center"/>
            <w:hideMark/>
          </w:tcPr>
          <w:p w14:paraId="5EE26A43" w14:textId="77777777" w:rsidR="00135402" w:rsidRPr="00135402" w:rsidRDefault="00135402" w:rsidP="00135402">
            <w:pPr>
              <w:tabs>
                <w:tab w:val="clear" w:pos="2160"/>
                <w:tab w:val="clear" w:pos="2880"/>
                <w:tab w:val="clear" w:pos="4500"/>
              </w:tabs>
              <w:spacing w:after="160" w:line="259" w:lineRule="auto"/>
              <w:rPr>
                <w:rFonts w:cs="Arial"/>
                <w:color w:val="000000"/>
                <w:sz w:val="18"/>
                <w:lang w:eastAsia="sk-SK"/>
              </w:rPr>
            </w:pPr>
            <w:r w:rsidRPr="00135402">
              <w:rPr>
                <w:rFonts w:cs="Arial"/>
                <w:color w:val="000000"/>
                <w:sz w:val="18"/>
                <w:lang w:eastAsia="sk-SK"/>
              </w:rPr>
              <w:t>Právne predpisy upravujúce činnosť informačných systémov verejnej správy, ich integrácie, referencovanie a používanie referenčných údajov a základných číselníkov, predovšetkým ZEG, ZISVS, Výnos Ministerstva financií Slovenskej republiky č.55/2014 a ďalšie.</w:t>
            </w:r>
          </w:p>
        </w:tc>
      </w:tr>
      <w:tr w:rsidR="00135402" w:rsidRPr="00135402" w14:paraId="1AC95656" w14:textId="77777777" w:rsidTr="00135402">
        <w:trPr>
          <w:trHeight w:val="1545"/>
        </w:trPr>
        <w:tc>
          <w:tcPr>
            <w:tcW w:w="2992"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1A76D404" w14:textId="77777777" w:rsidR="00135402" w:rsidRPr="00135402" w:rsidRDefault="00135402" w:rsidP="00135402">
            <w:pPr>
              <w:tabs>
                <w:tab w:val="clear" w:pos="2160"/>
                <w:tab w:val="clear" w:pos="2880"/>
                <w:tab w:val="clear" w:pos="4500"/>
              </w:tabs>
              <w:spacing w:after="160" w:line="259" w:lineRule="auto"/>
              <w:rPr>
                <w:rFonts w:cs="Arial"/>
                <w:b/>
                <w:bCs/>
                <w:color w:val="000000"/>
                <w:sz w:val="18"/>
                <w:lang w:eastAsia="sk-SK"/>
              </w:rPr>
            </w:pPr>
            <w:r w:rsidRPr="00135402">
              <w:rPr>
                <w:rFonts w:cs="Arial"/>
                <w:b/>
                <w:bCs/>
                <w:color w:val="000000"/>
                <w:sz w:val="18"/>
                <w:lang w:eastAsia="sk-SK"/>
              </w:rPr>
              <w:t>Zoznam RR</w:t>
            </w:r>
          </w:p>
        </w:tc>
        <w:tc>
          <w:tcPr>
            <w:tcW w:w="6521" w:type="dxa"/>
            <w:tcBorders>
              <w:top w:val="single" w:sz="4" w:space="0" w:color="auto"/>
              <w:left w:val="single" w:sz="4" w:space="0" w:color="auto"/>
              <w:bottom w:val="single" w:sz="4" w:space="0" w:color="auto"/>
              <w:right w:val="single" w:sz="4" w:space="0" w:color="auto"/>
            </w:tcBorders>
            <w:vAlign w:val="center"/>
            <w:hideMark/>
          </w:tcPr>
          <w:p w14:paraId="5BB07019" w14:textId="77777777" w:rsidR="00135402" w:rsidRPr="00135402" w:rsidRDefault="00135402" w:rsidP="00135402">
            <w:pPr>
              <w:tabs>
                <w:tab w:val="clear" w:pos="2160"/>
                <w:tab w:val="clear" w:pos="2880"/>
                <w:tab w:val="clear" w:pos="4500"/>
              </w:tabs>
              <w:spacing w:after="160" w:line="259" w:lineRule="auto"/>
              <w:rPr>
                <w:rFonts w:cs="Arial"/>
                <w:color w:val="000000"/>
                <w:sz w:val="18"/>
                <w:lang w:eastAsia="sk-SK"/>
              </w:rPr>
            </w:pPr>
            <w:r w:rsidRPr="00135402">
              <w:rPr>
                <w:rFonts w:cs="Arial"/>
                <w:color w:val="000000"/>
                <w:sz w:val="18"/>
                <w:lang w:eastAsia="sk-SK"/>
              </w:rPr>
              <w:t>Zoznam referenčných registrov podľa § 51 odsek 2 ZEG. Zapísaním údaju a registra v tomto zozname sa údaj stáva referenčným údajom a register referenčným registrom a vzťahujú sa naň ustanovenia ZEG o referencovaní, stotožňovaní a využívaní služieb Modulu úradnej komunikácie dátová časť vnútornej správy alebo ostatných úsekov.</w:t>
            </w:r>
          </w:p>
        </w:tc>
      </w:tr>
      <w:tr w:rsidR="00135402" w:rsidRPr="00135402" w14:paraId="15F41C82" w14:textId="77777777" w:rsidTr="00135402">
        <w:trPr>
          <w:trHeight w:val="525"/>
        </w:trPr>
        <w:tc>
          <w:tcPr>
            <w:tcW w:w="2992"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3901E042" w14:textId="77777777" w:rsidR="00135402" w:rsidRPr="00135402" w:rsidRDefault="00135402" w:rsidP="00135402">
            <w:pPr>
              <w:tabs>
                <w:tab w:val="clear" w:pos="2160"/>
                <w:tab w:val="clear" w:pos="2880"/>
                <w:tab w:val="clear" w:pos="4500"/>
              </w:tabs>
              <w:spacing w:after="160" w:line="259" w:lineRule="auto"/>
              <w:rPr>
                <w:rFonts w:cs="Arial"/>
                <w:b/>
                <w:bCs/>
                <w:color w:val="000000"/>
                <w:sz w:val="18"/>
                <w:lang w:eastAsia="sk-SK"/>
              </w:rPr>
            </w:pPr>
            <w:r w:rsidRPr="00135402">
              <w:rPr>
                <w:rFonts w:cs="Arial"/>
                <w:b/>
                <w:bCs/>
                <w:color w:val="000000"/>
                <w:sz w:val="18"/>
                <w:lang w:eastAsia="sk-SK"/>
              </w:rPr>
              <w:t>Zoznam ZČ</w:t>
            </w:r>
          </w:p>
        </w:tc>
        <w:tc>
          <w:tcPr>
            <w:tcW w:w="6521" w:type="dxa"/>
            <w:tcBorders>
              <w:top w:val="single" w:sz="4" w:space="0" w:color="auto"/>
              <w:left w:val="single" w:sz="4" w:space="0" w:color="auto"/>
              <w:bottom w:val="single" w:sz="4" w:space="0" w:color="auto"/>
              <w:right w:val="single" w:sz="4" w:space="0" w:color="auto"/>
            </w:tcBorders>
            <w:vAlign w:val="center"/>
            <w:hideMark/>
          </w:tcPr>
          <w:p w14:paraId="1805149A" w14:textId="77777777" w:rsidR="00135402" w:rsidRPr="00135402" w:rsidRDefault="00135402" w:rsidP="00135402">
            <w:pPr>
              <w:tabs>
                <w:tab w:val="clear" w:pos="2160"/>
                <w:tab w:val="clear" w:pos="2880"/>
                <w:tab w:val="clear" w:pos="4500"/>
              </w:tabs>
              <w:spacing w:after="160" w:line="259" w:lineRule="auto"/>
              <w:rPr>
                <w:rFonts w:cs="Arial"/>
                <w:color w:val="000000"/>
                <w:sz w:val="18"/>
                <w:lang w:eastAsia="sk-SK"/>
              </w:rPr>
            </w:pPr>
            <w:r w:rsidRPr="00135402">
              <w:rPr>
                <w:rFonts w:cs="Arial"/>
                <w:color w:val="000000"/>
                <w:sz w:val="18"/>
                <w:lang w:eastAsia="sk-SK"/>
              </w:rPr>
              <w:t>Zoznam základných číselníkov podľa § 4 odsek 3 ZEG</w:t>
            </w:r>
          </w:p>
        </w:tc>
      </w:tr>
    </w:tbl>
    <w:p w14:paraId="50F6626B" w14:textId="77777777" w:rsidR="00135402" w:rsidRPr="00135402" w:rsidRDefault="00135402" w:rsidP="00135402">
      <w:pPr>
        <w:tabs>
          <w:tab w:val="clear" w:pos="2160"/>
          <w:tab w:val="clear" w:pos="2880"/>
          <w:tab w:val="clear" w:pos="4500"/>
        </w:tabs>
        <w:spacing w:after="160" w:line="259" w:lineRule="auto"/>
        <w:rPr>
          <w:rFonts w:ascii="Arial Narrow" w:eastAsia="Calibri" w:hAnsi="Arial Narrow" w:cstheme="minorBidi"/>
          <w:sz w:val="22"/>
          <w:szCs w:val="22"/>
          <w:lang w:eastAsia="en-US"/>
        </w:rPr>
      </w:pPr>
    </w:p>
    <w:p w14:paraId="172A8FBF" w14:textId="77777777" w:rsidR="00135402" w:rsidRPr="00135402" w:rsidRDefault="00135402" w:rsidP="00135402">
      <w:pPr>
        <w:tabs>
          <w:tab w:val="clear" w:pos="2160"/>
          <w:tab w:val="clear" w:pos="2880"/>
          <w:tab w:val="clear" w:pos="4500"/>
        </w:tabs>
        <w:spacing w:after="160" w:line="259" w:lineRule="auto"/>
        <w:rPr>
          <w:rFonts w:ascii="Arial Narrow" w:eastAsiaTheme="minorHAnsi" w:hAnsi="Arial Narrow" w:cstheme="minorBidi"/>
          <w:sz w:val="18"/>
          <w:szCs w:val="22"/>
          <w:lang w:eastAsia="en-US"/>
        </w:rPr>
        <w:sectPr w:rsidR="00135402" w:rsidRPr="00135402">
          <w:pgSz w:w="11910" w:h="16840"/>
          <w:pgMar w:top="2260" w:right="1180" w:bottom="1440" w:left="1180" w:header="943" w:footer="1241" w:gutter="0"/>
          <w:cols w:space="720"/>
        </w:sectPr>
      </w:pPr>
    </w:p>
    <w:p w14:paraId="56D942F0" w14:textId="77777777" w:rsidR="00135402" w:rsidRPr="00135402" w:rsidRDefault="00135402" w:rsidP="00135402">
      <w:pPr>
        <w:keepLines/>
        <w:tabs>
          <w:tab w:val="clear" w:pos="2160"/>
          <w:tab w:val="clear" w:pos="2880"/>
          <w:tab w:val="clear" w:pos="4500"/>
          <w:tab w:val="num" w:pos="1418"/>
        </w:tabs>
        <w:spacing w:before="300" w:after="120"/>
        <w:ind w:left="2834" w:hanging="1418"/>
        <w:jc w:val="both"/>
        <w:outlineLvl w:val="1"/>
        <w:rPr>
          <w:rFonts w:ascii="Arial Narrow" w:eastAsiaTheme="majorEastAsia" w:hAnsi="Arial Narrow" w:cs="Arial"/>
          <w:b/>
          <w:bCs/>
          <w:iCs/>
          <w:color w:val="1F3763" w:themeColor="accent1" w:themeShade="7F"/>
          <w:sz w:val="28"/>
          <w:szCs w:val="24"/>
          <w:lang w:eastAsia="en-US"/>
        </w:rPr>
      </w:pPr>
      <w:r w:rsidRPr="00135402">
        <w:rPr>
          <w:rFonts w:cs="Arial"/>
          <w:b/>
          <w:bCs/>
          <w:iCs/>
          <w:color w:val="000000"/>
          <w:sz w:val="22"/>
          <w:szCs w:val="28"/>
          <w:lang w:eastAsia="en-US"/>
        </w:rPr>
        <w:lastRenderedPageBreak/>
        <w:t xml:space="preserve">5. </w:t>
      </w:r>
      <w:r w:rsidRPr="00135402">
        <w:rPr>
          <w:rFonts w:ascii="Arial Narrow" w:hAnsi="Arial Narrow" w:cs="Arial"/>
          <w:b/>
          <w:bCs/>
          <w:iCs/>
          <w:color w:val="000000"/>
          <w:sz w:val="24"/>
          <w:szCs w:val="28"/>
          <w:lang w:eastAsia="en-US"/>
        </w:rPr>
        <w:t>Technologické komponenty IS CSRÚ</w:t>
      </w:r>
    </w:p>
    <w:p w14:paraId="67E9E600" w14:textId="77777777" w:rsidR="00135402" w:rsidRPr="00135402" w:rsidRDefault="00135402" w:rsidP="00135402">
      <w:pPr>
        <w:tabs>
          <w:tab w:val="clear" w:pos="2160"/>
          <w:tab w:val="clear" w:pos="2880"/>
          <w:tab w:val="clear" w:pos="4500"/>
        </w:tabs>
        <w:spacing w:before="122"/>
        <w:ind w:left="1619" w:right="1599"/>
        <w:jc w:val="both"/>
        <w:rPr>
          <w:rFonts w:ascii="Arial Narrow" w:hAnsi="Arial Narrow" w:cs="Arial"/>
          <w:noProof/>
          <w:sz w:val="22"/>
          <w:szCs w:val="24"/>
          <w:lang w:eastAsia="sk-SK"/>
        </w:rPr>
      </w:pPr>
      <w:r w:rsidRPr="00135402">
        <w:rPr>
          <w:rFonts w:ascii="Arial Narrow" w:hAnsi="Arial Narrow" w:cs="Arial"/>
          <w:noProof/>
          <w:sz w:val="22"/>
          <w:szCs w:val="24"/>
          <w:lang w:eastAsia="sk-SK"/>
        </w:rPr>
        <w:tab/>
      </w:r>
    </w:p>
    <w:p w14:paraId="13296EA9" w14:textId="77777777" w:rsidR="00135402" w:rsidRPr="00135402" w:rsidRDefault="00135402" w:rsidP="00135402">
      <w:pPr>
        <w:tabs>
          <w:tab w:val="clear" w:pos="2160"/>
          <w:tab w:val="clear" w:pos="2880"/>
          <w:tab w:val="clear" w:pos="4500"/>
        </w:tabs>
        <w:spacing w:before="122"/>
        <w:ind w:left="1619" w:right="1599"/>
        <w:jc w:val="both"/>
        <w:rPr>
          <w:rFonts w:ascii="Arial Narrow" w:hAnsi="Arial Narrow" w:cs="Arial"/>
          <w:noProof/>
          <w:sz w:val="22"/>
          <w:szCs w:val="22"/>
          <w:lang w:eastAsia="sk-SK"/>
        </w:rPr>
      </w:pPr>
      <w:r w:rsidRPr="00135402">
        <w:rPr>
          <w:rFonts w:ascii="Arial Narrow" w:hAnsi="Arial Narrow" w:cs="Arial"/>
          <w:noProof/>
          <w:sz w:val="22"/>
          <w:szCs w:val="22"/>
          <w:lang w:eastAsia="sk-SK"/>
        </w:rPr>
        <w:t xml:space="preserve">Pre prevádzku IS CSRÚ sú vo Vládnom cloude vytvorené tri samostatné prostredia: </w:t>
      </w:r>
    </w:p>
    <w:p w14:paraId="37870902" w14:textId="77777777" w:rsidR="00135402" w:rsidRPr="00135402" w:rsidRDefault="00135402" w:rsidP="00135402">
      <w:pPr>
        <w:tabs>
          <w:tab w:val="clear" w:pos="2160"/>
          <w:tab w:val="clear" w:pos="2880"/>
          <w:tab w:val="clear" w:pos="4500"/>
        </w:tabs>
        <w:spacing w:before="122"/>
        <w:ind w:left="1619" w:right="1599"/>
        <w:jc w:val="both"/>
        <w:rPr>
          <w:rFonts w:ascii="Arial Narrow" w:hAnsi="Arial Narrow" w:cs="Arial"/>
          <w:noProof/>
          <w:sz w:val="22"/>
          <w:szCs w:val="22"/>
          <w:lang w:eastAsia="sk-SK"/>
        </w:rPr>
      </w:pPr>
      <w:r w:rsidRPr="00135402">
        <w:rPr>
          <w:rFonts w:ascii="Arial Narrow" w:hAnsi="Arial Narrow" w:cs="Arial"/>
          <w:noProof/>
          <w:sz w:val="22"/>
          <w:szCs w:val="22"/>
          <w:lang w:eastAsia="sk-SK"/>
        </w:rPr>
        <w:t>DEVEL – určené pre vývoj a vývojárske testovanie</w:t>
      </w:r>
    </w:p>
    <w:p w14:paraId="527173BB" w14:textId="77777777" w:rsidR="00135402" w:rsidRPr="00135402" w:rsidRDefault="00135402" w:rsidP="00135402">
      <w:pPr>
        <w:tabs>
          <w:tab w:val="clear" w:pos="2160"/>
          <w:tab w:val="clear" w:pos="2880"/>
          <w:tab w:val="clear" w:pos="4500"/>
        </w:tabs>
        <w:spacing w:before="122"/>
        <w:ind w:left="1619" w:right="1599"/>
        <w:jc w:val="both"/>
        <w:rPr>
          <w:rFonts w:ascii="Arial Narrow" w:hAnsi="Arial Narrow" w:cs="Arial"/>
          <w:noProof/>
          <w:sz w:val="22"/>
          <w:szCs w:val="22"/>
          <w:lang w:eastAsia="sk-SK"/>
        </w:rPr>
      </w:pPr>
      <w:r w:rsidRPr="00135402">
        <w:rPr>
          <w:rFonts w:ascii="Arial Narrow" w:hAnsi="Arial Narrow" w:cs="Arial"/>
          <w:noProof/>
          <w:sz w:val="22"/>
          <w:szCs w:val="22"/>
          <w:lang w:eastAsia="sk-SK"/>
        </w:rPr>
        <w:t>TEST – určené pre testovanie s integrovanými subjektmi a akceptačné testovanie</w:t>
      </w:r>
    </w:p>
    <w:p w14:paraId="6571BD40" w14:textId="77777777" w:rsidR="00135402" w:rsidRPr="00135402" w:rsidRDefault="00135402" w:rsidP="00135402">
      <w:pPr>
        <w:tabs>
          <w:tab w:val="clear" w:pos="2160"/>
          <w:tab w:val="clear" w:pos="2880"/>
          <w:tab w:val="clear" w:pos="4500"/>
        </w:tabs>
        <w:spacing w:before="122"/>
        <w:ind w:left="1619" w:right="1599"/>
        <w:jc w:val="both"/>
        <w:rPr>
          <w:rFonts w:ascii="Arial Narrow" w:hAnsi="Arial Narrow" w:cs="Arial"/>
          <w:noProof/>
          <w:sz w:val="22"/>
          <w:szCs w:val="22"/>
          <w:lang w:eastAsia="sk-SK"/>
        </w:rPr>
      </w:pPr>
      <w:r w:rsidRPr="00135402">
        <w:rPr>
          <w:rFonts w:ascii="Arial Narrow" w:hAnsi="Arial Narrow" w:cs="Arial"/>
          <w:noProof/>
          <w:sz w:val="22"/>
          <w:szCs w:val="22"/>
          <w:lang w:eastAsia="sk-SK"/>
        </w:rPr>
        <w:t>PROD – prostredie pre produkčnú prevádzku</w:t>
      </w:r>
    </w:p>
    <w:p w14:paraId="577624CD" w14:textId="77777777" w:rsidR="00135402" w:rsidRPr="00135402" w:rsidRDefault="00135402" w:rsidP="00135402">
      <w:pPr>
        <w:tabs>
          <w:tab w:val="clear" w:pos="2160"/>
          <w:tab w:val="clear" w:pos="2880"/>
          <w:tab w:val="clear" w:pos="4500"/>
        </w:tabs>
        <w:spacing w:before="122"/>
        <w:ind w:left="1619" w:right="1599"/>
        <w:jc w:val="both"/>
        <w:rPr>
          <w:rFonts w:ascii="Arial Narrow" w:hAnsi="Arial Narrow" w:cs="Arial"/>
          <w:noProof/>
          <w:sz w:val="22"/>
          <w:szCs w:val="22"/>
          <w:lang w:eastAsia="sk-SK"/>
        </w:rPr>
      </w:pPr>
      <w:r w:rsidRPr="00135402">
        <w:rPr>
          <w:rFonts w:ascii="Arial Narrow" w:hAnsi="Arial Narrow" w:cs="Arial"/>
          <w:noProof/>
          <w:sz w:val="22"/>
          <w:szCs w:val="22"/>
          <w:lang w:eastAsia="sk-SK"/>
        </w:rPr>
        <w:t>Parametre využívaných infraštruktúrnych služieb Virtuálny server a Diskový priestor v jednotlivých prostrediach sú uvedené v nasledujúcej tabuľke:</w:t>
      </w:r>
    </w:p>
    <w:p w14:paraId="6A6EC388" w14:textId="77777777" w:rsidR="00135402" w:rsidRPr="00135402" w:rsidRDefault="00135402" w:rsidP="00135402">
      <w:pPr>
        <w:tabs>
          <w:tab w:val="clear" w:pos="2160"/>
          <w:tab w:val="clear" w:pos="2880"/>
          <w:tab w:val="clear" w:pos="4500"/>
        </w:tabs>
        <w:spacing w:before="122"/>
        <w:ind w:left="1619" w:right="1599"/>
        <w:jc w:val="both"/>
        <w:rPr>
          <w:rFonts w:ascii="Arial Narrow" w:hAnsi="Arial Narrow" w:cs="Arial"/>
          <w:noProof/>
          <w:sz w:val="22"/>
          <w:szCs w:val="22"/>
          <w:lang w:eastAsia="sk-SK"/>
        </w:rPr>
      </w:pPr>
      <w:r w:rsidRPr="00135402">
        <w:rPr>
          <w:rFonts w:ascii="Arial Narrow" w:hAnsi="Arial Narrow" w:cs="Arial"/>
          <w:noProof/>
          <w:sz w:val="22"/>
          <w:szCs w:val="22"/>
          <w:lang w:eastAsia="sk-SK"/>
        </w:rPr>
        <mc:AlternateContent>
          <mc:Choice Requires="wps">
            <w:drawing>
              <wp:anchor distT="0" distB="0" distL="114300" distR="114300" simplePos="0" relativeHeight="251659776" behindDoc="0" locked="0" layoutInCell="1" allowOverlap="1" wp14:anchorId="2F1B2724" wp14:editId="3FB94966">
                <wp:simplePos x="0" y="0"/>
                <wp:positionH relativeFrom="margin">
                  <wp:posOffset>1021080</wp:posOffset>
                </wp:positionH>
                <wp:positionV relativeFrom="page">
                  <wp:posOffset>2727960</wp:posOffset>
                </wp:positionV>
                <wp:extent cx="4556760" cy="1371600"/>
                <wp:effectExtent l="0" t="0" r="1524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676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6825"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Layout w:type="fixed"/>
                              <w:tblCellMar>
                                <w:left w:w="0" w:type="dxa"/>
                                <w:right w:w="0" w:type="dxa"/>
                              </w:tblCellMar>
                              <w:tblLook w:val="01E0" w:firstRow="1" w:lastRow="1" w:firstColumn="1" w:lastColumn="1" w:noHBand="0" w:noVBand="0"/>
                            </w:tblPr>
                            <w:tblGrid>
                              <w:gridCol w:w="719"/>
                              <w:gridCol w:w="930"/>
                              <w:gridCol w:w="724"/>
                              <w:gridCol w:w="832"/>
                              <w:gridCol w:w="717"/>
                              <w:gridCol w:w="558"/>
                              <w:gridCol w:w="641"/>
                              <w:gridCol w:w="567"/>
                              <w:gridCol w:w="494"/>
                              <w:gridCol w:w="643"/>
                            </w:tblGrid>
                            <w:tr w:rsidR="00A635F1" w:rsidRPr="007A4D27" w14:paraId="6A4A65DF" w14:textId="77777777" w:rsidTr="00135402">
                              <w:trPr>
                                <w:trHeight w:val="433"/>
                              </w:trPr>
                              <w:tc>
                                <w:tcPr>
                                  <w:tcW w:w="719" w:type="dxa"/>
                                </w:tcPr>
                                <w:p w14:paraId="36661980" w14:textId="77777777" w:rsidR="00A635F1" w:rsidRPr="00CF0683" w:rsidRDefault="00A635F1">
                                  <w:pPr>
                                    <w:spacing w:before="43"/>
                                    <w:ind w:left="40"/>
                                    <w:rPr>
                                      <w:sz w:val="14"/>
                                    </w:rPr>
                                  </w:pPr>
                                  <w:r w:rsidRPr="00CF0683">
                                    <w:rPr>
                                      <w:sz w:val="14"/>
                                    </w:rPr>
                                    <w:t>Prostredie</w:t>
                                  </w:r>
                                </w:p>
                              </w:tc>
                              <w:tc>
                                <w:tcPr>
                                  <w:tcW w:w="2486" w:type="dxa"/>
                                  <w:gridSpan w:val="3"/>
                                </w:tcPr>
                                <w:p w14:paraId="05ED1746" w14:textId="77777777" w:rsidR="00A635F1" w:rsidRPr="00CF0683" w:rsidRDefault="00A635F1">
                                  <w:pPr>
                                    <w:spacing w:before="43"/>
                                    <w:ind w:left="40"/>
                                    <w:rPr>
                                      <w:sz w:val="14"/>
                                    </w:rPr>
                                  </w:pPr>
                                  <w:r w:rsidRPr="00CF0683">
                                    <w:rPr>
                                      <w:sz w:val="14"/>
                                    </w:rPr>
                                    <w:t>x86 virtuálny server (LINUX – RHEL 6.8)</w:t>
                                  </w:r>
                                </w:p>
                              </w:tc>
                              <w:tc>
                                <w:tcPr>
                                  <w:tcW w:w="1916" w:type="dxa"/>
                                  <w:gridSpan w:val="3"/>
                                </w:tcPr>
                                <w:p w14:paraId="73A28EC0" w14:textId="77777777" w:rsidR="00A635F1" w:rsidRPr="00CF0683" w:rsidRDefault="00A635F1">
                                  <w:pPr>
                                    <w:spacing w:before="43"/>
                                    <w:ind w:left="40"/>
                                    <w:rPr>
                                      <w:sz w:val="14"/>
                                    </w:rPr>
                                  </w:pPr>
                                  <w:r w:rsidRPr="00CF0683">
                                    <w:rPr>
                                      <w:sz w:val="14"/>
                                    </w:rPr>
                                    <w:t>x86 virtuálny server (Windows)</w:t>
                                  </w:r>
                                </w:p>
                              </w:tc>
                              <w:tc>
                                <w:tcPr>
                                  <w:tcW w:w="1704" w:type="dxa"/>
                                  <w:gridSpan w:val="3"/>
                                </w:tcPr>
                                <w:p w14:paraId="3E4B500A" w14:textId="77777777" w:rsidR="00A635F1" w:rsidRPr="00CF0683" w:rsidRDefault="00A635F1">
                                  <w:pPr>
                                    <w:spacing w:before="43"/>
                                    <w:ind w:left="40"/>
                                    <w:rPr>
                                      <w:sz w:val="14"/>
                                    </w:rPr>
                                  </w:pPr>
                                  <w:r w:rsidRPr="00CF0683">
                                    <w:rPr>
                                      <w:sz w:val="14"/>
                                    </w:rPr>
                                    <w:t>Diskový priestor</w:t>
                                  </w:r>
                                </w:p>
                              </w:tc>
                            </w:tr>
                            <w:tr w:rsidR="00A635F1" w:rsidRPr="007A4D27" w14:paraId="5E0F3D9C" w14:textId="77777777" w:rsidTr="00135402">
                              <w:trPr>
                                <w:trHeight w:val="433"/>
                              </w:trPr>
                              <w:tc>
                                <w:tcPr>
                                  <w:tcW w:w="719" w:type="dxa"/>
                                </w:tcPr>
                                <w:p w14:paraId="43331ED6" w14:textId="77777777" w:rsidR="00A635F1" w:rsidRPr="00CF0683" w:rsidRDefault="00A635F1">
                                  <w:pPr>
                                    <w:rPr>
                                      <w:rFonts w:ascii="Times New Roman"/>
                                      <w:sz w:val="14"/>
                                    </w:rPr>
                                  </w:pPr>
                                </w:p>
                              </w:tc>
                              <w:tc>
                                <w:tcPr>
                                  <w:tcW w:w="930" w:type="dxa"/>
                                </w:tcPr>
                                <w:p w14:paraId="1B32D721" w14:textId="77777777" w:rsidR="00A635F1" w:rsidRPr="00CF0683" w:rsidRDefault="00A635F1">
                                  <w:pPr>
                                    <w:spacing w:before="42"/>
                                    <w:ind w:left="40"/>
                                    <w:rPr>
                                      <w:sz w:val="14"/>
                                    </w:rPr>
                                  </w:pPr>
                                  <w:r w:rsidRPr="00CF0683">
                                    <w:rPr>
                                      <w:sz w:val="14"/>
                                    </w:rPr>
                                    <w:t>Medium</w:t>
                                  </w:r>
                                </w:p>
                              </w:tc>
                              <w:tc>
                                <w:tcPr>
                                  <w:tcW w:w="724" w:type="dxa"/>
                                </w:tcPr>
                                <w:p w14:paraId="0873C93C" w14:textId="77777777" w:rsidR="00A635F1" w:rsidRPr="00CF0683" w:rsidRDefault="00A635F1">
                                  <w:pPr>
                                    <w:spacing w:before="42"/>
                                    <w:ind w:left="40"/>
                                    <w:rPr>
                                      <w:sz w:val="14"/>
                                    </w:rPr>
                                  </w:pPr>
                                  <w:r w:rsidRPr="00CF0683">
                                    <w:rPr>
                                      <w:sz w:val="14"/>
                                    </w:rPr>
                                    <w:t>Large</w:t>
                                  </w:r>
                                </w:p>
                              </w:tc>
                              <w:tc>
                                <w:tcPr>
                                  <w:tcW w:w="830" w:type="dxa"/>
                                </w:tcPr>
                                <w:p w14:paraId="5CFBB7C5" w14:textId="77777777" w:rsidR="00A635F1" w:rsidRPr="00CF0683" w:rsidRDefault="00A635F1">
                                  <w:pPr>
                                    <w:spacing w:before="42"/>
                                    <w:ind w:left="40"/>
                                    <w:rPr>
                                      <w:sz w:val="14"/>
                                    </w:rPr>
                                  </w:pPr>
                                  <w:r w:rsidRPr="00CF0683">
                                    <w:rPr>
                                      <w:sz w:val="14"/>
                                    </w:rPr>
                                    <w:t>xLarge</w:t>
                                  </w:r>
                                </w:p>
                              </w:tc>
                              <w:tc>
                                <w:tcPr>
                                  <w:tcW w:w="717" w:type="dxa"/>
                                </w:tcPr>
                                <w:p w14:paraId="3FC5EA84" w14:textId="77777777" w:rsidR="00A635F1" w:rsidRPr="00CF0683" w:rsidRDefault="00A635F1">
                                  <w:pPr>
                                    <w:spacing w:before="42"/>
                                    <w:ind w:left="40"/>
                                    <w:rPr>
                                      <w:sz w:val="14"/>
                                    </w:rPr>
                                  </w:pPr>
                                  <w:r w:rsidRPr="00CF0683">
                                    <w:rPr>
                                      <w:sz w:val="14"/>
                                    </w:rPr>
                                    <w:t>Medium</w:t>
                                  </w:r>
                                </w:p>
                              </w:tc>
                              <w:tc>
                                <w:tcPr>
                                  <w:tcW w:w="558" w:type="dxa"/>
                                </w:tcPr>
                                <w:p w14:paraId="26C29DA6" w14:textId="77777777" w:rsidR="00A635F1" w:rsidRPr="00CF0683" w:rsidRDefault="00A635F1">
                                  <w:pPr>
                                    <w:spacing w:before="42"/>
                                    <w:ind w:left="40"/>
                                    <w:rPr>
                                      <w:sz w:val="14"/>
                                    </w:rPr>
                                  </w:pPr>
                                  <w:r w:rsidRPr="00CF0683">
                                    <w:rPr>
                                      <w:sz w:val="14"/>
                                    </w:rPr>
                                    <w:t>Large</w:t>
                                  </w:r>
                                </w:p>
                              </w:tc>
                              <w:tc>
                                <w:tcPr>
                                  <w:tcW w:w="640" w:type="dxa"/>
                                </w:tcPr>
                                <w:p w14:paraId="1326BF07" w14:textId="77777777" w:rsidR="00A635F1" w:rsidRPr="00CF0683" w:rsidRDefault="00A635F1">
                                  <w:pPr>
                                    <w:spacing w:before="42"/>
                                    <w:ind w:left="40"/>
                                    <w:rPr>
                                      <w:sz w:val="14"/>
                                    </w:rPr>
                                  </w:pPr>
                                  <w:r w:rsidRPr="00CF0683">
                                    <w:rPr>
                                      <w:sz w:val="14"/>
                                    </w:rPr>
                                    <w:t>xLarge</w:t>
                                  </w:r>
                                </w:p>
                              </w:tc>
                              <w:tc>
                                <w:tcPr>
                                  <w:tcW w:w="567" w:type="dxa"/>
                                </w:tcPr>
                                <w:p w14:paraId="507B1B3A" w14:textId="77777777" w:rsidR="00A635F1" w:rsidRPr="00CF0683" w:rsidRDefault="00A635F1">
                                  <w:pPr>
                                    <w:spacing w:before="42"/>
                                    <w:ind w:left="40"/>
                                    <w:rPr>
                                      <w:sz w:val="14"/>
                                    </w:rPr>
                                  </w:pPr>
                                  <w:r w:rsidRPr="00CF0683">
                                    <w:rPr>
                                      <w:sz w:val="14"/>
                                    </w:rPr>
                                    <w:t>TIER1</w:t>
                                  </w:r>
                                </w:p>
                              </w:tc>
                              <w:tc>
                                <w:tcPr>
                                  <w:tcW w:w="494" w:type="dxa"/>
                                </w:tcPr>
                                <w:p w14:paraId="1DD055F1" w14:textId="77777777" w:rsidR="00A635F1" w:rsidRPr="00CF0683" w:rsidRDefault="00A635F1">
                                  <w:pPr>
                                    <w:spacing w:before="42"/>
                                    <w:ind w:left="40"/>
                                    <w:rPr>
                                      <w:sz w:val="14"/>
                                    </w:rPr>
                                  </w:pPr>
                                  <w:r w:rsidRPr="00CF0683">
                                    <w:rPr>
                                      <w:sz w:val="14"/>
                                    </w:rPr>
                                    <w:t>TIER2</w:t>
                                  </w:r>
                                </w:p>
                              </w:tc>
                              <w:tc>
                                <w:tcPr>
                                  <w:tcW w:w="642" w:type="dxa"/>
                                </w:tcPr>
                                <w:p w14:paraId="5C7DB82B" w14:textId="77777777" w:rsidR="00A635F1" w:rsidRPr="00CF0683" w:rsidRDefault="00A635F1">
                                  <w:pPr>
                                    <w:spacing w:before="42"/>
                                    <w:ind w:left="24" w:right="136"/>
                                    <w:jc w:val="center"/>
                                    <w:rPr>
                                      <w:sz w:val="14"/>
                                    </w:rPr>
                                  </w:pPr>
                                  <w:r w:rsidRPr="00CF0683">
                                    <w:rPr>
                                      <w:sz w:val="14"/>
                                    </w:rPr>
                                    <w:t>TIER3</w:t>
                                  </w:r>
                                </w:p>
                              </w:tc>
                            </w:tr>
                            <w:tr w:rsidR="00A635F1" w:rsidRPr="007A4D27" w14:paraId="56401E0E" w14:textId="77777777" w:rsidTr="00135402">
                              <w:trPr>
                                <w:trHeight w:val="433"/>
                              </w:trPr>
                              <w:tc>
                                <w:tcPr>
                                  <w:tcW w:w="719" w:type="dxa"/>
                                </w:tcPr>
                                <w:p w14:paraId="09BB6A68" w14:textId="77777777" w:rsidR="00A635F1" w:rsidRPr="00CF0683" w:rsidRDefault="00A635F1">
                                  <w:pPr>
                                    <w:spacing w:before="42"/>
                                    <w:ind w:left="40"/>
                                    <w:rPr>
                                      <w:sz w:val="14"/>
                                    </w:rPr>
                                  </w:pPr>
                                  <w:r w:rsidRPr="00CF0683">
                                    <w:rPr>
                                      <w:sz w:val="14"/>
                                    </w:rPr>
                                    <w:t>DEVEL</w:t>
                                  </w:r>
                                </w:p>
                              </w:tc>
                              <w:tc>
                                <w:tcPr>
                                  <w:tcW w:w="930" w:type="dxa"/>
                                </w:tcPr>
                                <w:p w14:paraId="75EDDE5C" w14:textId="77777777" w:rsidR="00A635F1" w:rsidRPr="00CF0683" w:rsidRDefault="00A635F1">
                                  <w:pPr>
                                    <w:spacing w:before="42"/>
                                    <w:ind w:left="40"/>
                                    <w:rPr>
                                      <w:sz w:val="14"/>
                                    </w:rPr>
                                  </w:pPr>
                                  <w:r w:rsidRPr="00CF0683">
                                    <w:rPr>
                                      <w:w w:val="101"/>
                                      <w:sz w:val="14"/>
                                    </w:rPr>
                                    <w:t>8</w:t>
                                  </w:r>
                                </w:p>
                              </w:tc>
                              <w:tc>
                                <w:tcPr>
                                  <w:tcW w:w="724" w:type="dxa"/>
                                </w:tcPr>
                                <w:p w14:paraId="417873AC" w14:textId="77777777" w:rsidR="00A635F1" w:rsidRPr="00CF0683" w:rsidRDefault="00A635F1">
                                  <w:pPr>
                                    <w:spacing w:before="42"/>
                                    <w:ind w:left="40"/>
                                    <w:rPr>
                                      <w:sz w:val="14"/>
                                    </w:rPr>
                                  </w:pPr>
                                  <w:r w:rsidRPr="00CF0683">
                                    <w:rPr>
                                      <w:sz w:val="14"/>
                                    </w:rPr>
                                    <w:t>10</w:t>
                                  </w:r>
                                </w:p>
                              </w:tc>
                              <w:tc>
                                <w:tcPr>
                                  <w:tcW w:w="830" w:type="dxa"/>
                                </w:tcPr>
                                <w:p w14:paraId="44FA57E3" w14:textId="77777777" w:rsidR="00A635F1" w:rsidRPr="00CF0683" w:rsidRDefault="00A635F1">
                                  <w:pPr>
                                    <w:spacing w:before="42"/>
                                    <w:ind w:left="40"/>
                                    <w:rPr>
                                      <w:sz w:val="14"/>
                                    </w:rPr>
                                  </w:pPr>
                                  <w:r w:rsidRPr="00CF0683">
                                    <w:rPr>
                                      <w:w w:val="101"/>
                                      <w:sz w:val="14"/>
                                    </w:rPr>
                                    <w:t>0</w:t>
                                  </w:r>
                                </w:p>
                              </w:tc>
                              <w:tc>
                                <w:tcPr>
                                  <w:tcW w:w="717" w:type="dxa"/>
                                </w:tcPr>
                                <w:p w14:paraId="530A8777" w14:textId="77777777" w:rsidR="00A635F1" w:rsidRPr="00CF0683" w:rsidRDefault="00A635F1">
                                  <w:pPr>
                                    <w:spacing w:before="42"/>
                                    <w:ind w:left="40"/>
                                    <w:rPr>
                                      <w:sz w:val="14"/>
                                    </w:rPr>
                                  </w:pPr>
                                  <w:r w:rsidRPr="00CF0683">
                                    <w:rPr>
                                      <w:w w:val="101"/>
                                      <w:sz w:val="14"/>
                                    </w:rPr>
                                    <w:t>0</w:t>
                                  </w:r>
                                </w:p>
                              </w:tc>
                              <w:tc>
                                <w:tcPr>
                                  <w:tcW w:w="558" w:type="dxa"/>
                                </w:tcPr>
                                <w:p w14:paraId="55FBBE90" w14:textId="77777777" w:rsidR="00A635F1" w:rsidRPr="00CF0683" w:rsidRDefault="00A635F1">
                                  <w:pPr>
                                    <w:spacing w:before="42"/>
                                    <w:ind w:left="40"/>
                                    <w:rPr>
                                      <w:sz w:val="14"/>
                                    </w:rPr>
                                  </w:pPr>
                                  <w:r w:rsidRPr="00CF0683">
                                    <w:rPr>
                                      <w:w w:val="101"/>
                                      <w:sz w:val="14"/>
                                    </w:rPr>
                                    <w:t>0</w:t>
                                  </w:r>
                                </w:p>
                              </w:tc>
                              <w:tc>
                                <w:tcPr>
                                  <w:tcW w:w="640" w:type="dxa"/>
                                </w:tcPr>
                                <w:p w14:paraId="35CA8E74" w14:textId="77777777" w:rsidR="00A635F1" w:rsidRPr="00CF0683" w:rsidRDefault="00A635F1">
                                  <w:pPr>
                                    <w:spacing w:before="42"/>
                                    <w:ind w:left="40"/>
                                    <w:rPr>
                                      <w:sz w:val="14"/>
                                    </w:rPr>
                                  </w:pPr>
                                  <w:r w:rsidRPr="00CF0683">
                                    <w:rPr>
                                      <w:w w:val="101"/>
                                      <w:sz w:val="14"/>
                                    </w:rPr>
                                    <w:t>0</w:t>
                                  </w:r>
                                </w:p>
                              </w:tc>
                              <w:tc>
                                <w:tcPr>
                                  <w:tcW w:w="567" w:type="dxa"/>
                                </w:tcPr>
                                <w:p w14:paraId="36C7C073" w14:textId="77777777" w:rsidR="00A635F1" w:rsidRPr="00CF0683" w:rsidRDefault="00A635F1">
                                  <w:pPr>
                                    <w:spacing w:before="42"/>
                                    <w:ind w:left="40"/>
                                    <w:rPr>
                                      <w:sz w:val="14"/>
                                    </w:rPr>
                                  </w:pPr>
                                  <w:r w:rsidRPr="00CF0683">
                                    <w:rPr>
                                      <w:sz w:val="14"/>
                                    </w:rPr>
                                    <w:t>240 GB</w:t>
                                  </w:r>
                                </w:p>
                              </w:tc>
                              <w:tc>
                                <w:tcPr>
                                  <w:tcW w:w="494" w:type="dxa"/>
                                </w:tcPr>
                                <w:p w14:paraId="282EBA1F" w14:textId="77777777" w:rsidR="00A635F1" w:rsidRPr="00CF0683" w:rsidRDefault="00A635F1">
                                  <w:pPr>
                                    <w:rPr>
                                      <w:rFonts w:ascii="Times New Roman"/>
                                      <w:sz w:val="14"/>
                                    </w:rPr>
                                  </w:pPr>
                                </w:p>
                              </w:tc>
                              <w:tc>
                                <w:tcPr>
                                  <w:tcW w:w="642" w:type="dxa"/>
                                </w:tcPr>
                                <w:p w14:paraId="23A6EF89" w14:textId="77777777" w:rsidR="00A635F1" w:rsidRPr="00CF0683" w:rsidRDefault="00A635F1">
                                  <w:pPr>
                                    <w:spacing w:before="42"/>
                                    <w:ind w:left="24" w:right="25"/>
                                    <w:jc w:val="center"/>
                                    <w:rPr>
                                      <w:sz w:val="14"/>
                                    </w:rPr>
                                  </w:pPr>
                                  <w:r w:rsidRPr="00CF0683">
                                    <w:rPr>
                                      <w:sz w:val="14"/>
                                    </w:rPr>
                                    <w:t>1200 GB</w:t>
                                  </w:r>
                                </w:p>
                              </w:tc>
                            </w:tr>
                            <w:tr w:rsidR="00A635F1" w:rsidRPr="007A4D27" w14:paraId="397DE5B6" w14:textId="77777777" w:rsidTr="00135402">
                              <w:trPr>
                                <w:trHeight w:val="433"/>
                              </w:trPr>
                              <w:tc>
                                <w:tcPr>
                                  <w:tcW w:w="719" w:type="dxa"/>
                                </w:tcPr>
                                <w:p w14:paraId="74CDDD45" w14:textId="77777777" w:rsidR="00A635F1" w:rsidRPr="00CF0683" w:rsidRDefault="00A635F1">
                                  <w:pPr>
                                    <w:spacing w:before="43"/>
                                    <w:ind w:left="40"/>
                                    <w:rPr>
                                      <w:sz w:val="14"/>
                                    </w:rPr>
                                  </w:pPr>
                                  <w:r w:rsidRPr="00CF0683">
                                    <w:rPr>
                                      <w:sz w:val="14"/>
                                    </w:rPr>
                                    <w:t>TEST</w:t>
                                  </w:r>
                                </w:p>
                              </w:tc>
                              <w:tc>
                                <w:tcPr>
                                  <w:tcW w:w="930" w:type="dxa"/>
                                </w:tcPr>
                                <w:p w14:paraId="18AE8645" w14:textId="77777777" w:rsidR="00A635F1" w:rsidRPr="00CF0683" w:rsidRDefault="00A635F1">
                                  <w:pPr>
                                    <w:spacing w:before="43"/>
                                    <w:ind w:left="40"/>
                                    <w:rPr>
                                      <w:sz w:val="14"/>
                                    </w:rPr>
                                  </w:pPr>
                                  <w:r w:rsidRPr="00CF0683">
                                    <w:rPr>
                                      <w:w w:val="102"/>
                                      <w:sz w:val="14"/>
                                    </w:rPr>
                                    <w:t>8</w:t>
                                  </w:r>
                                </w:p>
                              </w:tc>
                              <w:tc>
                                <w:tcPr>
                                  <w:tcW w:w="724" w:type="dxa"/>
                                </w:tcPr>
                                <w:p w14:paraId="7A61D59C" w14:textId="77777777" w:rsidR="00A635F1" w:rsidRPr="00CF0683" w:rsidRDefault="00A635F1">
                                  <w:pPr>
                                    <w:spacing w:before="43"/>
                                    <w:ind w:left="40"/>
                                    <w:rPr>
                                      <w:sz w:val="14"/>
                                    </w:rPr>
                                  </w:pPr>
                                  <w:r w:rsidRPr="00CF0683">
                                    <w:rPr>
                                      <w:sz w:val="14"/>
                                    </w:rPr>
                                    <w:t>10</w:t>
                                  </w:r>
                                </w:p>
                              </w:tc>
                              <w:tc>
                                <w:tcPr>
                                  <w:tcW w:w="830" w:type="dxa"/>
                                </w:tcPr>
                                <w:p w14:paraId="164CCBFE" w14:textId="77777777" w:rsidR="00A635F1" w:rsidRPr="00CF0683" w:rsidRDefault="00A635F1">
                                  <w:pPr>
                                    <w:spacing w:before="43"/>
                                    <w:ind w:left="40"/>
                                    <w:rPr>
                                      <w:sz w:val="14"/>
                                    </w:rPr>
                                  </w:pPr>
                                  <w:r w:rsidRPr="00CF0683">
                                    <w:rPr>
                                      <w:w w:val="102"/>
                                      <w:sz w:val="14"/>
                                    </w:rPr>
                                    <w:t>0</w:t>
                                  </w:r>
                                </w:p>
                              </w:tc>
                              <w:tc>
                                <w:tcPr>
                                  <w:tcW w:w="717" w:type="dxa"/>
                                </w:tcPr>
                                <w:p w14:paraId="1B3A8EBE" w14:textId="77777777" w:rsidR="00A635F1" w:rsidRPr="00CF0683" w:rsidRDefault="00A635F1">
                                  <w:pPr>
                                    <w:spacing w:before="43"/>
                                    <w:ind w:left="40"/>
                                    <w:rPr>
                                      <w:sz w:val="14"/>
                                    </w:rPr>
                                  </w:pPr>
                                  <w:r w:rsidRPr="00CF0683">
                                    <w:rPr>
                                      <w:w w:val="102"/>
                                      <w:sz w:val="14"/>
                                    </w:rPr>
                                    <w:t>1</w:t>
                                  </w:r>
                                </w:p>
                              </w:tc>
                              <w:tc>
                                <w:tcPr>
                                  <w:tcW w:w="558" w:type="dxa"/>
                                </w:tcPr>
                                <w:p w14:paraId="3082BCBB" w14:textId="77777777" w:rsidR="00A635F1" w:rsidRPr="00CF0683" w:rsidRDefault="00A635F1">
                                  <w:pPr>
                                    <w:spacing w:before="43"/>
                                    <w:ind w:left="40"/>
                                    <w:rPr>
                                      <w:sz w:val="14"/>
                                    </w:rPr>
                                  </w:pPr>
                                  <w:r w:rsidRPr="00CF0683">
                                    <w:rPr>
                                      <w:w w:val="102"/>
                                      <w:sz w:val="14"/>
                                    </w:rPr>
                                    <w:t>0</w:t>
                                  </w:r>
                                </w:p>
                              </w:tc>
                              <w:tc>
                                <w:tcPr>
                                  <w:tcW w:w="640" w:type="dxa"/>
                                </w:tcPr>
                                <w:p w14:paraId="228F2422" w14:textId="77777777" w:rsidR="00A635F1" w:rsidRPr="00CF0683" w:rsidRDefault="00A635F1">
                                  <w:pPr>
                                    <w:spacing w:before="43"/>
                                    <w:ind w:left="40"/>
                                    <w:rPr>
                                      <w:sz w:val="14"/>
                                    </w:rPr>
                                  </w:pPr>
                                  <w:r w:rsidRPr="00CF0683">
                                    <w:rPr>
                                      <w:w w:val="102"/>
                                      <w:sz w:val="14"/>
                                    </w:rPr>
                                    <w:t>0</w:t>
                                  </w:r>
                                </w:p>
                              </w:tc>
                              <w:tc>
                                <w:tcPr>
                                  <w:tcW w:w="567" w:type="dxa"/>
                                </w:tcPr>
                                <w:p w14:paraId="6869E9CA" w14:textId="77777777" w:rsidR="00A635F1" w:rsidRPr="00CF0683" w:rsidRDefault="00A635F1">
                                  <w:pPr>
                                    <w:spacing w:before="43"/>
                                    <w:ind w:left="40"/>
                                    <w:rPr>
                                      <w:sz w:val="14"/>
                                    </w:rPr>
                                  </w:pPr>
                                  <w:r w:rsidRPr="00CF0683">
                                    <w:rPr>
                                      <w:sz w:val="14"/>
                                    </w:rPr>
                                    <w:t>240 GB</w:t>
                                  </w:r>
                                </w:p>
                              </w:tc>
                              <w:tc>
                                <w:tcPr>
                                  <w:tcW w:w="494" w:type="dxa"/>
                                </w:tcPr>
                                <w:p w14:paraId="423AE87D" w14:textId="77777777" w:rsidR="00A635F1" w:rsidRPr="00CF0683" w:rsidRDefault="00A635F1">
                                  <w:pPr>
                                    <w:rPr>
                                      <w:rFonts w:ascii="Times New Roman"/>
                                      <w:sz w:val="14"/>
                                    </w:rPr>
                                  </w:pPr>
                                </w:p>
                              </w:tc>
                              <w:tc>
                                <w:tcPr>
                                  <w:tcW w:w="642" w:type="dxa"/>
                                </w:tcPr>
                                <w:p w14:paraId="68F5D1C8" w14:textId="77777777" w:rsidR="00A635F1" w:rsidRPr="00CF0683" w:rsidRDefault="00A635F1">
                                  <w:pPr>
                                    <w:spacing w:before="43"/>
                                    <w:ind w:left="24" w:right="25"/>
                                    <w:jc w:val="center"/>
                                    <w:rPr>
                                      <w:sz w:val="14"/>
                                    </w:rPr>
                                  </w:pPr>
                                  <w:r w:rsidRPr="00CF0683">
                                    <w:rPr>
                                      <w:sz w:val="14"/>
                                    </w:rPr>
                                    <w:t>1200 GB</w:t>
                                  </w:r>
                                </w:p>
                              </w:tc>
                            </w:tr>
                            <w:tr w:rsidR="00A635F1" w:rsidRPr="007A4D27" w14:paraId="77E1E767" w14:textId="77777777" w:rsidTr="00135402">
                              <w:trPr>
                                <w:trHeight w:val="433"/>
                              </w:trPr>
                              <w:tc>
                                <w:tcPr>
                                  <w:tcW w:w="719" w:type="dxa"/>
                                </w:tcPr>
                                <w:p w14:paraId="2DE23ADB" w14:textId="77777777" w:rsidR="00A635F1" w:rsidRPr="00CF0683" w:rsidRDefault="00A635F1">
                                  <w:pPr>
                                    <w:spacing w:before="43"/>
                                    <w:ind w:left="40"/>
                                    <w:rPr>
                                      <w:sz w:val="14"/>
                                    </w:rPr>
                                  </w:pPr>
                                  <w:r w:rsidRPr="00CF0683">
                                    <w:rPr>
                                      <w:sz w:val="14"/>
                                    </w:rPr>
                                    <w:t>PROD</w:t>
                                  </w:r>
                                </w:p>
                              </w:tc>
                              <w:tc>
                                <w:tcPr>
                                  <w:tcW w:w="930" w:type="dxa"/>
                                </w:tcPr>
                                <w:p w14:paraId="5AF89ED3" w14:textId="77777777" w:rsidR="00A635F1" w:rsidRPr="00CF0683" w:rsidRDefault="00A635F1">
                                  <w:pPr>
                                    <w:spacing w:before="43"/>
                                    <w:ind w:left="40"/>
                                    <w:rPr>
                                      <w:sz w:val="14"/>
                                    </w:rPr>
                                  </w:pPr>
                                  <w:r w:rsidRPr="00CF0683">
                                    <w:rPr>
                                      <w:w w:val="102"/>
                                      <w:sz w:val="14"/>
                                    </w:rPr>
                                    <w:t>7</w:t>
                                  </w:r>
                                </w:p>
                              </w:tc>
                              <w:tc>
                                <w:tcPr>
                                  <w:tcW w:w="724" w:type="dxa"/>
                                </w:tcPr>
                                <w:p w14:paraId="0EF1F87F" w14:textId="77777777" w:rsidR="00A635F1" w:rsidRPr="00CF0683" w:rsidRDefault="00A635F1">
                                  <w:pPr>
                                    <w:spacing w:before="43"/>
                                    <w:ind w:left="40"/>
                                    <w:rPr>
                                      <w:sz w:val="14"/>
                                    </w:rPr>
                                  </w:pPr>
                                  <w:r w:rsidRPr="00CF0683">
                                    <w:rPr>
                                      <w:sz w:val="14"/>
                                    </w:rPr>
                                    <w:t>12</w:t>
                                  </w:r>
                                </w:p>
                              </w:tc>
                              <w:tc>
                                <w:tcPr>
                                  <w:tcW w:w="830" w:type="dxa"/>
                                </w:tcPr>
                                <w:p w14:paraId="73D6CC91" w14:textId="77777777" w:rsidR="00A635F1" w:rsidRPr="00CF0683" w:rsidRDefault="00A635F1">
                                  <w:pPr>
                                    <w:spacing w:before="43"/>
                                    <w:ind w:left="40"/>
                                    <w:rPr>
                                      <w:sz w:val="14"/>
                                    </w:rPr>
                                  </w:pPr>
                                  <w:r w:rsidRPr="00CF0683">
                                    <w:rPr>
                                      <w:w w:val="102"/>
                                      <w:sz w:val="14"/>
                                    </w:rPr>
                                    <w:t>0</w:t>
                                  </w:r>
                                </w:p>
                              </w:tc>
                              <w:tc>
                                <w:tcPr>
                                  <w:tcW w:w="717" w:type="dxa"/>
                                </w:tcPr>
                                <w:p w14:paraId="1272CBDE" w14:textId="77777777" w:rsidR="00A635F1" w:rsidRPr="00CF0683" w:rsidRDefault="00A635F1">
                                  <w:pPr>
                                    <w:spacing w:before="43"/>
                                    <w:ind w:left="40"/>
                                    <w:rPr>
                                      <w:sz w:val="14"/>
                                    </w:rPr>
                                  </w:pPr>
                                  <w:r w:rsidRPr="00CF0683">
                                    <w:rPr>
                                      <w:w w:val="102"/>
                                      <w:sz w:val="14"/>
                                    </w:rPr>
                                    <w:t>2</w:t>
                                  </w:r>
                                </w:p>
                              </w:tc>
                              <w:tc>
                                <w:tcPr>
                                  <w:tcW w:w="558" w:type="dxa"/>
                                </w:tcPr>
                                <w:p w14:paraId="5903BA6B" w14:textId="77777777" w:rsidR="00A635F1" w:rsidRPr="00CF0683" w:rsidRDefault="00A635F1">
                                  <w:pPr>
                                    <w:spacing w:before="43"/>
                                    <w:ind w:left="40"/>
                                    <w:rPr>
                                      <w:sz w:val="14"/>
                                    </w:rPr>
                                  </w:pPr>
                                  <w:r w:rsidRPr="00CF0683">
                                    <w:rPr>
                                      <w:w w:val="102"/>
                                      <w:sz w:val="14"/>
                                    </w:rPr>
                                    <w:t>0</w:t>
                                  </w:r>
                                </w:p>
                              </w:tc>
                              <w:tc>
                                <w:tcPr>
                                  <w:tcW w:w="640" w:type="dxa"/>
                                </w:tcPr>
                                <w:p w14:paraId="7F13929A" w14:textId="77777777" w:rsidR="00A635F1" w:rsidRPr="00CF0683" w:rsidRDefault="00A635F1">
                                  <w:pPr>
                                    <w:spacing w:before="43"/>
                                    <w:ind w:left="40"/>
                                    <w:rPr>
                                      <w:sz w:val="14"/>
                                    </w:rPr>
                                  </w:pPr>
                                  <w:r w:rsidRPr="00CF0683">
                                    <w:rPr>
                                      <w:w w:val="102"/>
                                      <w:sz w:val="14"/>
                                    </w:rPr>
                                    <w:t>0</w:t>
                                  </w:r>
                                </w:p>
                              </w:tc>
                              <w:tc>
                                <w:tcPr>
                                  <w:tcW w:w="567" w:type="dxa"/>
                                </w:tcPr>
                                <w:p w14:paraId="2CEC2831" w14:textId="77777777" w:rsidR="00A635F1" w:rsidRPr="00CF0683" w:rsidRDefault="00A635F1">
                                  <w:pPr>
                                    <w:spacing w:before="43"/>
                                    <w:ind w:left="40"/>
                                    <w:rPr>
                                      <w:sz w:val="14"/>
                                    </w:rPr>
                                  </w:pPr>
                                  <w:r w:rsidRPr="00CF0683">
                                    <w:rPr>
                                      <w:sz w:val="14"/>
                                    </w:rPr>
                                    <w:t>240 GB</w:t>
                                  </w:r>
                                </w:p>
                              </w:tc>
                              <w:tc>
                                <w:tcPr>
                                  <w:tcW w:w="494" w:type="dxa"/>
                                </w:tcPr>
                                <w:p w14:paraId="7ACE9838" w14:textId="77777777" w:rsidR="00A635F1" w:rsidRPr="00CF0683" w:rsidRDefault="00A635F1">
                                  <w:pPr>
                                    <w:rPr>
                                      <w:rFonts w:ascii="Times New Roman"/>
                                      <w:sz w:val="14"/>
                                    </w:rPr>
                                  </w:pPr>
                                </w:p>
                              </w:tc>
                              <w:tc>
                                <w:tcPr>
                                  <w:tcW w:w="642" w:type="dxa"/>
                                </w:tcPr>
                                <w:p w14:paraId="62B293ED" w14:textId="77777777" w:rsidR="00A635F1" w:rsidRPr="00CF0683" w:rsidRDefault="00A635F1">
                                  <w:pPr>
                                    <w:spacing w:before="43"/>
                                    <w:ind w:left="24" w:right="25"/>
                                    <w:jc w:val="center"/>
                                    <w:rPr>
                                      <w:sz w:val="14"/>
                                    </w:rPr>
                                  </w:pPr>
                                  <w:r w:rsidRPr="00CF0683">
                                    <w:rPr>
                                      <w:sz w:val="14"/>
                                    </w:rPr>
                                    <w:t>5200 GB</w:t>
                                  </w:r>
                                </w:p>
                              </w:tc>
                            </w:tr>
                          </w:tbl>
                          <w:p w14:paraId="3077415F" w14:textId="77777777" w:rsidR="00A635F1" w:rsidRPr="007A4D27" w:rsidRDefault="00A635F1" w:rsidP="00135402">
                            <w:pPr>
                              <w:pStyle w:val="Zkladntext"/>
                              <w:rPr>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1B2724" id="_x0000_t202" coordsize="21600,21600" o:spt="202" path="m,l,21600r21600,l21600,xe">
                <v:stroke joinstyle="miter"/>
                <v:path gradientshapeok="t" o:connecttype="rect"/>
              </v:shapetype>
              <v:shape id="Text Box 5" o:spid="_x0000_s1026" type="#_x0000_t202" style="position:absolute;left:0;text-align:left;margin-left:80.4pt;margin-top:214.8pt;width:358.8pt;height:108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U4rrwIAAKoFAAAOAAAAZHJzL2Uyb0RvYy54bWysVNuOmzAQfa/Uf7D8zgJZIAEtWSUhVJW2&#10;F2m3H+CACVbBprYT2K767x2bkOzlpWrLgzXY4zNnZo7n5nZoG3SkUjHBU+xfeRhRXoiS8X2Kvz3k&#10;zgIjpQkvSSM4TfEjVfh2+f7dTd8ldCZq0ZRUIgDhKum7FNdad4nrqqKmLVFXoqMcDishW6LhV+7d&#10;UpIe0NvGnXle5PZClp0UBVUKdrPxEC8tflXRQn+pKkU1alIM3LRdpV13ZnWXNyTZS9LVrDjRIH/B&#10;oiWMQ9AzVEY0QQfJ3kC1rJBCiUpfFaJ1RVWxgtocIBvfe5XNfU06anOB4qjuXCb1/2CLz8evErEy&#10;xSFGnLTQogc6aLQWAwpNdfpOJeB034GbHmAbumwzVd2dKL4rxMWmJnxPV1KKvqakBHa+uek+uzri&#10;KAOy6z+JEsKQgxYWaKhka0oHxUCADl16PHfGUClgMwjDaB7BUQFn/vXcjzzbO5ck0/VOKv2BihYZ&#10;I8USWm/hyfFOaUOHJJOLicZFzprGtr/hLzbAcdyB4HDVnBkatptPsRdvF9tF4ASzaOsEXpY5q3wT&#10;OFHuz8PsOttsMv+XiesHSc3KknITZlKWH/xZ504aHzVx1pYSDSsNnKGk5H63aSQ6ElB2bj9bdDi5&#10;uLkvadgiQC6vUvJngbeexU4eLeZOkAehE8+9heP58TqOvCAOsvxlSneM039PCfUpjsNZOKrpQvpV&#10;bp793uZGkpZpmB0Na1O8ODuRxGhwy0vbWk1YM9rPSmHoX0oB7Z4abRVrRDrKVQ+7AVCMjHeifATt&#10;SgHKAhXCwAOjFvInRj0MjxSrHwciKUbNRw76N5NmMuRk7CaD8AKuplhjNJobPU6kQyfZvgbk8YVx&#10;sYI3UjGr3guL08uCgWCTOA0vM3Ge/1uvy4hd/gYAAP//AwBQSwMEFAAGAAgAAAAhAMUTYurgAAAA&#10;CwEAAA8AAABkcnMvZG93bnJldi54bWxMjzFPwzAUhHck/oP1KrFRu1UwaYhTVQgmJEQaBkYnfk2i&#10;xs8hdtvw7zETHU93uvsu3852YGecfO9IwWopgCE1zvTUKvisXu9TYD5oMnpwhAp+0MO2uL3JdWbc&#10;hUo870PLYgn5TCvoQhgzzn3TodV+6Uak6B3cZHWIcmq5mfQlltuBr4WQ3Oqe4kKnR3zusDnuT1bB&#10;7ovKl/77vf4oD2VfVRtBb/Ko1N1i3j0BCziH/zD84Ud0KCJT7U5kPBuiliKiBwXJeiOBxUT6mCbA&#10;agUyeZDAi5xffyh+AQAA//8DAFBLAQItABQABgAIAAAAIQC2gziS/gAAAOEBAAATAAAAAAAAAAAA&#10;AAAAAAAAAABbQ29udGVudF9UeXBlc10ueG1sUEsBAi0AFAAGAAgAAAAhADj9If/WAAAAlAEAAAsA&#10;AAAAAAAAAAAAAAAALwEAAF9yZWxzLy5yZWxzUEsBAi0AFAAGAAgAAAAhAEBlTiuvAgAAqgUAAA4A&#10;AAAAAAAAAAAAAAAALgIAAGRycy9lMm9Eb2MueG1sUEsBAi0AFAAGAAgAAAAhAMUTYurgAAAACwEA&#10;AA8AAAAAAAAAAAAAAAAACQUAAGRycy9kb3ducmV2LnhtbFBLBQYAAAAABAAEAPMAAAAWBgAAAAA=&#10;" filled="f" stroked="f">
                <v:textbox inset="0,0,0,0">
                  <w:txbxContent>
                    <w:tbl>
                      <w:tblPr>
                        <w:tblW w:w="6825"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Layout w:type="fixed"/>
                        <w:tblCellMar>
                          <w:left w:w="0" w:type="dxa"/>
                          <w:right w:w="0" w:type="dxa"/>
                        </w:tblCellMar>
                        <w:tblLook w:val="01E0" w:firstRow="1" w:lastRow="1" w:firstColumn="1" w:lastColumn="1" w:noHBand="0" w:noVBand="0"/>
                      </w:tblPr>
                      <w:tblGrid>
                        <w:gridCol w:w="719"/>
                        <w:gridCol w:w="930"/>
                        <w:gridCol w:w="724"/>
                        <w:gridCol w:w="832"/>
                        <w:gridCol w:w="717"/>
                        <w:gridCol w:w="558"/>
                        <w:gridCol w:w="641"/>
                        <w:gridCol w:w="567"/>
                        <w:gridCol w:w="494"/>
                        <w:gridCol w:w="643"/>
                      </w:tblGrid>
                      <w:tr w:rsidR="00A635F1" w:rsidRPr="007A4D27" w14:paraId="6A4A65DF" w14:textId="77777777" w:rsidTr="00135402">
                        <w:trPr>
                          <w:trHeight w:val="433"/>
                        </w:trPr>
                        <w:tc>
                          <w:tcPr>
                            <w:tcW w:w="719" w:type="dxa"/>
                          </w:tcPr>
                          <w:p w14:paraId="36661980" w14:textId="77777777" w:rsidR="00A635F1" w:rsidRPr="00CF0683" w:rsidRDefault="00A635F1">
                            <w:pPr>
                              <w:spacing w:before="43"/>
                              <w:ind w:left="40"/>
                              <w:rPr>
                                <w:sz w:val="14"/>
                              </w:rPr>
                            </w:pPr>
                            <w:r w:rsidRPr="00CF0683">
                              <w:rPr>
                                <w:sz w:val="14"/>
                              </w:rPr>
                              <w:t>Prostredie</w:t>
                            </w:r>
                          </w:p>
                        </w:tc>
                        <w:tc>
                          <w:tcPr>
                            <w:tcW w:w="2486" w:type="dxa"/>
                            <w:gridSpan w:val="3"/>
                          </w:tcPr>
                          <w:p w14:paraId="05ED1746" w14:textId="77777777" w:rsidR="00A635F1" w:rsidRPr="00CF0683" w:rsidRDefault="00A635F1">
                            <w:pPr>
                              <w:spacing w:before="43"/>
                              <w:ind w:left="40"/>
                              <w:rPr>
                                <w:sz w:val="14"/>
                              </w:rPr>
                            </w:pPr>
                            <w:r w:rsidRPr="00CF0683">
                              <w:rPr>
                                <w:sz w:val="14"/>
                              </w:rPr>
                              <w:t>x86 virtuálny server (LINUX – RHEL 6.8)</w:t>
                            </w:r>
                          </w:p>
                        </w:tc>
                        <w:tc>
                          <w:tcPr>
                            <w:tcW w:w="1916" w:type="dxa"/>
                            <w:gridSpan w:val="3"/>
                          </w:tcPr>
                          <w:p w14:paraId="73A28EC0" w14:textId="77777777" w:rsidR="00A635F1" w:rsidRPr="00CF0683" w:rsidRDefault="00A635F1">
                            <w:pPr>
                              <w:spacing w:before="43"/>
                              <w:ind w:left="40"/>
                              <w:rPr>
                                <w:sz w:val="14"/>
                              </w:rPr>
                            </w:pPr>
                            <w:r w:rsidRPr="00CF0683">
                              <w:rPr>
                                <w:sz w:val="14"/>
                              </w:rPr>
                              <w:t>x86 virtuálny server (Windows)</w:t>
                            </w:r>
                          </w:p>
                        </w:tc>
                        <w:tc>
                          <w:tcPr>
                            <w:tcW w:w="1704" w:type="dxa"/>
                            <w:gridSpan w:val="3"/>
                          </w:tcPr>
                          <w:p w14:paraId="3E4B500A" w14:textId="77777777" w:rsidR="00A635F1" w:rsidRPr="00CF0683" w:rsidRDefault="00A635F1">
                            <w:pPr>
                              <w:spacing w:before="43"/>
                              <w:ind w:left="40"/>
                              <w:rPr>
                                <w:sz w:val="14"/>
                              </w:rPr>
                            </w:pPr>
                            <w:r w:rsidRPr="00CF0683">
                              <w:rPr>
                                <w:sz w:val="14"/>
                              </w:rPr>
                              <w:t>Diskový priestor</w:t>
                            </w:r>
                          </w:p>
                        </w:tc>
                      </w:tr>
                      <w:tr w:rsidR="00A635F1" w:rsidRPr="007A4D27" w14:paraId="5E0F3D9C" w14:textId="77777777" w:rsidTr="00135402">
                        <w:trPr>
                          <w:trHeight w:val="433"/>
                        </w:trPr>
                        <w:tc>
                          <w:tcPr>
                            <w:tcW w:w="719" w:type="dxa"/>
                          </w:tcPr>
                          <w:p w14:paraId="43331ED6" w14:textId="77777777" w:rsidR="00A635F1" w:rsidRPr="00CF0683" w:rsidRDefault="00A635F1">
                            <w:pPr>
                              <w:rPr>
                                <w:rFonts w:ascii="Times New Roman"/>
                                <w:sz w:val="14"/>
                              </w:rPr>
                            </w:pPr>
                          </w:p>
                        </w:tc>
                        <w:tc>
                          <w:tcPr>
                            <w:tcW w:w="930" w:type="dxa"/>
                          </w:tcPr>
                          <w:p w14:paraId="1B32D721" w14:textId="77777777" w:rsidR="00A635F1" w:rsidRPr="00CF0683" w:rsidRDefault="00A635F1">
                            <w:pPr>
                              <w:spacing w:before="42"/>
                              <w:ind w:left="40"/>
                              <w:rPr>
                                <w:sz w:val="14"/>
                              </w:rPr>
                            </w:pPr>
                            <w:r w:rsidRPr="00CF0683">
                              <w:rPr>
                                <w:sz w:val="14"/>
                              </w:rPr>
                              <w:t>Medium</w:t>
                            </w:r>
                          </w:p>
                        </w:tc>
                        <w:tc>
                          <w:tcPr>
                            <w:tcW w:w="724" w:type="dxa"/>
                          </w:tcPr>
                          <w:p w14:paraId="0873C93C" w14:textId="77777777" w:rsidR="00A635F1" w:rsidRPr="00CF0683" w:rsidRDefault="00A635F1">
                            <w:pPr>
                              <w:spacing w:before="42"/>
                              <w:ind w:left="40"/>
                              <w:rPr>
                                <w:sz w:val="14"/>
                              </w:rPr>
                            </w:pPr>
                            <w:r w:rsidRPr="00CF0683">
                              <w:rPr>
                                <w:sz w:val="14"/>
                              </w:rPr>
                              <w:t>Large</w:t>
                            </w:r>
                          </w:p>
                        </w:tc>
                        <w:tc>
                          <w:tcPr>
                            <w:tcW w:w="830" w:type="dxa"/>
                          </w:tcPr>
                          <w:p w14:paraId="5CFBB7C5" w14:textId="77777777" w:rsidR="00A635F1" w:rsidRPr="00CF0683" w:rsidRDefault="00A635F1">
                            <w:pPr>
                              <w:spacing w:before="42"/>
                              <w:ind w:left="40"/>
                              <w:rPr>
                                <w:sz w:val="14"/>
                              </w:rPr>
                            </w:pPr>
                            <w:r w:rsidRPr="00CF0683">
                              <w:rPr>
                                <w:sz w:val="14"/>
                              </w:rPr>
                              <w:t>xLarge</w:t>
                            </w:r>
                          </w:p>
                        </w:tc>
                        <w:tc>
                          <w:tcPr>
                            <w:tcW w:w="717" w:type="dxa"/>
                          </w:tcPr>
                          <w:p w14:paraId="3FC5EA84" w14:textId="77777777" w:rsidR="00A635F1" w:rsidRPr="00CF0683" w:rsidRDefault="00A635F1">
                            <w:pPr>
                              <w:spacing w:before="42"/>
                              <w:ind w:left="40"/>
                              <w:rPr>
                                <w:sz w:val="14"/>
                              </w:rPr>
                            </w:pPr>
                            <w:r w:rsidRPr="00CF0683">
                              <w:rPr>
                                <w:sz w:val="14"/>
                              </w:rPr>
                              <w:t>Medium</w:t>
                            </w:r>
                          </w:p>
                        </w:tc>
                        <w:tc>
                          <w:tcPr>
                            <w:tcW w:w="558" w:type="dxa"/>
                          </w:tcPr>
                          <w:p w14:paraId="26C29DA6" w14:textId="77777777" w:rsidR="00A635F1" w:rsidRPr="00CF0683" w:rsidRDefault="00A635F1">
                            <w:pPr>
                              <w:spacing w:before="42"/>
                              <w:ind w:left="40"/>
                              <w:rPr>
                                <w:sz w:val="14"/>
                              </w:rPr>
                            </w:pPr>
                            <w:r w:rsidRPr="00CF0683">
                              <w:rPr>
                                <w:sz w:val="14"/>
                              </w:rPr>
                              <w:t>Large</w:t>
                            </w:r>
                          </w:p>
                        </w:tc>
                        <w:tc>
                          <w:tcPr>
                            <w:tcW w:w="640" w:type="dxa"/>
                          </w:tcPr>
                          <w:p w14:paraId="1326BF07" w14:textId="77777777" w:rsidR="00A635F1" w:rsidRPr="00CF0683" w:rsidRDefault="00A635F1">
                            <w:pPr>
                              <w:spacing w:before="42"/>
                              <w:ind w:left="40"/>
                              <w:rPr>
                                <w:sz w:val="14"/>
                              </w:rPr>
                            </w:pPr>
                            <w:r w:rsidRPr="00CF0683">
                              <w:rPr>
                                <w:sz w:val="14"/>
                              </w:rPr>
                              <w:t>xLarge</w:t>
                            </w:r>
                          </w:p>
                        </w:tc>
                        <w:tc>
                          <w:tcPr>
                            <w:tcW w:w="567" w:type="dxa"/>
                          </w:tcPr>
                          <w:p w14:paraId="507B1B3A" w14:textId="77777777" w:rsidR="00A635F1" w:rsidRPr="00CF0683" w:rsidRDefault="00A635F1">
                            <w:pPr>
                              <w:spacing w:before="42"/>
                              <w:ind w:left="40"/>
                              <w:rPr>
                                <w:sz w:val="14"/>
                              </w:rPr>
                            </w:pPr>
                            <w:r w:rsidRPr="00CF0683">
                              <w:rPr>
                                <w:sz w:val="14"/>
                              </w:rPr>
                              <w:t>TIER1</w:t>
                            </w:r>
                          </w:p>
                        </w:tc>
                        <w:tc>
                          <w:tcPr>
                            <w:tcW w:w="494" w:type="dxa"/>
                          </w:tcPr>
                          <w:p w14:paraId="1DD055F1" w14:textId="77777777" w:rsidR="00A635F1" w:rsidRPr="00CF0683" w:rsidRDefault="00A635F1">
                            <w:pPr>
                              <w:spacing w:before="42"/>
                              <w:ind w:left="40"/>
                              <w:rPr>
                                <w:sz w:val="14"/>
                              </w:rPr>
                            </w:pPr>
                            <w:r w:rsidRPr="00CF0683">
                              <w:rPr>
                                <w:sz w:val="14"/>
                              </w:rPr>
                              <w:t>TIER2</w:t>
                            </w:r>
                          </w:p>
                        </w:tc>
                        <w:tc>
                          <w:tcPr>
                            <w:tcW w:w="642" w:type="dxa"/>
                          </w:tcPr>
                          <w:p w14:paraId="5C7DB82B" w14:textId="77777777" w:rsidR="00A635F1" w:rsidRPr="00CF0683" w:rsidRDefault="00A635F1">
                            <w:pPr>
                              <w:spacing w:before="42"/>
                              <w:ind w:left="24" w:right="136"/>
                              <w:jc w:val="center"/>
                              <w:rPr>
                                <w:sz w:val="14"/>
                              </w:rPr>
                            </w:pPr>
                            <w:r w:rsidRPr="00CF0683">
                              <w:rPr>
                                <w:sz w:val="14"/>
                              </w:rPr>
                              <w:t>TIER3</w:t>
                            </w:r>
                          </w:p>
                        </w:tc>
                      </w:tr>
                      <w:tr w:rsidR="00A635F1" w:rsidRPr="007A4D27" w14:paraId="56401E0E" w14:textId="77777777" w:rsidTr="00135402">
                        <w:trPr>
                          <w:trHeight w:val="433"/>
                        </w:trPr>
                        <w:tc>
                          <w:tcPr>
                            <w:tcW w:w="719" w:type="dxa"/>
                          </w:tcPr>
                          <w:p w14:paraId="09BB6A68" w14:textId="77777777" w:rsidR="00A635F1" w:rsidRPr="00CF0683" w:rsidRDefault="00A635F1">
                            <w:pPr>
                              <w:spacing w:before="42"/>
                              <w:ind w:left="40"/>
                              <w:rPr>
                                <w:sz w:val="14"/>
                              </w:rPr>
                            </w:pPr>
                            <w:r w:rsidRPr="00CF0683">
                              <w:rPr>
                                <w:sz w:val="14"/>
                              </w:rPr>
                              <w:t>DEVEL</w:t>
                            </w:r>
                          </w:p>
                        </w:tc>
                        <w:tc>
                          <w:tcPr>
                            <w:tcW w:w="930" w:type="dxa"/>
                          </w:tcPr>
                          <w:p w14:paraId="75EDDE5C" w14:textId="77777777" w:rsidR="00A635F1" w:rsidRPr="00CF0683" w:rsidRDefault="00A635F1">
                            <w:pPr>
                              <w:spacing w:before="42"/>
                              <w:ind w:left="40"/>
                              <w:rPr>
                                <w:sz w:val="14"/>
                              </w:rPr>
                            </w:pPr>
                            <w:r w:rsidRPr="00CF0683">
                              <w:rPr>
                                <w:w w:val="101"/>
                                <w:sz w:val="14"/>
                              </w:rPr>
                              <w:t>8</w:t>
                            </w:r>
                          </w:p>
                        </w:tc>
                        <w:tc>
                          <w:tcPr>
                            <w:tcW w:w="724" w:type="dxa"/>
                          </w:tcPr>
                          <w:p w14:paraId="417873AC" w14:textId="77777777" w:rsidR="00A635F1" w:rsidRPr="00CF0683" w:rsidRDefault="00A635F1">
                            <w:pPr>
                              <w:spacing w:before="42"/>
                              <w:ind w:left="40"/>
                              <w:rPr>
                                <w:sz w:val="14"/>
                              </w:rPr>
                            </w:pPr>
                            <w:r w:rsidRPr="00CF0683">
                              <w:rPr>
                                <w:sz w:val="14"/>
                              </w:rPr>
                              <w:t>10</w:t>
                            </w:r>
                          </w:p>
                        </w:tc>
                        <w:tc>
                          <w:tcPr>
                            <w:tcW w:w="830" w:type="dxa"/>
                          </w:tcPr>
                          <w:p w14:paraId="44FA57E3" w14:textId="77777777" w:rsidR="00A635F1" w:rsidRPr="00CF0683" w:rsidRDefault="00A635F1">
                            <w:pPr>
                              <w:spacing w:before="42"/>
                              <w:ind w:left="40"/>
                              <w:rPr>
                                <w:sz w:val="14"/>
                              </w:rPr>
                            </w:pPr>
                            <w:r w:rsidRPr="00CF0683">
                              <w:rPr>
                                <w:w w:val="101"/>
                                <w:sz w:val="14"/>
                              </w:rPr>
                              <w:t>0</w:t>
                            </w:r>
                          </w:p>
                        </w:tc>
                        <w:tc>
                          <w:tcPr>
                            <w:tcW w:w="717" w:type="dxa"/>
                          </w:tcPr>
                          <w:p w14:paraId="530A8777" w14:textId="77777777" w:rsidR="00A635F1" w:rsidRPr="00CF0683" w:rsidRDefault="00A635F1">
                            <w:pPr>
                              <w:spacing w:before="42"/>
                              <w:ind w:left="40"/>
                              <w:rPr>
                                <w:sz w:val="14"/>
                              </w:rPr>
                            </w:pPr>
                            <w:r w:rsidRPr="00CF0683">
                              <w:rPr>
                                <w:w w:val="101"/>
                                <w:sz w:val="14"/>
                              </w:rPr>
                              <w:t>0</w:t>
                            </w:r>
                          </w:p>
                        </w:tc>
                        <w:tc>
                          <w:tcPr>
                            <w:tcW w:w="558" w:type="dxa"/>
                          </w:tcPr>
                          <w:p w14:paraId="55FBBE90" w14:textId="77777777" w:rsidR="00A635F1" w:rsidRPr="00CF0683" w:rsidRDefault="00A635F1">
                            <w:pPr>
                              <w:spacing w:before="42"/>
                              <w:ind w:left="40"/>
                              <w:rPr>
                                <w:sz w:val="14"/>
                              </w:rPr>
                            </w:pPr>
                            <w:r w:rsidRPr="00CF0683">
                              <w:rPr>
                                <w:w w:val="101"/>
                                <w:sz w:val="14"/>
                              </w:rPr>
                              <w:t>0</w:t>
                            </w:r>
                          </w:p>
                        </w:tc>
                        <w:tc>
                          <w:tcPr>
                            <w:tcW w:w="640" w:type="dxa"/>
                          </w:tcPr>
                          <w:p w14:paraId="35CA8E74" w14:textId="77777777" w:rsidR="00A635F1" w:rsidRPr="00CF0683" w:rsidRDefault="00A635F1">
                            <w:pPr>
                              <w:spacing w:before="42"/>
                              <w:ind w:left="40"/>
                              <w:rPr>
                                <w:sz w:val="14"/>
                              </w:rPr>
                            </w:pPr>
                            <w:r w:rsidRPr="00CF0683">
                              <w:rPr>
                                <w:w w:val="101"/>
                                <w:sz w:val="14"/>
                              </w:rPr>
                              <w:t>0</w:t>
                            </w:r>
                          </w:p>
                        </w:tc>
                        <w:tc>
                          <w:tcPr>
                            <w:tcW w:w="567" w:type="dxa"/>
                          </w:tcPr>
                          <w:p w14:paraId="36C7C073" w14:textId="77777777" w:rsidR="00A635F1" w:rsidRPr="00CF0683" w:rsidRDefault="00A635F1">
                            <w:pPr>
                              <w:spacing w:before="42"/>
                              <w:ind w:left="40"/>
                              <w:rPr>
                                <w:sz w:val="14"/>
                              </w:rPr>
                            </w:pPr>
                            <w:r w:rsidRPr="00CF0683">
                              <w:rPr>
                                <w:sz w:val="14"/>
                              </w:rPr>
                              <w:t>240 GB</w:t>
                            </w:r>
                          </w:p>
                        </w:tc>
                        <w:tc>
                          <w:tcPr>
                            <w:tcW w:w="494" w:type="dxa"/>
                          </w:tcPr>
                          <w:p w14:paraId="282EBA1F" w14:textId="77777777" w:rsidR="00A635F1" w:rsidRPr="00CF0683" w:rsidRDefault="00A635F1">
                            <w:pPr>
                              <w:rPr>
                                <w:rFonts w:ascii="Times New Roman"/>
                                <w:sz w:val="14"/>
                              </w:rPr>
                            </w:pPr>
                          </w:p>
                        </w:tc>
                        <w:tc>
                          <w:tcPr>
                            <w:tcW w:w="642" w:type="dxa"/>
                          </w:tcPr>
                          <w:p w14:paraId="23A6EF89" w14:textId="77777777" w:rsidR="00A635F1" w:rsidRPr="00CF0683" w:rsidRDefault="00A635F1">
                            <w:pPr>
                              <w:spacing w:before="42"/>
                              <w:ind w:left="24" w:right="25"/>
                              <w:jc w:val="center"/>
                              <w:rPr>
                                <w:sz w:val="14"/>
                              </w:rPr>
                            </w:pPr>
                            <w:r w:rsidRPr="00CF0683">
                              <w:rPr>
                                <w:sz w:val="14"/>
                              </w:rPr>
                              <w:t>1200 GB</w:t>
                            </w:r>
                          </w:p>
                        </w:tc>
                      </w:tr>
                      <w:tr w:rsidR="00A635F1" w:rsidRPr="007A4D27" w14:paraId="397DE5B6" w14:textId="77777777" w:rsidTr="00135402">
                        <w:trPr>
                          <w:trHeight w:val="433"/>
                        </w:trPr>
                        <w:tc>
                          <w:tcPr>
                            <w:tcW w:w="719" w:type="dxa"/>
                          </w:tcPr>
                          <w:p w14:paraId="74CDDD45" w14:textId="77777777" w:rsidR="00A635F1" w:rsidRPr="00CF0683" w:rsidRDefault="00A635F1">
                            <w:pPr>
                              <w:spacing w:before="43"/>
                              <w:ind w:left="40"/>
                              <w:rPr>
                                <w:sz w:val="14"/>
                              </w:rPr>
                            </w:pPr>
                            <w:r w:rsidRPr="00CF0683">
                              <w:rPr>
                                <w:sz w:val="14"/>
                              </w:rPr>
                              <w:t>TEST</w:t>
                            </w:r>
                          </w:p>
                        </w:tc>
                        <w:tc>
                          <w:tcPr>
                            <w:tcW w:w="930" w:type="dxa"/>
                          </w:tcPr>
                          <w:p w14:paraId="18AE8645" w14:textId="77777777" w:rsidR="00A635F1" w:rsidRPr="00CF0683" w:rsidRDefault="00A635F1">
                            <w:pPr>
                              <w:spacing w:before="43"/>
                              <w:ind w:left="40"/>
                              <w:rPr>
                                <w:sz w:val="14"/>
                              </w:rPr>
                            </w:pPr>
                            <w:r w:rsidRPr="00CF0683">
                              <w:rPr>
                                <w:w w:val="102"/>
                                <w:sz w:val="14"/>
                              </w:rPr>
                              <w:t>8</w:t>
                            </w:r>
                          </w:p>
                        </w:tc>
                        <w:tc>
                          <w:tcPr>
                            <w:tcW w:w="724" w:type="dxa"/>
                          </w:tcPr>
                          <w:p w14:paraId="7A61D59C" w14:textId="77777777" w:rsidR="00A635F1" w:rsidRPr="00CF0683" w:rsidRDefault="00A635F1">
                            <w:pPr>
                              <w:spacing w:before="43"/>
                              <w:ind w:left="40"/>
                              <w:rPr>
                                <w:sz w:val="14"/>
                              </w:rPr>
                            </w:pPr>
                            <w:r w:rsidRPr="00CF0683">
                              <w:rPr>
                                <w:sz w:val="14"/>
                              </w:rPr>
                              <w:t>10</w:t>
                            </w:r>
                          </w:p>
                        </w:tc>
                        <w:tc>
                          <w:tcPr>
                            <w:tcW w:w="830" w:type="dxa"/>
                          </w:tcPr>
                          <w:p w14:paraId="164CCBFE" w14:textId="77777777" w:rsidR="00A635F1" w:rsidRPr="00CF0683" w:rsidRDefault="00A635F1">
                            <w:pPr>
                              <w:spacing w:before="43"/>
                              <w:ind w:left="40"/>
                              <w:rPr>
                                <w:sz w:val="14"/>
                              </w:rPr>
                            </w:pPr>
                            <w:r w:rsidRPr="00CF0683">
                              <w:rPr>
                                <w:w w:val="102"/>
                                <w:sz w:val="14"/>
                              </w:rPr>
                              <w:t>0</w:t>
                            </w:r>
                          </w:p>
                        </w:tc>
                        <w:tc>
                          <w:tcPr>
                            <w:tcW w:w="717" w:type="dxa"/>
                          </w:tcPr>
                          <w:p w14:paraId="1B3A8EBE" w14:textId="77777777" w:rsidR="00A635F1" w:rsidRPr="00CF0683" w:rsidRDefault="00A635F1">
                            <w:pPr>
                              <w:spacing w:before="43"/>
                              <w:ind w:left="40"/>
                              <w:rPr>
                                <w:sz w:val="14"/>
                              </w:rPr>
                            </w:pPr>
                            <w:r w:rsidRPr="00CF0683">
                              <w:rPr>
                                <w:w w:val="102"/>
                                <w:sz w:val="14"/>
                              </w:rPr>
                              <w:t>1</w:t>
                            </w:r>
                          </w:p>
                        </w:tc>
                        <w:tc>
                          <w:tcPr>
                            <w:tcW w:w="558" w:type="dxa"/>
                          </w:tcPr>
                          <w:p w14:paraId="3082BCBB" w14:textId="77777777" w:rsidR="00A635F1" w:rsidRPr="00CF0683" w:rsidRDefault="00A635F1">
                            <w:pPr>
                              <w:spacing w:before="43"/>
                              <w:ind w:left="40"/>
                              <w:rPr>
                                <w:sz w:val="14"/>
                              </w:rPr>
                            </w:pPr>
                            <w:r w:rsidRPr="00CF0683">
                              <w:rPr>
                                <w:w w:val="102"/>
                                <w:sz w:val="14"/>
                              </w:rPr>
                              <w:t>0</w:t>
                            </w:r>
                          </w:p>
                        </w:tc>
                        <w:tc>
                          <w:tcPr>
                            <w:tcW w:w="640" w:type="dxa"/>
                          </w:tcPr>
                          <w:p w14:paraId="228F2422" w14:textId="77777777" w:rsidR="00A635F1" w:rsidRPr="00CF0683" w:rsidRDefault="00A635F1">
                            <w:pPr>
                              <w:spacing w:before="43"/>
                              <w:ind w:left="40"/>
                              <w:rPr>
                                <w:sz w:val="14"/>
                              </w:rPr>
                            </w:pPr>
                            <w:r w:rsidRPr="00CF0683">
                              <w:rPr>
                                <w:w w:val="102"/>
                                <w:sz w:val="14"/>
                              </w:rPr>
                              <w:t>0</w:t>
                            </w:r>
                          </w:p>
                        </w:tc>
                        <w:tc>
                          <w:tcPr>
                            <w:tcW w:w="567" w:type="dxa"/>
                          </w:tcPr>
                          <w:p w14:paraId="6869E9CA" w14:textId="77777777" w:rsidR="00A635F1" w:rsidRPr="00CF0683" w:rsidRDefault="00A635F1">
                            <w:pPr>
                              <w:spacing w:before="43"/>
                              <w:ind w:left="40"/>
                              <w:rPr>
                                <w:sz w:val="14"/>
                              </w:rPr>
                            </w:pPr>
                            <w:r w:rsidRPr="00CF0683">
                              <w:rPr>
                                <w:sz w:val="14"/>
                              </w:rPr>
                              <w:t>240 GB</w:t>
                            </w:r>
                          </w:p>
                        </w:tc>
                        <w:tc>
                          <w:tcPr>
                            <w:tcW w:w="494" w:type="dxa"/>
                          </w:tcPr>
                          <w:p w14:paraId="423AE87D" w14:textId="77777777" w:rsidR="00A635F1" w:rsidRPr="00CF0683" w:rsidRDefault="00A635F1">
                            <w:pPr>
                              <w:rPr>
                                <w:rFonts w:ascii="Times New Roman"/>
                                <w:sz w:val="14"/>
                              </w:rPr>
                            </w:pPr>
                          </w:p>
                        </w:tc>
                        <w:tc>
                          <w:tcPr>
                            <w:tcW w:w="642" w:type="dxa"/>
                          </w:tcPr>
                          <w:p w14:paraId="68F5D1C8" w14:textId="77777777" w:rsidR="00A635F1" w:rsidRPr="00CF0683" w:rsidRDefault="00A635F1">
                            <w:pPr>
                              <w:spacing w:before="43"/>
                              <w:ind w:left="24" w:right="25"/>
                              <w:jc w:val="center"/>
                              <w:rPr>
                                <w:sz w:val="14"/>
                              </w:rPr>
                            </w:pPr>
                            <w:r w:rsidRPr="00CF0683">
                              <w:rPr>
                                <w:sz w:val="14"/>
                              </w:rPr>
                              <w:t>1200 GB</w:t>
                            </w:r>
                          </w:p>
                        </w:tc>
                      </w:tr>
                      <w:tr w:rsidR="00A635F1" w:rsidRPr="007A4D27" w14:paraId="77E1E767" w14:textId="77777777" w:rsidTr="00135402">
                        <w:trPr>
                          <w:trHeight w:val="433"/>
                        </w:trPr>
                        <w:tc>
                          <w:tcPr>
                            <w:tcW w:w="719" w:type="dxa"/>
                          </w:tcPr>
                          <w:p w14:paraId="2DE23ADB" w14:textId="77777777" w:rsidR="00A635F1" w:rsidRPr="00CF0683" w:rsidRDefault="00A635F1">
                            <w:pPr>
                              <w:spacing w:before="43"/>
                              <w:ind w:left="40"/>
                              <w:rPr>
                                <w:sz w:val="14"/>
                              </w:rPr>
                            </w:pPr>
                            <w:r w:rsidRPr="00CF0683">
                              <w:rPr>
                                <w:sz w:val="14"/>
                              </w:rPr>
                              <w:t>PROD</w:t>
                            </w:r>
                          </w:p>
                        </w:tc>
                        <w:tc>
                          <w:tcPr>
                            <w:tcW w:w="930" w:type="dxa"/>
                          </w:tcPr>
                          <w:p w14:paraId="5AF89ED3" w14:textId="77777777" w:rsidR="00A635F1" w:rsidRPr="00CF0683" w:rsidRDefault="00A635F1">
                            <w:pPr>
                              <w:spacing w:before="43"/>
                              <w:ind w:left="40"/>
                              <w:rPr>
                                <w:sz w:val="14"/>
                              </w:rPr>
                            </w:pPr>
                            <w:r w:rsidRPr="00CF0683">
                              <w:rPr>
                                <w:w w:val="102"/>
                                <w:sz w:val="14"/>
                              </w:rPr>
                              <w:t>7</w:t>
                            </w:r>
                          </w:p>
                        </w:tc>
                        <w:tc>
                          <w:tcPr>
                            <w:tcW w:w="724" w:type="dxa"/>
                          </w:tcPr>
                          <w:p w14:paraId="0EF1F87F" w14:textId="77777777" w:rsidR="00A635F1" w:rsidRPr="00CF0683" w:rsidRDefault="00A635F1">
                            <w:pPr>
                              <w:spacing w:before="43"/>
                              <w:ind w:left="40"/>
                              <w:rPr>
                                <w:sz w:val="14"/>
                              </w:rPr>
                            </w:pPr>
                            <w:r w:rsidRPr="00CF0683">
                              <w:rPr>
                                <w:sz w:val="14"/>
                              </w:rPr>
                              <w:t>12</w:t>
                            </w:r>
                          </w:p>
                        </w:tc>
                        <w:tc>
                          <w:tcPr>
                            <w:tcW w:w="830" w:type="dxa"/>
                          </w:tcPr>
                          <w:p w14:paraId="73D6CC91" w14:textId="77777777" w:rsidR="00A635F1" w:rsidRPr="00CF0683" w:rsidRDefault="00A635F1">
                            <w:pPr>
                              <w:spacing w:before="43"/>
                              <w:ind w:left="40"/>
                              <w:rPr>
                                <w:sz w:val="14"/>
                              </w:rPr>
                            </w:pPr>
                            <w:r w:rsidRPr="00CF0683">
                              <w:rPr>
                                <w:w w:val="102"/>
                                <w:sz w:val="14"/>
                              </w:rPr>
                              <w:t>0</w:t>
                            </w:r>
                          </w:p>
                        </w:tc>
                        <w:tc>
                          <w:tcPr>
                            <w:tcW w:w="717" w:type="dxa"/>
                          </w:tcPr>
                          <w:p w14:paraId="1272CBDE" w14:textId="77777777" w:rsidR="00A635F1" w:rsidRPr="00CF0683" w:rsidRDefault="00A635F1">
                            <w:pPr>
                              <w:spacing w:before="43"/>
                              <w:ind w:left="40"/>
                              <w:rPr>
                                <w:sz w:val="14"/>
                              </w:rPr>
                            </w:pPr>
                            <w:r w:rsidRPr="00CF0683">
                              <w:rPr>
                                <w:w w:val="102"/>
                                <w:sz w:val="14"/>
                              </w:rPr>
                              <w:t>2</w:t>
                            </w:r>
                          </w:p>
                        </w:tc>
                        <w:tc>
                          <w:tcPr>
                            <w:tcW w:w="558" w:type="dxa"/>
                          </w:tcPr>
                          <w:p w14:paraId="5903BA6B" w14:textId="77777777" w:rsidR="00A635F1" w:rsidRPr="00CF0683" w:rsidRDefault="00A635F1">
                            <w:pPr>
                              <w:spacing w:before="43"/>
                              <w:ind w:left="40"/>
                              <w:rPr>
                                <w:sz w:val="14"/>
                              </w:rPr>
                            </w:pPr>
                            <w:r w:rsidRPr="00CF0683">
                              <w:rPr>
                                <w:w w:val="102"/>
                                <w:sz w:val="14"/>
                              </w:rPr>
                              <w:t>0</w:t>
                            </w:r>
                          </w:p>
                        </w:tc>
                        <w:tc>
                          <w:tcPr>
                            <w:tcW w:w="640" w:type="dxa"/>
                          </w:tcPr>
                          <w:p w14:paraId="7F13929A" w14:textId="77777777" w:rsidR="00A635F1" w:rsidRPr="00CF0683" w:rsidRDefault="00A635F1">
                            <w:pPr>
                              <w:spacing w:before="43"/>
                              <w:ind w:left="40"/>
                              <w:rPr>
                                <w:sz w:val="14"/>
                              </w:rPr>
                            </w:pPr>
                            <w:r w:rsidRPr="00CF0683">
                              <w:rPr>
                                <w:w w:val="102"/>
                                <w:sz w:val="14"/>
                              </w:rPr>
                              <w:t>0</w:t>
                            </w:r>
                          </w:p>
                        </w:tc>
                        <w:tc>
                          <w:tcPr>
                            <w:tcW w:w="567" w:type="dxa"/>
                          </w:tcPr>
                          <w:p w14:paraId="2CEC2831" w14:textId="77777777" w:rsidR="00A635F1" w:rsidRPr="00CF0683" w:rsidRDefault="00A635F1">
                            <w:pPr>
                              <w:spacing w:before="43"/>
                              <w:ind w:left="40"/>
                              <w:rPr>
                                <w:sz w:val="14"/>
                              </w:rPr>
                            </w:pPr>
                            <w:r w:rsidRPr="00CF0683">
                              <w:rPr>
                                <w:sz w:val="14"/>
                              </w:rPr>
                              <w:t>240 GB</w:t>
                            </w:r>
                          </w:p>
                        </w:tc>
                        <w:tc>
                          <w:tcPr>
                            <w:tcW w:w="494" w:type="dxa"/>
                          </w:tcPr>
                          <w:p w14:paraId="7ACE9838" w14:textId="77777777" w:rsidR="00A635F1" w:rsidRPr="00CF0683" w:rsidRDefault="00A635F1">
                            <w:pPr>
                              <w:rPr>
                                <w:rFonts w:ascii="Times New Roman"/>
                                <w:sz w:val="14"/>
                              </w:rPr>
                            </w:pPr>
                          </w:p>
                        </w:tc>
                        <w:tc>
                          <w:tcPr>
                            <w:tcW w:w="642" w:type="dxa"/>
                          </w:tcPr>
                          <w:p w14:paraId="62B293ED" w14:textId="77777777" w:rsidR="00A635F1" w:rsidRPr="00CF0683" w:rsidRDefault="00A635F1">
                            <w:pPr>
                              <w:spacing w:before="43"/>
                              <w:ind w:left="24" w:right="25"/>
                              <w:jc w:val="center"/>
                              <w:rPr>
                                <w:sz w:val="14"/>
                              </w:rPr>
                            </w:pPr>
                            <w:r w:rsidRPr="00CF0683">
                              <w:rPr>
                                <w:sz w:val="14"/>
                              </w:rPr>
                              <w:t>5200 GB</w:t>
                            </w:r>
                          </w:p>
                        </w:tc>
                      </w:tr>
                    </w:tbl>
                    <w:p w14:paraId="3077415F" w14:textId="77777777" w:rsidR="00A635F1" w:rsidRPr="007A4D27" w:rsidRDefault="00A635F1" w:rsidP="00135402">
                      <w:pPr>
                        <w:pStyle w:val="Zkladntext"/>
                        <w:rPr>
                          <w:sz w:val="24"/>
                        </w:rPr>
                      </w:pPr>
                    </w:p>
                  </w:txbxContent>
                </v:textbox>
                <w10:wrap anchorx="margin" anchory="page"/>
              </v:shape>
            </w:pict>
          </mc:Fallback>
        </mc:AlternateContent>
      </w:r>
    </w:p>
    <w:p w14:paraId="36502A4C" w14:textId="77777777" w:rsidR="00135402" w:rsidRPr="00135402" w:rsidRDefault="00135402" w:rsidP="00135402">
      <w:pPr>
        <w:tabs>
          <w:tab w:val="clear" w:pos="2160"/>
          <w:tab w:val="clear" w:pos="2880"/>
          <w:tab w:val="clear" w:pos="4500"/>
        </w:tabs>
        <w:spacing w:before="122"/>
        <w:ind w:left="1619" w:right="1599"/>
        <w:jc w:val="both"/>
        <w:rPr>
          <w:rFonts w:ascii="Arial Narrow" w:hAnsi="Arial Narrow" w:cs="Arial"/>
          <w:noProof/>
          <w:sz w:val="22"/>
          <w:szCs w:val="22"/>
          <w:lang w:eastAsia="sk-SK"/>
        </w:rPr>
      </w:pPr>
    </w:p>
    <w:p w14:paraId="3C73830C" w14:textId="77777777" w:rsidR="00135402" w:rsidRPr="00135402" w:rsidRDefault="00135402" w:rsidP="00135402">
      <w:pPr>
        <w:tabs>
          <w:tab w:val="clear" w:pos="2160"/>
          <w:tab w:val="clear" w:pos="2880"/>
          <w:tab w:val="clear" w:pos="4500"/>
        </w:tabs>
        <w:spacing w:before="122"/>
        <w:ind w:left="1619" w:right="1599"/>
        <w:jc w:val="both"/>
        <w:rPr>
          <w:rFonts w:ascii="Arial Narrow" w:hAnsi="Arial Narrow" w:cs="Arial"/>
          <w:noProof/>
          <w:sz w:val="22"/>
          <w:szCs w:val="22"/>
          <w:lang w:eastAsia="sk-SK"/>
        </w:rPr>
      </w:pPr>
    </w:p>
    <w:p w14:paraId="36772A3E" w14:textId="77777777" w:rsidR="00135402" w:rsidRPr="00135402" w:rsidRDefault="00135402" w:rsidP="00135402">
      <w:pPr>
        <w:tabs>
          <w:tab w:val="clear" w:pos="2160"/>
          <w:tab w:val="clear" w:pos="2880"/>
          <w:tab w:val="clear" w:pos="4500"/>
        </w:tabs>
        <w:spacing w:before="122"/>
        <w:ind w:left="1619" w:right="1599"/>
        <w:jc w:val="both"/>
        <w:rPr>
          <w:rFonts w:ascii="Arial Narrow" w:hAnsi="Arial Narrow" w:cs="Arial"/>
          <w:noProof/>
          <w:sz w:val="22"/>
          <w:szCs w:val="22"/>
          <w:lang w:eastAsia="sk-SK"/>
        </w:rPr>
      </w:pPr>
    </w:p>
    <w:p w14:paraId="149C5FEC" w14:textId="77777777" w:rsidR="00135402" w:rsidRPr="00135402" w:rsidRDefault="00135402" w:rsidP="00135402">
      <w:pPr>
        <w:tabs>
          <w:tab w:val="clear" w:pos="2160"/>
          <w:tab w:val="clear" w:pos="2880"/>
          <w:tab w:val="clear" w:pos="4500"/>
        </w:tabs>
        <w:spacing w:before="122"/>
        <w:ind w:left="1619" w:right="1599"/>
        <w:jc w:val="both"/>
        <w:rPr>
          <w:rFonts w:ascii="Arial Narrow" w:hAnsi="Arial Narrow" w:cs="Arial"/>
          <w:noProof/>
          <w:sz w:val="22"/>
          <w:szCs w:val="22"/>
          <w:lang w:eastAsia="sk-SK"/>
        </w:rPr>
      </w:pPr>
    </w:p>
    <w:p w14:paraId="4E189A94" w14:textId="77777777" w:rsidR="00135402" w:rsidRPr="00135402" w:rsidRDefault="00135402" w:rsidP="00135402">
      <w:pPr>
        <w:tabs>
          <w:tab w:val="clear" w:pos="2160"/>
          <w:tab w:val="clear" w:pos="2880"/>
          <w:tab w:val="clear" w:pos="4500"/>
        </w:tabs>
        <w:spacing w:before="122"/>
        <w:ind w:left="1619" w:right="1599"/>
        <w:jc w:val="both"/>
        <w:rPr>
          <w:rFonts w:ascii="Arial Narrow" w:hAnsi="Arial Narrow" w:cs="Arial"/>
          <w:noProof/>
          <w:sz w:val="22"/>
          <w:szCs w:val="22"/>
          <w:lang w:eastAsia="sk-SK"/>
        </w:rPr>
      </w:pPr>
    </w:p>
    <w:p w14:paraId="20EF024C" w14:textId="77777777" w:rsidR="00135402" w:rsidRPr="00135402" w:rsidRDefault="00135402" w:rsidP="00135402">
      <w:pPr>
        <w:tabs>
          <w:tab w:val="clear" w:pos="2160"/>
          <w:tab w:val="clear" w:pos="2880"/>
          <w:tab w:val="clear" w:pos="4500"/>
        </w:tabs>
        <w:spacing w:before="122"/>
        <w:ind w:left="1619" w:right="1599"/>
        <w:jc w:val="both"/>
        <w:rPr>
          <w:rFonts w:ascii="Arial Narrow" w:hAnsi="Arial Narrow" w:cs="Arial"/>
          <w:noProof/>
          <w:sz w:val="22"/>
          <w:szCs w:val="22"/>
          <w:lang w:eastAsia="sk-SK"/>
        </w:rPr>
      </w:pPr>
    </w:p>
    <w:p w14:paraId="0C37F1FB" w14:textId="77777777" w:rsidR="00135402" w:rsidRPr="00135402" w:rsidRDefault="00135402" w:rsidP="00135402">
      <w:pPr>
        <w:tabs>
          <w:tab w:val="clear" w:pos="2160"/>
          <w:tab w:val="clear" w:pos="2880"/>
          <w:tab w:val="clear" w:pos="4500"/>
        </w:tabs>
        <w:spacing w:before="122"/>
        <w:ind w:left="1416" w:right="1599"/>
        <w:jc w:val="both"/>
        <w:rPr>
          <w:rFonts w:ascii="Arial Narrow" w:hAnsi="Arial Narrow" w:cs="Arial"/>
          <w:noProof/>
          <w:sz w:val="22"/>
          <w:szCs w:val="22"/>
          <w:lang w:eastAsia="sk-SK"/>
        </w:rPr>
      </w:pPr>
      <w:r w:rsidRPr="00135402">
        <w:rPr>
          <w:rFonts w:ascii="Arial Narrow" w:hAnsi="Arial Narrow" w:cs="Arial"/>
          <w:noProof/>
          <w:sz w:val="22"/>
          <w:szCs w:val="22"/>
          <w:lang w:eastAsia="sk-SK"/>
        </w:rPr>
        <w:t>Systém je navrhnutý na báze trojúrovňového modelu sieťovej architektúry. Vo virtualizovanom prostredí vládneho cloudu je vytvorená architektúra prostredníctvom nasledujúcich troch oddelených sieťových vrstiev:</w:t>
      </w:r>
    </w:p>
    <w:p w14:paraId="594AF1E4" w14:textId="77777777" w:rsidR="00135402" w:rsidRPr="00135402" w:rsidRDefault="00135402" w:rsidP="00B64A54">
      <w:pPr>
        <w:widowControl w:val="0"/>
        <w:numPr>
          <w:ilvl w:val="0"/>
          <w:numId w:val="69"/>
        </w:numPr>
        <w:tabs>
          <w:tab w:val="clear" w:pos="2160"/>
          <w:tab w:val="clear" w:pos="2880"/>
          <w:tab w:val="clear" w:pos="4500"/>
          <w:tab w:val="left" w:pos="1939"/>
          <w:tab w:val="left" w:pos="1940"/>
        </w:tabs>
        <w:autoSpaceDE w:val="0"/>
        <w:autoSpaceDN w:val="0"/>
        <w:spacing w:before="59" w:after="160" w:line="252" w:lineRule="exact"/>
        <w:ind w:left="1736" w:hanging="319"/>
        <w:jc w:val="both"/>
        <w:rPr>
          <w:rFonts w:ascii="Arial Narrow" w:eastAsiaTheme="minorHAnsi" w:hAnsi="Arial Narrow" w:cs="Arial"/>
          <w:sz w:val="22"/>
          <w:szCs w:val="22"/>
          <w:lang w:eastAsia="en-US"/>
        </w:rPr>
      </w:pPr>
      <w:r w:rsidRPr="00135402">
        <w:rPr>
          <w:rFonts w:ascii="Arial Narrow" w:eastAsiaTheme="minorHAnsi" w:hAnsi="Arial Narrow" w:cs="Arial"/>
          <w:sz w:val="22"/>
          <w:szCs w:val="22"/>
          <w:lang w:eastAsia="en-US"/>
        </w:rPr>
        <w:t>Vrstva 1 DMZ</w:t>
      </w:r>
      <w:r w:rsidRPr="00135402">
        <w:rPr>
          <w:rFonts w:ascii="Arial Narrow" w:eastAsiaTheme="minorHAnsi" w:hAnsi="Arial Narrow" w:cs="Arial"/>
          <w:spacing w:val="-1"/>
          <w:sz w:val="22"/>
          <w:szCs w:val="22"/>
          <w:lang w:eastAsia="en-US"/>
        </w:rPr>
        <w:t xml:space="preserve"> </w:t>
      </w:r>
      <w:r w:rsidRPr="00135402">
        <w:rPr>
          <w:rFonts w:ascii="Arial Narrow" w:eastAsiaTheme="minorHAnsi" w:hAnsi="Arial Narrow" w:cs="Arial"/>
          <w:sz w:val="22"/>
          <w:szCs w:val="22"/>
          <w:lang w:eastAsia="en-US"/>
        </w:rPr>
        <w:t>(Front-end)</w:t>
      </w:r>
    </w:p>
    <w:p w14:paraId="2B2E8B26" w14:textId="77777777" w:rsidR="00135402" w:rsidRPr="00135402" w:rsidRDefault="00135402" w:rsidP="00B64A54">
      <w:pPr>
        <w:widowControl w:val="0"/>
        <w:numPr>
          <w:ilvl w:val="0"/>
          <w:numId w:val="69"/>
        </w:numPr>
        <w:tabs>
          <w:tab w:val="clear" w:pos="2160"/>
          <w:tab w:val="clear" w:pos="2880"/>
          <w:tab w:val="clear" w:pos="4500"/>
          <w:tab w:val="left" w:pos="1939"/>
          <w:tab w:val="left" w:pos="1940"/>
        </w:tabs>
        <w:autoSpaceDE w:val="0"/>
        <w:autoSpaceDN w:val="0"/>
        <w:spacing w:after="160" w:line="252" w:lineRule="exact"/>
        <w:ind w:left="1736" w:hanging="319"/>
        <w:jc w:val="both"/>
        <w:rPr>
          <w:rFonts w:ascii="Arial Narrow" w:eastAsiaTheme="minorHAnsi" w:hAnsi="Arial Narrow" w:cs="Arial"/>
          <w:sz w:val="22"/>
          <w:szCs w:val="22"/>
          <w:lang w:eastAsia="en-US"/>
        </w:rPr>
      </w:pPr>
      <w:r w:rsidRPr="00135402">
        <w:rPr>
          <w:rFonts w:ascii="Arial Narrow" w:eastAsiaTheme="minorHAnsi" w:hAnsi="Arial Narrow" w:cs="Arial"/>
          <w:sz w:val="22"/>
          <w:szCs w:val="22"/>
          <w:lang w:eastAsia="en-US"/>
        </w:rPr>
        <w:t>Vrstva 2 AP Aplikačná</w:t>
      </w:r>
      <w:r w:rsidRPr="00135402">
        <w:rPr>
          <w:rFonts w:ascii="Arial Narrow" w:eastAsiaTheme="minorHAnsi" w:hAnsi="Arial Narrow" w:cs="Arial"/>
          <w:spacing w:val="-2"/>
          <w:sz w:val="22"/>
          <w:szCs w:val="22"/>
          <w:lang w:eastAsia="en-US"/>
        </w:rPr>
        <w:t xml:space="preserve"> </w:t>
      </w:r>
      <w:r w:rsidRPr="00135402">
        <w:rPr>
          <w:rFonts w:ascii="Arial Narrow" w:eastAsiaTheme="minorHAnsi" w:hAnsi="Arial Narrow" w:cs="Arial"/>
          <w:sz w:val="22"/>
          <w:szCs w:val="22"/>
          <w:lang w:eastAsia="en-US"/>
        </w:rPr>
        <w:t>Prostredie</w:t>
      </w:r>
    </w:p>
    <w:p w14:paraId="339D0A0C" w14:textId="77777777" w:rsidR="00135402" w:rsidRPr="00135402" w:rsidRDefault="00135402" w:rsidP="00B64A54">
      <w:pPr>
        <w:widowControl w:val="0"/>
        <w:numPr>
          <w:ilvl w:val="0"/>
          <w:numId w:val="69"/>
        </w:numPr>
        <w:tabs>
          <w:tab w:val="clear" w:pos="2160"/>
          <w:tab w:val="clear" w:pos="2880"/>
          <w:tab w:val="clear" w:pos="4500"/>
          <w:tab w:val="left" w:pos="1939"/>
          <w:tab w:val="left" w:pos="1940"/>
        </w:tabs>
        <w:autoSpaceDE w:val="0"/>
        <w:autoSpaceDN w:val="0"/>
        <w:spacing w:before="2" w:after="160" w:line="259" w:lineRule="auto"/>
        <w:ind w:left="1736" w:hanging="319"/>
        <w:jc w:val="both"/>
        <w:rPr>
          <w:rFonts w:ascii="Arial Narrow" w:eastAsiaTheme="minorHAnsi" w:hAnsi="Arial Narrow" w:cs="Arial"/>
          <w:sz w:val="22"/>
          <w:szCs w:val="22"/>
          <w:lang w:eastAsia="en-US"/>
        </w:rPr>
      </w:pPr>
      <w:r w:rsidRPr="00135402">
        <w:rPr>
          <w:rFonts w:ascii="Arial Narrow" w:eastAsiaTheme="minorHAnsi" w:hAnsi="Arial Narrow" w:cs="Arial"/>
          <w:sz w:val="22"/>
          <w:szCs w:val="22"/>
          <w:lang w:eastAsia="en-US"/>
        </w:rPr>
        <w:t>Vrstva 3 DB Databázové</w:t>
      </w:r>
      <w:r w:rsidRPr="00135402">
        <w:rPr>
          <w:rFonts w:ascii="Arial Narrow" w:eastAsiaTheme="minorHAnsi" w:hAnsi="Arial Narrow" w:cs="Arial"/>
          <w:spacing w:val="-2"/>
          <w:sz w:val="22"/>
          <w:szCs w:val="22"/>
          <w:lang w:eastAsia="en-US"/>
        </w:rPr>
        <w:t xml:space="preserve"> </w:t>
      </w:r>
      <w:r w:rsidRPr="00135402">
        <w:rPr>
          <w:rFonts w:ascii="Arial Narrow" w:eastAsiaTheme="minorHAnsi" w:hAnsi="Arial Narrow" w:cs="Arial"/>
          <w:sz w:val="22"/>
          <w:szCs w:val="22"/>
          <w:lang w:eastAsia="en-US"/>
        </w:rPr>
        <w:t>Prostredie</w:t>
      </w:r>
    </w:p>
    <w:p w14:paraId="2A972EA6" w14:textId="77777777" w:rsidR="00135402" w:rsidRPr="00135402" w:rsidRDefault="00135402" w:rsidP="00135402">
      <w:pPr>
        <w:tabs>
          <w:tab w:val="clear" w:pos="2160"/>
          <w:tab w:val="clear" w:pos="2880"/>
          <w:tab w:val="clear" w:pos="4500"/>
        </w:tabs>
        <w:jc w:val="both"/>
        <w:rPr>
          <w:rFonts w:ascii="Arial Narrow" w:hAnsi="Arial Narrow" w:cs="Arial"/>
          <w:noProof/>
          <w:sz w:val="24"/>
          <w:szCs w:val="24"/>
          <w:lang w:eastAsia="sk-SK"/>
        </w:rPr>
      </w:pPr>
    </w:p>
    <w:p w14:paraId="04E56A4E" w14:textId="77777777" w:rsidR="00135402" w:rsidRPr="00135402" w:rsidRDefault="00135402" w:rsidP="00135402">
      <w:pPr>
        <w:tabs>
          <w:tab w:val="clear" w:pos="2160"/>
          <w:tab w:val="clear" w:pos="2880"/>
          <w:tab w:val="clear" w:pos="4500"/>
        </w:tabs>
        <w:spacing w:before="156"/>
        <w:ind w:left="1260" w:right="1238"/>
        <w:jc w:val="both"/>
        <w:rPr>
          <w:rFonts w:ascii="Arial Narrow" w:hAnsi="Arial Narrow" w:cs="Arial"/>
          <w:noProof/>
          <w:sz w:val="22"/>
          <w:szCs w:val="22"/>
          <w:lang w:eastAsia="sk-SK"/>
        </w:rPr>
      </w:pPr>
      <w:r w:rsidRPr="00135402">
        <w:rPr>
          <w:rFonts w:ascii="Arial Narrow" w:hAnsi="Arial Narrow" w:cs="Arial"/>
          <w:noProof/>
          <w:sz w:val="22"/>
          <w:szCs w:val="22"/>
          <w:lang w:eastAsia="sk-SK"/>
        </w:rPr>
        <w:t>Sieťové prostredia pre DMZ (Fronf-End), aplikačné a databázové prostredie je tvorené a konfigurované separátnou dedikovanou pridelenou Vlan-ou v orchestračnom nástroji pre celkovú správu cloudu prostredia.</w:t>
      </w:r>
    </w:p>
    <w:p w14:paraId="702BD733" w14:textId="77777777" w:rsidR="00135402" w:rsidRPr="00135402" w:rsidRDefault="00135402" w:rsidP="00135402">
      <w:pPr>
        <w:tabs>
          <w:tab w:val="clear" w:pos="2160"/>
          <w:tab w:val="clear" w:pos="2880"/>
          <w:tab w:val="clear" w:pos="4500"/>
        </w:tabs>
        <w:ind w:left="1260" w:right="1238"/>
        <w:jc w:val="both"/>
        <w:rPr>
          <w:rFonts w:ascii="Arial Narrow" w:hAnsi="Arial Narrow" w:cs="Arial"/>
          <w:noProof/>
          <w:sz w:val="22"/>
          <w:szCs w:val="22"/>
          <w:lang w:eastAsia="sk-SK"/>
        </w:rPr>
      </w:pPr>
      <w:r w:rsidRPr="00135402">
        <w:rPr>
          <w:rFonts w:ascii="Arial Narrow" w:hAnsi="Arial Narrow" w:cs="Arial"/>
          <w:noProof/>
          <w:sz w:val="22"/>
          <w:szCs w:val="22"/>
          <w:lang w:eastAsia="sk-SK"/>
        </w:rPr>
        <w:t>Medzi jednotlivý sieťovými vrstvami sú implementované na úrovni centralizovaného firewall zariadenia bezpečnostné komunikačné pravidlá. Aplikačná komunikácia je riadená a kontrolovaná na úrovni služby pre TCP/UDP komunikáciu na dedikovanom porte pre každý server alebo volanú službu pre konkrétne aplikačné prostredie. Možná bezpečná komunikácia je povolená iba medzi jednotlivými vzájomne susediacimi vrstvami siete, ale iba v rámci rovnakého aplikačného prostredia. Komunikácia o vrstvu vyššie v rámci aplikačného prostredia nie je možná.</w:t>
      </w:r>
    </w:p>
    <w:p w14:paraId="5CEBA774" w14:textId="77777777" w:rsidR="00135402" w:rsidRPr="00135402" w:rsidRDefault="00135402" w:rsidP="00135402">
      <w:pPr>
        <w:tabs>
          <w:tab w:val="clear" w:pos="2160"/>
          <w:tab w:val="clear" w:pos="2880"/>
          <w:tab w:val="clear" w:pos="4500"/>
        </w:tabs>
        <w:spacing w:before="1"/>
        <w:ind w:left="1260" w:right="1238"/>
        <w:jc w:val="both"/>
        <w:rPr>
          <w:rFonts w:ascii="Arial Narrow" w:hAnsi="Arial Narrow" w:cs="Arial"/>
          <w:noProof/>
          <w:sz w:val="22"/>
          <w:szCs w:val="22"/>
          <w:lang w:eastAsia="sk-SK"/>
        </w:rPr>
      </w:pPr>
      <w:r w:rsidRPr="00135402">
        <w:rPr>
          <w:rFonts w:ascii="Arial Narrow" w:hAnsi="Arial Narrow" w:cs="Arial"/>
          <w:noProof/>
          <w:sz w:val="22"/>
          <w:szCs w:val="22"/>
          <w:lang w:eastAsia="sk-SK"/>
        </w:rPr>
        <w:t>Každé aplikačné prostredie IS CSRÚ je tvorené ako samostatná oddelená sieť. Medzi aplikačnými prostrediami IS CSRÚ Vývojové, Test a Produkcia nie je možná akákoľvek TCP/IP komunikácia. Z uvedeného bezpečnostného dôvodu musí mať každé aplikačné prostredie svoju vlastnú dedikovanú DMZ-ku(Front-End).    Z dedikovanej aplikačnej DMZ(Front-End) vrstvy je možnosť komunikovať smerom do externých sietí ako aj medzi jednotlivými aplikačnými prostrediami IS</w:t>
      </w:r>
      <w:r w:rsidRPr="00135402">
        <w:rPr>
          <w:rFonts w:ascii="Arial Narrow" w:hAnsi="Arial Narrow" w:cs="Arial"/>
          <w:noProof/>
          <w:spacing w:val="-5"/>
          <w:sz w:val="22"/>
          <w:szCs w:val="22"/>
          <w:lang w:eastAsia="sk-SK"/>
        </w:rPr>
        <w:t xml:space="preserve"> </w:t>
      </w:r>
      <w:r w:rsidRPr="00135402">
        <w:rPr>
          <w:rFonts w:ascii="Arial Narrow" w:hAnsi="Arial Narrow" w:cs="Arial"/>
          <w:noProof/>
          <w:sz w:val="22"/>
          <w:szCs w:val="22"/>
          <w:lang w:eastAsia="sk-SK"/>
        </w:rPr>
        <w:t>CSRÚ.</w:t>
      </w:r>
    </w:p>
    <w:p w14:paraId="5783E495" w14:textId="77777777" w:rsidR="00135402" w:rsidRPr="00135402" w:rsidRDefault="00135402" w:rsidP="00135402">
      <w:pPr>
        <w:tabs>
          <w:tab w:val="clear" w:pos="2160"/>
          <w:tab w:val="clear" w:pos="2880"/>
          <w:tab w:val="clear" w:pos="4500"/>
        </w:tabs>
        <w:ind w:left="1259" w:right="1238"/>
        <w:jc w:val="both"/>
        <w:rPr>
          <w:rFonts w:ascii="Arial Narrow" w:hAnsi="Arial Narrow" w:cs="Arial"/>
          <w:noProof/>
          <w:sz w:val="22"/>
          <w:szCs w:val="22"/>
          <w:lang w:eastAsia="sk-SK"/>
        </w:rPr>
      </w:pPr>
      <w:r w:rsidRPr="00135402">
        <w:rPr>
          <w:rFonts w:ascii="Arial Narrow" w:hAnsi="Arial Narrow" w:cs="Arial"/>
          <w:noProof/>
          <w:sz w:val="22"/>
          <w:szCs w:val="22"/>
          <w:lang w:eastAsia="sk-SK"/>
        </w:rPr>
        <w:t>Pre vzdialený prístup na Out-of-band manažment sieť je riešená prostredníctvom zabezpečeného šifrovaného IPSec tunela. Pre uvedenú komunikáciu je vybudovaná špeciálna IPSec VPN-ka prostredníctvom Cisco IPSec Any connect klienta v správe pre cele prostredie vládneho cloudu.</w:t>
      </w:r>
    </w:p>
    <w:p w14:paraId="79E500FE" w14:textId="77777777" w:rsidR="00135402" w:rsidRPr="00135402" w:rsidRDefault="00135402" w:rsidP="00135402">
      <w:pPr>
        <w:tabs>
          <w:tab w:val="clear" w:pos="2160"/>
          <w:tab w:val="clear" w:pos="2880"/>
          <w:tab w:val="clear" w:pos="4500"/>
        </w:tabs>
        <w:ind w:left="1259" w:right="1238"/>
        <w:jc w:val="both"/>
        <w:rPr>
          <w:rFonts w:ascii="Arial Narrow" w:hAnsi="Arial Narrow" w:cs="Arial"/>
          <w:noProof/>
          <w:sz w:val="24"/>
          <w:szCs w:val="22"/>
          <w:lang w:eastAsia="sk-SK"/>
        </w:rPr>
      </w:pPr>
    </w:p>
    <w:p w14:paraId="6163FA72" w14:textId="77777777" w:rsidR="00135402" w:rsidRPr="00135402" w:rsidRDefault="00135402" w:rsidP="00135402">
      <w:pPr>
        <w:tabs>
          <w:tab w:val="clear" w:pos="2160"/>
          <w:tab w:val="clear" w:pos="2880"/>
          <w:tab w:val="clear" w:pos="4500"/>
        </w:tabs>
        <w:ind w:left="1259" w:right="1238"/>
        <w:jc w:val="both"/>
        <w:rPr>
          <w:rFonts w:ascii="Arial Narrow" w:hAnsi="Arial Narrow"/>
          <w:noProof/>
          <w:sz w:val="22"/>
          <w:szCs w:val="24"/>
          <w:lang w:eastAsia="sk-SK"/>
        </w:rPr>
      </w:pPr>
    </w:p>
    <w:p w14:paraId="538BD017" w14:textId="77777777" w:rsidR="00135402" w:rsidRPr="00135402" w:rsidRDefault="00135402" w:rsidP="00135402">
      <w:pPr>
        <w:tabs>
          <w:tab w:val="clear" w:pos="2160"/>
          <w:tab w:val="clear" w:pos="2880"/>
          <w:tab w:val="clear" w:pos="4500"/>
        </w:tabs>
        <w:spacing w:after="160" w:line="259" w:lineRule="auto"/>
        <w:rPr>
          <w:b/>
          <w:bCs/>
          <w:noProof/>
          <w:sz w:val="28"/>
          <w:szCs w:val="28"/>
          <w:lang w:eastAsia="sk-SK"/>
        </w:rPr>
      </w:pPr>
      <w:r w:rsidRPr="00135402">
        <w:rPr>
          <w:rFonts w:asciiTheme="minorHAnsi" w:eastAsiaTheme="minorHAnsi" w:hAnsiTheme="minorHAnsi" w:cstheme="minorBidi"/>
          <w:sz w:val="22"/>
          <w:szCs w:val="22"/>
          <w:lang w:eastAsia="en-US"/>
        </w:rPr>
        <w:br w:type="page"/>
      </w:r>
    </w:p>
    <w:p w14:paraId="35BAD2AE" w14:textId="77777777" w:rsidR="00135402" w:rsidRPr="00135402" w:rsidRDefault="00135402" w:rsidP="00135402">
      <w:pPr>
        <w:keepNext/>
        <w:tabs>
          <w:tab w:val="clear" w:pos="2160"/>
          <w:tab w:val="clear" w:pos="2880"/>
          <w:tab w:val="clear" w:pos="4500"/>
        </w:tabs>
        <w:spacing w:before="119"/>
        <w:ind w:left="1619"/>
        <w:jc w:val="center"/>
        <w:outlineLvl w:val="4"/>
        <w:rPr>
          <w:b/>
          <w:bCs/>
          <w:noProof/>
          <w:sz w:val="28"/>
          <w:szCs w:val="28"/>
          <w:lang w:eastAsia="sk-SK"/>
        </w:rPr>
      </w:pPr>
      <w:r w:rsidRPr="00135402">
        <w:rPr>
          <w:b/>
          <w:bCs/>
          <w:noProof/>
          <w:sz w:val="28"/>
          <w:szCs w:val="28"/>
          <w:lang w:eastAsia="sk-SK"/>
        </w:rPr>
        <w:lastRenderedPageBreak/>
        <w:t>Použitý systémový softvér v riešení IS CSRÚ:</w:t>
      </w:r>
    </w:p>
    <w:tbl>
      <w:tblPr>
        <w:tblW w:w="0" w:type="auto"/>
        <w:tblInd w:w="1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16"/>
        <w:gridCol w:w="7440"/>
      </w:tblGrid>
      <w:tr w:rsidR="00135402" w:rsidRPr="00135402" w14:paraId="1134CED4" w14:textId="77777777" w:rsidTr="00135402">
        <w:trPr>
          <w:trHeight w:val="556"/>
        </w:trPr>
        <w:tc>
          <w:tcPr>
            <w:tcW w:w="1916" w:type="dxa"/>
            <w:tcBorders>
              <w:right w:val="single" w:sz="6" w:space="0" w:color="000000"/>
            </w:tcBorders>
            <w:shd w:val="clear" w:color="auto" w:fill="538DD4"/>
          </w:tcPr>
          <w:p w14:paraId="5B312C42" w14:textId="77777777" w:rsidR="00135402" w:rsidRPr="00135402" w:rsidRDefault="00135402" w:rsidP="00135402">
            <w:pPr>
              <w:widowControl w:val="0"/>
              <w:tabs>
                <w:tab w:val="clear" w:pos="2160"/>
                <w:tab w:val="clear" w:pos="2880"/>
                <w:tab w:val="clear" w:pos="4500"/>
              </w:tabs>
              <w:spacing w:before="29"/>
              <w:ind w:left="30" w:right="434"/>
              <w:rPr>
                <w:rFonts w:eastAsia="Calibri" w:cs="Arial"/>
                <w:b/>
                <w:sz w:val="18"/>
                <w:szCs w:val="22"/>
                <w:lang w:eastAsia="en-US"/>
              </w:rPr>
            </w:pPr>
            <w:r w:rsidRPr="00135402">
              <w:rPr>
                <w:rFonts w:eastAsia="Calibri" w:cs="Arial"/>
                <w:b/>
                <w:sz w:val="18"/>
                <w:szCs w:val="22"/>
                <w:lang w:eastAsia="en-US"/>
              </w:rPr>
              <w:t>Systémový softvér</w:t>
            </w:r>
          </w:p>
        </w:tc>
        <w:tc>
          <w:tcPr>
            <w:tcW w:w="7440" w:type="dxa"/>
            <w:tcBorders>
              <w:left w:val="single" w:sz="6" w:space="0" w:color="000000"/>
            </w:tcBorders>
            <w:shd w:val="clear" w:color="auto" w:fill="538DD4"/>
          </w:tcPr>
          <w:p w14:paraId="087BD205" w14:textId="77777777" w:rsidR="00135402" w:rsidRPr="00135402" w:rsidRDefault="00135402" w:rsidP="00135402">
            <w:pPr>
              <w:widowControl w:val="0"/>
              <w:tabs>
                <w:tab w:val="clear" w:pos="2160"/>
                <w:tab w:val="clear" w:pos="2880"/>
                <w:tab w:val="clear" w:pos="4500"/>
              </w:tabs>
              <w:spacing w:before="29"/>
              <w:ind w:left="25"/>
              <w:rPr>
                <w:rFonts w:eastAsia="Calibri" w:cs="Arial"/>
                <w:b/>
                <w:sz w:val="18"/>
                <w:szCs w:val="22"/>
                <w:lang w:eastAsia="en-US"/>
              </w:rPr>
            </w:pPr>
            <w:r w:rsidRPr="00135402">
              <w:rPr>
                <w:rFonts w:eastAsia="Calibri" w:cs="Arial"/>
                <w:b/>
                <w:sz w:val="18"/>
                <w:szCs w:val="22"/>
                <w:lang w:eastAsia="en-US"/>
              </w:rPr>
              <w:t>Krátky opis a linka</w:t>
            </w:r>
          </w:p>
        </w:tc>
      </w:tr>
      <w:tr w:rsidR="00135402" w:rsidRPr="00135402" w14:paraId="3CC85375" w14:textId="77777777" w:rsidTr="00135402">
        <w:trPr>
          <w:trHeight w:val="2574"/>
        </w:trPr>
        <w:tc>
          <w:tcPr>
            <w:tcW w:w="1916" w:type="dxa"/>
          </w:tcPr>
          <w:p w14:paraId="31EF59A8" w14:textId="77777777" w:rsidR="00135402" w:rsidRPr="00135402" w:rsidRDefault="00135402" w:rsidP="00135402">
            <w:pPr>
              <w:widowControl w:val="0"/>
              <w:tabs>
                <w:tab w:val="clear" w:pos="2160"/>
                <w:tab w:val="clear" w:pos="2880"/>
                <w:tab w:val="clear" w:pos="4500"/>
              </w:tabs>
              <w:spacing w:before="26"/>
              <w:ind w:left="30"/>
              <w:rPr>
                <w:rFonts w:eastAsia="Calibri" w:cs="Arial"/>
                <w:sz w:val="18"/>
                <w:szCs w:val="22"/>
                <w:lang w:eastAsia="en-US"/>
              </w:rPr>
            </w:pPr>
            <w:r w:rsidRPr="00135402">
              <w:rPr>
                <w:rFonts w:eastAsia="Calibri" w:cs="Arial"/>
                <w:sz w:val="18"/>
                <w:szCs w:val="22"/>
                <w:lang w:eastAsia="en-US"/>
              </w:rPr>
              <w:t>Talend</w:t>
            </w:r>
          </w:p>
        </w:tc>
        <w:tc>
          <w:tcPr>
            <w:tcW w:w="7440" w:type="dxa"/>
          </w:tcPr>
          <w:p w14:paraId="464F562D" w14:textId="77777777" w:rsidR="00135402" w:rsidRPr="00135402" w:rsidRDefault="00135402" w:rsidP="00135402">
            <w:pPr>
              <w:widowControl w:val="0"/>
              <w:tabs>
                <w:tab w:val="clear" w:pos="2160"/>
                <w:tab w:val="clear" w:pos="2880"/>
                <w:tab w:val="clear" w:pos="4500"/>
              </w:tabs>
              <w:spacing w:before="26"/>
              <w:ind w:left="28" w:right="77"/>
              <w:rPr>
                <w:rFonts w:eastAsia="Calibri" w:cs="Arial"/>
                <w:sz w:val="18"/>
                <w:szCs w:val="22"/>
                <w:lang w:eastAsia="en-US"/>
              </w:rPr>
            </w:pPr>
            <w:r w:rsidRPr="00135402">
              <w:rPr>
                <w:rFonts w:eastAsia="Calibri" w:cs="Arial"/>
                <w:sz w:val="18"/>
                <w:szCs w:val="22"/>
                <w:lang w:eastAsia="en-US"/>
              </w:rPr>
              <w:t>Talend MDM Platform - ADD-ON - includes 5 Named Users and Platinum Support Services - 2 ks Talend MDM Platform - includes 5 Named Users and Platinum Support Services - 1 ks</w:t>
            </w:r>
          </w:p>
          <w:p w14:paraId="6CA9D583" w14:textId="77777777" w:rsidR="00135402" w:rsidRPr="00135402" w:rsidRDefault="00135402" w:rsidP="00135402">
            <w:pPr>
              <w:widowControl w:val="0"/>
              <w:tabs>
                <w:tab w:val="clear" w:pos="2160"/>
                <w:tab w:val="clear" w:pos="2880"/>
                <w:tab w:val="clear" w:pos="4500"/>
              </w:tabs>
              <w:spacing w:before="2"/>
              <w:ind w:left="28" w:right="288"/>
              <w:rPr>
                <w:rFonts w:eastAsia="Calibri" w:cs="Arial"/>
                <w:sz w:val="18"/>
                <w:szCs w:val="22"/>
                <w:lang w:eastAsia="en-US"/>
              </w:rPr>
            </w:pPr>
            <w:r w:rsidRPr="00135402">
              <w:rPr>
                <w:rFonts w:eastAsia="Calibri" w:cs="Arial"/>
                <w:sz w:val="18"/>
                <w:szCs w:val="22"/>
                <w:lang w:eastAsia="en-US"/>
              </w:rPr>
              <w:t>Talend Platform - MDM Production Runtime - per Core Limitation (4 Cores) - includes Platinum Support Services – 2 ks</w:t>
            </w:r>
          </w:p>
          <w:p w14:paraId="4A70E246" w14:textId="77777777" w:rsidR="00135402" w:rsidRPr="00135402" w:rsidRDefault="00135402" w:rsidP="00135402">
            <w:pPr>
              <w:widowControl w:val="0"/>
              <w:tabs>
                <w:tab w:val="clear" w:pos="2160"/>
                <w:tab w:val="clear" w:pos="2880"/>
                <w:tab w:val="clear" w:pos="4500"/>
              </w:tabs>
              <w:ind w:left="28" w:right="649"/>
              <w:rPr>
                <w:rFonts w:eastAsia="Calibri" w:cs="Arial"/>
                <w:sz w:val="18"/>
                <w:szCs w:val="22"/>
                <w:lang w:eastAsia="en-US"/>
              </w:rPr>
            </w:pPr>
            <w:r w:rsidRPr="00135402">
              <w:rPr>
                <w:rFonts w:eastAsia="Calibri" w:cs="Arial"/>
                <w:sz w:val="18"/>
                <w:szCs w:val="22"/>
                <w:lang w:eastAsia="en-US"/>
              </w:rPr>
              <w:t>Talend Platform - MDM Non-Production Runtime - per Core Limitation (4 Cores) - includes Platinum Support Services – 1 ks</w:t>
            </w:r>
          </w:p>
          <w:p w14:paraId="67A56F9E" w14:textId="77777777" w:rsidR="00135402" w:rsidRPr="00135402" w:rsidRDefault="00135402" w:rsidP="00135402">
            <w:pPr>
              <w:widowControl w:val="0"/>
              <w:tabs>
                <w:tab w:val="clear" w:pos="2160"/>
                <w:tab w:val="clear" w:pos="2880"/>
                <w:tab w:val="clear" w:pos="4500"/>
              </w:tabs>
              <w:ind w:left="28" w:right="307"/>
              <w:rPr>
                <w:rFonts w:eastAsia="Calibri" w:cs="Arial"/>
                <w:sz w:val="18"/>
                <w:szCs w:val="22"/>
                <w:lang w:eastAsia="en-US"/>
              </w:rPr>
            </w:pPr>
            <w:r w:rsidRPr="00135402">
              <w:rPr>
                <w:rFonts w:eastAsia="Calibri" w:cs="Arial"/>
                <w:sz w:val="18"/>
                <w:szCs w:val="22"/>
                <w:lang w:eastAsia="en-US"/>
              </w:rPr>
              <w:t>Data Services Platform Production Runtime - per Core Limitation (4 Cores) - includes Platinum Support Services – 2 ks</w:t>
            </w:r>
          </w:p>
          <w:p w14:paraId="50B7F895" w14:textId="77777777" w:rsidR="00135402" w:rsidRPr="00135402" w:rsidRDefault="00135402" w:rsidP="00135402">
            <w:pPr>
              <w:widowControl w:val="0"/>
              <w:tabs>
                <w:tab w:val="clear" w:pos="2160"/>
                <w:tab w:val="clear" w:pos="2880"/>
                <w:tab w:val="clear" w:pos="4500"/>
              </w:tabs>
              <w:ind w:left="28" w:right="668"/>
              <w:rPr>
                <w:rFonts w:eastAsia="Calibri" w:cs="Arial"/>
                <w:sz w:val="18"/>
                <w:szCs w:val="22"/>
                <w:lang w:eastAsia="en-US"/>
              </w:rPr>
            </w:pPr>
            <w:r w:rsidRPr="00135402">
              <w:rPr>
                <w:rFonts w:eastAsia="Calibri" w:cs="Arial"/>
                <w:sz w:val="18"/>
                <w:szCs w:val="22"/>
                <w:lang w:eastAsia="en-US"/>
              </w:rPr>
              <w:t>Data Services Platform Non-Production Runtime - per Core Limitation (4 Cores) - includes Platinum Support Services – 1ks</w:t>
            </w:r>
          </w:p>
        </w:tc>
      </w:tr>
      <w:tr w:rsidR="00135402" w:rsidRPr="00135402" w14:paraId="78168474" w14:textId="77777777" w:rsidTr="00135402">
        <w:trPr>
          <w:trHeight w:val="554"/>
        </w:trPr>
        <w:tc>
          <w:tcPr>
            <w:tcW w:w="1916" w:type="dxa"/>
          </w:tcPr>
          <w:p w14:paraId="6C36757C" w14:textId="77777777" w:rsidR="00135402" w:rsidRPr="00135402" w:rsidRDefault="00135402" w:rsidP="00135402">
            <w:pPr>
              <w:widowControl w:val="0"/>
              <w:tabs>
                <w:tab w:val="clear" w:pos="2160"/>
                <w:tab w:val="clear" w:pos="2880"/>
                <w:tab w:val="clear" w:pos="4500"/>
              </w:tabs>
              <w:spacing w:before="26"/>
              <w:ind w:left="30" w:right="86"/>
              <w:rPr>
                <w:rFonts w:eastAsia="Calibri" w:cs="Arial"/>
                <w:sz w:val="18"/>
                <w:szCs w:val="22"/>
                <w:lang w:eastAsia="en-US"/>
              </w:rPr>
            </w:pPr>
            <w:r w:rsidRPr="00135402">
              <w:rPr>
                <w:rFonts w:eastAsia="Calibri" w:cs="Arial"/>
                <w:sz w:val="18"/>
                <w:szCs w:val="22"/>
                <w:lang w:eastAsia="en-US"/>
              </w:rPr>
              <w:t>RedHat Enterprise Linux</w:t>
            </w:r>
          </w:p>
        </w:tc>
        <w:tc>
          <w:tcPr>
            <w:tcW w:w="7440" w:type="dxa"/>
          </w:tcPr>
          <w:p w14:paraId="004608EB" w14:textId="77777777" w:rsidR="00135402" w:rsidRPr="00135402" w:rsidRDefault="00135402" w:rsidP="00135402">
            <w:pPr>
              <w:widowControl w:val="0"/>
              <w:tabs>
                <w:tab w:val="clear" w:pos="2160"/>
                <w:tab w:val="clear" w:pos="2880"/>
                <w:tab w:val="clear" w:pos="4500"/>
              </w:tabs>
              <w:spacing w:before="26" w:line="252" w:lineRule="exact"/>
              <w:ind w:left="28"/>
              <w:rPr>
                <w:rFonts w:eastAsia="Calibri" w:cs="Arial"/>
                <w:sz w:val="18"/>
                <w:szCs w:val="22"/>
                <w:lang w:eastAsia="en-US"/>
              </w:rPr>
            </w:pPr>
            <w:r w:rsidRPr="00135402">
              <w:rPr>
                <w:rFonts w:eastAsia="Calibri" w:cs="Arial"/>
                <w:sz w:val="18"/>
                <w:szCs w:val="22"/>
                <w:lang w:eastAsia="en-US"/>
              </w:rPr>
              <w:t>RH00004 – Red Hat Enterprise Linux Server, Standard - 18 ks</w:t>
            </w:r>
          </w:p>
          <w:p w14:paraId="19D0BE05" w14:textId="77777777" w:rsidR="00135402" w:rsidRPr="00135402" w:rsidRDefault="00B06585" w:rsidP="00135402">
            <w:pPr>
              <w:widowControl w:val="0"/>
              <w:tabs>
                <w:tab w:val="clear" w:pos="2160"/>
                <w:tab w:val="clear" w:pos="2880"/>
                <w:tab w:val="clear" w:pos="4500"/>
              </w:tabs>
              <w:spacing w:line="252" w:lineRule="exact"/>
              <w:ind w:left="28"/>
              <w:rPr>
                <w:rFonts w:eastAsia="Calibri" w:cs="Arial"/>
                <w:sz w:val="18"/>
                <w:szCs w:val="22"/>
                <w:lang w:eastAsia="en-US"/>
              </w:rPr>
            </w:pPr>
            <w:hyperlink r:id="rId40">
              <w:r w:rsidR="00135402" w:rsidRPr="00135402">
                <w:rPr>
                  <w:rFonts w:eastAsia="Calibri" w:cs="Arial"/>
                  <w:sz w:val="18"/>
                  <w:szCs w:val="22"/>
                  <w:u w:val="single"/>
                  <w:lang w:eastAsia="en-US"/>
                </w:rPr>
                <w:t>http://www.redhat.com/en/technologies/linux-platforms/enterprise-linux</w:t>
              </w:r>
            </w:hyperlink>
          </w:p>
        </w:tc>
      </w:tr>
    </w:tbl>
    <w:p w14:paraId="12E45F05" w14:textId="77777777" w:rsidR="00135402" w:rsidRPr="00135402" w:rsidRDefault="00135402" w:rsidP="00135402">
      <w:pPr>
        <w:tabs>
          <w:tab w:val="clear" w:pos="2160"/>
          <w:tab w:val="clear" w:pos="2880"/>
          <w:tab w:val="clear" w:pos="4500"/>
        </w:tabs>
        <w:jc w:val="both"/>
        <w:rPr>
          <w:b/>
          <w:noProof/>
          <w:szCs w:val="24"/>
          <w:lang w:eastAsia="sk-SK"/>
        </w:rPr>
      </w:pPr>
    </w:p>
    <w:p w14:paraId="5E1DF8B0" w14:textId="77777777" w:rsidR="00135402" w:rsidRPr="00135402" w:rsidRDefault="00135402" w:rsidP="00135402">
      <w:pPr>
        <w:tabs>
          <w:tab w:val="clear" w:pos="2160"/>
          <w:tab w:val="clear" w:pos="2880"/>
          <w:tab w:val="clear" w:pos="4500"/>
        </w:tabs>
        <w:spacing w:before="10"/>
        <w:jc w:val="both"/>
        <w:rPr>
          <w:rFonts w:ascii="Arial Narrow" w:hAnsi="Arial Narrow"/>
          <w:b/>
          <w:noProof/>
          <w:sz w:val="24"/>
          <w:szCs w:val="22"/>
          <w:lang w:eastAsia="sk-SK"/>
        </w:rPr>
      </w:pPr>
    </w:p>
    <w:p w14:paraId="3EDA68C8" w14:textId="77777777" w:rsidR="00135402" w:rsidRPr="00135402" w:rsidRDefault="00135402" w:rsidP="00135402">
      <w:pPr>
        <w:tabs>
          <w:tab w:val="clear" w:pos="2160"/>
          <w:tab w:val="clear" w:pos="2880"/>
          <w:tab w:val="clear" w:pos="4500"/>
        </w:tabs>
        <w:ind w:left="1260" w:right="1238"/>
        <w:rPr>
          <w:rFonts w:ascii="Arial Narrow" w:hAnsi="Arial Narrow"/>
          <w:noProof/>
          <w:sz w:val="22"/>
          <w:szCs w:val="22"/>
          <w:lang w:eastAsia="sk-SK"/>
        </w:rPr>
      </w:pPr>
      <w:r w:rsidRPr="00135402">
        <w:rPr>
          <w:rFonts w:ascii="Arial Narrow" w:hAnsi="Arial Narrow"/>
          <w:noProof/>
          <w:sz w:val="22"/>
          <w:szCs w:val="22"/>
          <w:lang w:eastAsia="sk-SK"/>
        </w:rPr>
        <w:t xml:space="preserve">Produkčné a testovacie prostredia IS CSRÚ sú umiestnené v g-Cloude, ktorý je v správe Ministerstva vnútra Slovenskej republiky. </w:t>
      </w:r>
      <w:r w:rsidRPr="00135402">
        <w:rPr>
          <w:rFonts w:ascii="Arial Narrow" w:hAnsi="Arial Narrow"/>
          <w:noProof/>
          <w:sz w:val="22"/>
          <w:szCs w:val="22"/>
          <w:lang w:eastAsia="sk-SK"/>
        </w:rPr>
        <w:br/>
        <w:t>Serverová a databázová časť infraštruktúry IS CSRÚ je poskytovaná ako služba Vládneho cloudu. Nasledujúci obrázok znázorňuje, z akých systémov (častí) sú jednotlivé prevádzky vyskladané, do akej VLAN sú jednotlivé časti prevádzok zapojené a ako medzi sebou jednotlivé časti komunikujú:</w:t>
      </w:r>
    </w:p>
    <w:p w14:paraId="5BF28943" w14:textId="77777777" w:rsidR="00135402" w:rsidRPr="00135402" w:rsidRDefault="00135402" w:rsidP="00135402">
      <w:pPr>
        <w:tabs>
          <w:tab w:val="clear" w:pos="2160"/>
          <w:tab w:val="clear" w:pos="2880"/>
          <w:tab w:val="clear" w:pos="4500"/>
        </w:tabs>
        <w:spacing w:after="160" w:line="259" w:lineRule="auto"/>
        <w:rPr>
          <w:rFonts w:asciiTheme="minorHAnsi" w:eastAsiaTheme="minorHAnsi" w:hAnsiTheme="minorHAnsi" w:cstheme="minorBidi"/>
          <w:sz w:val="22"/>
          <w:szCs w:val="22"/>
          <w:lang w:eastAsia="en-US"/>
        </w:rPr>
        <w:sectPr w:rsidR="00135402" w:rsidRPr="00135402">
          <w:footerReference w:type="default" r:id="rId41"/>
          <w:pgSz w:w="11900" w:h="16840"/>
          <w:pgMar w:top="1060" w:right="220" w:bottom="280" w:left="180" w:header="0" w:footer="0" w:gutter="0"/>
          <w:cols w:space="720"/>
        </w:sectPr>
      </w:pPr>
    </w:p>
    <w:p w14:paraId="0288A98F" w14:textId="77777777" w:rsidR="00135402" w:rsidRPr="00135402" w:rsidRDefault="00135402" w:rsidP="00135402">
      <w:pPr>
        <w:tabs>
          <w:tab w:val="clear" w:pos="2160"/>
          <w:tab w:val="clear" w:pos="2880"/>
          <w:tab w:val="clear" w:pos="4500"/>
        </w:tabs>
        <w:ind w:left="1260"/>
        <w:jc w:val="center"/>
        <w:rPr>
          <w:noProof/>
          <w:szCs w:val="24"/>
          <w:lang w:eastAsia="sk-SK"/>
        </w:rPr>
      </w:pPr>
      <w:r w:rsidRPr="00135402">
        <w:rPr>
          <w:noProof/>
          <w:szCs w:val="24"/>
          <w:lang w:eastAsia="sk-SK"/>
        </w:rPr>
        <w:lastRenderedPageBreak/>
        <w:drawing>
          <wp:inline distT="0" distB="0" distL="0" distR="0" wp14:anchorId="4241A62C" wp14:editId="6B90B0D6">
            <wp:extent cx="5803478" cy="4073652"/>
            <wp:effectExtent l="0" t="0" r="6985" b="3175"/>
            <wp:docPr id="10"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0.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803478" cy="4073652"/>
                    </a:xfrm>
                    <a:prstGeom prst="rect">
                      <a:avLst/>
                    </a:prstGeom>
                  </pic:spPr>
                </pic:pic>
              </a:graphicData>
            </a:graphic>
          </wp:inline>
        </w:drawing>
      </w:r>
    </w:p>
    <w:p w14:paraId="4FDD7ABC" w14:textId="77777777" w:rsidR="00135402" w:rsidRPr="00135402" w:rsidRDefault="00135402" w:rsidP="00135402">
      <w:pPr>
        <w:tabs>
          <w:tab w:val="clear" w:pos="2160"/>
          <w:tab w:val="clear" w:pos="2880"/>
          <w:tab w:val="clear" w:pos="4500"/>
        </w:tabs>
        <w:spacing w:before="100" w:after="160" w:line="259" w:lineRule="auto"/>
        <w:ind w:left="1259"/>
        <w:rPr>
          <w:rFonts w:asciiTheme="minorHAnsi" w:eastAsiaTheme="minorHAnsi" w:hAnsiTheme="minorHAnsi" w:cstheme="minorBidi"/>
          <w:sz w:val="18"/>
          <w:szCs w:val="22"/>
          <w:lang w:eastAsia="en-US"/>
        </w:rPr>
      </w:pPr>
      <w:r w:rsidRPr="00135402">
        <w:rPr>
          <w:rFonts w:asciiTheme="minorHAnsi" w:eastAsiaTheme="minorHAnsi" w:hAnsiTheme="minorHAnsi" w:cstheme="minorBidi"/>
          <w:sz w:val="18"/>
          <w:szCs w:val="22"/>
          <w:lang w:eastAsia="en-US"/>
        </w:rPr>
        <w:t>Obr. 13 Infraštruktúra IS CSRÚ</w:t>
      </w:r>
    </w:p>
    <w:p w14:paraId="7EBA6971" w14:textId="77777777" w:rsidR="00135402" w:rsidRPr="00135402" w:rsidRDefault="00135402" w:rsidP="00135402">
      <w:pPr>
        <w:keepLines/>
        <w:tabs>
          <w:tab w:val="clear" w:pos="2160"/>
          <w:tab w:val="clear" w:pos="2880"/>
          <w:tab w:val="clear" w:pos="4500"/>
          <w:tab w:val="num" w:pos="1418"/>
        </w:tabs>
        <w:spacing w:before="300" w:after="120"/>
        <w:ind w:left="1418" w:hanging="1418"/>
        <w:outlineLvl w:val="1"/>
        <w:rPr>
          <w:rFonts w:ascii="Arial Narrow" w:hAnsi="Arial Narrow" w:cs="Arial"/>
          <w:b/>
          <w:bCs/>
          <w:iCs/>
          <w:color w:val="000000"/>
          <w:sz w:val="24"/>
          <w:szCs w:val="28"/>
          <w:lang w:eastAsia="en-US"/>
        </w:rPr>
      </w:pPr>
      <w:r w:rsidRPr="00135402">
        <w:rPr>
          <w:rFonts w:ascii="Arial Narrow" w:hAnsi="Arial Narrow" w:cs="Arial"/>
          <w:b/>
          <w:bCs/>
          <w:iCs/>
          <w:color w:val="000000"/>
          <w:sz w:val="24"/>
          <w:szCs w:val="28"/>
          <w:lang w:eastAsia="en-US"/>
        </w:rPr>
        <w:t>6. Prevádzka</w:t>
      </w:r>
    </w:p>
    <w:p w14:paraId="506C2184" w14:textId="77777777" w:rsidR="00135402" w:rsidRPr="00135402" w:rsidRDefault="00135402" w:rsidP="00135402">
      <w:pPr>
        <w:tabs>
          <w:tab w:val="clear" w:pos="2160"/>
          <w:tab w:val="clear" w:pos="2880"/>
          <w:tab w:val="clear" w:pos="4500"/>
        </w:tabs>
        <w:spacing w:after="160" w:line="259" w:lineRule="auto"/>
        <w:rPr>
          <w:rFonts w:ascii="Arial Narrow" w:eastAsiaTheme="minorHAnsi" w:hAnsi="Arial Narrow" w:cs="Arial"/>
          <w:sz w:val="22"/>
          <w:szCs w:val="22"/>
          <w:lang w:eastAsia="sk-SK"/>
        </w:rPr>
      </w:pPr>
      <w:r w:rsidRPr="00135402">
        <w:rPr>
          <w:rFonts w:ascii="Arial Narrow" w:eastAsiaTheme="minorHAnsi" w:hAnsi="Arial Narrow" w:cs="Arial"/>
          <w:sz w:val="22"/>
          <w:szCs w:val="22"/>
          <w:lang w:eastAsia="sk-SK"/>
        </w:rPr>
        <w:t>Prevádzkovanie systému IS CSRU je zabezpečované z pohľadu infraštruktúry vo Vládnom cloude v zmysle aktuálne platnej Zmluvy o zabezpečení služieb medzi ÚPVII a prevádzkovateľom Vládneho cloudu, ktorý zabezpečí prenájom priestorov, energií, HW a SW prostredí a súvisiacich služieb.</w:t>
      </w:r>
    </w:p>
    <w:p w14:paraId="5F4E9C65" w14:textId="77777777" w:rsidR="00135402" w:rsidRPr="00135402" w:rsidRDefault="00135402" w:rsidP="00135402">
      <w:pPr>
        <w:tabs>
          <w:tab w:val="clear" w:pos="2160"/>
          <w:tab w:val="clear" w:pos="2880"/>
          <w:tab w:val="clear" w:pos="4500"/>
        </w:tabs>
        <w:spacing w:after="160" w:line="259" w:lineRule="auto"/>
        <w:rPr>
          <w:rFonts w:ascii="Arial Narrow" w:eastAsiaTheme="minorHAnsi" w:hAnsi="Arial Narrow" w:cs="Arial"/>
          <w:sz w:val="22"/>
          <w:szCs w:val="22"/>
          <w:lang w:eastAsia="sk-SK"/>
        </w:rPr>
      </w:pPr>
      <w:r w:rsidRPr="00135402">
        <w:rPr>
          <w:rFonts w:ascii="Arial Narrow" w:eastAsiaTheme="minorHAnsi" w:hAnsi="Arial Narrow" w:cs="Arial"/>
          <w:sz w:val="22"/>
          <w:szCs w:val="22"/>
          <w:lang w:eastAsia="sk-SK"/>
        </w:rPr>
        <w:t>Prevádzkovateľ riadi procesy prevádzky vychádzajúc z ISO/IEC 20000 a metodiky ITIL. Prevádzka zabezpečuje najmä:</w:t>
      </w:r>
    </w:p>
    <w:p w14:paraId="65D2A78E" w14:textId="77777777" w:rsidR="00135402" w:rsidRPr="00135402" w:rsidRDefault="00135402" w:rsidP="00B64A54">
      <w:pPr>
        <w:numPr>
          <w:ilvl w:val="0"/>
          <w:numId w:val="45"/>
        </w:numPr>
        <w:tabs>
          <w:tab w:val="clear" w:pos="2160"/>
          <w:tab w:val="clear" w:pos="2880"/>
          <w:tab w:val="clear" w:pos="4500"/>
        </w:tabs>
        <w:spacing w:after="160" w:line="259" w:lineRule="auto"/>
        <w:contextualSpacing/>
        <w:rPr>
          <w:rFonts w:ascii="Arial Narrow" w:eastAsiaTheme="minorHAnsi" w:hAnsi="Arial Narrow" w:cs="Arial"/>
          <w:sz w:val="22"/>
          <w:szCs w:val="22"/>
          <w:lang w:eastAsia="sk-SK"/>
        </w:rPr>
      </w:pPr>
      <w:r w:rsidRPr="00135402">
        <w:rPr>
          <w:rFonts w:ascii="Arial Narrow" w:eastAsiaTheme="minorHAnsi" w:hAnsi="Arial Narrow" w:cs="Arial"/>
          <w:sz w:val="22"/>
          <w:szCs w:val="22"/>
          <w:lang w:eastAsia="sk-SK"/>
        </w:rPr>
        <w:t xml:space="preserve">Riadenie úrovne IT služieb, </w:t>
      </w:r>
    </w:p>
    <w:p w14:paraId="5D72DCC2" w14:textId="77777777" w:rsidR="00135402" w:rsidRPr="00135402" w:rsidRDefault="00135402" w:rsidP="00B64A54">
      <w:pPr>
        <w:numPr>
          <w:ilvl w:val="0"/>
          <w:numId w:val="45"/>
        </w:numPr>
        <w:tabs>
          <w:tab w:val="clear" w:pos="2160"/>
          <w:tab w:val="clear" w:pos="2880"/>
          <w:tab w:val="clear" w:pos="4500"/>
        </w:tabs>
        <w:spacing w:after="160" w:line="259" w:lineRule="auto"/>
        <w:contextualSpacing/>
        <w:rPr>
          <w:rFonts w:ascii="Arial Narrow" w:eastAsiaTheme="minorHAnsi" w:hAnsi="Arial Narrow" w:cs="Arial"/>
          <w:sz w:val="22"/>
          <w:szCs w:val="22"/>
          <w:lang w:eastAsia="sk-SK"/>
        </w:rPr>
      </w:pPr>
      <w:r w:rsidRPr="00135402">
        <w:rPr>
          <w:rFonts w:ascii="Arial Narrow" w:eastAsiaTheme="minorHAnsi" w:hAnsi="Arial Narrow" w:cs="Arial"/>
          <w:sz w:val="22"/>
          <w:szCs w:val="22"/>
          <w:lang w:eastAsia="sk-SK"/>
        </w:rPr>
        <w:t xml:space="preserve">Riadenie kapacity, </w:t>
      </w:r>
    </w:p>
    <w:p w14:paraId="1A8BE714" w14:textId="77777777" w:rsidR="00135402" w:rsidRPr="00135402" w:rsidRDefault="00135402" w:rsidP="00B64A54">
      <w:pPr>
        <w:numPr>
          <w:ilvl w:val="0"/>
          <w:numId w:val="45"/>
        </w:numPr>
        <w:tabs>
          <w:tab w:val="clear" w:pos="2160"/>
          <w:tab w:val="clear" w:pos="2880"/>
          <w:tab w:val="clear" w:pos="4500"/>
        </w:tabs>
        <w:spacing w:after="160" w:line="259" w:lineRule="auto"/>
        <w:contextualSpacing/>
        <w:rPr>
          <w:rFonts w:ascii="Arial Narrow" w:eastAsiaTheme="minorHAnsi" w:hAnsi="Arial Narrow" w:cs="Arial"/>
          <w:sz w:val="22"/>
          <w:szCs w:val="22"/>
          <w:lang w:eastAsia="sk-SK"/>
        </w:rPr>
      </w:pPr>
      <w:r w:rsidRPr="00135402">
        <w:rPr>
          <w:rFonts w:ascii="Arial Narrow" w:eastAsiaTheme="minorHAnsi" w:hAnsi="Arial Narrow" w:cs="Arial"/>
          <w:sz w:val="22"/>
          <w:szCs w:val="22"/>
          <w:lang w:eastAsia="sk-SK"/>
        </w:rPr>
        <w:t>Riadenie kontinuity služieb,</w:t>
      </w:r>
    </w:p>
    <w:p w14:paraId="042CB3A0" w14:textId="77777777" w:rsidR="00135402" w:rsidRPr="00135402" w:rsidRDefault="00135402" w:rsidP="00B64A54">
      <w:pPr>
        <w:numPr>
          <w:ilvl w:val="0"/>
          <w:numId w:val="45"/>
        </w:numPr>
        <w:tabs>
          <w:tab w:val="clear" w:pos="2160"/>
          <w:tab w:val="clear" w:pos="2880"/>
          <w:tab w:val="clear" w:pos="4500"/>
        </w:tabs>
        <w:spacing w:after="160" w:line="259" w:lineRule="auto"/>
        <w:contextualSpacing/>
        <w:rPr>
          <w:rFonts w:ascii="Arial Narrow" w:eastAsiaTheme="minorHAnsi" w:hAnsi="Arial Narrow" w:cs="Arial"/>
          <w:sz w:val="22"/>
          <w:szCs w:val="22"/>
          <w:lang w:eastAsia="sk-SK"/>
        </w:rPr>
      </w:pPr>
      <w:r w:rsidRPr="00135402">
        <w:rPr>
          <w:rFonts w:ascii="Arial Narrow" w:eastAsiaTheme="minorHAnsi" w:hAnsi="Arial Narrow" w:cs="Arial"/>
          <w:sz w:val="22"/>
          <w:szCs w:val="22"/>
          <w:lang w:eastAsia="sk-SK"/>
        </w:rPr>
        <w:t xml:space="preserve">Riadenie dostupnosti IT služieb, </w:t>
      </w:r>
    </w:p>
    <w:p w14:paraId="41F3ADEF" w14:textId="77777777" w:rsidR="00135402" w:rsidRPr="00135402" w:rsidRDefault="00135402" w:rsidP="00B64A54">
      <w:pPr>
        <w:numPr>
          <w:ilvl w:val="0"/>
          <w:numId w:val="45"/>
        </w:numPr>
        <w:tabs>
          <w:tab w:val="clear" w:pos="2160"/>
          <w:tab w:val="clear" w:pos="2880"/>
          <w:tab w:val="clear" w:pos="4500"/>
        </w:tabs>
        <w:spacing w:after="160" w:line="259" w:lineRule="auto"/>
        <w:contextualSpacing/>
        <w:rPr>
          <w:rFonts w:ascii="Arial Narrow" w:eastAsiaTheme="minorHAnsi" w:hAnsi="Arial Narrow" w:cs="Arial"/>
          <w:sz w:val="22"/>
          <w:szCs w:val="22"/>
          <w:lang w:eastAsia="sk-SK"/>
        </w:rPr>
      </w:pPr>
      <w:r w:rsidRPr="00135402">
        <w:rPr>
          <w:rFonts w:ascii="Arial Narrow" w:eastAsiaTheme="minorHAnsi" w:hAnsi="Arial Narrow" w:cs="Arial"/>
          <w:sz w:val="22"/>
          <w:szCs w:val="22"/>
          <w:lang w:eastAsia="sk-SK"/>
        </w:rPr>
        <w:t xml:space="preserve">Podpora IT služieb (service desk), </w:t>
      </w:r>
    </w:p>
    <w:p w14:paraId="3C647521" w14:textId="77777777" w:rsidR="00135402" w:rsidRPr="00135402" w:rsidRDefault="00135402" w:rsidP="00B64A54">
      <w:pPr>
        <w:numPr>
          <w:ilvl w:val="0"/>
          <w:numId w:val="45"/>
        </w:numPr>
        <w:tabs>
          <w:tab w:val="clear" w:pos="2160"/>
          <w:tab w:val="clear" w:pos="2880"/>
          <w:tab w:val="clear" w:pos="4500"/>
        </w:tabs>
        <w:spacing w:after="160" w:line="259" w:lineRule="auto"/>
        <w:contextualSpacing/>
        <w:rPr>
          <w:rFonts w:ascii="Arial Narrow" w:eastAsiaTheme="minorHAnsi" w:hAnsi="Arial Narrow" w:cs="Arial"/>
          <w:sz w:val="22"/>
          <w:szCs w:val="22"/>
          <w:lang w:eastAsia="sk-SK"/>
        </w:rPr>
      </w:pPr>
      <w:r w:rsidRPr="00135402">
        <w:rPr>
          <w:rFonts w:ascii="Arial Narrow" w:eastAsiaTheme="minorHAnsi" w:hAnsi="Arial Narrow" w:cs="Arial"/>
          <w:sz w:val="22"/>
          <w:szCs w:val="22"/>
          <w:lang w:eastAsia="sk-SK"/>
        </w:rPr>
        <w:t>Správa incidentov,</w:t>
      </w:r>
    </w:p>
    <w:p w14:paraId="74EE3B84" w14:textId="77777777" w:rsidR="00135402" w:rsidRPr="00135402" w:rsidRDefault="00135402" w:rsidP="00B64A54">
      <w:pPr>
        <w:numPr>
          <w:ilvl w:val="0"/>
          <w:numId w:val="45"/>
        </w:numPr>
        <w:tabs>
          <w:tab w:val="clear" w:pos="2160"/>
          <w:tab w:val="clear" w:pos="2880"/>
          <w:tab w:val="clear" w:pos="4500"/>
        </w:tabs>
        <w:spacing w:after="160" w:line="259" w:lineRule="auto"/>
        <w:contextualSpacing/>
        <w:rPr>
          <w:rFonts w:ascii="Arial Narrow" w:eastAsiaTheme="minorHAnsi" w:hAnsi="Arial Narrow" w:cs="Arial"/>
          <w:sz w:val="22"/>
          <w:szCs w:val="22"/>
          <w:lang w:eastAsia="sk-SK"/>
        </w:rPr>
      </w:pPr>
      <w:r w:rsidRPr="00135402">
        <w:rPr>
          <w:rFonts w:ascii="Arial Narrow" w:eastAsiaTheme="minorHAnsi" w:hAnsi="Arial Narrow" w:cs="Arial"/>
          <w:sz w:val="22"/>
          <w:szCs w:val="22"/>
          <w:lang w:eastAsia="sk-SK"/>
        </w:rPr>
        <w:t xml:space="preserve">Správa problémov, </w:t>
      </w:r>
    </w:p>
    <w:p w14:paraId="726E308F" w14:textId="77777777" w:rsidR="00135402" w:rsidRPr="00135402" w:rsidRDefault="00135402" w:rsidP="00B64A54">
      <w:pPr>
        <w:numPr>
          <w:ilvl w:val="0"/>
          <w:numId w:val="45"/>
        </w:numPr>
        <w:tabs>
          <w:tab w:val="clear" w:pos="2160"/>
          <w:tab w:val="clear" w:pos="2880"/>
          <w:tab w:val="clear" w:pos="4500"/>
        </w:tabs>
        <w:spacing w:after="160" w:line="259" w:lineRule="auto"/>
        <w:contextualSpacing/>
        <w:rPr>
          <w:rFonts w:ascii="Arial Narrow" w:eastAsiaTheme="minorHAnsi" w:hAnsi="Arial Narrow" w:cs="Arial"/>
          <w:sz w:val="22"/>
          <w:szCs w:val="22"/>
          <w:lang w:eastAsia="sk-SK"/>
        </w:rPr>
      </w:pPr>
      <w:r w:rsidRPr="00135402">
        <w:rPr>
          <w:rFonts w:ascii="Arial Narrow" w:eastAsiaTheme="minorHAnsi" w:hAnsi="Arial Narrow" w:cs="Arial"/>
          <w:sz w:val="22"/>
          <w:szCs w:val="22"/>
          <w:lang w:eastAsia="sk-SK"/>
        </w:rPr>
        <w:t xml:space="preserve">Riadenie zmien, </w:t>
      </w:r>
    </w:p>
    <w:p w14:paraId="0849D6AA" w14:textId="77777777" w:rsidR="00135402" w:rsidRPr="00135402" w:rsidRDefault="00135402" w:rsidP="00B64A54">
      <w:pPr>
        <w:numPr>
          <w:ilvl w:val="0"/>
          <w:numId w:val="45"/>
        </w:numPr>
        <w:tabs>
          <w:tab w:val="clear" w:pos="2160"/>
          <w:tab w:val="clear" w:pos="2880"/>
          <w:tab w:val="clear" w:pos="4500"/>
        </w:tabs>
        <w:spacing w:after="160" w:line="259" w:lineRule="auto"/>
        <w:contextualSpacing/>
        <w:rPr>
          <w:rFonts w:ascii="Arial Narrow" w:eastAsiaTheme="minorHAnsi" w:hAnsi="Arial Narrow" w:cs="Arial"/>
          <w:sz w:val="22"/>
          <w:szCs w:val="22"/>
          <w:lang w:eastAsia="sk-SK"/>
        </w:rPr>
      </w:pPr>
      <w:r w:rsidRPr="00135402">
        <w:rPr>
          <w:rFonts w:ascii="Arial Narrow" w:eastAsiaTheme="minorHAnsi" w:hAnsi="Arial Narrow" w:cs="Arial"/>
          <w:sz w:val="22"/>
          <w:szCs w:val="22"/>
          <w:lang w:eastAsia="sk-SK"/>
        </w:rPr>
        <w:t xml:space="preserve">Správa konfigurácií, </w:t>
      </w:r>
    </w:p>
    <w:p w14:paraId="13BCDCDA" w14:textId="77777777" w:rsidR="00135402" w:rsidRPr="00135402" w:rsidRDefault="00135402" w:rsidP="00B64A54">
      <w:pPr>
        <w:numPr>
          <w:ilvl w:val="0"/>
          <w:numId w:val="45"/>
        </w:numPr>
        <w:tabs>
          <w:tab w:val="clear" w:pos="2160"/>
          <w:tab w:val="clear" w:pos="2880"/>
          <w:tab w:val="clear" w:pos="4500"/>
        </w:tabs>
        <w:spacing w:after="160" w:line="259" w:lineRule="auto"/>
        <w:contextualSpacing/>
        <w:rPr>
          <w:rFonts w:ascii="Arial Narrow" w:eastAsiaTheme="minorHAnsi" w:hAnsi="Arial Narrow" w:cs="Arial"/>
          <w:sz w:val="22"/>
          <w:szCs w:val="22"/>
          <w:lang w:eastAsia="sk-SK"/>
        </w:rPr>
      </w:pPr>
      <w:r w:rsidRPr="00135402">
        <w:rPr>
          <w:rFonts w:ascii="Arial Narrow" w:eastAsiaTheme="minorHAnsi" w:hAnsi="Arial Narrow" w:cs="Arial"/>
          <w:sz w:val="22"/>
          <w:szCs w:val="22"/>
          <w:lang w:eastAsia="sk-SK"/>
        </w:rPr>
        <w:t>Riadenie vydaní,</w:t>
      </w:r>
    </w:p>
    <w:p w14:paraId="4F71474C" w14:textId="77777777" w:rsidR="00135402" w:rsidRPr="00135402" w:rsidRDefault="00135402" w:rsidP="00B64A54">
      <w:pPr>
        <w:numPr>
          <w:ilvl w:val="0"/>
          <w:numId w:val="45"/>
        </w:numPr>
        <w:tabs>
          <w:tab w:val="clear" w:pos="2160"/>
          <w:tab w:val="clear" w:pos="2880"/>
          <w:tab w:val="clear" w:pos="4500"/>
        </w:tabs>
        <w:spacing w:after="160" w:line="259" w:lineRule="auto"/>
        <w:contextualSpacing/>
        <w:rPr>
          <w:rFonts w:ascii="Arial Narrow" w:eastAsiaTheme="minorHAnsi" w:hAnsi="Arial Narrow" w:cs="Arial"/>
          <w:sz w:val="22"/>
          <w:szCs w:val="22"/>
          <w:lang w:eastAsia="sk-SK"/>
        </w:rPr>
      </w:pPr>
      <w:r w:rsidRPr="00135402">
        <w:rPr>
          <w:rFonts w:ascii="Arial Narrow" w:eastAsiaTheme="minorHAnsi" w:hAnsi="Arial Narrow" w:cs="Arial"/>
          <w:sz w:val="22"/>
          <w:szCs w:val="22"/>
          <w:lang w:eastAsia="sk-SK"/>
        </w:rPr>
        <w:t>Správa infraštruktúry (spravovateľom Vládneho cloudu).</w:t>
      </w:r>
    </w:p>
    <w:p w14:paraId="47C91FFA" w14:textId="77777777" w:rsidR="00135402" w:rsidRPr="00135402" w:rsidRDefault="00135402" w:rsidP="00135402">
      <w:pPr>
        <w:tabs>
          <w:tab w:val="clear" w:pos="2160"/>
          <w:tab w:val="clear" w:pos="2880"/>
          <w:tab w:val="clear" w:pos="4500"/>
        </w:tabs>
        <w:spacing w:after="160" w:line="259" w:lineRule="auto"/>
        <w:rPr>
          <w:rFonts w:ascii="Arial Narrow" w:eastAsia="Calibri" w:hAnsi="Arial Narrow" w:cs="Arial"/>
          <w:sz w:val="22"/>
          <w:szCs w:val="22"/>
          <w:lang w:eastAsia="sk-SK"/>
        </w:rPr>
      </w:pPr>
      <w:r w:rsidRPr="00135402">
        <w:rPr>
          <w:rFonts w:ascii="Arial Narrow" w:eastAsiaTheme="minorHAnsi" w:hAnsi="Arial Narrow" w:cs="Arial"/>
          <w:sz w:val="22"/>
          <w:szCs w:val="22"/>
          <w:lang w:eastAsia="sk-SK"/>
        </w:rPr>
        <w:t>V súčasnosti je využívaná 3 úrovňová podpora prevádzky L1-L3, pričom úroveň L1 je Helpdesk, úroveň L2 je podpora prevádzkovateľa a úroveň L3 je dodávateľská podpora v zmysle uzavretej SLA.</w:t>
      </w:r>
      <w:r w:rsidRPr="00135402">
        <w:rPr>
          <w:rFonts w:ascii="Arial Narrow" w:eastAsia="Calibri" w:hAnsi="Arial Narrow" w:cs="Arial"/>
          <w:sz w:val="22"/>
          <w:szCs w:val="22"/>
          <w:lang w:eastAsia="sk-SK"/>
        </w:rPr>
        <w:br w:type="page"/>
      </w:r>
    </w:p>
    <w:p w14:paraId="09DC8CD8" w14:textId="77777777" w:rsidR="00135402" w:rsidRPr="00135402" w:rsidRDefault="00135402" w:rsidP="00135402">
      <w:pPr>
        <w:tabs>
          <w:tab w:val="clear" w:pos="2160"/>
          <w:tab w:val="clear" w:pos="2880"/>
          <w:tab w:val="clear" w:pos="4500"/>
        </w:tabs>
        <w:spacing w:after="160" w:line="259" w:lineRule="auto"/>
        <w:rPr>
          <w:rFonts w:ascii="Arial Narrow" w:eastAsia="Calibri" w:hAnsi="Arial Narrow" w:cs="Arial"/>
          <w:sz w:val="24"/>
          <w:szCs w:val="22"/>
          <w:lang w:eastAsia="sk-SK"/>
        </w:rPr>
      </w:pPr>
    </w:p>
    <w:p w14:paraId="6D13F7D5" w14:textId="77777777" w:rsidR="00135402" w:rsidRPr="00135402" w:rsidRDefault="00135402" w:rsidP="00135402">
      <w:pPr>
        <w:keepNext/>
        <w:tabs>
          <w:tab w:val="clear" w:pos="2160"/>
          <w:tab w:val="clear" w:pos="2880"/>
          <w:tab w:val="clear" w:pos="4500"/>
        </w:tabs>
        <w:spacing w:before="240" w:after="120" w:line="360" w:lineRule="auto"/>
        <w:ind w:left="714" w:hanging="357"/>
        <w:jc w:val="center"/>
        <w:rPr>
          <w:rFonts w:ascii="Arial Narrow" w:hAnsi="Arial Narrow" w:cs="Arial"/>
          <w:b/>
          <w:sz w:val="28"/>
          <w:szCs w:val="24"/>
          <w:lang w:eastAsia="ar-SA"/>
        </w:rPr>
      </w:pPr>
      <w:bookmarkStart w:id="30" w:name="_Hlk507157158"/>
      <w:r w:rsidRPr="00135402">
        <w:rPr>
          <w:rFonts w:ascii="Arial Narrow" w:hAnsi="Arial Narrow" w:cs="Arial"/>
          <w:b/>
          <w:sz w:val="28"/>
          <w:szCs w:val="24"/>
          <w:lang w:eastAsia="ar-SA"/>
        </w:rPr>
        <w:t xml:space="preserve">Príloha 1.2 Zoznam OVM a iné subjekty v doméne 1 x a dosť využívajúcich služby IS CSRU </w:t>
      </w:r>
    </w:p>
    <w:bookmarkEnd w:id="30"/>
    <w:p w14:paraId="32179D84" w14:textId="77777777" w:rsidR="00135402" w:rsidRPr="00135402" w:rsidRDefault="00135402" w:rsidP="00135402">
      <w:pPr>
        <w:tabs>
          <w:tab w:val="clear" w:pos="2160"/>
          <w:tab w:val="clear" w:pos="2880"/>
          <w:tab w:val="clear" w:pos="4500"/>
        </w:tabs>
        <w:spacing w:after="160" w:line="259" w:lineRule="auto"/>
        <w:rPr>
          <w:rFonts w:ascii="Arial Narrow" w:eastAsia="Calibri" w:hAnsi="Arial Narrow" w:cs="Arial"/>
          <w:sz w:val="28"/>
          <w:szCs w:val="22"/>
          <w:lang w:eastAsia="sk-SK"/>
        </w:rPr>
      </w:pPr>
    </w:p>
    <w:p w14:paraId="4F02A399" w14:textId="77777777" w:rsidR="00135402" w:rsidRPr="00135402" w:rsidRDefault="00135402" w:rsidP="00135402">
      <w:pPr>
        <w:keepNext/>
        <w:keepLines/>
        <w:numPr>
          <w:ilvl w:val="1"/>
          <w:numId w:val="0"/>
        </w:numPr>
        <w:tabs>
          <w:tab w:val="clear" w:pos="2160"/>
          <w:tab w:val="clear" w:pos="2880"/>
          <w:tab w:val="clear" w:pos="4500"/>
        </w:tabs>
        <w:spacing w:before="40" w:after="160" w:line="259" w:lineRule="auto"/>
        <w:ind w:left="576" w:hanging="576"/>
        <w:outlineLvl w:val="1"/>
        <w:rPr>
          <w:rFonts w:ascii="Arial Narrow" w:hAnsi="Arial Narrow" w:cs="Arial"/>
          <w:color w:val="2F5496"/>
          <w:sz w:val="28"/>
          <w:szCs w:val="26"/>
          <w:lang w:eastAsia="en-US"/>
        </w:rPr>
      </w:pPr>
      <w:bookmarkStart w:id="31" w:name="_Toc510987384"/>
      <w:r w:rsidRPr="00135402">
        <w:rPr>
          <w:rFonts w:ascii="Arial Narrow" w:hAnsi="Arial Narrow" w:cs="Arial"/>
          <w:color w:val="2F5496"/>
          <w:sz w:val="28"/>
          <w:szCs w:val="26"/>
          <w:lang w:eastAsia="en-US"/>
        </w:rPr>
        <w:t>Existujúce poskytované údaje - Objekty Evidencie (OE)</w:t>
      </w:r>
      <w:bookmarkEnd w:id="31"/>
    </w:p>
    <w:p w14:paraId="334B0BD6" w14:textId="77777777" w:rsidR="00135402" w:rsidRPr="00135402" w:rsidRDefault="00135402" w:rsidP="00135402">
      <w:pPr>
        <w:tabs>
          <w:tab w:val="clear" w:pos="2160"/>
          <w:tab w:val="clear" w:pos="2880"/>
          <w:tab w:val="clear" w:pos="4500"/>
        </w:tabs>
        <w:spacing w:after="160" w:line="259" w:lineRule="auto"/>
        <w:rPr>
          <w:rFonts w:ascii="Arial Narrow" w:eastAsia="Calibri" w:hAnsi="Arial Narrow" w:cs="Arial"/>
          <w:sz w:val="22"/>
          <w:szCs w:val="22"/>
          <w:lang w:eastAsia="en-US"/>
        </w:rPr>
      </w:pPr>
    </w:p>
    <w:p w14:paraId="6111CFC1" w14:textId="77777777" w:rsidR="00135402" w:rsidRPr="00135402" w:rsidRDefault="00135402" w:rsidP="00135402">
      <w:pPr>
        <w:tabs>
          <w:tab w:val="clear" w:pos="2160"/>
          <w:tab w:val="clear" w:pos="2880"/>
          <w:tab w:val="clear" w:pos="4500"/>
        </w:tabs>
        <w:spacing w:after="160" w:line="259" w:lineRule="auto"/>
        <w:rPr>
          <w:rFonts w:ascii="Arial Narrow" w:eastAsia="Calibri" w:hAnsi="Arial Narrow" w:cs="Arial"/>
          <w:sz w:val="24"/>
          <w:szCs w:val="22"/>
          <w:lang w:eastAsia="en-US"/>
        </w:rPr>
      </w:pPr>
      <w:r w:rsidRPr="00135402">
        <w:rPr>
          <w:rFonts w:ascii="Arial Narrow" w:eastAsia="Calibri" w:hAnsi="Arial Narrow" w:cs="Arial"/>
          <w:sz w:val="24"/>
          <w:szCs w:val="22"/>
          <w:lang w:eastAsia="en-US"/>
        </w:rPr>
        <w:t>Celkový počet poskytovaných OE = 30.</w:t>
      </w:r>
    </w:p>
    <w:p w14:paraId="035C161A" w14:textId="77777777" w:rsidR="00135402" w:rsidRPr="00135402" w:rsidRDefault="00135402" w:rsidP="00135402">
      <w:pPr>
        <w:tabs>
          <w:tab w:val="clear" w:pos="2160"/>
          <w:tab w:val="clear" w:pos="2880"/>
          <w:tab w:val="clear" w:pos="4500"/>
        </w:tabs>
        <w:spacing w:after="160" w:line="259" w:lineRule="auto"/>
        <w:rPr>
          <w:rFonts w:ascii="Arial Narrow" w:eastAsia="Calibri" w:hAnsi="Arial Narrow" w:cs="Arial"/>
          <w:sz w:val="24"/>
          <w:szCs w:val="22"/>
          <w:lang w:eastAsia="en-US"/>
        </w:rPr>
      </w:pPr>
      <w:r w:rsidRPr="00135402">
        <w:rPr>
          <w:rFonts w:ascii="Arial Narrow" w:eastAsia="Calibri" w:hAnsi="Arial Narrow" w:cs="Arial"/>
          <w:sz w:val="24"/>
          <w:szCs w:val="22"/>
          <w:lang w:eastAsia="en-US"/>
        </w:rPr>
        <w:t>Celkový počet realizovaných integračných väzieb = 83.</w:t>
      </w:r>
    </w:p>
    <w:p w14:paraId="7EC8A800" w14:textId="77777777" w:rsidR="00135402" w:rsidRPr="00135402" w:rsidRDefault="00135402" w:rsidP="00135402">
      <w:pPr>
        <w:tabs>
          <w:tab w:val="clear" w:pos="2160"/>
          <w:tab w:val="clear" w:pos="2880"/>
          <w:tab w:val="clear" w:pos="4500"/>
        </w:tabs>
        <w:spacing w:after="160" w:line="259" w:lineRule="auto"/>
        <w:rPr>
          <w:rFonts w:ascii="Arial Narrow" w:eastAsia="Calibri" w:hAnsi="Arial Narrow" w:cs="Arial"/>
          <w:sz w:val="24"/>
          <w:szCs w:val="22"/>
          <w:lang w:eastAsia="en-US"/>
        </w:rPr>
      </w:pPr>
      <w:r w:rsidRPr="00135402">
        <w:rPr>
          <w:rFonts w:ascii="Arial Narrow" w:eastAsia="Calibri" w:hAnsi="Arial Narrow" w:cs="Arial"/>
          <w:sz w:val="24"/>
          <w:szCs w:val="22"/>
          <w:lang w:eastAsia="en-US"/>
        </w:rPr>
        <w:t>OE sú zoradené podľa abecedy.</w:t>
      </w:r>
    </w:p>
    <w:p w14:paraId="72E20FEB" w14:textId="77777777" w:rsidR="00135402" w:rsidRPr="00135402" w:rsidRDefault="00135402" w:rsidP="00135402">
      <w:pPr>
        <w:tabs>
          <w:tab w:val="clear" w:pos="2160"/>
          <w:tab w:val="clear" w:pos="2880"/>
          <w:tab w:val="clear" w:pos="4500"/>
        </w:tabs>
        <w:spacing w:after="160" w:line="259" w:lineRule="auto"/>
        <w:rPr>
          <w:rFonts w:ascii="Calibri" w:eastAsia="Calibri" w:hAnsi="Calibri" w:cs="Calibri"/>
          <w:sz w:val="22"/>
          <w:szCs w:val="22"/>
          <w:lang w:eastAsia="en-US"/>
        </w:rPr>
      </w:pPr>
    </w:p>
    <w:p w14:paraId="65899764" w14:textId="77777777" w:rsidR="00135402" w:rsidRPr="00135402" w:rsidRDefault="00135402" w:rsidP="00135402">
      <w:pPr>
        <w:tabs>
          <w:tab w:val="clear" w:pos="2160"/>
          <w:tab w:val="clear" w:pos="2880"/>
          <w:tab w:val="clear" w:pos="4500"/>
        </w:tabs>
        <w:spacing w:after="160" w:line="259" w:lineRule="auto"/>
        <w:rPr>
          <w:rFonts w:ascii="Calibri" w:eastAsia="Calibri" w:hAnsi="Calibri" w:cs="Calibri"/>
          <w:b/>
          <w:sz w:val="22"/>
          <w:szCs w:val="22"/>
          <w:lang w:eastAsia="en-US"/>
        </w:rPr>
      </w:pPr>
      <w:r w:rsidRPr="00135402">
        <w:rPr>
          <w:rFonts w:ascii="Calibri" w:eastAsia="Calibri" w:hAnsi="Calibri" w:cs="Calibri"/>
          <w:b/>
          <w:sz w:val="22"/>
          <w:szCs w:val="22"/>
          <w:lang w:eastAsia="en-US"/>
        </w:rPr>
        <w:t>Názov OE</w:t>
      </w:r>
      <w:r w:rsidRPr="00135402">
        <w:rPr>
          <w:rFonts w:ascii="Calibri" w:eastAsia="Calibri" w:hAnsi="Calibri" w:cs="Calibri"/>
          <w:b/>
          <w:sz w:val="22"/>
          <w:szCs w:val="22"/>
          <w:lang w:eastAsia="en-US"/>
        </w:rPr>
        <w:tab/>
      </w:r>
      <w:r w:rsidRPr="00135402">
        <w:rPr>
          <w:rFonts w:ascii="Calibri" w:eastAsia="Calibri" w:hAnsi="Calibri" w:cs="Calibri"/>
          <w:b/>
          <w:sz w:val="22"/>
          <w:szCs w:val="22"/>
          <w:lang w:eastAsia="en-US"/>
        </w:rPr>
        <w:tab/>
      </w:r>
      <w:r w:rsidRPr="00135402">
        <w:rPr>
          <w:rFonts w:ascii="Calibri" w:eastAsia="Calibri" w:hAnsi="Calibri" w:cs="Calibri"/>
          <w:b/>
          <w:sz w:val="22"/>
          <w:szCs w:val="22"/>
          <w:lang w:eastAsia="en-US"/>
        </w:rPr>
        <w:tab/>
      </w:r>
      <w:r w:rsidRPr="00135402">
        <w:rPr>
          <w:rFonts w:ascii="Calibri" w:eastAsia="Calibri" w:hAnsi="Calibri" w:cs="Calibri"/>
          <w:b/>
          <w:sz w:val="22"/>
          <w:szCs w:val="22"/>
          <w:lang w:eastAsia="en-US"/>
        </w:rPr>
        <w:tab/>
      </w:r>
      <w:r w:rsidRPr="00135402">
        <w:rPr>
          <w:rFonts w:ascii="Calibri" w:eastAsia="Calibri" w:hAnsi="Calibri" w:cs="Calibri"/>
          <w:b/>
          <w:sz w:val="22"/>
          <w:szCs w:val="22"/>
          <w:lang w:eastAsia="en-US"/>
        </w:rPr>
        <w:tab/>
      </w:r>
      <w:r w:rsidRPr="00135402">
        <w:rPr>
          <w:rFonts w:ascii="Calibri" w:eastAsia="Calibri" w:hAnsi="Calibri" w:cs="Calibri"/>
          <w:b/>
          <w:sz w:val="22"/>
          <w:szCs w:val="22"/>
          <w:lang w:eastAsia="en-US"/>
        </w:rPr>
        <w:tab/>
        <w:t xml:space="preserve">                       Počet integračných väzieb/OE</w:t>
      </w:r>
    </w:p>
    <w:tbl>
      <w:tblPr>
        <w:tblW w:w="9041" w:type="dxa"/>
        <w:tblLook w:val="04A0" w:firstRow="1" w:lastRow="0" w:firstColumn="1" w:lastColumn="0" w:noHBand="0" w:noVBand="1"/>
      </w:tblPr>
      <w:tblGrid>
        <w:gridCol w:w="9041"/>
      </w:tblGrid>
      <w:tr w:rsidR="00135402" w:rsidRPr="00135402" w14:paraId="0E1FFD28" w14:textId="77777777" w:rsidTr="00135402">
        <w:trPr>
          <w:trHeight w:val="288"/>
        </w:trPr>
        <w:tc>
          <w:tcPr>
            <w:tcW w:w="9041" w:type="dxa"/>
            <w:tcBorders>
              <w:top w:val="nil"/>
              <w:left w:val="nil"/>
              <w:bottom w:val="nil"/>
              <w:right w:val="nil"/>
            </w:tcBorders>
            <w:shd w:val="clear" w:color="auto" w:fill="auto"/>
            <w:vAlign w:val="bottom"/>
          </w:tcPr>
          <w:p w14:paraId="6A81BC41" w14:textId="77777777" w:rsidR="00135402" w:rsidRPr="00135402" w:rsidRDefault="00135402" w:rsidP="00135402">
            <w:pPr>
              <w:tabs>
                <w:tab w:val="clear" w:pos="2160"/>
                <w:tab w:val="clear" w:pos="2880"/>
                <w:tab w:val="clear" w:pos="4500"/>
              </w:tabs>
              <w:spacing w:after="160" w:line="259" w:lineRule="auto"/>
              <w:rPr>
                <w:rFonts w:ascii="Calibri" w:hAnsi="Calibri" w:cs="Calibri"/>
                <w:color w:val="000000"/>
                <w:sz w:val="22"/>
                <w:szCs w:val="22"/>
                <w:lang w:eastAsia="en-US"/>
              </w:rPr>
            </w:pPr>
            <w:r w:rsidRPr="00135402">
              <w:rPr>
                <w:rFonts w:ascii="Calibri" w:eastAsia="Calibri" w:hAnsi="Calibri" w:cs="Calibri"/>
                <w:noProof/>
                <w:sz w:val="22"/>
                <w:szCs w:val="22"/>
                <w:lang w:eastAsia="sk-SK"/>
              </w:rPr>
              <w:drawing>
                <wp:inline distT="0" distB="0" distL="0" distR="0" wp14:anchorId="28DCED31" wp14:editId="3E84368F">
                  <wp:extent cx="5596467" cy="4691922"/>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66493" cy="4750630"/>
                          </a:xfrm>
                          <a:prstGeom prst="rect">
                            <a:avLst/>
                          </a:prstGeom>
                          <a:noFill/>
                          <a:ln>
                            <a:noFill/>
                          </a:ln>
                        </pic:spPr>
                      </pic:pic>
                    </a:graphicData>
                  </a:graphic>
                </wp:inline>
              </w:drawing>
            </w:r>
          </w:p>
        </w:tc>
      </w:tr>
      <w:tr w:rsidR="00135402" w:rsidRPr="00135402" w14:paraId="2FAEA773" w14:textId="77777777" w:rsidTr="00135402">
        <w:trPr>
          <w:trHeight w:val="288"/>
        </w:trPr>
        <w:tc>
          <w:tcPr>
            <w:tcW w:w="9041" w:type="dxa"/>
            <w:tcBorders>
              <w:top w:val="nil"/>
              <w:left w:val="nil"/>
              <w:bottom w:val="nil"/>
              <w:right w:val="nil"/>
            </w:tcBorders>
            <w:shd w:val="clear" w:color="auto" w:fill="auto"/>
            <w:vAlign w:val="bottom"/>
          </w:tcPr>
          <w:p w14:paraId="7C3F9E73" w14:textId="77777777" w:rsidR="00135402" w:rsidRPr="00135402" w:rsidRDefault="00135402" w:rsidP="00135402">
            <w:pPr>
              <w:tabs>
                <w:tab w:val="clear" w:pos="2160"/>
                <w:tab w:val="clear" w:pos="2880"/>
                <w:tab w:val="clear" w:pos="4500"/>
              </w:tabs>
              <w:spacing w:after="160" w:line="259" w:lineRule="auto"/>
              <w:rPr>
                <w:rFonts w:ascii="Calibri" w:hAnsi="Calibri" w:cs="Calibri"/>
                <w:color w:val="000000"/>
                <w:sz w:val="22"/>
                <w:szCs w:val="22"/>
                <w:lang w:eastAsia="en-US"/>
              </w:rPr>
            </w:pPr>
          </w:p>
        </w:tc>
      </w:tr>
      <w:tr w:rsidR="00135402" w:rsidRPr="00135402" w14:paraId="66E13BF7" w14:textId="77777777" w:rsidTr="00135402">
        <w:trPr>
          <w:trHeight w:val="288"/>
        </w:trPr>
        <w:tc>
          <w:tcPr>
            <w:tcW w:w="9041" w:type="dxa"/>
            <w:tcBorders>
              <w:top w:val="nil"/>
              <w:left w:val="nil"/>
              <w:bottom w:val="nil"/>
              <w:right w:val="nil"/>
            </w:tcBorders>
            <w:shd w:val="clear" w:color="auto" w:fill="auto"/>
            <w:vAlign w:val="bottom"/>
          </w:tcPr>
          <w:p w14:paraId="5A5AC26A" w14:textId="77777777" w:rsidR="00135402" w:rsidRPr="00135402" w:rsidRDefault="00135402" w:rsidP="00135402">
            <w:pPr>
              <w:tabs>
                <w:tab w:val="clear" w:pos="2160"/>
                <w:tab w:val="clear" w:pos="2880"/>
                <w:tab w:val="clear" w:pos="4500"/>
              </w:tabs>
              <w:spacing w:after="160" w:line="259" w:lineRule="auto"/>
              <w:rPr>
                <w:rFonts w:ascii="Calibri" w:hAnsi="Calibri" w:cs="Calibri"/>
                <w:color w:val="000000"/>
                <w:sz w:val="22"/>
                <w:szCs w:val="22"/>
                <w:lang w:eastAsia="en-US"/>
              </w:rPr>
            </w:pPr>
          </w:p>
        </w:tc>
      </w:tr>
      <w:tr w:rsidR="00135402" w:rsidRPr="00135402" w14:paraId="02B910F3" w14:textId="77777777" w:rsidTr="00135402">
        <w:trPr>
          <w:trHeight w:val="288"/>
        </w:trPr>
        <w:tc>
          <w:tcPr>
            <w:tcW w:w="9041" w:type="dxa"/>
            <w:tcBorders>
              <w:top w:val="nil"/>
              <w:left w:val="nil"/>
              <w:bottom w:val="nil"/>
              <w:right w:val="nil"/>
            </w:tcBorders>
            <w:shd w:val="clear" w:color="auto" w:fill="auto"/>
            <w:vAlign w:val="bottom"/>
          </w:tcPr>
          <w:p w14:paraId="69C65C4D" w14:textId="77777777" w:rsidR="00135402" w:rsidRPr="00135402" w:rsidRDefault="00135402" w:rsidP="00135402">
            <w:pPr>
              <w:keepNext/>
              <w:keepLines/>
              <w:numPr>
                <w:ilvl w:val="1"/>
                <w:numId w:val="0"/>
              </w:numPr>
              <w:tabs>
                <w:tab w:val="clear" w:pos="2160"/>
                <w:tab w:val="clear" w:pos="2880"/>
                <w:tab w:val="clear" w:pos="4500"/>
              </w:tabs>
              <w:spacing w:before="40" w:after="160" w:line="259" w:lineRule="auto"/>
              <w:ind w:left="576" w:hanging="576"/>
              <w:outlineLvl w:val="1"/>
              <w:rPr>
                <w:rFonts w:ascii="Arial Narrow" w:hAnsi="Arial Narrow"/>
                <w:color w:val="2F5496"/>
                <w:sz w:val="28"/>
                <w:szCs w:val="26"/>
                <w:lang w:eastAsia="en-US"/>
              </w:rPr>
            </w:pPr>
            <w:bookmarkStart w:id="32" w:name="_Toc510987385"/>
            <w:r w:rsidRPr="00135402">
              <w:rPr>
                <w:rFonts w:ascii="Arial Narrow" w:hAnsi="Arial Narrow"/>
                <w:color w:val="2F5496"/>
                <w:sz w:val="28"/>
                <w:szCs w:val="26"/>
                <w:lang w:eastAsia="en-US"/>
              </w:rPr>
              <w:lastRenderedPageBreak/>
              <w:t>Existujúci poskytovatelia</w:t>
            </w:r>
            <w:bookmarkEnd w:id="32"/>
          </w:p>
          <w:p w14:paraId="79CFF38D" w14:textId="77777777" w:rsidR="00135402" w:rsidRPr="00135402" w:rsidRDefault="00135402" w:rsidP="00135402">
            <w:pPr>
              <w:tabs>
                <w:tab w:val="clear" w:pos="2160"/>
                <w:tab w:val="clear" w:pos="2880"/>
                <w:tab w:val="clear" w:pos="4500"/>
              </w:tabs>
              <w:spacing w:after="160" w:line="259" w:lineRule="auto"/>
              <w:rPr>
                <w:rFonts w:ascii="Arial Narrow" w:eastAsia="Calibri" w:hAnsi="Arial Narrow" w:cs="Calibri"/>
                <w:sz w:val="24"/>
                <w:szCs w:val="22"/>
                <w:lang w:eastAsia="en-US"/>
              </w:rPr>
            </w:pPr>
          </w:p>
          <w:p w14:paraId="39BF528C" w14:textId="77777777" w:rsidR="00135402" w:rsidRPr="00135402" w:rsidRDefault="00135402" w:rsidP="00135402">
            <w:pPr>
              <w:tabs>
                <w:tab w:val="clear" w:pos="2160"/>
                <w:tab w:val="clear" w:pos="2880"/>
                <w:tab w:val="clear" w:pos="4500"/>
              </w:tabs>
              <w:spacing w:after="160" w:line="259" w:lineRule="auto"/>
              <w:rPr>
                <w:rFonts w:ascii="Arial Narrow" w:eastAsia="Calibri" w:hAnsi="Arial Narrow" w:cs="Calibri"/>
                <w:sz w:val="24"/>
                <w:szCs w:val="22"/>
                <w:lang w:eastAsia="en-US"/>
              </w:rPr>
            </w:pPr>
            <w:r w:rsidRPr="00135402">
              <w:rPr>
                <w:rFonts w:ascii="Arial Narrow" w:eastAsia="Calibri" w:hAnsi="Arial Narrow" w:cs="Calibri"/>
                <w:sz w:val="24"/>
                <w:szCs w:val="22"/>
                <w:lang w:eastAsia="en-US"/>
              </w:rPr>
              <w:t>Počet existujúcich poskytovateľov: 15</w:t>
            </w:r>
            <w:r w:rsidRPr="00135402">
              <w:rPr>
                <w:rFonts w:ascii="Arial Narrow" w:eastAsia="Calibri" w:hAnsi="Arial Narrow" w:cs="Calibri"/>
                <w:sz w:val="24"/>
                <w:szCs w:val="22"/>
                <w:lang w:eastAsia="en-US"/>
              </w:rPr>
              <w:br/>
              <w:t>Počet integračných väzieb pre existujúcich poskytovateľov : 34</w:t>
            </w:r>
          </w:p>
          <w:p w14:paraId="7BCE951B" w14:textId="77777777" w:rsidR="00135402" w:rsidRPr="00135402" w:rsidRDefault="00135402" w:rsidP="00135402">
            <w:pPr>
              <w:tabs>
                <w:tab w:val="clear" w:pos="2160"/>
                <w:tab w:val="clear" w:pos="2880"/>
                <w:tab w:val="clear" w:pos="4500"/>
              </w:tabs>
              <w:spacing w:after="160" w:line="259" w:lineRule="auto"/>
              <w:rPr>
                <w:rFonts w:ascii="Calibri" w:eastAsia="Calibri" w:hAnsi="Calibri" w:cs="Calibri"/>
                <w:sz w:val="22"/>
                <w:szCs w:val="22"/>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4"/>
              <w:gridCol w:w="2971"/>
            </w:tblGrid>
            <w:tr w:rsidR="00135402" w:rsidRPr="00135402" w14:paraId="3898D2E2" w14:textId="77777777" w:rsidTr="00135402">
              <w:trPr>
                <w:cantSplit/>
                <w:trHeight w:val="288"/>
                <w:tblHeader/>
              </w:trPr>
              <w:tc>
                <w:tcPr>
                  <w:tcW w:w="3315" w:type="pct"/>
                  <w:shd w:val="clear" w:color="auto" w:fill="8EAADB"/>
                  <w:noWrap/>
                  <w:vAlign w:val="bottom"/>
                </w:tcPr>
                <w:p w14:paraId="3F3B1B41" w14:textId="77777777" w:rsidR="00135402" w:rsidRPr="00135402" w:rsidRDefault="00135402" w:rsidP="00135402">
                  <w:pPr>
                    <w:tabs>
                      <w:tab w:val="clear" w:pos="2160"/>
                      <w:tab w:val="clear" w:pos="2880"/>
                      <w:tab w:val="clear" w:pos="4500"/>
                    </w:tabs>
                    <w:spacing w:after="160" w:line="259" w:lineRule="auto"/>
                    <w:jc w:val="center"/>
                    <w:rPr>
                      <w:rFonts w:cs="Arial"/>
                      <w:b/>
                      <w:bCs/>
                      <w:color w:val="000000"/>
                      <w:sz w:val="18"/>
                      <w:szCs w:val="22"/>
                      <w:lang w:eastAsia="en-US"/>
                    </w:rPr>
                  </w:pPr>
                  <w:r w:rsidRPr="00135402">
                    <w:rPr>
                      <w:rFonts w:cs="Arial"/>
                      <w:b/>
                      <w:bCs/>
                      <w:color w:val="000000"/>
                      <w:sz w:val="18"/>
                      <w:szCs w:val="22"/>
                      <w:lang w:eastAsia="en-US"/>
                    </w:rPr>
                    <w:t>Poskytovateľ /Poskytované OE</w:t>
                  </w:r>
                </w:p>
              </w:tc>
              <w:tc>
                <w:tcPr>
                  <w:tcW w:w="1685" w:type="pct"/>
                  <w:shd w:val="clear" w:color="auto" w:fill="8EAADB"/>
                  <w:noWrap/>
                  <w:vAlign w:val="bottom"/>
                </w:tcPr>
                <w:p w14:paraId="59915C8F" w14:textId="77777777" w:rsidR="00135402" w:rsidRPr="00135402" w:rsidRDefault="00135402" w:rsidP="00135402">
                  <w:pPr>
                    <w:tabs>
                      <w:tab w:val="clear" w:pos="2160"/>
                      <w:tab w:val="clear" w:pos="2880"/>
                      <w:tab w:val="clear" w:pos="4500"/>
                    </w:tabs>
                    <w:spacing w:after="160" w:line="259" w:lineRule="auto"/>
                    <w:jc w:val="center"/>
                    <w:rPr>
                      <w:rFonts w:cs="Arial"/>
                      <w:b/>
                      <w:bCs/>
                      <w:color w:val="000000"/>
                      <w:sz w:val="18"/>
                      <w:szCs w:val="22"/>
                      <w:lang w:eastAsia="en-US"/>
                    </w:rPr>
                  </w:pPr>
                  <w:r w:rsidRPr="00135402">
                    <w:rPr>
                      <w:rFonts w:cs="Arial"/>
                      <w:b/>
                      <w:bCs/>
                      <w:color w:val="000000"/>
                      <w:sz w:val="18"/>
                      <w:szCs w:val="22"/>
                      <w:lang w:eastAsia="en-US"/>
                    </w:rPr>
                    <w:t>Počet integračných väzieb</w:t>
                  </w:r>
                </w:p>
              </w:tc>
            </w:tr>
            <w:tr w:rsidR="00135402" w:rsidRPr="00135402" w14:paraId="3DD292B2" w14:textId="77777777" w:rsidTr="00135402">
              <w:trPr>
                <w:trHeight w:val="288"/>
              </w:trPr>
              <w:tc>
                <w:tcPr>
                  <w:tcW w:w="3315" w:type="pct"/>
                  <w:shd w:val="clear" w:color="auto" w:fill="auto"/>
                  <w:noWrap/>
                  <w:vAlign w:val="bottom"/>
                  <w:hideMark/>
                </w:tcPr>
                <w:p w14:paraId="59DF0862" w14:textId="77777777" w:rsidR="00135402" w:rsidRPr="00135402" w:rsidRDefault="00135402" w:rsidP="00135402">
                  <w:pPr>
                    <w:tabs>
                      <w:tab w:val="clear" w:pos="2160"/>
                      <w:tab w:val="clear" w:pos="2880"/>
                      <w:tab w:val="clear" w:pos="4500"/>
                    </w:tabs>
                    <w:spacing w:after="160" w:line="259" w:lineRule="auto"/>
                    <w:rPr>
                      <w:rFonts w:cs="Arial"/>
                      <w:b/>
                      <w:bCs/>
                      <w:color w:val="000000"/>
                      <w:sz w:val="18"/>
                      <w:szCs w:val="22"/>
                      <w:lang w:eastAsia="en-US"/>
                    </w:rPr>
                  </w:pPr>
                  <w:r w:rsidRPr="00135402">
                    <w:rPr>
                      <w:rFonts w:cs="Arial"/>
                      <w:b/>
                      <w:bCs/>
                      <w:color w:val="000000"/>
                      <w:sz w:val="18"/>
                      <w:szCs w:val="22"/>
                      <w:lang w:eastAsia="en-US"/>
                    </w:rPr>
                    <w:t>DÔVERA zdravotná poisťovňa</w:t>
                  </w:r>
                </w:p>
              </w:tc>
              <w:tc>
                <w:tcPr>
                  <w:tcW w:w="1685" w:type="pct"/>
                  <w:shd w:val="clear" w:color="auto" w:fill="auto"/>
                  <w:noWrap/>
                  <w:vAlign w:val="bottom"/>
                  <w:hideMark/>
                </w:tcPr>
                <w:p w14:paraId="5C518119" w14:textId="77777777" w:rsidR="00135402" w:rsidRPr="00135402" w:rsidRDefault="00135402" w:rsidP="00135402">
                  <w:pPr>
                    <w:tabs>
                      <w:tab w:val="clear" w:pos="2160"/>
                      <w:tab w:val="clear" w:pos="2880"/>
                      <w:tab w:val="clear" w:pos="4500"/>
                    </w:tabs>
                    <w:spacing w:after="160" w:line="259" w:lineRule="auto"/>
                    <w:jc w:val="right"/>
                    <w:rPr>
                      <w:rFonts w:cs="Arial"/>
                      <w:b/>
                      <w:bCs/>
                      <w:color w:val="000000"/>
                      <w:sz w:val="18"/>
                      <w:szCs w:val="22"/>
                      <w:lang w:eastAsia="en-US"/>
                    </w:rPr>
                  </w:pPr>
                  <w:r w:rsidRPr="00135402">
                    <w:rPr>
                      <w:rFonts w:cs="Arial"/>
                      <w:b/>
                      <w:bCs/>
                      <w:color w:val="000000"/>
                      <w:sz w:val="18"/>
                      <w:szCs w:val="22"/>
                      <w:lang w:eastAsia="en-US"/>
                    </w:rPr>
                    <w:t>2</w:t>
                  </w:r>
                </w:p>
              </w:tc>
            </w:tr>
            <w:tr w:rsidR="00135402" w:rsidRPr="00135402" w14:paraId="2B663713" w14:textId="77777777" w:rsidTr="00135402">
              <w:trPr>
                <w:trHeight w:val="288"/>
              </w:trPr>
              <w:tc>
                <w:tcPr>
                  <w:tcW w:w="3315" w:type="pct"/>
                  <w:shd w:val="clear" w:color="auto" w:fill="auto"/>
                  <w:noWrap/>
                  <w:vAlign w:val="bottom"/>
                  <w:hideMark/>
                </w:tcPr>
                <w:p w14:paraId="52527EBF" w14:textId="77777777" w:rsidR="00135402" w:rsidRPr="00135402" w:rsidRDefault="00135402" w:rsidP="00135402">
                  <w:pPr>
                    <w:tabs>
                      <w:tab w:val="clear" w:pos="2160"/>
                      <w:tab w:val="clear" w:pos="2880"/>
                      <w:tab w:val="clear" w:pos="4500"/>
                    </w:tabs>
                    <w:spacing w:after="160" w:line="259" w:lineRule="auto"/>
                    <w:ind w:firstLineChars="100" w:firstLine="180"/>
                    <w:rPr>
                      <w:rFonts w:cs="Arial"/>
                      <w:color w:val="000000"/>
                      <w:sz w:val="18"/>
                      <w:szCs w:val="22"/>
                      <w:lang w:eastAsia="en-US"/>
                    </w:rPr>
                  </w:pPr>
                  <w:r w:rsidRPr="00135402">
                    <w:rPr>
                      <w:rFonts w:cs="Arial"/>
                      <w:color w:val="000000"/>
                      <w:sz w:val="18"/>
                      <w:szCs w:val="22"/>
                      <w:lang w:eastAsia="en-US"/>
                    </w:rPr>
                    <w:t>Nedoplatky na zdravotnom poistení</w:t>
                  </w:r>
                </w:p>
              </w:tc>
              <w:tc>
                <w:tcPr>
                  <w:tcW w:w="1685" w:type="pct"/>
                  <w:shd w:val="clear" w:color="auto" w:fill="auto"/>
                  <w:noWrap/>
                  <w:vAlign w:val="bottom"/>
                  <w:hideMark/>
                </w:tcPr>
                <w:p w14:paraId="41D53530" w14:textId="77777777" w:rsidR="00135402" w:rsidRPr="00135402" w:rsidRDefault="00135402" w:rsidP="00135402">
                  <w:pPr>
                    <w:tabs>
                      <w:tab w:val="clear" w:pos="2160"/>
                      <w:tab w:val="clear" w:pos="2880"/>
                      <w:tab w:val="clear" w:pos="4500"/>
                    </w:tabs>
                    <w:spacing w:after="160" w:line="259" w:lineRule="auto"/>
                    <w:jc w:val="right"/>
                    <w:rPr>
                      <w:rFonts w:cs="Arial"/>
                      <w:color w:val="000000"/>
                      <w:sz w:val="18"/>
                      <w:szCs w:val="22"/>
                      <w:lang w:eastAsia="en-US"/>
                    </w:rPr>
                  </w:pPr>
                  <w:r w:rsidRPr="00135402">
                    <w:rPr>
                      <w:rFonts w:cs="Arial"/>
                      <w:color w:val="000000"/>
                      <w:sz w:val="18"/>
                      <w:szCs w:val="22"/>
                      <w:lang w:eastAsia="en-US"/>
                    </w:rPr>
                    <w:t>1</w:t>
                  </w:r>
                </w:p>
              </w:tc>
            </w:tr>
            <w:tr w:rsidR="00135402" w:rsidRPr="00135402" w14:paraId="27EC879B" w14:textId="77777777" w:rsidTr="00135402">
              <w:trPr>
                <w:trHeight w:val="288"/>
              </w:trPr>
              <w:tc>
                <w:tcPr>
                  <w:tcW w:w="3315" w:type="pct"/>
                  <w:shd w:val="clear" w:color="auto" w:fill="auto"/>
                  <w:noWrap/>
                  <w:vAlign w:val="bottom"/>
                  <w:hideMark/>
                </w:tcPr>
                <w:p w14:paraId="0B5B9611" w14:textId="77777777" w:rsidR="00135402" w:rsidRPr="00135402" w:rsidRDefault="00135402" w:rsidP="00135402">
                  <w:pPr>
                    <w:tabs>
                      <w:tab w:val="clear" w:pos="2160"/>
                      <w:tab w:val="clear" w:pos="2880"/>
                      <w:tab w:val="clear" w:pos="4500"/>
                    </w:tabs>
                    <w:spacing w:after="160" w:line="259" w:lineRule="auto"/>
                    <w:ind w:firstLineChars="100" w:firstLine="180"/>
                    <w:rPr>
                      <w:rFonts w:cs="Arial"/>
                      <w:color w:val="000000"/>
                      <w:sz w:val="18"/>
                      <w:szCs w:val="22"/>
                      <w:lang w:eastAsia="en-US"/>
                    </w:rPr>
                  </w:pPr>
                  <w:r w:rsidRPr="00135402">
                    <w:rPr>
                      <w:rFonts w:cs="Arial"/>
                      <w:color w:val="000000"/>
                      <w:sz w:val="18"/>
                      <w:szCs w:val="22"/>
                      <w:lang w:eastAsia="en-US"/>
                    </w:rPr>
                    <w:t>Údaje o platiteľoch zdravotného poistenia</w:t>
                  </w:r>
                </w:p>
              </w:tc>
              <w:tc>
                <w:tcPr>
                  <w:tcW w:w="1685" w:type="pct"/>
                  <w:shd w:val="clear" w:color="auto" w:fill="auto"/>
                  <w:noWrap/>
                  <w:vAlign w:val="bottom"/>
                  <w:hideMark/>
                </w:tcPr>
                <w:p w14:paraId="5398CC90" w14:textId="77777777" w:rsidR="00135402" w:rsidRPr="00135402" w:rsidRDefault="00135402" w:rsidP="00135402">
                  <w:pPr>
                    <w:tabs>
                      <w:tab w:val="clear" w:pos="2160"/>
                      <w:tab w:val="clear" w:pos="2880"/>
                      <w:tab w:val="clear" w:pos="4500"/>
                    </w:tabs>
                    <w:spacing w:after="160" w:line="259" w:lineRule="auto"/>
                    <w:jc w:val="right"/>
                    <w:rPr>
                      <w:rFonts w:cs="Arial"/>
                      <w:color w:val="000000"/>
                      <w:sz w:val="18"/>
                      <w:szCs w:val="22"/>
                      <w:lang w:eastAsia="en-US"/>
                    </w:rPr>
                  </w:pPr>
                  <w:r w:rsidRPr="00135402">
                    <w:rPr>
                      <w:rFonts w:cs="Arial"/>
                      <w:color w:val="000000"/>
                      <w:sz w:val="18"/>
                      <w:szCs w:val="22"/>
                      <w:lang w:eastAsia="en-US"/>
                    </w:rPr>
                    <w:t>1</w:t>
                  </w:r>
                </w:p>
              </w:tc>
            </w:tr>
            <w:tr w:rsidR="00135402" w:rsidRPr="00135402" w14:paraId="2BBCBF78" w14:textId="77777777" w:rsidTr="00135402">
              <w:trPr>
                <w:trHeight w:val="288"/>
              </w:trPr>
              <w:tc>
                <w:tcPr>
                  <w:tcW w:w="3315" w:type="pct"/>
                  <w:shd w:val="clear" w:color="auto" w:fill="auto"/>
                  <w:noWrap/>
                  <w:vAlign w:val="bottom"/>
                  <w:hideMark/>
                </w:tcPr>
                <w:p w14:paraId="381B103D" w14:textId="77777777" w:rsidR="00135402" w:rsidRPr="00135402" w:rsidRDefault="00135402" w:rsidP="00135402">
                  <w:pPr>
                    <w:tabs>
                      <w:tab w:val="clear" w:pos="2160"/>
                      <w:tab w:val="clear" w:pos="2880"/>
                      <w:tab w:val="clear" w:pos="4500"/>
                    </w:tabs>
                    <w:spacing w:after="160" w:line="259" w:lineRule="auto"/>
                    <w:rPr>
                      <w:rFonts w:cs="Arial"/>
                      <w:b/>
                      <w:bCs/>
                      <w:color w:val="000000"/>
                      <w:sz w:val="18"/>
                      <w:szCs w:val="22"/>
                      <w:lang w:eastAsia="en-US"/>
                    </w:rPr>
                  </w:pPr>
                  <w:r w:rsidRPr="00135402">
                    <w:rPr>
                      <w:rFonts w:cs="Arial"/>
                      <w:b/>
                      <w:bCs/>
                      <w:color w:val="000000"/>
                      <w:sz w:val="18"/>
                      <w:szCs w:val="22"/>
                      <w:lang w:eastAsia="en-US"/>
                    </w:rPr>
                    <w:t>Finančné riaditeľstvo SR</w:t>
                  </w:r>
                </w:p>
              </w:tc>
              <w:tc>
                <w:tcPr>
                  <w:tcW w:w="1685" w:type="pct"/>
                  <w:shd w:val="clear" w:color="auto" w:fill="auto"/>
                  <w:noWrap/>
                  <w:vAlign w:val="bottom"/>
                  <w:hideMark/>
                </w:tcPr>
                <w:p w14:paraId="014AC037" w14:textId="77777777" w:rsidR="00135402" w:rsidRPr="00135402" w:rsidRDefault="00135402" w:rsidP="00135402">
                  <w:pPr>
                    <w:tabs>
                      <w:tab w:val="clear" w:pos="2160"/>
                      <w:tab w:val="clear" w:pos="2880"/>
                      <w:tab w:val="clear" w:pos="4500"/>
                    </w:tabs>
                    <w:spacing w:after="160" w:line="259" w:lineRule="auto"/>
                    <w:jc w:val="right"/>
                    <w:rPr>
                      <w:rFonts w:cs="Arial"/>
                      <w:b/>
                      <w:bCs/>
                      <w:color w:val="000000"/>
                      <w:sz w:val="18"/>
                      <w:szCs w:val="22"/>
                      <w:lang w:eastAsia="en-US"/>
                    </w:rPr>
                  </w:pPr>
                  <w:r w:rsidRPr="00135402">
                    <w:rPr>
                      <w:rFonts w:cs="Arial"/>
                      <w:b/>
                      <w:bCs/>
                      <w:color w:val="000000"/>
                      <w:sz w:val="18"/>
                      <w:szCs w:val="22"/>
                      <w:lang w:eastAsia="en-US"/>
                    </w:rPr>
                    <w:t>5</w:t>
                  </w:r>
                </w:p>
              </w:tc>
            </w:tr>
            <w:tr w:rsidR="00135402" w:rsidRPr="00135402" w14:paraId="4566ECF4" w14:textId="77777777" w:rsidTr="00135402">
              <w:trPr>
                <w:trHeight w:val="288"/>
              </w:trPr>
              <w:tc>
                <w:tcPr>
                  <w:tcW w:w="3315" w:type="pct"/>
                  <w:shd w:val="clear" w:color="auto" w:fill="auto"/>
                  <w:noWrap/>
                  <w:vAlign w:val="bottom"/>
                  <w:hideMark/>
                </w:tcPr>
                <w:p w14:paraId="030A2EFF" w14:textId="77777777" w:rsidR="00135402" w:rsidRPr="00135402" w:rsidRDefault="00135402" w:rsidP="00135402">
                  <w:pPr>
                    <w:tabs>
                      <w:tab w:val="clear" w:pos="2160"/>
                      <w:tab w:val="clear" w:pos="2880"/>
                      <w:tab w:val="clear" w:pos="4500"/>
                    </w:tabs>
                    <w:spacing w:after="160" w:line="259" w:lineRule="auto"/>
                    <w:ind w:firstLineChars="100" w:firstLine="180"/>
                    <w:rPr>
                      <w:rFonts w:cs="Arial"/>
                      <w:color w:val="000000"/>
                      <w:sz w:val="18"/>
                      <w:szCs w:val="22"/>
                      <w:lang w:eastAsia="en-US"/>
                    </w:rPr>
                  </w:pPr>
                  <w:r w:rsidRPr="00135402">
                    <w:rPr>
                      <w:rFonts w:cs="Arial"/>
                      <w:color w:val="000000"/>
                      <w:sz w:val="18"/>
                      <w:szCs w:val="22"/>
                      <w:lang w:eastAsia="en-US"/>
                    </w:rPr>
                    <w:t>Daňové nedoplatky</w:t>
                  </w:r>
                </w:p>
              </w:tc>
              <w:tc>
                <w:tcPr>
                  <w:tcW w:w="1685" w:type="pct"/>
                  <w:shd w:val="clear" w:color="auto" w:fill="auto"/>
                  <w:noWrap/>
                  <w:vAlign w:val="bottom"/>
                  <w:hideMark/>
                </w:tcPr>
                <w:p w14:paraId="38B9A7CB" w14:textId="77777777" w:rsidR="00135402" w:rsidRPr="00135402" w:rsidRDefault="00135402" w:rsidP="00135402">
                  <w:pPr>
                    <w:tabs>
                      <w:tab w:val="clear" w:pos="2160"/>
                      <w:tab w:val="clear" w:pos="2880"/>
                      <w:tab w:val="clear" w:pos="4500"/>
                    </w:tabs>
                    <w:spacing w:after="160" w:line="259" w:lineRule="auto"/>
                    <w:jc w:val="right"/>
                    <w:rPr>
                      <w:rFonts w:cs="Arial"/>
                      <w:color w:val="000000"/>
                      <w:sz w:val="18"/>
                      <w:szCs w:val="22"/>
                      <w:lang w:eastAsia="en-US"/>
                    </w:rPr>
                  </w:pPr>
                  <w:r w:rsidRPr="00135402">
                    <w:rPr>
                      <w:rFonts w:cs="Arial"/>
                      <w:color w:val="000000"/>
                      <w:sz w:val="18"/>
                      <w:szCs w:val="22"/>
                      <w:lang w:eastAsia="en-US"/>
                    </w:rPr>
                    <w:t>1</w:t>
                  </w:r>
                </w:p>
              </w:tc>
            </w:tr>
            <w:tr w:rsidR="00135402" w:rsidRPr="00135402" w14:paraId="181FB430" w14:textId="77777777" w:rsidTr="00135402">
              <w:trPr>
                <w:trHeight w:val="288"/>
              </w:trPr>
              <w:tc>
                <w:tcPr>
                  <w:tcW w:w="3315" w:type="pct"/>
                  <w:shd w:val="clear" w:color="auto" w:fill="auto"/>
                  <w:noWrap/>
                  <w:vAlign w:val="bottom"/>
                  <w:hideMark/>
                </w:tcPr>
                <w:p w14:paraId="189D2968" w14:textId="77777777" w:rsidR="00135402" w:rsidRPr="00135402" w:rsidRDefault="00135402" w:rsidP="00135402">
                  <w:pPr>
                    <w:tabs>
                      <w:tab w:val="clear" w:pos="2160"/>
                      <w:tab w:val="clear" w:pos="2880"/>
                      <w:tab w:val="clear" w:pos="4500"/>
                    </w:tabs>
                    <w:spacing w:after="160" w:line="259" w:lineRule="auto"/>
                    <w:ind w:firstLineChars="100" w:firstLine="180"/>
                    <w:rPr>
                      <w:rFonts w:cs="Arial"/>
                      <w:color w:val="000000"/>
                      <w:sz w:val="18"/>
                      <w:szCs w:val="22"/>
                      <w:lang w:eastAsia="en-US"/>
                    </w:rPr>
                  </w:pPr>
                  <w:r w:rsidRPr="00135402">
                    <w:rPr>
                      <w:rFonts w:cs="Arial"/>
                      <w:color w:val="000000"/>
                      <w:sz w:val="18"/>
                      <w:szCs w:val="22"/>
                      <w:lang w:eastAsia="en-US"/>
                    </w:rPr>
                    <w:t>Daňové priznania FO typ B</w:t>
                  </w:r>
                </w:p>
              </w:tc>
              <w:tc>
                <w:tcPr>
                  <w:tcW w:w="1685" w:type="pct"/>
                  <w:shd w:val="clear" w:color="auto" w:fill="auto"/>
                  <w:noWrap/>
                  <w:vAlign w:val="bottom"/>
                  <w:hideMark/>
                </w:tcPr>
                <w:p w14:paraId="604A294F" w14:textId="77777777" w:rsidR="00135402" w:rsidRPr="00135402" w:rsidRDefault="00135402" w:rsidP="00135402">
                  <w:pPr>
                    <w:tabs>
                      <w:tab w:val="clear" w:pos="2160"/>
                      <w:tab w:val="clear" w:pos="2880"/>
                      <w:tab w:val="clear" w:pos="4500"/>
                    </w:tabs>
                    <w:spacing w:after="160" w:line="259" w:lineRule="auto"/>
                    <w:jc w:val="right"/>
                    <w:rPr>
                      <w:rFonts w:cs="Arial"/>
                      <w:color w:val="000000"/>
                      <w:sz w:val="18"/>
                      <w:szCs w:val="22"/>
                      <w:lang w:eastAsia="en-US"/>
                    </w:rPr>
                  </w:pPr>
                  <w:r w:rsidRPr="00135402">
                    <w:rPr>
                      <w:rFonts w:cs="Arial"/>
                      <w:color w:val="000000"/>
                      <w:sz w:val="18"/>
                      <w:szCs w:val="22"/>
                      <w:lang w:eastAsia="en-US"/>
                    </w:rPr>
                    <w:t>1</w:t>
                  </w:r>
                </w:p>
              </w:tc>
            </w:tr>
            <w:tr w:rsidR="00135402" w:rsidRPr="00135402" w14:paraId="79491A39" w14:textId="77777777" w:rsidTr="00135402">
              <w:trPr>
                <w:trHeight w:val="288"/>
              </w:trPr>
              <w:tc>
                <w:tcPr>
                  <w:tcW w:w="3315" w:type="pct"/>
                  <w:shd w:val="clear" w:color="auto" w:fill="auto"/>
                  <w:noWrap/>
                  <w:vAlign w:val="bottom"/>
                  <w:hideMark/>
                </w:tcPr>
                <w:p w14:paraId="13504BEA" w14:textId="77777777" w:rsidR="00135402" w:rsidRPr="00135402" w:rsidRDefault="00135402" w:rsidP="00135402">
                  <w:pPr>
                    <w:tabs>
                      <w:tab w:val="clear" w:pos="2160"/>
                      <w:tab w:val="clear" w:pos="2880"/>
                      <w:tab w:val="clear" w:pos="4500"/>
                    </w:tabs>
                    <w:spacing w:after="160" w:line="259" w:lineRule="auto"/>
                    <w:ind w:firstLineChars="100" w:firstLine="180"/>
                    <w:rPr>
                      <w:rFonts w:cs="Arial"/>
                      <w:color w:val="000000"/>
                      <w:sz w:val="18"/>
                      <w:szCs w:val="22"/>
                      <w:lang w:eastAsia="en-US"/>
                    </w:rPr>
                  </w:pPr>
                  <w:r w:rsidRPr="00135402">
                    <w:rPr>
                      <w:rFonts w:cs="Arial"/>
                      <w:color w:val="000000"/>
                      <w:sz w:val="18"/>
                      <w:szCs w:val="22"/>
                      <w:lang w:eastAsia="en-US"/>
                    </w:rPr>
                    <w:t>Daňové priznania PO</w:t>
                  </w:r>
                </w:p>
              </w:tc>
              <w:tc>
                <w:tcPr>
                  <w:tcW w:w="1685" w:type="pct"/>
                  <w:shd w:val="clear" w:color="auto" w:fill="auto"/>
                  <w:noWrap/>
                  <w:vAlign w:val="bottom"/>
                  <w:hideMark/>
                </w:tcPr>
                <w:p w14:paraId="0A7D0583" w14:textId="77777777" w:rsidR="00135402" w:rsidRPr="00135402" w:rsidRDefault="00135402" w:rsidP="00135402">
                  <w:pPr>
                    <w:tabs>
                      <w:tab w:val="clear" w:pos="2160"/>
                      <w:tab w:val="clear" w:pos="2880"/>
                      <w:tab w:val="clear" w:pos="4500"/>
                    </w:tabs>
                    <w:spacing w:after="160" w:line="259" w:lineRule="auto"/>
                    <w:jc w:val="right"/>
                    <w:rPr>
                      <w:rFonts w:cs="Arial"/>
                      <w:color w:val="000000"/>
                      <w:sz w:val="18"/>
                      <w:szCs w:val="22"/>
                      <w:lang w:eastAsia="en-US"/>
                    </w:rPr>
                  </w:pPr>
                  <w:r w:rsidRPr="00135402">
                    <w:rPr>
                      <w:rFonts w:cs="Arial"/>
                      <w:color w:val="000000"/>
                      <w:sz w:val="18"/>
                      <w:szCs w:val="22"/>
                      <w:lang w:eastAsia="en-US"/>
                    </w:rPr>
                    <w:t>1</w:t>
                  </w:r>
                </w:p>
              </w:tc>
            </w:tr>
            <w:tr w:rsidR="00135402" w:rsidRPr="00135402" w14:paraId="7D41C1E4" w14:textId="77777777" w:rsidTr="00135402">
              <w:trPr>
                <w:trHeight w:val="288"/>
              </w:trPr>
              <w:tc>
                <w:tcPr>
                  <w:tcW w:w="3315" w:type="pct"/>
                  <w:shd w:val="clear" w:color="auto" w:fill="auto"/>
                  <w:noWrap/>
                  <w:vAlign w:val="bottom"/>
                  <w:hideMark/>
                </w:tcPr>
                <w:p w14:paraId="04800049" w14:textId="77777777" w:rsidR="00135402" w:rsidRPr="00135402" w:rsidRDefault="00135402" w:rsidP="00135402">
                  <w:pPr>
                    <w:tabs>
                      <w:tab w:val="clear" w:pos="2160"/>
                      <w:tab w:val="clear" w:pos="2880"/>
                      <w:tab w:val="clear" w:pos="4500"/>
                    </w:tabs>
                    <w:spacing w:after="160" w:line="259" w:lineRule="auto"/>
                    <w:ind w:firstLineChars="100" w:firstLine="180"/>
                    <w:rPr>
                      <w:rFonts w:cs="Arial"/>
                      <w:color w:val="000000"/>
                      <w:sz w:val="18"/>
                      <w:szCs w:val="22"/>
                      <w:lang w:eastAsia="en-US"/>
                    </w:rPr>
                  </w:pPr>
                  <w:r w:rsidRPr="00135402">
                    <w:rPr>
                      <w:rFonts w:cs="Arial"/>
                      <w:color w:val="000000"/>
                      <w:sz w:val="18"/>
                      <w:szCs w:val="22"/>
                      <w:lang w:eastAsia="en-US"/>
                    </w:rPr>
                    <w:t>Zoznam daňových subjektov registrovaných pre DPH</w:t>
                  </w:r>
                </w:p>
              </w:tc>
              <w:tc>
                <w:tcPr>
                  <w:tcW w:w="1685" w:type="pct"/>
                  <w:shd w:val="clear" w:color="auto" w:fill="auto"/>
                  <w:noWrap/>
                  <w:vAlign w:val="bottom"/>
                  <w:hideMark/>
                </w:tcPr>
                <w:p w14:paraId="3D97A27F" w14:textId="77777777" w:rsidR="00135402" w:rsidRPr="00135402" w:rsidRDefault="00135402" w:rsidP="00135402">
                  <w:pPr>
                    <w:tabs>
                      <w:tab w:val="clear" w:pos="2160"/>
                      <w:tab w:val="clear" w:pos="2880"/>
                      <w:tab w:val="clear" w:pos="4500"/>
                    </w:tabs>
                    <w:spacing w:after="160" w:line="259" w:lineRule="auto"/>
                    <w:jc w:val="right"/>
                    <w:rPr>
                      <w:rFonts w:cs="Arial"/>
                      <w:color w:val="000000"/>
                      <w:sz w:val="18"/>
                      <w:szCs w:val="22"/>
                      <w:lang w:eastAsia="en-US"/>
                    </w:rPr>
                  </w:pPr>
                  <w:r w:rsidRPr="00135402">
                    <w:rPr>
                      <w:rFonts w:cs="Arial"/>
                      <w:color w:val="000000"/>
                      <w:sz w:val="18"/>
                      <w:szCs w:val="22"/>
                      <w:lang w:eastAsia="en-US"/>
                    </w:rPr>
                    <w:t>1</w:t>
                  </w:r>
                </w:p>
              </w:tc>
            </w:tr>
            <w:tr w:rsidR="00135402" w:rsidRPr="00135402" w14:paraId="4EEED75F" w14:textId="77777777" w:rsidTr="00135402">
              <w:trPr>
                <w:trHeight w:val="288"/>
              </w:trPr>
              <w:tc>
                <w:tcPr>
                  <w:tcW w:w="3315" w:type="pct"/>
                  <w:shd w:val="clear" w:color="auto" w:fill="auto"/>
                  <w:noWrap/>
                  <w:vAlign w:val="bottom"/>
                  <w:hideMark/>
                </w:tcPr>
                <w:p w14:paraId="5EB84D46" w14:textId="77777777" w:rsidR="00135402" w:rsidRPr="00135402" w:rsidRDefault="00135402" w:rsidP="00135402">
                  <w:pPr>
                    <w:tabs>
                      <w:tab w:val="clear" w:pos="2160"/>
                      <w:tab w:val="clear" w:pos="2880"/>
                      <w:tab w:val="clear" w:pos="4500"/>
                    </w:tabs>
                    <w:spacing w:after="160" w:line="259" w:lineRule="auto"/>
                    <w:ind w:firstLineChars="100" w:firstLine="180"/>
                    <w:rPr>
                      <w:rFonts w:cs="Arial"/>
                      <w:color w:val="000000"/>
                      <w:sz w:val="18"/>
                      <w:szCs w:val="22"/>
                      <w:lang w:eastAsia="en-US"/>
                    </w:rPr>
                  </w:pPr>
                  <w:r w:rsidRPr="00135402">
                    <w:rPr>
                      <w:rFonts w:cs="Arial"/>
                      <w:color w:val="000000"/>
                      <w:sz w:val="18"/>
                      <w:szCs w:val="22"/>
                      <w:lang w:eastAsia="en-US"/>
                    </w:rPr>
                    <w:t>Nedoplatky na spotrebnej dani</w:t>
                  </w:r>
                </w:p>
              </w:tc>
              <w:tc>
                <w:tcPr>
                  <w:tcW w:w="1685" w:type="pct"/>
                  <w:shd w:val="clear" w:color="auto" w:fill="auto"/>
                  <w:noWrap/>
                  <w:vAlign w:val="bottom"/>
                  <w:hideMark/>
                </w:tcPr>
                <w:p w14:paraId="5F796399" w14:textId="77777777" w:rsidR="00135402" w:rsidRPr="00135402" w:rsidRDefault="00135402" w:rsidP="00135402">
                  <w:pPr>
                    <w:tabs>
                      <w:tab w:val="clear" w:pos="2160"/>
                      <w:tab w:val="clear" w:pos="2880"/>
                      <w:tab w:val="clear" w:pos="4500"/>
                    </w:tabs>
                    <w:spacing w:after="160" w:line="259" w:lineRule="auto"/>
                    <w:jc w:val="right"/>
                    <w:rPr>
                      <w:rFonts w:cs="Arial"/>
                      <w:color w:val="000000"/>
                      <w:sz w:val="18"/>
                      <w:szCs w:val="22"/>
                      <w:lang w:eastAsia="en-US"/>
                    </w:rPr>
                  </w:pPr>
                  <w:r w:rsidRPr="00135402">
                    <w:rPr>
                      <w:rFonts w:cs="Arial"/>
                      <w:color w:val="000000"/>
                      <w:sz w:val="18"/>
                      <w:szCs w:val="22"/>
                      <w:lang w:eastAsia="en-US"/>
                    </w:rPr>
                    <w:t>1</w:t>
                  </w:r>
                </w:p>
              </w:tc>
            </w:tr>
            <w:tr w:rsidR="00135402" w:rsidRPr="00135402" w14:paraId="32E3A73B" w14:textId="77777777" w:rsidTr="00135402">
              <w:trPr>
                <w:trHeight w:val="288"/>
              </w:trPr>
              <w:tc>
                <w:tcPr>
                  <w:tcW w:w="3315" w:type="pct"/>
                  <w:shd w:val="clear" w:color="auto" w:fill="auto"/>
                  <w:noWrap/>
                  <w:vAlign w:val="bottom"/>
                  <w:hideMark/>
                </w:tcPr>
                <w:p w14:paraId="3BC93BD7" w14:textId="77777777" w:rsidR="00135402" w:rsidRPr="00135402" w:rsidRDefault="00135402" w:rsidP="00135402">
                  <w:pPr>
                    <w:tabs>
                      <w:tab w:val="clear" w:pos="2160"/>
                      <w:tab w:val="clear" w:pos="2880"/>
                      <w:tab w:val="clear" w:pos="4500"/>
                    </w:tabs>
                    <w:spacing w:after="160" w:line="259" w:lineRule="auto"/>
                    <w:rPr>
                      <w:rFonts w:cs="Arial"/>
                      <w:b/>
                      <w:bCs/>
                      <w:color w:val="000000"/>
                      <w:sz w:val="18"/>
                      <w:szCs w:val="22"/>
                      <w:lang w:eastAsia="en-US"/>
                    </w:rPr>
                  </w:pPr>
                  <w:r w:rsidRPr="00135402">
                    <w:rPr>
                      <w:rFonts w:cs="Arial"/>
                      <w:b/>
                      <w:bCs/>
                      <w:color w:val="000000"/>
                      <w:sz w:val="18"/>
                      <w:szCs w:val="22"/>
                      <w:lang w:eastAsia="en-US"/>
                    </w:rPr>
                    <w:t>Generálna prokuratúra SR</w:t>
                  </w:r>
                </w:p>
              </w:tc>
              <w:tc>
                <w:tcPr>
                  <w:tcW w:w="1685" w:type="pct"/>
                  <w:shd w:val="clear" w:color="auto" w:fill="auto"/>
                  <w:noWrap/>
                  <w:vAlign w:val="bottom"/>
                  <w:hideMark/>
                </w:tcPr>
                <w:p w14:paraId="32098943" w14:textId="77777777" w:rsidR="00135402" w:rsidRPr="00135402" w:rsidRDefault="00135402" w:rsidP="00135402">
                  <w:pPr>
                    <w:tabs>
                      <w:tab w:val="clear" w:pos="2160"/>
                      <w:tab w:val="clear" w:pos="2880"/>
                      <w:tab w:val="clear" w:pos="4500"/>
                    </w:tabs>
                    <w:spacing w:after="160" w:line="259" w:lineRule="auto"/>
                    <w:jc w:val="right"/>
                    <w:rPr>
                      <w:rFonts w:cs="Arial"/>
                      <w:b/>
                      <w:bCs/>
                      <w:color w:val="000000"/>
                      <w:sz w:val="18"/>
                      <w:szCs w:val="22"/>
                      <w:lang w:eastAsia="en-US"/>
                    </w:rPr>
                  </w:pPr>
                  <w:r w:rsidRPr="00135402">
                    <w:rPr>
                      <w:rFonts w:cs="Arial"/>
                      <w:b/>
                      <w:bCs/>
                      <w:color w:val="000000"/>
                      <w:sz w:val="18"/>
                      <w:szCs w:val="22"/>
                      <w:lang w:eastAsia="en-US"/>
                    </w:rPr>
                    <w:t>1</w:t>
                  </w:r>
                </w:p>
              </w:tc>
            </w:tr>
            <w:tr w:rsidR="00135402" w:rsidRPr="00135402" w14:paraId="73F55439" w14:textId="77777777" w:rsidTr="00135402">
              <w:trPr>
                <w:trHeight w:val="288"/>
              </w:trPr>
              <w:tc>
                <w:tcPr>
                  <w:tcW w:w="3315" w:type="pct"/>
                  <w:shd w:val="clear" w:color="auto" w:fill="auto"/>
                  <w:noWrap/>
                  <w:vAlign w:val="bottom"/>
                  <w:hideMark/>
                </w:tcPr>
                <w:p w14:paraId="62935EBE" w14:textId="77777777" w:rsidR="00135402" w:rsidRPr="00135402" w:rsidRDefault="00135402" w:rsidP="00135402">
                  <w:pPr>
                    <w:tabs>
                      <w:tab w:val="clear" w:pos="2160"/>
                      <w:tab w:val="clear" w:pos="2880"/>
                      <w:tab w:val="clear" w:pos="4500"/>
                    </w:tabs>
                    <w:spacing w:after="160" w:line="259" w:lineRule="auto"/>
                    <w:ind w:firstLineChars="100" w:firstLine="180"/>
                    <w:rPr>
                      <w:rFonts w:cs="Arial"/>
                      <w:color w:val="000000"/>
                      <w:sz w:val="18"/>
                      <w:szCs w:val="22"/>
                      <w:lang w:eastAsia="en-US"/>
                    </w:rPr>
                  </w:pPr>
                  <w:r w:rsidRPr="00135402">
                    <w:rPr>
                      <w:rFonts w:cs="Arial"/>
                      <w:color w:val="000000"/>
                      <w:sz w:val="18"/>
                      <w:szCs w:val="22"/>
                      <w:lang w:eastAsia="en-US"/>
                    </w:rPr>
                    <w:t>Výpis z registra trestov na právne účely</w:t>
                  </w:r>
                </w:p>
              </w:tc>
              <w:tc>
                <w:tcPr>
                  <w:tcW w:w="1685" w:type="pct"/>
                  <w:shd w:val="clear" w:color="auto" w:fill="auto"/>
                  <w:noWrap/>
                  <w:vAlign w:val="bottom"/>
                  <w:hideMark/>
                </w:tcPr>
                <w:p w14:paraId="4AA696D5" w14:textId="77777777" w:rsidR="00135402" w:rsidRPr="00135402" w:rsidRDefault="00135402" w:rsidP="00135402">
                  <w:pPr>
                    <w:tabs>
                      <w:tab w:val="clear" w:pos="2160"/>
                      <w:tab w:val="clear" w:pos="2880"/>
                      <w:tab w:val="clear" w:pos="4500"/>
                    </w:tabs>
                    <w:spacing w:after="160" w:line="259" w:lineRule="auto"/>
                    <w:jc w:val="right"/>
                    <w:rPr>
                      <w:rFonts w:cs="Arial"/>
                      <w:color w:val="000000"/>
                      <w:sz w:val="18"/>
                      <w:szCs w:val="22"/>
                      <w:lang w:eastAsia="en-US"/>
                    </w:rPr>
                  </w:pPr>
                  <w:r w:rsidRPr="00135402">
                    <w:rPr>
                      <w:rFonts w:cs="Arial"/>
                      <w:color w:val="000000"/>
                      <w:sz w:val="18"/>
                      <w:szCs w:val="22"/>
                      <w:lang w:eastAsia="en-US"/>
                    </w:rPr>
                    <w:t>1</w:t>
                  </w:r>
                </w:p>
              </w:tc>
            </w:tr>
            <w:tr w:rsidR="00135402" w:rsidRPr="00135402" w14:paraId="2A514998" w14:textId="77777777" w:rsidTr="00135402">
              <w:trPr>
                <w:trHeight w:val="288"/>
              </w:trPr>
              <w:tc>
                <w:tcPr>
                  <w:tcW w:w="3315" w:type="pct"/>
                  <w:shd w:val="clear" w:color="auto" w:fill="auto"/>
                  <w:noWrap/>
                  <w:vAlign w:val="bottom"/>
                  <w:hideMark/>
                </w:tcPr>
                <w:p w14:paraId="25AD0FA9" w14:textId="77777777" w:rsidR="00135402" w:rsidRPr="00135402" w:rsidRDefault="00135402" w:rsidP="00135402">
                  <w:pPr>
                    <w:tabs>
                      <w:tab w:val="clear" w:pos="2160"/>
                      <w:tab w:val="clear" w:pos="2880"/>
                      <w:tab w:val="clear" w:pos="4500"/>
                    </w:tabs>
                    <w:spacing w:after="160" w:line="259" w:lineRule="auto"/>
                    <w:rPr>
                      <w:rFonts w:cs="Arial"/>
                      <w:b/>
                      <w:bCs/>
                      <w:color w:val="000000"/>
                      <w:sz w:val="18"/>
                      <w:szCs w:val="22"/>
                      <w:lang w:eastAsia="en-US"/>
                    </w:rPr>
                  </w:pPr>
                  <w:r w:rsidRPr="00135402">
                    <w:rPr>
                      <w:rFonts w:cs="Arial"/>
                      <w:b/>
                      <w:bCs/>
                      <w:color w:val="000000"/>
                      <w:sz w:val="18"/>
                      <w:szCs w:val="22"/>
                      <w:lang w:eastAsia="en-US"/>
                    </w:rPr>
                    <w:t>Krajský súd BA</w:t>
                  </w:r>
                </w:p>
              </w:tc>
              <w:tc>
                <w:tcPr>
                  <w:tcW w:w="1685" w:type="pct"/>
                  <w:shd w:val="clear" w:color="auto" w:fill="auto"/>
                  <w:noWrap/>
                  <w:vAlign w:val="bottom"/>
                  <w:hideMark/>
                </w:tcPr>
                <w:p w14:paraId="7B3E9118" w14:textId="77777777" w:rsidR="00135402" w:rsidRPr="00135402" w:rsidRDefault="00135402" w:rsidP="00135402">
                  <w:pPr>
                    <w:tabs>
                      <w:tab w:val="clear" w:pos="2160"/>
                      <w:tab w:val="clear" w:pos="2880"/>
                      <w:tab w:val="clear" w:pos="4500"/>
                    </w:tabs>
                    <w:spacing w:after="160" w:line="259" w:lineRule="auto"/>
                    <w:jc w:val="right"/>
                    <w:rPr>
                      <w:rFonts w:cs="Arial"/>
                      <w:b/>
                      <w:bCs/>
                      <w:color w:val="000000"/>
                      <w:sz w:val="18"/>
                      <w:szCs w:val="22"/>
                      <w:lang w:eastAsia="en-US"/>
                    </w:rPr>
                  </w:pPr>
                  <w:r w:rsidRPr="00135402">
                    <w:rPr>
                      <w:rFonts w:cs="Arial"/>
                      <w:b/>
                      <w:bCs/>
                      <w:color w:val="000000"/>
                      <w:sz w:val="18"/>
                      <w:szCs w:val="22"/>
                      <w:lang w:eastAsia="en-US"/>
                    </w:rPr>
                    <w:t>1</w:t>
                  </w:r>
                </w:p>
              </w:tc>
            </w:tr>
            <w:tr w:rsidR="00135402" w:rsidRPr="00135402" w14:paraId="7B835324" w14:textId="77777777" w:rsidTr="00135402">
              <w:trPr>
                <w:trHeight w:val="288"/>
              </w:trPr>
              <w:tc>
                <w:tcPr>
                  <w:tcW w:w="3315" w:type="pct"/>
                  <w:shd w:val="clear" w:color="auto" w:fill="auto"/>
                  <w:noWrap/>
                  <w:vAlign w:val="bottom"/>
                  <w:hideMark/>
                </w:tcPr>
                <w:p w14:paraId="0B811A13" w14:textId="77777777" w:rsidR="00135402" w:rsidRPr="00135402" w:rsidRDefault="00135402" w:rsidP="00135402">
                  <w:pPr>
                    <w:tabs>
                      <w:tab w:val="clear" w:pos="2160"/>
                      <w:tab w:val="clear" w:pos="2880"/>
                      <w:tab w:val="clear" w:pos="4500"/>
                    </w:tabs>
                    <w:spacing w:after="160" w:line="259" w:lineRule="auto"/>
                    <w:ind w:firstLineChars="100" w:firstLine="180"/>
                    <w:rPr>
                      <w:rFonts w:cs="Arial"/>
                      <w:color w:val="000000"/>
                      <w:sz w:val="18"/>
                      <w:szCs w:val="22"/>
                      <w:lang w:eastAsia="en-US"/>
                    </w:rPr>
                  </w:pPr>
                  <w:r w:rsidRPr="00135402">
                    <w:rPr>
                      <w:rFonts w:cs="Arial"/>
                      <w:color w:val="000000"/>
                      <w:sz w:val="18"/>
                      <w:szCs w:val="22"/>
                      <w:lang w:eastAsia="en-US"/>
                    </w:rPr>
                    <w:t>Nedoplatky voči Justičnej pokladnici</w:t>
                  </w:r>
                </w:p>
              </w:tc>
              <w:tc>
                <w:tcPr>
                  <w:tcW w:w="1685" w:type="pct"/>
                  <w:shd w:val="clear" w:color="auto" w:fill="auto"/>
                  <w:noWrap/>
                  <w:vAlign w:val="bottom"/>
                  <w:hideMark/>
                </w:tcPr>
                <w:p w14:paraId="72D1F3CF" w14:textId="77777777" w:rsidR="00135402" w:rsidRPr="00135402" w:rsidRDefault="00135402" w:rsidP="00135402">
                  <w:pPr>
                    <w:tabs>
                      <w:tab w:val="clear" w:pos="2160"/>
                      <w:tab w:val="clear" w:pos="2880"/>
                      <w:tab w:val="clear" w:pos="4500"/>
                    </w:tabs>
                    <w:spacing w:after="160" w:line="259" w:lineRule="auto"/>
                    <w:jc w:val="right"/>
                    <w:rPr>
                      <w:rFonts w:cs="Arial"/>
                      <w:color w:val="000000"/>
                      <w:sz w:val="18"/>
                      <w:szCs w:val="22"/>
                      <w:lang w:eastAsia="en-US"/>
                    </w:rPr>
                  </w:pPr>
                  <w:r w:rsidRPr="00135402">
                    <w:rPr>
                      <w:rFonts w:cs="Arial"/>
                      <w:color w:val="000000"/>
                      <w:sz w:val="18"/>
                      <w:szCs w:val="22"/>
                      <w:lang w:eastAsia="en-US"/>
                    </w:rPr>
                    <w:t>1</w:t>
                  </w:r>
                </w:p>
              </w:tc>
            </w:tr>
            <w:tr w:rsidR="00135402" w:rsidRPr="00135402" w14:paraId="3770ADB3" w14:textId="77777777" w:rsidTr="00135402">
              <w:trPr>
                <w:trHeight w:val="288"/>
              </w:trPr>
              <w:tc>
                <w:tcPr>
                  <w:tcW w:w="3315" w:type="pct"/>
                  <w:shd w:val="clear" w:color="auto" w:fill="auto"/>
                  <w:noWrap/>
                  <w:vAlign w:val="bottom"/>
                  <w:hideMark/>
                </w:tcPr>
                <w:p w14:paraId="78199186" w14:textId="77777777" w:rsidR="00135402" w:rsidRPr="00135402" w:rsidRDefault="00135402" w:rsidP="00135402">
                  <w:pPr>
                    <w:tabs>
                      <w:tab w:val="clear" w:pos="2160"/>
                      <w:tab w:val="clear" w:pos="2880"/>
                      <w:tab w:val="clear" w:pos="4500"/>
                    </w:tabs>
                    <w:spacing w:after="160" w:line="259" w:lineRule="auto"/>
                    <w:rPr>
                      <w:rFonts w:cs="Arial"/>
                      <w:b/>
                      <w:bCs/>
                      <w:color w:val="000000"/>
                      <w:sz w:val="18"/>
                      <w:szCs w:val="22"/>
                      <w:lang w:eastAsia="en-US"/>
                    </w:rPr>
                  </w:pPr>
                  <w:r w:rsidRPr="00135402">
                    <w:rPr>
                      <w:rFonts w:cs="Arial"/>
                      <w:b/>
                      <w:bCs/>
                      <w:color w:val="000000"/>
                      <w:sz w:val="18"/>
                      <w:szCs w:val="22"/>
                      <w:lang w:eastAsia="en-US"/>
                    </w:rPr>
                    <w:t>Ministerstvo financií SR</w:t>
                  </w:r>
                </w:p>
              </w:tc>
              <w:tc>
                <w:tcPr>
                  <w:tcW w:w="1685" w:type="pct"/>
                  <w:shd w:val="clear" w:color="auto" w:fill="auto"/>
                  <w:noWrap/>
                  <w:vAlign w:val="bottom"/>
                  <w:hideMark/>
                </w:tcPr>
                <w:p w14:paraId="07F0AEDB" w14:textId="77777777" w:rsidR="00135402" w:rsidRPr="00135402" w:rsidRDefault="00135402" w:rsidP="00135402">
                  <w:pPr>
                    <w:tabs>
                      <w:tab w:val="clear" w:pos="2160"/>
                      <w:tab w:val="clear" w:pos="2880"/>
                      <w:tab w:val="clear" w:pos="4500"/>
                    </w:tabs>
                    <w:spacing w:after="160" w:line="259" w:lineRule="auto"/>
                    <w:jc w:val="right"/>
                    <w:rPr>
                      <w:rFonts w:cs="Arial"/>
                      <w:b/>
                      <w:bCs/>
                      <w:color w:val="000000"/>
                      <w:sz w:val="18"/>
                      <w:szCs w:val="22"/>
                      <w:lang w:eastAsia="en-US"/>
                    </w:rPr>
                  </w:pPr>
                  <w:r w:rsidRPr="00135402">
                    <w:rPr>
                      <w:rFonts w:cs="Arial"/>
                      <w:b/>
                      <w:bCs/>
                      <w:color w:val="000000"/>
                      <w:sz w:val="18"/>
                      <w:szCs w:val="22"/>
                      <w:lang w:eastAsia="en-US"/>
                    </w:rPr>
                    <w:t>1</w:t>
                  </w:r>
                </w:p>
              </w:tc>
            </w:tr>
            <w:tr w:rsidR="00135402" w:rsidRPr="00135402" w14:paraId="46DB26C2" w14:textId="77777777" w:rsidTr="00135402">
              <w:trPr>
                <w:trHeight w:val="288"/>
              </w:trPr>
              <w:tc>
                <w:tcPr>
                  <w:tcW w:w="3315" w:type="pct"/>
                  <w:shd w:val="clear" w:color="auto" w:fill="auto"/>
                  <w:noWrap/>
                  <w:vAlign w:val="bottom"/>
                  <w:hideMark/>
                </w:tcPr>
                <w:p w14:paraId="78C470F5" w14:textId="77777777" w:rsidR="00135402" w:rsidRPr="00135402" w:rsidRDefault="00135402" w:rsidP="00135402">
                  <w:pPr>
                    <w:tabs>
                      <w:tab w:val="clear" w:pos="2160"/>
                      <w:tab w:val="clear" w:pos="2880"/>
                      <w:tab w:val="clear" w:pos="4500"/>
                    </w:tabs>
                    <w:spacing w:after="160" w:line="259" w:lineRule="auto"/>
                    <w:ind w:firstLineChars="100" w:firstLine="180"/>
                    <w:rPr>
                      <w:rFonts w:cs="Arial"/>
                      <w:color w:val="000000"/>
                      <w:sz w:val="18"/>
                      <w:szCs w:val="22"/>
                      <w:lang w:eastAsia="en-US"/>
                    </w:rPr>
                  </w:pPr>
                  <w:r w:rsidRPr="00135402">
                    <w:rPr>
                      <w:rFonts w:cs="Arial"/>
                      <w:color w:val="000000"/>
                      <w:sz w:val="18"/>
                      <w:szCs w:val="22"/>
                      <w:lang w:eastAsia="en-US"/>
                    </w:rPr>
                    <w:t>Základné číselníky evidované v MetaIS2</w:t>
                  </w:r>
                </w:p>
              </w:tc>
              <w:tc>
                <w:tcPr>
                  <w:tcW w:w="1685" w:type="pct"/>
                  <w:shd w:val="clear" w:color="auto" w:fill="auto"/>
                  <w:noWrap/>
                  <w:vAlign w:val="bottom"/>
                  <w:hideMark/>
                </w:tcPr>
                <w:p w14:paraId="232E6B67" w14:textId="77777777" w:rsidR="00135402" w:rsidRPr="00135402" w:rsidRDefault="00135402" w:rsidP="00135402">
                  <w:pPr>
                    <w:tabs>
                      <w:tab w:val="clear" w:pos="2160"/>
                      <w:tab w:val="clear" w:pos="2880"/>
                      <w:tab w:val="clear" w:pos="4500"/>
                    </w:tabs>
                    <w:spacing w:after="160" w:line="259" w:lineRule="auto"/>
                    <w:jc w:val="right"/>
                    <w:rPr>
                      <w:rFonts w:cs="Arial"/>
                      <w:color w:val="000000"/>
                      <w:sz w:val="18"/>
                      <w:szCs w:val="22"/>
                      <w:lang w:eastAsia="en-US"/>
                    </w:rPr>
                  </w:pPr>
                  <w:r w:rsidRPr="00135402">
                    <w:rPr>
                      <w:rFonts w:cs="Arial"/>
                      <w:color w:val="000000"/>
                      <w:sz w:val="18"/>
                      <w:szCs w:val="22"/>
                      <w:lang w:eastAsia="en-US"/>
                    </w:rPr>
                    <w:t>1</w:t>
                  </w:r>
                </w:p>
              </w:tc>
            </w:tr>
            <w:tr w:rsidR="00135402" w:rsidRPr="00135402" w14:paraId="745850D5" w14:textId="77777777" w:rsidTr="00135402">
              <w:trPr>
                <w:trHeight w:val="288"/>
              </w:trPr>
              <w:tc>
                <w:tcPr>
                  <w:tcW w:w="3315" w:type="pct"/>
                  <w:shd w:val="clear" w:color="auto" w:fill="auto"/>
                  <w:noWrap/>
                  <w:vAlign w:val="bottom"/>
                  <w:hideMark/>
                </w:tcPr>
                <w:p w14:paraId="606AC03C" w14:textId="77777777" w:rsidR="00135402" w:rsidRPr="00135402" w:rsidRDefault="00135402" w:rsidP="00135402">
                  <w:pPr>
                    <w:tabs>
                      <w:tab w:val="clear" w:pos="2160"/>
                      <w:tab w:val="clear" w:pos="2880"/>
                      <w:tab w:val="clear" w:pos="4500"/>
                    </w:tabs>
                    <w:spacing w:after="160" w:line="259" w:lineRule="auto"/>
                    <w:rPr>
                      <w:rFonts w:cs="Arial"/>
                      <w:b/>
                      <w:bCs/>
                      <w:color w:val="000000"/>
                      <w:sz w:val="18"/>
                      <w:szCs w:val="22"/>
                      <w:lang w:eastAsia="en-US"/>
                    </w:rPr>
                  </w:pPr>
                  <w:r w:rsidRPr="00135402">
                    <w:rPr>
                      <w:rFonts w:cs="Arial"/>
                      <w:b/>
                      <w:bCs/>
                      <w:color w:val="000000"/>
                      <w:sz w:val="18"/>
                      <w:szCs w:val="22"/>
                      <w:lang w:eastAsia="en-US"/>
                    </w:rPr>
                    <w:t>Ministerstvo spravodlivosti SR</w:t>
                  </w:r>
                </w:p>
              </w:tc>
              <w:tc>
                <w:tcPr>
                  <w:tcW w:w="1685" w:type="pct"/>
                  <w:shd w:val="clear" w:color="auto" w:fill="auto"/>
                  <w:noWrap/>
                  <w:vAlign w:val="bottom"/>
                  <w:hideMark/>
                </w:tcPr>
                <w:p w14:paraId="7A5D9CE1" w14:textId="77777777" w:rsidR="00135402" w:rsidRPr="00135402" w:rsidRDefault="00135402" w:rsidP="00135402">
                  <w:pPr>
                    <w:tabs>
                      <w:tab w:val="clear" w:pos="2160"/>
                      <w:tab w:val="clear" w:pos="2880"/>
                      <w:tab w:val="clear" w:pos="4500"/>
                    </w:tabs>
                    <w:spacing w:after="160" w:line="259" w:lineRule="auto"/>
                    <w:jc w:val="right"/>
                    <w:rPr>
                      <w:rFonts w:cs="Arial"/>
                      <w:b/>
                      <w:bCs/>
                      <w:color w:val="000000"/>
                      <w:sz w:val="18"/>
                      <w:szCs w:val="22"/>
                      <w:lang w:eastAsia="en-US"/>
                    </w:rPr>
                  </w:pPr>
                  <w:r w:rsidRPr="00135402">
                    <w:rPr>
                      <w:rFonts w:cs="Arial"/>
                      <w:b/>
                      <w:bCs/>
                      <w:color w:val="000000"/>
                      <w:sz w:val="18"/>
                      <w:szCs w:val="22"/>
                      <w:lang w:eastAsia="en-US"/>
                    </w:rPr>
                    <w:t>1</w:t>
                  </w:r>
                </w:p>
              </w:tc>
            </w:tr>
            <w:tr w:rsidR="00135402" w:rsidRPr="00135402" w14:paraId="0C9D738D" w14:textId="77777777" w:rsidTr="00135402">
              <w:trPr>
                <w:trHeight w:val="288"/>
              </w:trPr>
              <w:tc>
                <w:tcPr>
                  <w:tcW w:w="3315" w:type="pct"/>
                  <w:shd w:val="clear" w:color="auto" w:fill="auto"/>
                  <w:noWrap/>
                  <w:vAlign w:val="bottom"/>
                  <w:hideMark/>
                </w:tcPr>
                <w:p w14:paraId="7B21E733" w14:textId="77777777" w:rsidR="00135402" w:rsidRPr="00135402" w:rsidRDefault="00135402" w:rsidP="00135402">
                  <w:pPr>
                    <w:tabs>
                      <w:tab w:val="clear" w:pos="2160"/>
                      <w:tab w:val="clear" w:pos="2880"/>
                      <w:tab w:val="clear" w:pos="4500"/>
                    </w:tabs>
                    <w:spacing w:after="160" w:line="259" w:lineRule="auto"/>
                    <w:ind w:firstLineChars="100" w:firstLine="180"/>
                    <w:rPr>
                      <w:rFonts w:cs="Arial"/>
                      <w:color w:val="000000"/>
                      <w:sz w:val="18"/>
                      <w:szCs w:val="22"/>
                      <w:lang w:eastAsia="en-US"/>
                    </w:rPr>
                  </w:pPr>
                  <w:r w:rsidRPr="00135402">
                    <w:rPr>
                      <w:rFonts w:cs="Arial"/>
                      <w:color w:val="000000"/>
                      <w:sz w:val="18"/>
                      <w:szCs w:val="22"/>
                      <w:lang w:eastAsia="en-US"/>
                    </w:rPr>
                    <w:t>Register úpadcov</w:t>
                  </w:r>
                </w:p>
              </w:tc>
              <w:tc>
                <w:tcPr>
                  <w:tcW w:w="1685" w:type="pct"/>
                  <w:shd w:val="clear" w:color="auto" w:fill="auto"/>
                  <w:noWrap/>
                  <w:vAlign w:val="bottom"/>
                  <w:hideMark/>
                </w:tcPr>
                <w:p w14:paraId="5EAF780D" w14:textId="77777777" w:rsidR="00135402" w:rsidRPr="00135402" w:rsidRDefault="00135402" w:rsidP="00135402">
                  <w:pPr>
                    <w:tabs>
                      <w:tab w:val="clear" w:pos="2160"/>
                      <w:tab w:val="clear" w:pos="2880"/>
                      <w:tab w:val="clear" w:pos="4500"/>
                    </w:tabs>
                    <w:spacing w:after="160" w:line="259" w:lineRule="auto"/>
                    <w:jc w:val="right"/>
                    <w:rPr>
                      <w:rFonts w:cs="Arial"/>
                      <w:color w:val="000000"/>
                      <w:sz w:val="18"/>
                      <w:szCs w:val="22"/>
                      <w:lang w:eastAsia="en-US"/>
                    </w:rPr>
                  </w:pPr>
                  <w:r w:rsidRPr="00135402">
                    <w:rPr>
                      <w:rFonts w:cs="Arial"/>
                      <w:color w:val="000000"/>
                      <w:sz w:val="18"/>
                      <w:szCs w:val="22"/>
                      <w:lang w:eastAsia="en-US"/>
                    </w:rPr>
                    <w:t>1</w:t>
                  </w:r>
                </w:p>
              </w:tc>
            </w:tr>
            <w:tr w:rsidR="00135402" w:rsidRPr="00135402" w14:paraId="421F5AF7" w14:textId="77777777" w:rsidTr="00135402">
              <w:trPr>
                <w:trHeight w:val="288"/>
              </w:trPr>
              <w:tc>
                <w:tcPr>
                  <w:tcW w:w="3315" w:type="pct"/>
                  <w:shd w:val="clear" w:color="auto" w:fill="auto"/>
                  <w:noWrap/>
                  <w:vAlign w:val="bottom"/>
                  <w:hideMark/>
                </w:tcPr>
                <w:p w14:paraId="0F66A01F" w14:textId="77777777" w:rsidR="00135402" w:rsidRPr="00135402" w:rsidRDefault="00135402" w:rsidP="00135402">
                  <w:pPr>
                    <w:tabs>
                      <w:tab w:val="clear" w:pos="2160"/>
                      <w:tab w:val="clear" w:pos="2880"/>
                      <w:tab w:val="clear" w:pos="4500"/>
                    </w:tabs>
                    <w:spacing w:after="160" w:line="259" w:lineRule="auto"/>
                    <w:rPr>
                      <w:rFonts w:cs="Arial"/>
                      <w:b/>
                      <w:bCs/>
                      <w:color w:val="000000"/>
                      <w:sz w:val="18"/>
                      <w:szCs w:val="22"/>
                      <w:lang w:eastAsia="en-US"/>
                    </w:rPr>
                  </w:pPr>
                  <w:r w:rsidRPr="00135402">
                    <w:rPr>
                      <w:rFonts w:cs="Arial"/>
                      <w:b/>
                      <w:bCs/>
                      <w:color w:val="000000"/>
                      <w:sz w:val="18"/>
                      <w:szCs w:val="22"/>
                      <w:lang w:eastAsia="en-US"/>
                    </w:rPr>
                    <w:t>Ministerstvo vnútra</w:t>
                  </w:r>
                </w:p>
              </w:tc>
              <w:tc>
                <w:tcPr>
                  <w:tcW w:w="1685" w:type="pct"/>
                  <w:shd w:val="clear" w:color="auto" w:fill="auto"/>
                  <w:noWrap/>
                  <w:vAlign w:val="bottom"/>
                  <w:hideMark/>
                </w:tcPr>
                <w:p w14:paraId="6F198C11" w14:textId="77777777" w:rsidR="00135402" w:rsidRPr="00135402" w:rsidRDefault="00135402" w:rsidP="00135402">
                  <w:pPr>
                    <w:tabs>
                      <w:tab w:val="clear" w:pos="2160"/>
                      <w:tab w:val="clear" w:pos="2880"/>
                      <w:tab w:val="clear" w:pos="4500"/>
                    </w:tabs>
                    <w:spacing w:after="160" w:line="259" w:lineRule="auto"/>
                    <w:jc w:val="right"/>
                    <w:rPr>
                      <w:rFonts w:cs="Arial"/>
                      <w:b/>
                      <w:bCs/>
                      <w:color w:val="000000"/>
                      <w:sz w:val="18"/>
                      <w:szCs w:val="22"/>
                      <w:lang w:eastAsia="en-US"/>
                    </w:rPr>
                  </w:pPr>
                  <w:r w:rsidRPr="00135402">
                    <w:rPr>
                      <w:rFonts w:cs="Arial"/>
                      <w:b/>
                      <w:bCs/>
                      <w:color w:val="000000"/>
                      <w:sz w:val="18"/>
                      <w:szCs w:val="22"/>
                      <w:lang w:eastAsia="en-US"/>
                    </w:rPr>
                    <w:t>2</w:t>
                  </w:r>
                </w:p>
              </w:tc>
            </w:tr>
            <w:tr w:rsidR="00135402" w:rsidRPr="00135402" w14:paraId="6FECF932" w14:textId="77777777" w:rsidTr="00135402">
              <w:trPr>
                <w:trHeight w:val="288"/>
              </w:trPr>
              <w:tc>
                <w:tcPr>
                  <w:tcW w:w="3315" w:type="pct"/>
                  <w:shd w:val="clear" w:color="auto" w:fill="auto"/>
                  <w:noWrap/>
                  <w:vAlign w:val="bottom"/>
                  <w:hideMark/>
                </w:tcPr>
                <w:p w14:paraId="47F19A0F" w14:textId="77777777" w:rsidR="00135402" w:rsidRPr="00135402" w:rsidRDefault="00135402" w:rsidP="00135402">
                  <w:pPr>
                    <w:tabs>
                      <w:tab w:val="clear" w:pos="2160"/>
                      <w:tab w:val="clear" w:pos="2880"/>
                      <w:tab w:val="clear" w:pos="4500"/>
                    </w:tabs>
                    <w:spacing w:after="160" w:line="259" w:lineRule="auto"/>
                    <w:ind w:firstLineChars="100" w:firstLine="180"/>
                    <w:rPr>
                      <w:rFonts w:cs="Arial"/>
                      <w:color w:val="000000"/>
                      <w:sz w:val="18"/>
                      <w:szCs w:val="22"/>
                      <w:lang w:eastAsia="en-US"/>
                    </w:rPr>
                  </w:pPr>
                  <w:r w:rsidRPr="00135402">
                    <w:rPr>
                      <w:rFonts w:cs="Arial"/>
                      <w:color w:val="000000"/>
                      <w:sz w:val="18"/>
                      <w:szCs w:val="22"/>
                      <w:lang w:eastAsia="en-US"/>
                    </w:rPr>
                    <w:t>Register adries</w:t>
                  </w:r>
                </w:p>
              </w:tc>
              <w:tc>
                <w:tcPr>
                  <w:tcW w:w="1685" w:type="pct"/>
                  <w:shd w:val="clear" w:color="auto" w:fill="auto"/>
                  <w:noWrap/>
                  <w:vAlign w:val="bottom"/>
                  <w:hideMark/>
                </w:tcPr>
                <w:p w14:paraId="1AB0139C" w14:textId="77777777" w:rsidR="00135402" w:rsidRPr="00135402" w:rsidRDefault="00135402" w:rsidP="00135402">
                  <w:pPr>
                    <w:tabs>
                      <w:tab w:val="clear" w:pos="2160"/>
                      <w:tab w:val="clear" w:pos="2880"/>
                      <w:tab w:val="clear" w:pos="4500"/>
                    </w:tabs>
                    <w:spacing w:after="160" w:line="259" w:lineRule="auto"/>
                    <w:jc w:val="right"/>
                    <w:rPr>
                      <w:rFonts w:cs="Arial"/>
                      <w:color w:val="000000"/>
                      <w:sz w:val="18"/>
                      <w:szCs w:val="22"/>
                      <w:lang w:eastAsia="en-US"/>
                    </w:rPr>
                  </w:pPr>
                  <w:r w:rsidRPr="00135402">
                    <w:rPr>
                      <w:rFonts w:cs="Arial"/>
                      <w:color w:val="000000"/>
                      <w:sz w:val="18"/>
                      <w:szCs w:val="22"/>
                      <w:lang w:eastAsia="en-US"/>
                    </w:rPr>
                    <w:t>1</w:t>
                  </w:r>
                </w:p>
              </w:tc>
            </w:tr>
            <w:tr w:rsidR="00135402" w:rsidRPr="00135402" w14:paraId="1C95AE26" w14:textId="77777777" w:rsidTr="00135402">
              <w:trPr>
                <w:trHeight w:val="288"/>
              </w:trPr>
              <w:tc>
                <w:tcPr>
                  <w:tcW w:w="3315" w:type="pct"/>
                  <w:shd w:val="clear" w:color="auto" w:fill="auto"/>
                  <w:noWrap/>
                  <w:vAlign w:val="bottom"/>
                  <w:hideMark/>
                </w:tcPr>
                <w:p w14:paraId="7120F5D6" w14:textId="77777777" w:rsidR="00135402" w:rsidRPr="00135402" w:rsidRDefault="00135402" w:rsidP="00135402">
                  <w:pPr>
                    <w:tabs>
                      <w:tab w:val="clear" w:pos="2160"/>
                      <w:tab w:val="clear" w:pos="2880"/>
                      <w:tab w:val="clear" w:pos="4500"/>
                    </w:tabs>
                    <w:spacing w:after="160" w:line="259" w:lineRule="auto"/>
                    <w:ind w:firstLineChars="100" w:firstLine="180"/>
                    <w:rPr>
                      <w:rFonts w:cs="Arial"/>
                      <w:color w:val="000000"/>
                      <w:sz w:val="18"/>
                      <w:szCs w:val="22"/>
                      <w:lang w:eastAsia="en-US"/>
                    </w:rPr>
                  </w:pPr>
                  <w:r w:rsidRPr="00135402">
                    <w:rPr>
                      <w:rFonts w:cs="Arial"/>
                      <w:color w:val="000000"/>
                      <w:sz w:val="18"/>
                      <w:szCs w:val="22"/>
                      <w:lang w:eastAsia="en-US"/>
                    </w:rPr>
                    <w:t>Register fyzických osôb</w:t>
                  </w:r>
                </w:p>
              </w:tc>
              <w:tc>
                <w:tcPr>
                  <w:tcW w:w="1685" w:type="pct"/>
                  <w:shd w:val="clear" w:color="auto" w:fill="auto"/>
                  <w:noWrap/>
                  <w:vAlign w:val="bottom"/>
                  <w:hideMark/>
                </w:tcPr>
                <w:p w14:paraId="18840A8E" w14:textId="77777777" w:rsidR="00135402" w:rsidRPr="00135402" w:rsidRDefault="00135402" w:rsidP="00135402">
                  <w:pPr>
                    <w:tabs>
                      <w:tab w:val="clear" w:pos="2160"/>
                      <w:tab w:val="clear" w:pos="2880"/>
                      <w:tab w:val="clear" w:pos="4500"/>
                    </w:tabs>
                    <w:spacing w:after="160" w:line="259" w:lineRule="auto"/>
                    <w:jc w:val="right"/>
                    <w:rPr>
                      <w:rFonts w:cs="Arial"/>
                      <w:color w:val="000000"/>
                      <w:sz w:val="18"/>
                      <w:szCs w:val="22"/>
                      <w:lang w:eastAsia="en-US"/>
                    </w:rPr>
                  </w:pPr>
                  <w:r w:rsidRPr="00135402">
                    <w:rPr>
                      <w:rFonts w:cs="Arial"/>
                      <w:color w:val="000000"/>
                      <w:sz w:val="18"/>
                      <w:szCs w:val="22"/>
                      <w:lang w:eastAsia="en-US"/>
                    </w:rPr>
                    <w:t>1</w:t>
                  </w:r>
                </w:p>
              </w:tc>
            </w:tr>
            <w:tr w:rsidR="00135402" w:rsidRPr="00135402" w14:paraId="6BF53B24" w14:textId="77777777" w:rsidTr="00135402">
              <w:trPr>
                <w:trHeight w:val="288"/>
              </w:trPr>
              <w:tc>
                <w:tcPr>
                  <w:tcW w:w="3315" w:type="pct"/>
                  <w:shd w:val="clear" w:color="auto" w:fill="auto"/>
                  <w:noWrap/>
                  <w:vAlign w:val="bottom"/>
                  <w:hideMark/>
                </w:tcPr>
                <w:p w14:paraId="3546A300" w14:textId="77777777" w:rsidR="00135402" w:rsidRPr="00135402" w:rsidRDefault="00135402" w:rsidP="00135402">
                  <w:pPr>
                    <w:tabs>
                      <w:tab w:val="clear" w:pos="2160"/>
                      <w:tab w:val="clear" w:pos="2880"/>
                      <w:tab w:val="clear" w:pos="4500"/>
                    </w:tabs>
                    <w:spacing w:after="160" w:line="259" w:lineRule="auto"/>
                    <w:rPr>
                      <w:rFonts w:cs="Arial"/>
                      <w:b/>
                      <w:bCs/>
                      <w:color w:val="000000"/>
                      <w:sz w:val="18"/>
                      <w:szCs w:val="22"/>
                      <w:lang w:eastAsia="en-US"/>
                    </w:rPr>
                  </w:pPr>
                  <w:r w:rsidRPr="00135402">
                    <w:rPr>
                      <w:rFonts w:cs="Arial"/>
                      <w:b/>
                      <w:bCs/>
                      <w:color w:val="000000"/>
                      <w:sz w:val="18"/>
                      <w:szCs w:val="22"/>
                      <w:lang w:eastAsia="en-US"/>
                    </w:rPr>
                    <w:t>Protimonopolný úrad</w:t>
                  </w:r>
                </w:p>
              </w:tc>
              <w:tc>
                <w:tcPr>
                  <w:tcW w:w="1685" w:type="pct"/>
                  <w:shd w:val="clear" w:color="auto" w:fill="auto"/>
                  <w:noWrap/>
                  <w:vAlign w:val="bottom"/>
                  <w:hideMark/>
                </w:tcPr>
                <w:p w14:paraId="71E7FD81" w14:textId="77777777" w:rsidR="00135402" w:rsidRPr="00135402" w:rsidRDefault="00135402" w:rsidP="00135402">
                  <w:pPr>
                    <w:tabs>
                      <w:tab w:val="clear" w:pos="2160"/>
                      <w:tab w:val="clear" w:pos="2880"/>
                      <w:tab w:val="clear" w:pos="4500"/>
                    </w:tabs>
                    <w:spacing w:after="160" w:line="259" w:lineRule="auto"/>
                    <w:jc w:val="right"/>
                    <w:rPr>
                      <w:rFonts w:cs="Arial"/>
                      <w:b/>
                      <w:bCs/>
                      <w:color w:val="000000"/>
                      <w:sz w:val="18"/>
                      <w:szCs w:val="22"/>
                      <w:lang w:eastAsia="en-US"/>
                    </w:rPr>
                  </w:pPr>
                  <w:r w:rsidRPr="00135402">
                    <w:rPr>
                      <w:rFonts w:cs="Arial"/>
                      <w:b/>
                      <w:bCs/>
                      <w:color w:val="000000"/>
                      <w:sz w:val="18"/>
                      <w:szCs w:val="22"/>
                      <w:lang w:eastAsia="en-US"/>
                    </w:rPr>
                    <w:t>5</w:t>
                  </w:r>
                </w:p>
              </w:tc>
            </w:tr>
            <w:tr w:rsidR="00135402" w:rsidRPr="00135402" w14:paraId="7DDA61E4" w14:textId="77777777" w:rsidTr="00135402">
              <w:trPr>
                <w:trHeight w:val="288"/>
              </w:trPr>
              <w:tc>
                <w:tcPr>
                  <w:tcW w:w="3315" w:type="pct"/>
                  <w:shd w:val="clear" w:color="auto" w:fill="auto"/>
                  <w:noWrap/>
                  <w:vAlign w:val="bottom"/>
                  <w:hideMark/>
                </w:tcPr>
                <w:p w14:paraId="39EAC8E4" w14:textId="77777777" w:rsidR="00135402" w:rsidRPr="00135402" w:rsidRDefault="00135402" w:rsidP="00135402">
                  <w:pPr>
                    <w:tabs>
                      <w:tab w:val="clear" w:pos="2160"/>
                      <w:tab w:val="clear" w:pos="2880"/>
                      <w:tab w:val="clear" w:pos="4500"/>
                    </w:tabs>
                    <w:spacing w:after="160" w:line="259" w:lineRule="auto"/>
                    <w:ind w:firstLineChars="100" w:firstLine="180"/>
                    <w:rPr>
                      <w:rFonts w:cs="Arial"/>
                      <w:color w:val="000000"/>
                      <w:sz w:val="18"/>
                      <w:szCs w:val="22"/>
                      <w:lang w:eastAsia="en-US"/>
                    </w:rPr>
                  </w:pPr>
                  <w:r w:rsidRPr="00135402">
                    <w:rPr>
                      <w:rFonts w:cs="Arial"/>
                      <w:color w:val="000000"/>
                      <w:sz w:val="18"/>
                      <w:szCs w:val="22"/>
                      <w:lang w:eastAsia="en-US"/>
                    </w:rPr>
                    <w:t>Register príjemcov minimálnej pomoci</w:t>
                  </w:r>
                </w:p>
              </w:tc>
              <w:tc>
                <w:tcPr>
                  <w:tcW w:w="1685" w:type="pct"/>
                  <w:shd w:val="clear" w:color="auto" w:fill="auto"/>
                  <w:noWrap/>
                  <w:vAlign w:val="bottom"/>
                  <w:hideMark/>
                </w:tcPr>
                <w:p w14:paraId="7F29B38F" w14:textId="77777777" w:rsidR="00135402" w:rsidRPr="00135402" w:rsidRDefault="00135402" w:rsidP="00135402">
                  <w:pPr>
                    <w:tabs>
                      <w:tab w:val="clear" w:pos="2160"/>
                      <w:tab w:val="clear" w:pos="2880"/>
                      <w:tab w:val="clear" w:pos="4500"/>
                    </w:tabs>
                    <w:spacing w:after="160" w:line="259" w:lineRule="auto"/>
                    <w:jc w:val="right"/>
                    <w:rPr>
                      <w:rFonts w:cs="Arial"/>
                      <w:color w:val="000000"/>
                      <w:sz w:val="18"/>
                      <w:szCs w:val="22"/>
                      <w:lang w:eastAsia="en-US"/>
                    </w:rPr>
                  </w:pPr>
                  <w:r w:rsidRPr="00135402">
                    <w:rPr>
                      <w:rFonts w:cs="Arial"/>
                      <w:color w:val="000000"/>
                      <w:sz w:val="18"/>
                      <w:szCs w:val="22"/>
                      <w:lang w:eastAsia="en-US"/>
                    </w:rPr>
                    <w:t>1</w:t>
                  </w:r>
                </w:p>
              </w:tc>
            </w:tr>
            <w:tr w:rsidR="00135402" w:rsidRPr="00135402" w14:paraId="67102CE7" w14:textId="77777777" w:rsidTr="00135402">
              <w:trPr>
                <w:trHeight w:val="288"/>
              </w:trPr>
              <w:tc>
                <w:tcPr>
                  <w:tcW w:w="3315" w:type="pct"/>
                  <w:shd w:val="clear" w:color="auto" w:fill="auto"/>
                  <w:noWrap/>
                  <w:vAlign w:val="bottom"/>
                  <w:hideMark/>
                </w:tcPr>
                <w:p w14:paraId="3DEA6C3A" w14:textId="77777777" w:rsidR="00135402" w:rsidRPr="00135402" w:rsidRDefault="00135402" w:rsidP="00135402">
                  <w:pPr>
                    <w:tabs>
                      <w:tab w:val="clear" w:pos="2160"/>
                      <w:tab w:val="clear" w:pos="2880"/>
                      <w:tab w:val="clear" w:pos="4500"/>
                    </w:tabs>
                    <w:spacing w:after="160" w:line="259" w:lineRule="auto"/>
                    <w:ind w:firstLineChars="100" w:firstLine="180"/>
                    <w:rPr>
                      <w:rFonts w:cs="Arial"/>
                      <w:color w:val="000000"/>
                      <w:sz w:val="18"/>
                      <w:szCs w:val="22"/>
                      <w:lang w:eastAsia="en-US"/>
                    </w:rPr>
                  </w:pPr>
                  <w:r w:rsidRPr="00135402">
                    <w:rPr>
                      <w:rFonts w:cs="Arial"/>
                      <w:color w:val="000000"/>
                      <w:sz w:val="18"/>
                      <w:szCs w:val="22"/>
                      <w:lang w:eastAsia="en-US"/>
                    </w:rPr>
                    <w:t>Register poskytovateľov a vykonávateľov</w:t>
                  </w:r>
                </w:p>
              </w:tc>
              <w:tc>
                <w:tcPr>
                  <w:tcW w:w="1685" w:type="pct"/>
                  <w:shd w:val="clear" w:color="auto" w:fill="auto"/>
                  <w:noWrap/>
                  <w:vAlign w:val="bottom"/>
                  <w:hideMark/>
                </w:tcPr>
                <w:p w14:paraId="6546C569" w14:textId="77777777" w:rsidR="00135402" w:rsidRPr="00135402" w:rsidRDefault="00135402" w:rsidP="00135402">
                  <w:pPr>
                    <w:tabs>
                      <w:tab w:val="clear" w:pos="2160"/>
                      <w:tab w:val="clear" w:pos="2880"/>
                      <w:tab w:val="clear" w:pos="4500"/>
                    </w:tabs>
                    <w:spacing w:after="160" w:line="259" w:lineRule="auto"/>
                    <w:jc w:val="right"/>
                    <w:rPr>
                      <w:rFonts w:cs="Arial"/>
                      <w:color w:val="000000"/>
                      <w:sz w:val="18"/>
                      <w:szCs w:val="22"/>
                      <w:lang w:eastAsia="en-US"/>
                    </w:rPr>
                  </w:pPr>
                  <w:r w:rsidRPr="00135402">
                    <w:rPr>
                      <w:rFonts w:cs="Arial"/>
                      <w:color w:val="000000"/>
                      <w:sz w:val="18"/>
                      <w:szCs w:val="22"/>
                      <w:lang w:eastAsia="en-US"/>
                    </w:rPr>
                    <w:t>1</w:t>
                  </w:r>
                </w:p>
              </w:tc>
            </w:tr>
            <w:tr w:rsidR="00135402" w:rsidRPr="00135402" w14:paraId="6E339E8A" w14:textId="77777777" w:rsidTr="00135402">
              <w:trPr>
                <w:trHeight w:val="288"/>
              </w:trPr>
              <w:tc>
                <w:tcPr>
                  <w:tcW w:w="3315" w:type="pct"/>
                  <w:shd w:val="clear" w:color="auto" w:fill="auto"/>
                  <w:noWrap/>
                  <w:vAlign w:val="bottom"/>
                  <w:hideMark/>
                </w:tcPr>
                <w:p w14:paraId="72977900" w14:textId="77777777" w:rsidR="00135402" w:rsidRPr="00135402" w:rsidRDefault="00135402" w:rsidP="00135402">
                  <w:pPr>
                    <w:tabs>
                      <w:tab w:val="clear" w:pos="2160"/>
                      <w:tab w:val="clear" w:pos="2880"/>
                      <w:tab w:val="clear" w:pos="4500"/>
                    </w:tabs>
                    <w:spacing w:after="160" w:line="259" w:lineRule="auto"/>
                    <w:ind w:firstLineChars="100" w:firstLine="180"/>
                    <w:rPr>
                      <w:rFonts w:cs="Arial"/>
                      <w:color w:val="000000"/>
                      <w:sz w:val="18"/>
                      <w:szCs w:val="22"/>
                      <w:lang w:eastAsia="en-US"/>
                    </w:rPr>
                  </w:pPr>
                  <w:r w:rsidRPr="00135402">
                    <w:rPr>
                      <w:rFonts w:cs="Arial"/>
                      <w:color w:val="000000"/>
                      <w:sz w:val="18"/>
                      <w:szCs w:val="22"/>
                      <w:lang w:eastAsia="en-US"/>
                    </w:rPr>
                    <w:t>Číselníky SEMP</w:t>
                  </w:r>
                </w:p>
              </w:tc>
              <w:tc>
                <w:tcPr>
                  <w:tcW w:w="1685" w:type="pct"/>
                  <w:shd w:val="clear" w:color="auto" w:fill="auto"/>
                  <w:noWrap/>
                  <w:vAlign w:val="bottom"/>
                  <w:hideMark/>
                </w:tcPr>
                <w:p w14:paraId="3809E219" w14:textId="77777777" w:rsidR="00135402" w:rsidRPr="00135402" w:rsidRDefault="00135402" w:rsidP="00135402">
                  <w:pPr>
                    <w:tabs>
                      <w:tab w:val="clear" w:pos="2160"/>
                      <w:tab w:val="clear" w:pos="2880"/>
                      <w:tab w:val="clear" w:pos="4500"/>
                    </w:tabs>
                    <w:spacing w:after="160" w:line="259" w:lineRule="auto"/>
                    <w:jc w:val="right"/>
                    <w:rPr>
                      <w:rFonts w:cs="Arial"/>
                      <w:color w:val="000000"/>
                      <w:sz w:val="18"/>
                      <w:szCs w:val="22"/>
                      <w:lang w:eastAsia="en-US"/>
                    </w:rPr>
                  </w:pPr>
                  <w:r w:rsidRPr="00135402">
                    <w:rPr>
                      <w:rFonts w:cs="Arial"/>
                      <w:color w:val="000000"/>
                      <w:sz w:val="18"/>
                      <w:szCs w:val="22"/>
                      <w:lang w:eastAsia="en-US"/>
                    </w:rPr>
                    <w:t>1</w:t>
                  </w:r>
                </w:p>
              </w:tc>
            </w:tr>
            <w:tr w:rsidR="00135402" w:rsidRPr="00135402" w14:paraId="686CA2CC" w14:textId="77777777" w:rsidTr="00135402">
              <w:trPr>
                <w:trHeight w:val="288"/>
              </w:trPr>
              <w:tc>
                <w:tcPr>
                  <w:tcW w:w="3315" w:type="pct"/>
                  <w:shd w:val="clear" w:color="auto" w:fill="auto"/>
                  <w:noWrap/>
                  <w:vAlign w:val="bottom"/>
                  <w:hideMark/>
                </w:tcPr>
                <w:p w14:paraId="4D55FC95" w14:textId="77777777" w:rsidR="00135402" w:rsidRPr="00135402" w:rsidRDefault="00135402" w:rsidP="00135402">
                  <w:pPr>
                    <w:tabs>
                      <w:tab w:val="clear" w:pos="2160"/>
                      <w:tab w:val="clear" w:pos="2880"/>
                      <w:tab w:val="clear" w:pos="4500"/>
                    </w:tabs>
                    <w:spacing w:after="160" w:line="259" w:lineRule="auto"/>
                    <w:ind w:firstLineChars="100" w:firstLine="180"/>
                    <w:rPr>
                      <w:rFonts w:cs="Arial"/>
                      <w:color w:val="000000"/>
                      <w:sz w:val="18"/>
                      <w:szCs w:val="22"/>
                      <w:lang w:eastAsia="en-US"/>
                    </w:rPr>
                  </w:pPr>
                  <w:r w:rsidRPr="00135402">
                    <w:rPr>
                      <w:rFonts w:cs="Arial"/>
                      <w:color w:val="000000"/>
                      <w:sz w:val="18"/>
                      <w:szCs w:val="22"/>
                      <w:lang w:eastAsia="en-US"/>
                    </w:rPr>
                    <w:t>Register schém minimálnej pomoci</w:t>
                  </w:r>
                </w:p>
              </w:tc>
              <w:tc>
                <w:tcPr>
                  <w:tcW w:w="1685" w:type="pct"/>
                  <w:shd w:val="clear" w:color="auto" w:fill="auto"/>
                  <w:noWrap/>
                  <w:vAlign w:val="bottom"/>
                  <w:hideMark/>
                </w:tcPr>
                <w:p w14:paraId="76C7C20F" w14:textId="77777777" w:rsidR="00135402" w:rsidRPr="00135402" w:rsidRDefault="00135402" w:rsidP="00135402">
                  <w:pPr>
                    <w:tabs>
                      <w:tab w:val="clear" w:pos="2160"/>
                      <w:tab w:val="clear" w:pos="2880"/>
                      <w:tab w:val="clear" w:pos="4500"/>
                    </w:tabs>
                    <w:spacing w:after="160" w:line="259" w:lineRule="auto"/>
                    <w:jc w:val="right"/>
                    <w:rPr>
                      <w:rFonts w:cs="Arial"/>
                      <w:color w:val="000000"/>
                      <w:sz w:val="18"/>
                      <w:szCs w:val="22"/>
                      <w:lang w:eastAsia="en-US"/>
                    </w:rPr>
                  </w:pPr>
                  <w:r w:rsidRPr="00135402">
                    <w:rPr>
                      <w:rFonts w:cs="Arial"/>
                      <w:color w:val="000000"/>
                      <w:sz w:val="18"/>
                      <w:szCs w:val="22"/>
                      <w:lang w:eastAsia="en-US"/>
                    </w:rPr>
                    <w:t>1</w:t>
                  </w:r>
                </w:p>
              </w:tc>
            </w:tr>
            <w:tr w:rsidR="00135402" w:rsidRPr="00135402" w14:paraId="189D99CD" w14:textId="77777777" w:rsidTr="00135402">
              <w:trPr>
                <w:trHeight w:val="288"/>
              </w:trPr>
              <w:tc>
                <w:tcPr>
                  <w:tcW w:w="3315" w:type="pct"/>
                  <w:shd w:val="clear" w:color="auto" w:fill="auto"/>
                  <w:noWrap/>
                  <w:vAlign w:val="bottom"/>
                  <w:hideMark/>
                </w:tcPr>
                <w:p w14:paraId="2AAE54F0" w14:textId="77777777" w:rsidR="00135402" w:rsidRPr="00135402" w:rsidRDefault="00135402" w:rsidP="00135402">
                  <w:pPr>
                    <w:tabs>
                      <w:tab w:val="clear" w:pos="2160"/>
                      <w:tab w:val="clear" w:pos="2880"/>
                      <w:tab w:val="clear" w:pos="4500"/>
                    </w:tabs>
                    <w:spacing w:after="160" w:line="259" w:lineRule="auto"/>
                    <w:ind w:firstLineChars="100" w:firstLine="180"/>
                    <w:rPr>
                      <w:rFonts w:cs="Arial"/>
                      <w:color w:val="000000"/>
                      <w:sz w:val="18"/>
                      <w:szCs w:val="22"/>
                      <w:lang w:eastAsia="en-US"/>
                    </w:rPr>
                  </w:pPr>
                  <w:r w:rsidRPr="00135402">
                    <w:rPr>
                      <w:rFonts w:cs="Arial"/>
                      <w:color w:val="000000"/>
                      <w:sz w:val="18"/>
                      <w:szCs w:val="22"/>
                      <w:lang w:eastAsia="en-US"/>
                    </w:rPr>
                    <w:t>Register schém štátnej pomoci</w:t>
                  </w:r>
                </w:p>
              </w:tc>
              <w:tc>
                <w:tcPr>
                  <w:tcW w:w="1685" w:type="pct"/>
                  <w:shd w:val="clear" w:color="auto" w:fill="auto"/>
                  <w:noWrap/>
                  <w:vAlign w:val="bottom"/>
                  <w:hideMark/>
                </w:tcPr>
                <w:p w14:paraId="7CFD3315" w14:textId="77777777" w:rsidR="00135402" w:rsidRPr="00135402" w:rsidRDefault="00135402" w:rsidP="00135402">
                  <w:pPr>
                    <w:tabs>
                      <w:tab w:val="clear" w:pos="2160"/>
                      <w:tab w:val="clear" w:pos="2880"/>
                      <w:tab w:val="clear" w:pos="4500"/>
                    </w:tabs>
                    <w:spacing w:after="160" w:line="259" w:lineRule="auto"/>
                    <w:jc w:val="right"/>
                    <w:rPr>
                      <w:rFonts w:cs="Arial"/>
                      <w:color w:val="000000"/>
                      <w:sz w:val="18"/>
                      <w:szCs w:val="22"/>
                      <w:lang w:eastAsia="en-US"/>
                    </w:rPr>
                  </w:pPr>
                  <w:r w:rsidRPr="00135402">
                    <w:rPr>
                      <w:rFonts w:cs="Arial"/>
                      <w:color w:val="000000"/>
                      <w:sz w:val="18"/>
                      <w:szCs w:val="22"/>
                      <w:lang w:eastAsia="en-US"/>
                    </w:rPr>
                    <w:t>1</w:t>
                  </w:r>
                </w:p>
              </w:tc>
            </w:tr>
            <w:tr w:rsidR="00135402" w:rsidRPr="00135402" w14:paraId="1865DA27" w14:textId="77777777" w:rsidTr="00135402">
              <w:trPr>
                <w:trHeight w:val="288"/>
              </w:trPr>
              <w:tc>
                <w:tcPr>
                  <w:tcW w:w="3315" w:type="pct"/>
                  <w:shd w:val="clear" w:color="auto" w:fill="auto"/>
                  <w:noWrap/>
                  <w:vAlign w:val="bottom"/>
                  <w:hideMark/>
                </w:tcPr>
                <w:p w14:paraId="712219F9" w14:textId="77777777" w:rsidR="00135402" w:rsidRPr="00135402" w:rsidRDefault="00135402" w:rsidP="00135402">
                  <w:pPr>
                    <w:tabs>
                      <w:tab w:val="clear" w:pos="2160"/>
                      <w:tab w:val="clear" w:pos="2880"/>
                      <w:tab w:val="clear" w:pos="4500"/>
                    </w:tabs>
                    <w:spacing w:after="160" w:line="259" w:lineRule="auto"/>
                    <w:rPr>
                      <w:rFonts w:cs="Arial"/>
                      <w:b/>
                      <w:bCs/>
                      <w:color w:val="000000"/>
                      <w:sz w:val="18"/>
                      <w:szCs w:val="22"/>
                      <w:lang w:eastAsia="en-US"/>
                    </w:rPr>
                  </w:pPr>
                  <w:r w:rsidRPr="00135402">
                    <w:rPr>
                      <w:rFonts w:cs="Arial"/>
                      <w:b/>
                      <w:bCs/>
                      <w:color w:val="000000"/>
                      <w:sz w:val="18"/>
                      <w:szCs w:val="22"/>
                      <w:lang w:eastAsia="en-US"/>
                    </w:rPr>
                    <w:t>Sociálna poisťovňa</w:t>
                  </w:r>
                </w:p>
              </w:tc>
              <w:tc>
                <w:tcPr>
                  <w:tcW w:w="1685" w:type="pct"/>
                  <w:shd w:val="clear" w:color="auto" w:fill="auto"/>
                  <w:noWrap/>
                  <w:vAlign w:val="bottom"/>
                  <w:hideMark/>
                </w:tcPr>
                <w:p w14:paraId="444B50C1" w14:textId="77777777" w:rsidR="00135402" w:rsidRPr="00135402" w:rsidRDefault="00135402" w:rsidP="00135402">
                  <w:pPr>
                    <w:tabs>
                      <w:tab w:val="clear" w:pos="2160"/>
                      <w:tab w:val="clear" w:pos="2880"/>
                      <w:tab w:val="clear" w:pos="4500"/>
                    </w:tabs>
                    <w:spacing w:after="160" w:line="259" w:lineRule="auto"/>
                    <w:jc w:val="right"/>
                    <w:rPr>
                      <w:rFonts w:cs="Arial"/>
                      <w:b/>
                      <w:bCs/>
                      <w:color w:val="000000"/>
                      <w:sz w:val="18"/>
                      <w:szCs w:val="22"/>
                      <w:lang w:eastAsia="en-US"/>
                    </w:rPr>
                  </w:pPr>
                  <w:r w:rsidRPr="00135402">
                    <w:rPr>
                      <w:rFonts w:cs="Arial"/>
                      <w:b/>
                      <w:bCs/>
                      <w:color w:val="000000"/>
                      <w:sz w:val="18"/>
                      <w:szCs w:val="22"/>
                      <w:lang w:eastAsia="en-US"/>
                    </w:rPr>
                    <w:t>1</w:t>
                  </w:r>
                </w:p>
              </w:tc>
            </w:tr>
            <w:tr w:rsidR="00135402" w:rsidRPr="00135402" w14:paraId="601E94B8" w14:textId="77777777" w:rsidTr="00135402">
              <w:trPr>
                <w:trHeight w:val="288"/>
              </w:trPr>
              <w:tc>
                <w:tcPr>
                  <w:tcW w:w="3315" w:type="pct"/>
                  <w:shd w:val="clear" w:color="auto" w:fill="auto"/>
                  <w:noWrap/>
                  <w:vAlign w:val="bottom"/>
                  <w:hideMark/>
                </w:tcPr>
                <w:p w14:paraId="166EBC13" w14:textId="77777777" w:rsidR="00135402" w:rsidRPr="00135402" w:rsidRDefault="00135402" w:rsidP="00135402">
                  <w:pPr>
                    <w:tabs>
                      <w:tab w:val="clear" w:pos="2160"/>
                      <w:tab w:val="clear" w:pos="2880"/>
                      <w:tab w:val="clear" w:pos="4500"/>
                    </w:tabs>
                    <w:spacing w:after="160" w:line="259" w:lineRule="auto"/>
                    <w:ind w:firstLineChars="100" w:firstLine="180"/>
                    <w:rPr>
                      <w:rFonts w:cs="Arial"/>
                      <w:color w:val="000000"/>
                      <w:sz w:val="18"/>
                      <w:szCs w:val="22"/>
                      <w:lang w:eastAsia="en-US"/>
                    </w:rPr>
                  </w:pPr>
                  <w:r w:rsidRPr="00135402">
                    <w:rPr>
                      <w:rFonts w:cs="Arial"/>
                      <w:color w:val="000000"/>
                      <w:sz w:val="18"/>
                      <w:szCs w:val="22"/>
                      <w:lang w:eastAsia="en-US"/>
                    </w:rPr>
                    <w:t>Nedoplatky subjektu na sociálnom poistení</w:t>
                  </w:r>
                </w:p>
              </w:tc>
              <w:tc>
                <w:tcPr>
                  <w:tcW w:w="1685" w:type="pct"/>
                  <w:shd w:val="clear" w:color="auto" w:fill="auto"/>
                  <w:noWrap/>
                  <w:vAlign w:val="bottom"/>
                  <w:hideMark/>
                </w:tcPr>
                <w:p w14:paraId="3131D755" w14:textId="77777777" w:rsidR="00135402" w:rsidRPr="00135402" w:rsidRDefault="00135402" w:rsidP="00135402">
                  <w:pPr>
                    <w:tabs>
                      <w:tab w:val="clear" w:pos="2160"/>
                      <w:tab w:val="clear" w:pos="2880"/>
                      <w:tab w:val="clear" w:pos="4500"/>
                    </w:tabs>
                    <w:spacing w:after="160" w:line="259" w:lineRule="auto"/>
                    <w:jc w:val="right"/>
                    <w:rPr>
                      <w:rFonts w:cs="Arial"/>
                      <w:color w:val="000000"/>
                      <w:sz w:val="18"/>
                      <w:szCs w:val="22"/>
                      <w:lang w:eastAsia="en-US"/>
                    </w:rPr>
                  </w:pPr>
                  <w:r w:rsidRPr="00135402">
                    <w:rPr>
                      <w:rFonts w:cs="Arial"/>
                      <w:color w:val="000000"/>
                      <w:sz w:val="18"/>
                      <w:szCs w:val="22"/>
                      <w:lang w:eastAsia="en-US"/>
                    </w:rPr>
                    <w:t>1</w:t>
                  </w:r>
                </w:p>
              </w:tc>
            </w:tr>
            <w:tr w:rsidR="00135402" w:rsidRPr="00135402" w14:paraId="4FE935B9" w14:textId="77777777" w:rsidTr="00135402">
              <w:trPr>
                <w:trHeight w:val="288"/>
              </w:trPr>
              <w:tc>
                <w:tcPr>
                  <w:tcW w:w="3315" w:type="pct"/>
                  <w:shd w:val="clear" w:color="auto" w:fill="auto"/>
                  <w:noWrap/>
                  <w:vAlign w:val="bottom"/>
                  <w:hideMark/>
                </w:tcPr>
                <w:p w14:paraId="103C4391" w14:textId="77777777" w:rsidR="00135402" w:rsidRPr="00135402" w:rsidRDefault="00135402" w:rsidP="00135402">
                  <w:pPr>
                    <w:tabs>
                      <w:tab w:val="clear" w:pos="2160"/>
                      <w:tab w:val="clear" w:pos="2880"/>
                      <w:tab w:val="clear" w:pos="4500"/>
                    </w:tabs>
                    <w:spacing w:after="160" w:line="259" w:lineRule="auto"/>
                    <w:rPr>
                      <w:rFonts w:cs="Arial"/>
                      <w:b/>
                      <w:bCs/>
                      <w:color w:val="000000"/>
                      <w:sz w:val="18"/>
                      <w:szCs w:val="22"/>
                      <w:lang w:eastAsia="en-US"/>
                    </w:rPr>
                  </w:pPr>
                  <w:r w:rsidRPr="00135402">
                    <w:rPr>
                      <w:rFonts w:cs="Arial"/>
                      <w:b/>
                      <w:bCs/>
                      <w:color w:val="000000"/>
                      <w:sz w:val="18"/>
                      <w:szCs w:val="22"/>
                      <w:lang w:eastAsia="en-US"/>
                    </w:rPr>
                    <w:lastRenderedPageBreak/>
                    <w:t>Štatistický úrad SR</w:t>
                  </w:r>
                </w:p>
              </w:tc>
              <w:tc>
                <w:tcPr>
                  <w:tcW w:w="1685" w:type="pct"/>
                  <w:shd w:val="clear" w:color="auto" w:fill="auto"/>
                  <w:noWrap/>
                  <w:vAlign w:val="bottom"/>
                  <w:hideMark/>
                </w:tcPr>
                <w:p w14:paraId="72F8DAA7" w14:textId="77777777" w:rsidR="00135402" w:rsidRPr="00135402" w:rsidRDefault="00135402" w:rsidP="00135402">
                  <w:pPr>
                    <w:tabs>
                      <w:tab w:val="clear" w:pos="2160"/>
                      <w:tab w:val="clear" w:pos="2880"/>
                      <w:tab w:val="clear" w:pos="4500"/>
                    </w:tabs>
                    <w:spacing w:after="160" w:line="259" w:lineRule="auto"/>
                    <w:jc w:val="right"/>
                    <w:rPr>
                      <w:rFonts w:cs="Arial"/>
                      <w:b/>
                      <w:bCs/>
                      <w:color w:val="000000"/>
                      <w:sz w:val="18"/>
                      <w:szCs w:val="22"/>
                      <w:lang w:eastAsia="en-US"/>
                    </w:rPr>
                  </w:pPr>
                  <w:r w:rsidRPr="00135402">
                    <w:rPr>
                      <w:rFonts w:cs="Arial"/>
                      <w:b/>
                      <w:bCs/>
                      <w:color w:val="000000"/>
                      <w:sz w:val="18"/>
                      <w:szCs w:val="22"/>
                      <w:lang w:eastAsia="en-US"/>
                    </w:rPr>
                    <w:t>2</w:t>
                  </w:r>
                </w:p>
              </w:tc>
            </w:tr>
            <w:tr w:rsidR="00135402" w:rsidRPr="00135402" w14:paraId="51B7D154" w14:textId="77777777" w:rsidTr="00135402">
              <w:trPr>
                <w:trHeight w:val="288"/>
              </w:trPr>
              <w:tc>
                <w:tcPr>
                  <w:tcW w:w="3315" w:type="pct"/>
                  <w:shd w:val="clear" w:color="auto" w:fill="auto"/>
                  <w:noWrap/>
                  <w:vAlign w:val="bottom"/>
                  <w:hideMark/>
                </w:tcPr>
                <w:p w14:paraId="40BEDA31" w14:textId="77777777" w:rsidR="00135402" w:rsidRPr="00135402" w:rsidRDefault="00135402" w:rsidP="00135402">
                  <w:pPr>
                    <w:tabs>
                      <w:tab w:val="clear" w:pos="2160"/>
                      <w:tab w:val="clear" w:pos="2880"/>
                      <w:tab w:val="clear" w:pos="4500"/>
                    </w:tabs>
                    <w:spacing w:after="160" w:line="259" w:lineRule="auto"/>
                    <w:ind w:firstLineChars="100" w:firstLine="180"/>
                    <w:rPr>
                      <w:rFonts w:cs="Arial"/>
                      <w:color w:val="000000"/>
                      <w:sz w:val="18"/>
                      <w:szCs w:val="22"/>
                      <w:lang w:eastAsia="en-US"/>
                    </w:rPr>
                  </w:pPr>
                  <w:r w:rsidRPr="00135402">
                    <w:rPr>
                      <w:rFonts w:cs="Arial"/>
                      <w:color w:val="000000"/>
                      <w:sz w:val="18"/>
                      <w:szCs w:val="22"/>
                      <w:lang w:eastAsia="en-US"/>
                    </w:rPr>
                    <w:t>Register právnických osôb</w:t>
                  </w:r>
                </w:p>
              </w:tc>
              <w:tc>
                <w:tcPr>
                  <w:tcW w:w="1685" w:type="pct"/>
                  <w:shd w:val="clear" w:color="auto" w:fill="auto"/>
                  <w:noWrap/>
                  <w:vAlign w:val="bottom"/>
                  <w:hideMark/>
                </w:tcPr>
                <w:p w14:paraId="74C5576C" w14:textId="77777777" w:rsidR="00135402" w:rsidRPr="00135402" w:rsidRDefault="00135402" w:rsidP="00135402">
                  <w:pPr>
                    <w:tabs>
                      <w:tab w:val="clear" w:pos="2160"/>
                      <w:tab w:val="clear" w:pos="2880"/>
                      <w:tab w:val="clear" w:pos="4500"/>
                    </w:tabs>
                    <w:spacing w:after="160" w:line="259" w:lineRule="auto"/>
                    <w:jc w:val="right"/>
                    <w:rPr>
                      <w:rFonts w:cs="Arial"/>
                      <w:color w:val="000000"/>
                      <w:sz w:val="18"/>
                      <w:szCs w:val="22"/>
                      <w:lang w:eastAsia="en-US"/>
                    </w:rPr>
                  </w:pPr>
                  <w:r w:rsidRPr="00135402">
                    <w:rPr>
                      <w:rFonts w:cs="Arial"/>
                      <w:color w:val="000000"/>
                      <w:sz w:val="18"/>
                      <w:szCs w:val="22"/>
                      <w:lang w:eastAsia="en-US"/>
                    </w:rPr>
                    <w:t>1</w:t>
                  </w:r>
                </w:p>
              </w:tc>
            </w:tr>
            <w:tr w:rsidR="00135402" w:rsidRPr="00135402" w14:paraId="3CEEEC55" w14:textId="77777777" w:rsidTr="00135402">
              <w:trPr>
                <w:trHeight w:val="288"/>
              </w:trPr>
              <w:tc>
                <w:tcPr>
                  <w:tcW w:w="3315" w:type="pct"/>
                  <w:shd w:val="clear" w:color="auto" w:fill="auto"/>
                  <w:noWrap/>
                  <w:vAlign w:val="bottom"/>
                  <w:hideMark/>
                </w:tcPr>
                <w:p w14:paraId="13E6708A" w14:textId="77777777" w:rsidR="00135402" w:rsidRPr="00135402" w:rsidRDefault="00135402" w:rsidP="00135402">
                  <w:pPr>
                    <w:tabs>
                      <w:tab w:val="clear" w:pos="2160"/>
                      <w:tab w:val="clear" w:pos="2880"/>
                      <w:tab w:val="clear" w:pos="4500"/>
                    </w:tabs>
                    <w:spacing w:after="160" w:line="259" w:lineRule="auto"/>
                    <w:ind w:firstLineChars="100" w:firstLine="180"/>
                    <w:rPr>
                      <w:rFonts w:cs="Arial"/>
                      <w:color w:val="000000"/>
                      <w:sz w:val="18"/>
                      <w:szCs w:val="22"/>
                      <w:lang w:eastAsia="en-US"/>
                    </w:rPr>
                  </w:pPr>
                  <w:r w:rsidRPr="00135402">
                    <w:rPr>
                      <w:rFonts w:cs="Arial"/>
                      <w:color w:val="000000"/>
                      <w:sz w:val="18"/>
                      <w:szCs w:val="22"/>
                      <w:lang w:eastAsia="en-US"/>
                    </w:rPr>
                    <w:t>Štatistické číselníky ŠÚ SR</w:t>
                  </w:r>
                </w:p>
              </w:tc>
              <w:tc>
                <w:tcPr>
                  <w:tcW w:w="1685" w:type="pct"/>
                  <w:shd w:val="clear" w:color="auto" w:fill="auto"/>
                  <w:noWrap/>
                  <w:vAlign w:val="bottom"/>
                  <w:hideMark/>
                </w:tcPr>
                <w:p w14:paraId="0A781CA0" w14:textId="77777777" w:rsidR="00135402" w:rsidRPr="00135402" w:rsidRDefault="00135402" w:rsidP="00135402">
                  <w:pPr>
                    <w:tabs>
                      <w:tab w:val="clear" w:pos="2160"/>
                      <w:tab w:val="clear" w:pos="2880"/>
                      <w:tab w:val="clear" w:pos="4500"/>
                    </w:tabs>
                    <w:spacing w:after="160" w:line="259" w:lineRule="auto"/>
                    <w:jc w:val="right"/>
                    <w:rPr>
                      <w:rFonts w:cs="Arial"/>
                      <w:color w:val="000000"/>
                      <w:sz w:val="18"/>
                      <w:szCs w:val="22"/>
                      <w:lang w:eastAsia="en-US"/>
                    </w:rPr>
                  </w:pPr>
                  <w:r w:rsidRPr="00135402">
                    <w:rPr>
                      <w:rFonts w:cs="Arial"/>
                      <w:color w:val="000000"/>
                      <w:sz w:val="18"/>
                      <w:szCs w:val="22"/>
                      <w:lang w:eastAsia="en-US"/>
                    </w:rPr>
                    <w:t>1</w:t>
                  </w:r>
                </w:p>
              </w:tc>
            </w:tr>
            <w:tr w:rsidR="00135402" w:rsidRPr="00135402" w14:paraId="6B4C1E4C" w14:textId="77777777" w:rsidTr="00135402">
              <w:trPr>
                <w:trHeight w:val="288"/>
              </w:trPr>
              <w:tc>
                <w:tcPr>
                  <w:tcW w:w="3315" w:type="pct"/>
                  <w:shd w:val="clear" w:color="auto" w:fill="auto"/>
                  <w:noWrap/>
                  <w:vAlign w:val="bottom"/>
                  <w:hideMark/>
                </w:tcPr>
                <w:p w14:paraId="34ED5A49" w14:textId="77777777" w:rsidR="00135402" w:rsidRPr="00135402" w:rsidRDefault="00135402" w:rsidP="00135402">
                  <w:pPr>
                    <w:tabs>
                      <w:tab w:val="clear" w:pos="2160"/>
                      <w:tab w:val="clear" w:pos="2880"/>
                      <w:tab w:val="clear" w:pos="4500"/>
                    </w:tabs>
                    <w:spacing w:after="160" w:line="259" w:lineRule="auto"/>
                    <w:rPr>
                      <w:rFonts w:cs="Arial"/>
                      <w:b/>
                      <w:bCs/>
                      <w:color w:val="000000"/>
                      <w:sz w:val="18"/>
                      <w:szCs w:val="22"/>
                      <w:lang w:eastAsia="en-US"/>
                    </w:rPr>
                  </w:pPr>
                  <w:r w:rsidRPr="00135402">
                    <w:rPr>
                      <w:rFonts w:cs="Arial"/>
                      <w:b/>
                      <w:bCs/>
                      <w:color w:val="000000"/>
                      <w:sz w:val="18"/>
                      <w:szCs w:val="22"/>
                      <w:lang w:eastAsia="en-US"/>
                    </w:rPr>
                    <w:t>Union zdravotná poisťovňa</w:t>
                  </w:r>
                </w:p>
              </w:tc>
              <w:tc>
                <w:tcPr>
                  <w:tcW w:w="1685" w:type="pct"/>
                  <w:shd w:val="clear" w:color="auto" w:fill="auto"/>
                  <w:noWrap/>
                  <w:vAlign w:val="bottom"/>
                  <w:hideMark/>
                </w:tcPr>
                <w:p w14:paraId="10AD8175" w14:textId="77777777" w:rsidR="00135402" w:rsidRPr="00135402" w:rsidRDefault="00135402" w:rsidP="00135402">
                  <w:pPr>
                    <w:tabs>
                      <w:tab w:val="clear" w:pos="2160"/>
                      <w:tab w:val="clear" w:pos="2880"/>
                      <w:tab w:val="clear" w:pos="4500"/>
                    </w:tabs>
                    <w:spacing w:after="160" w:line="259" w:lineRule="auto"/>
                    <w:jc w:val="right"/>
                    <w:rPr>
                      <w:rFonts w:cs="Arial"/>
                      <w:b/>
                      <w:bCs/>
                      <w:color w:val="000000"/>
                      <w:sz w:val="18"/>
                      <w:szCs w:val="22"/>
                      <w:lang w:eastAsia="en-US"/>
                    </w:rPr>
                  </w:pPr>
                  <w:r w:rsidRPr="00135402">
                    <w:rPr>
                      <w:rFonts w:cs="Arial"/>
                      <w:b/>
                      <w:bCs/>
                      <w:color w:val="000000"/>
                      <w:sz w:val="18"/>
                      <w:szCs w:val="22"/>
                      <w:lang w:eastAsia="en-US"/>
                    </w:rPr>
                    <w:t>2</w:t>
                  </w:r>
                </w:p>
              </w:tc>
            </w:tr>
            <w:tr w:rsidR="00135402" w:rsidRPr="00135402" w14:paraId="273BEEC5" w14:textId="77777777" w:rsidTr="00135402">
              <w:trPr>
                <w:trHeight w:val="288"/>
              </w:trPr>
              <w:tc>
                <w:tcPr>
                  <w:tcW w:w="3315" w:type="pct"/>
                  <w:shd w:val="clear" w:color="auto" w:fill="auto"/>
                  <w:noWrap/>
                  <w:vAlign w:val="bottom"/>
                  <w:hideMark/>
                </w:tcPr>
                <w:p w14:paraId="62333DAC" w14:textId="77777777" w:rsidR="00135402" w:rsidRPr="00135402" w:rsidRDefault="00135402" w:rsidP="00135402">
                  <w:pPr>
                    <w:tabs>
                      <w:tab w:val="clear" w:pos="2160"/>
                      <w:tab w:val="clear" w:pos="2880"/>
                      <w:tab w:val="clear" w:pos="4500"/>
                    </w:tabs>
                    <w:spacing w:after="160" w:line="259" w:lineRule="auto"/>
                    <w:ind w:firstLineChars="100" w:firstLine="180"/>
                    <w:rPr>
                      <w:rFonts w:cs="Arial"/>
                      <w:color w:val="000000"/>
                      <w:sz w:val="18"/>
                      <w:szCs w:val="22"/>
                      <w:lang w:eastAsia="en-US"/>
                    </w:rPr>
                  </w:pPr>
                  <w:r w:rsidRPr="00135402">
                    <w:rPr>
                      <w:rFonts w:cs="Arial"/>
                      <w:color w:val="000000"/>
                      <w:sz w:val="18"/>
                      <w:szCs w:val="22"/>
                      <w:lang w:eastAsia="en-US"/>
                    </w:rPr>
                    <w:t>Nedoplatky na zdravotnom poistení</w:t>
                  </w:r>
                </w:p>
              </w:tc>
              <w:tc>
                <w:tcPr>
                  <w:tcW w:w="1685" w:type="pct"/>
                  <w:shd w:val="clear" w:color="auto" w:fill="auto"/>
                  <w:noWrap/>
                  <w:vAlign w:val="bottom"/>
                  <w:hideMark/>
                </w:tcPr>
                <w:p w14:paraId="62D1D742" w14:textId="77777777" w:rsidR="00135402" w:rsidRPr="00135402" w:rsidRDefault="00135402" w:rsidP="00135402">
                  <w:pPr>
                    <w:tabs>
                      <w:tab w:val="clear" w:pos="2160"/>
                      <w:tab w:val="clear" w:pos="2880"/>
                      <w:tab w:val="clear" w:pos="4500"/>
                    </w:tabs>
                    <w:spacing w:after="160" w:line="259" w:lineRule="auto"/>
                    <w:jc w:val="right"/>
                    <w:rPr>
                      <w:rFonts w:cs="Arial"/>
                      <w:color w:val="000000"/>
                      <w:sz w:val="18"/>
                      <w:szCs w:val="22"/>
                      <w:lang w:eastAsia="en-US"/>
                    </w:rPr>
                  </w:pPr>
                  <w:r w:rsidRPr="00135402">
                    <w:rPr>
                      <w:rFonts w:cs="Arial"/>
                      <w:color w:val="000000"/>
                      <w:sz w:val="18"/>
                      <w:szCs w:val="22"/>
                      <w:lang w:eastAsia="en-US"/>
                    </w:rPr>
                    <w:t>1</w:t>
                  </w:r>
                </w:p>
              </w:tc>
            </w:tr>
            <w:tr w:rsidR="00135402" w:rsidRPr="00135402" w14:paraId="22568B18" w14:textId="77777777" w:rsidTr="00135402">
              <w:trPr>
                <w:trHeight w:val="288"/>
              </w:trPr>
              <w:tc>
                <w:tcPr>
                  <w:tcW w:w="3315" w:type="pct"/>
                  <w:shd w:val="clear" w:color="auto" w:fill="auto"/>
                  <w:noWrap/>
                  <w:vAlign w:val="bottom"/>
                  <w:hideMark/>
                </w:tcPr>
                <w:p w14:paraId="4143D5B5" w14:textId="77777777" w:rsidR="00135402" w:rsidRPr="00135402" w:rsidRDefault="00135402" w:rsidP="00135402">
                  <w:pPr>
                    <w:tabs>
                      <w:tab w:val="clear" w:pos="2160"/>
                      <w:tab w:val="clear" w:pos="2880"/>
                      <w:tab w:val="clear" w:pos="4500"/>
                    </w:tabs>
                    <w:spacing w:after="160" w:line="259" w:lineRule="auto"/>
                    <w:ind w:firstLineChars="100" w:firstLine="180"/>
                    <w:rPr>
                      <w:rFonts w:cs="Arial"/>
                      <w:color w:val="000000"/>
                      <w:sz w:val="18"/>
                      <w:szCs w:val="22"/>
                      <w:lang w:eastAsia="en-US"/>
                    </w:rPr>
                  </w:pPr>
                  <w:r w:rsidRPr="00135402">
                    <w:rPr>
                      <w:rFonts w:cs="Arial"/>
                      <w:color w:val="000000"/>
                      <w:sz w:val="18"/>
                      <w:szCs w:val="22"/>
                      <w:lang w:eastAsia="en-US"/>
                    </w:rPr>
                    <w:t>Údaje o platiteľoch zdravotného poistenia</w:t>
                  </w:r>
                </w:p>
              </w:tc>
              <w:tc>
                <w:tcPr>
                  <w:tcW w:w="1685" w:type="pct"/>
                  <w:shd w:val="clear" w:color="auto" w:fill="auto"/>
                  <w:noWrap/>
                  <w:vAlign w:val="bottom"/>
                  <w:hideMark/>
                </w:tcPr>
                <w:p w14:paraId="626A47EF" w14:textId="77777777" w:rsidR="00135402" w:rsidRPr="00135402" w:rsidRDefault="00135402" w:rsidP="00135402">
                  <w:pPr>
                    <w:tabs>
                      <w:tab w:val="clear" w:pos="2160"/>
                      <w:tab w:val="clear" w:pos="2880"/>
                      <w:tab w:val="clear" w:pos="4500"/>
                    </w:tabs>
                    <w:spacing w:after="160" w:line="259" w:lineRule="auto"/>
                    <w:jc w:val="right"/>
                    <w:rPr>
                      <w:rFonts w:cs="Arial"/>
                      <w:color w:val="000000"/>
                      <w:sz w:val="18"/>
                      <w:szCs w:val="22"/>
                      <w:lang w:eastAsia="en-US"/>
                    </w:rPr>
                  </w:pPr>
                  <w:r w:rsidRPr="00135402">
                    <w:rPr>
                      <w:rFonts w:cs="Arial"/>
                      <w:color w:val="000000"/>
                      <w:sz w:val="18"/>
                      <w:szCs w:val="22"/>
                      <w:lang w:eastAsia="en-US"/>
                    </w:rPr>
                    <w:t>1</w:t>
                  </w:r>
                </w:p>
              </w:tc>
            </w:tr>
            <w:tr w:rsidR="00135402" w:rsidRPr="00135402" w14:paraId="3029F1FD" w14:textId="77777777" w:rsidTr="00135402">
              <w:trPr>
                <w:trHeight w:val="288"/>
              </w:trPr>
              <w:tc>
                <w:tcPr>
                  <w:tcW w:w="3315" w:type="pct"/>
                  <w:shd w:val="clear" w:color="auto" w:fill="auto"/>
                  <w:noWrap/>
                  <w:vAlign w:val="bottom"/>
                  <w:hideMark/>
                </w:tcPr>
                <w:p w14:paraId="6D22E771" w14:textId="77777777" w:rsidR="00135402" w:rsidRPr="00135402" w:rsidRDefault="00135402" w:rsidP="00135402">
                  <w:pPr>
                    <w:tabs>
                      <w:tab w:val="clear" w:pos="2160"/>
                      <w:tab w:val="clear" w:pos="2880"/>
                      <w:tab w:val="clear" w:pos="4500"/>
                    </w:tabs>
                    <w:spacing w:after="160" w:line="259" w:lineRule="auto"/>
                    <w:rPr>
                      <w:rFonts w:cs="Arial"/>
                      <w:b/>
                      <w:bCs/>
                      <w:color w:val="000000"/>
                      <w:sz w:val="18"/>
                      <w:szCs w:val="22"/>
                      <w:lang w:eastAsia="en-US"/>
                    </w:rPr>
                  </w:pPr>
                  <w:r w:rsidRPr="00135402">
                    <w:rPr>
                      <w:rFonts w:cs="Arial"/>
                      <w:b/>
                      <w:bCs/>
                      <w:color w:val="000000"/>
                      <w:sz w:val="18"/>
                      <w:szCs w:val="22"/>
                      <w:lang w:eastAsia="en-US"/>
                    </w:rPr>
                    <w:t>Úrad geodézie, kartografie a katastra SR</w:t>
                  </w:r>
                </w:p>
              </w:tc>
              <w:tc>
                <w:tcPr>
                  <w:tcW w:w="1685" w:type="pct"/>
                  <w:shd w:val="clear" w:color="auto" w:fill="auto"/>
                  <w:noWrap/>
                  <w:vAlign w:val="bottom"/>
                  <w:hideMark/>
                </w:tcPr>
                <w:p w14:paraId="6F15BE14" w14:textId="77777777" w:rsidR="00135402" w:rsidRPr="00135402" w:rsidRDefault="00135402" w:rsidP="00135402">
                  <w:pPr>
                    <w:tabs>
                      <w:tab w:val="clear" w:pos="2160"/>
                      <w:tab w:val="clear" w:pos="2880"/>
                      <w:tab w:val="clear" w:pos="4500"/>
                    </w:tabs>
                    <w:spacing w:after="160" w:line="259" w:lineRule="auto"/>
                    <w:jc w:val="right"/>
                    <w:rPr>
                      <w:rFonts w:cs="Arial"/>
                      <w:b/>
                      <w:bCs/>
                      <w:color w:val="000000"/>
                      <w:sz w:val="18"/>
                      <w:szCs w:val="22"/>
                      <w:lang w:eastAsia="en-US"/>
                    </w:rPr>
                  </w:pPr>
                  <w:r w:rsidRPr="00135402">
                    <w:rPr>
                      <w:rFonts w:cs="Arial"/>
                      <w:b/>
                      <w:bCs/>
                      <w:color w:val="000000"/>
                      <w:sz w:val="18"/>
                      <w:szCs w:val="22"/>
                      <w:lang w:eastAsia="en-US"/>
                    </w:rPr>
                    <w:t>1</w:t>
                  </w:r>
                </w:p>
              </w:tc>
            </w:tr>
            <w:tr w:rsidR="00135402" w:rsidRPr="00135402" w14:paraId="51F20C1D" w14:textId="77777777" w:rsidTr="00135402">
              <w:trPr>
                <w:trHeight w:val="288"/>
              </w:trPr>
              <w:tc>
                <w:tcPr>
                  <w:tcW w:w="3315" w:type="pct"/>
                  <w:shd w:val="clear" w:color="auto" w:fill="auto"/>
                  <w:noWrap/>
                  <w:vAlign w:val="bottom"/>
                  <w:hideMark/>
                </w:tcPr>
                <w:p w14:paraId="54353FF7" w14:textId="77777777" w:rsidR="00135402" w:rsidRPr="00135402" w:rsidRDefault="00135402" w:rsidP="00135402">
                  <w:pPr>
                    <w:tabs>
                      <w:tab w:val="clear" w:pos="2160"/>
                      <w:tab w:val="clear" w:pos="2880"/>
                      <w:tab w:val="clear" w:pos="4500"/>
                    </w:tabs>
                    <w:spacing w:after="160" w:line="259" w:lineRule="auto"/>
                    <w:ind w:firstLineChars="100" w:firstLine="180"/>
                    <w:rPr>
                      <w:rFonts w:cs="Arial"/>
                      <w:color w:val="000000"/>
                      <w:sz w:val="18"/>
                      <w:szCs w:val="22"/>
                      <w:lang w:eastAsia="en-US"/>
                    </w:rPr>
                  </w:pPr>
                  <w:r w:rsidRPr="00135402">
                    <w:rPr>
                      <w:rFonts w:cs="Arial"/>
                      <w:color w:val="000000"/>
                      <w:sz w:val="18"/>
                      <w:szCs w:val="22"/>
                      <w:lang w:eastAsia="en-US"/>
                    </w:rPr>
                    <w:t>Výpis z listu vlastníctva na právne účely</w:t>
                  </w:r>
                </w:p>
              </w:tc>
              <w:tc>
                <w:tcPr>
                  <w:tcW w:w="1685" w:type="pct"/>
                  <w:shd w:val="clear" w:color="auto" w:fill="auto"/>
                  <w:noWrap/>
                  <w:vAlign w:val="bottom"/>
                  <w:hideMark/>
                </w:tcPr>
                <w:p w14:paraId="19E3C465" w14:textId="77777777" w:rsidR="00135402" w:rsidRPr="00135402" w:rsidRDefault="00135402" w:rsidP="00135402">
                  <w:pPr>
                    <w:tabs>
                      <w:tab w:val="clear" w:pos="2160"/>
                      <w:tab w:val="clear" w:pos="2880"/>
                      <w:tab w:val="clear" w:pos="4500"/>
                    </w:tabs>
                    <w:spacing w:after="160" w:line="259" w:lineRule="auto"/>
                    <w:jc w:val="right"/>
                    <w:rPr>
                      <w:rFonts w:cs="Arial"/>
                      <w:color w:val="000000"/>
                      <w:sz w:val="18"/>
                      <w:szCs w:val="22"/>
                      <w:lang w:eastAsia="en-US"/>
                    </w:rPr>
                  </w:pPr>
                  <w:r w:rsidRPr="00135402">
                    <w:rPr>
                      <w:rFonts w:cs="Arial"/>
                      <w:color w:val="000000"/>
                      <w:sz w:val="18"/>
                      <w:szCs w:val="22"/>
                      <w:lang w:eastAsia="en-US"/>
                    </w:rPr>
                    <w:t>1</w:t>
                  </w:r>
                </w:p>
              </w:tc>
            </w:tr>
            <w:tr w:rsidR="00135402" w:rsidRPr="00135402" w14:paraId="430A2BB6" w14:textId="77777777" w:rsidTr="00135402">
              <w:trPr>
                <w:trHeight w:val="288"/>
              </w:trPr>
              <w:tc>
                <w:tcPr>
                  <w:tcW w:w="3315" w:type="pct"/>
                  <w:shd w:val="clear" w:color="auto" w:fill="auto"/>
                  <w:noWrap/>
                  <w:vAlign w:val="bottom"/>
                  <w:hideMark/>
                </w:tcPr>
                <w:p w14:paraId="4DC7A1EE" w14:textId="77777777" w:rsidR="00135402" w:rsidRPr="00135402" w:rsidRDefault="00135402" w:rsidP="00135402">
                  <w:pPr>
                    <w:tabs>
                      <w:tab w:val="clear" w:pos="2160"/>
                      <w:tab w:val="clear" w:pos="2880"/>
                      <w:tab w:val="clear" w:pos="4500"/>
                    </w:tabs>
                    <w:spacing w:after="160" w:line="259" w:lineRule="auto"/>
                    <w:rPr>
                      <w:rFonts w:cs="Arial"/>
                      <w:b/>
                      <w:bCs/>
                      <w:color w:val="000000"/>
                      <w:sz w:val="18"/>
                      <w:szCs w:val="22"/>
                      <w:lang w:eastAsia="en-US"/>
                    </w:rPr>
                  </w:pPr>
                  <w:r w:rsidRPr="00135402">
                    <w:rPr>
                      <w:rFonts w:cs="Arial"/>
                      <w:b/>
                      <w:bCs/>
                      <w:color w:val="000000"/>
                      <w:sz w:val="18"/>
                      <w:szCs w:val="22"/>
                      <w:lang w:eastAsia="en-US"/>
                    </w:rPr>
                    <w:t>Úrad práce, sociálnych vecí a rodiny</w:t>
                  </w:r>
                </w:p>
              </w:tc>
              <w:tc>
                <w:tcPr>
                  <w:tcW w:w="1685" w:type="pct"/>
                  <w:shd w:val="clear" w:color="auto" w:fill="auto"/>
                  <w:noWrap/>
                  <w:vAlign w:val="bottom"/>
                  <w:hideMark/>
                </w:tcPr>
                <w:p w14:paraId="7E9C08CA" w14:textId="77777777" w:rsidR="00135402" w:rsidRPr="00135402" w:rsidRDefault="00135402" w:rsidP="00135402">
                  <w:pPr>
                    <w:tabs>
                      <w:tab w:val="clear" w:pos="2160"/>
                      <w:tab w:val="clear" w:pos="2880"/>
                      <w:tab w:val="clear" w:pos="4500"/>
                    </w:tabs>
                    <w:spacing w:after="160" w:line="259" w:lineRule="auto"/>
                    <w:jc w:val="right"/>
                    <w:rPr>
                      <w:rFonts w:cs="Arial"/>
                      <w:b/>
                      <w:bCs/>
                      <w:color w:val="000000"/>
                      <w:sz w:val="18"/>
                      <w:szCs w:val="22"/>
                      <w:lang w:eastAsia="en-US"/>
                    </w:rPr>
                  </w:pPr>
                  <w:r w:rsidRPr="00135402">
                    <w:rPr>
                      <w:rFonts w:cs="Arial"/>
                      <w:b/>
                      <w:bCs/>
                      <w:color w:val="000000"/>
                      <w:sz w:val="18"/>
                      <w:szCs w:val="22"/>
                      <w:lang w:eastAsia="en-US"/>
                    </w:rPr>
                    <w:t>6</w:t>
                  </w:r>
                </w:p>
              </w:tc>
            </w:tr>
            <w:tr w:rsidR="00135402" w:rsidRPr="00135402" w14:paraId="3DB84E64" w14:textId="77777777" w:rsidTr="00135402">
              <w:trPr>
                <w:trHeight w:val="288"/>
              </w:trPr>
              <w:tc>
                <w:tcPr>
                  <w:tcW w:w="3315" w:type="pct"/>
                  <w:shd w:val="clear" w:color="auto" w:fill="auto"/>
                  <w:noWrap/>
                  <w:vAlign w:val="bottom"/>
                  <w:hideMark/>
                </w:tcPr>
                <w:p w14:paraId="783BC88B" w14:textId="77777777" w:rsidR="00135402" w:rsidRPr="00135402" w:rsidRDefault="00135402" w:rsidP="00135402">
                  <w:pPr>
                    <w:tabs>
                      <w:tab w:val="clear" w:pos="2160"/>
                      <w:tab w:val="clear" w:pos="2880"/>
                      <w:tab w:val="clear" w:pos="4500"/>
                    </w:tabs>
                    <w:spacing w:after="160" w:line="259" w:lineRule="auto"/>
                    <w:ind w:firstLineChars="100" w:firstLine="180"/>
                    <w:rPr>
                      <w:rFonts w:cs="Arial"/>
                      <w:color w:val="000000"/>
                      <w:sz w:val="18"/>
                      <w:szCs w:val="22"/>
                      <w:lang w:eastAsia="en-US"/>
                    </w:rPr>
                  </w:pPr>
                  <w:r w:rsidRPr="00135402">
                    <w:rPr>
                      <w:rFonts w:cs="Arial"/>
                      <w:color w:val="000000"/>
                      <w:sz w:val="18"/>
                      <w:szCs w:val="22"/>
                      <w:lang w:eastAsia="en-US"/>
                    </w:rPr>
                    <w:t>Agentúry zamestnávania (dočasného, podporovaného)</w:t>
                  </w:r>
                </w:p>
              </w:tc>
              <w:tc>
                <w:tcPr>
                  <w:tcW w:w="1685" w:type="pct"/>
                  <w:shd w:val="clear" w:color="auto" w:fill="auto"/>
                  <w:noWrap/>
                  <w:vAlign w:val="bottom"/>
                  <w:hideMark/>
                </w:tcPr>
                <w:p w14:paraId="28897E20" w14:textId="77777777" w:rsidR="00135402" w:rsidRPr="00135402" w:rsidRDefault="00135402" w:rsidP="00135402">
                  <w:pPr>
                    <w:tabs>
                      <w:tab w:val="clear" w:pos="2160"/>
                      <w:tab w:val="clear" w:pos="2880"/>
                      <w:tab w:val="clear" w:pos="4500"/>
                    </w:tabs>
                    <w:spacing w:after="160" w:line="259" w:lineRule="auto"/>
                    <w:jc w:val="right"/>
                    <w:rPr>
                      <w:rFonts w:cs="Arial"/>
                      <w:color w:val="000000"/>
                      <w:sz w:val="18"/>
                      <w:szCs w:val="22"/>
                      <w:lang w:eastAsia="en-US"/>
                    </w:rPr>
                  </w:pPr>
                  <w:r w:rsidRPr="00135402">
                    <w:rPr>
                      <w:rFonts w:cs="Arial"/>
                      <w:color w:val="000000"/>
                      <w:sz w:val="18"/>
                      <w:szCs w:val="22"/>
                      <w:lang w:eastAsia="en-US"/>
                    </w:rPr>
                    <w:t>1</w:t>
                  </w:r>
                </w:p>
              </w:tc>
            </w:tr>
            <w:tr w:rsidR="00135402" w:rsidRPr="00135402" w14:paraId="4627BE40" w14:textId="77777777" w:rsidTr="00135402">
              <w:trPr>
                <w:trHeight w:val="288"/>
              </w:trPr>
              <w:tc>
                <w:tcPr>
                  <w:tcW w:w="3315" w:type="pct"/>
                  <w:shd w:val="clear" w:color="auto" w:fill="auto"/>
                  <w:noWrap/>
                  <w:vAlign w:val="bottom"/>
                  <w:hideMark/>
                </w:tcPr>
                <w:p w14:paraId="62A43814" w14:textId="77777777" w:rsidR="00135402" w:rsidRPr="00135402" w:rsidRDefault="00135402" w:rsidP="00135402">
                  <w:pPr>
                    <w:tabs>
                      <w:tab w:val="clear" w:pos="2160"/>
                      <w:tab w:val="clear" w:pos="2880"/>
                      <w:tab w:val="clear" w:pos="4500"/>
                    </w:tabs>
                    <w:spacing w:after="160" w:line="259" w:lineRule="auto"/>
                    <w:ind w:firstLineChars="100" w:firstLine="180"/>
                    <w:rPr>
                      <w:rFonts w:cs="Arial"/>
                      <w:color w:val="000000"/>
                      <w:sz w:val="18"/>
                      <w:szCs w:val="22"/>
                      <w:lang w:eastAsia="en-US"/>
                    </w:rPr>
                  </w:pPr>
                  <w:r w:rsidRPr="00135402">
                    <w:rPr>
                      <w:rFonts w:cs="Arial"/>
                      <w:color w:val="000000"/>
                      <w:sz w:val="18"/>
                      <w:szCs w:val="22"/>
                      <w:lang w:eastAsia="en-US"/>
                    </w:rPr>
                    <w:t>Evidencia nelegálnej práce a nelegálneho zamestnávania + pokuty</w:t>
                  </w:r>
                </w:p>
              </w:tc>
              <w:tc>
                <w:tcPr>
                  <w:tcW w:w="1685" w:type="pct"/>
                  <w:shd w:val="clear" w:color="auto" w:fill="auto"/>
                  <w:noWrap/>
                  <w:vAlign w:val="bottom"/>
                  <w:hideMark/>
                </w:tcPr>
                <w:p w14:paraId="51084ABB" w14:textId="77777777" w:rsidR="00135402" w:rsidRPr="00135402" w:rsidRDefault="00135402" w:rsidP="00135402">
                  <w:pPr>
                    <w:tabs>
                      <w:tab w:val="clear" w:pos="2160"/>
                      <w:tab w:val="clear" w:pos="2880"/>
                      <w:tab w:val="clear" w:pos="4500"/>
                    </w:tabs>
                    <w:spacing w:after="160" w:line="259" w:lineRule="auto"/>
                    <w:jc w:val="right"/>
                    <w:rPr>
                      <w:rFonts w:cs="Arial"/>
                      <w:color w:val="000000"/>
                      <w:sz w:val="18"/>
                      <w:szCs w:val="22"/>
                      <w:lang w:eastAsia="en-US"/>
                    </w:rPr>
                  </w:pPr>
                  <w:r w:rsidRPr="00135402">
                    <w:rPr>
                      <w:rFonts w:cs="Arial"/>
                      <w:color w:val="000000"/>
                      <w:sz w:val="18"/>
                      <w:szCs w:val="22"/>
                      <w:lang w:eastAsia="en-US"/>
                    </w:rPr>
                    <w:t>1</w:t>
                  </w:r>
                </w:p>
              </w:tc>
            </w:tr>
            <w:tr w:rsidR="00135402" w:rsidRPr="00135402" w14:paraId="2785FB17" w14:textId="77777777" w:rsidTr="00135402">
              <w:trPr>
                <w:trHeight w:val="288"/>
              </w:trPr>
              <w:tc>
                <w:tcPr>
                  <w:tcW w:w="3315" w:type="pct"/>
                  <w:shd w:val="clear" w:color="auto" w:fill="auto"/>
                  <w:noWrap/>
                  <w:vAlign w:val="bottom"/>
                  <w:hideMark/>
                </w:tcPr>
                <w:p w14:paraId="7DBA80AD" w14:textId="77777777" w:rsidR="00135402" w:rsidRPr="00135402" w:rsidRDefault="00135402" w:rsidP="00135402">
                  <w:pPr>
                    <w:tabs>
                      <w:tab w:val="clear" w:pos="2160"/>
                      <w:tab w:val="clear" w:pos="2880"/>
                      <w:tab w:val="clear" w:pos="4500"/>
                    </w:tabs>
                    <w:spacing w:after="160" w:line="259" w:lineRule="auto"/>
                    <w:ind w:firstLineChars="100" w:firstLine="180"/>
                    <w:rPr>
                      <w:rFonts w:cs="Arial"/>
                      <w:color w:val="000000"/>
                      <w:sz w:val="18"/>
                      <w:szCs w:val="22"/>
                      <w:lang w:eastAsia="en-US"/>
                    </w:rPr>
                  </w:pPr>
                  <w:r w:rsidRPr="00135402">
                    <w:rPr>
                      <w:rFonts w:cs="Arial"/>
                      <w:color w:val="000000"/>
                      <w:sz w:val="18"/>
                      <w:szCs w:val="22"/>
                      <w:lang w:eastAsia="en-US"/>
                    </w:rPr>
                    <w:t>Evidencia uchádzačov o zamestnanie</w:t>
                  </w:r>
                </w:p>
              </w:tc>
              <w:tc>
                <w:tcPr>
                  <w:tcW w:w="1685" w:type="pct"/>
                  <w:shd w:val="clear" w:color="auto" w:fill="auto"/>
                  <w:noWrap/>
                  <w:vAlign w:val="bottom"/>
                  <w:hideMark/>
                </w:tcPr>
                <w:p w14:paraId="76E76E78" w14:textId="77777777" w:rsidR="00135402" w:rsidRPr="00135402" w:rsidRDefault="00135402" w:rsidP="00135402">
                  <w:pPr>
                    <w:tabs>
                      <w:tab w:val="clear" w:pos="2160"/>
                      <w:tab w:val="clear" w:pos="2880"/>
                      <w:tab w:val="clear" w:pos="4500"/>
                    </w:tabs>
                    <w:spacing w:after="160" w:line="259" w:lineRule="auto"/>
                    <w:jc w:val="right"/>
                    <w:rPr>
                      <w:rFonts w:cs="Arial"/>
                      <w:color w:val="000000"/>
                      <w:sz w:val="18"/>
                      <w:szCs w:val="22"/>
                      <w:lang w:eastAsia="en-US"/>
                    </w:rPr>
                  </w:pPr>
                  <w:r w:rsidRPr="00135402">
                    <w:rPr>
                      <w:rFonts w:cs="Arial"/>
                      <w:color w:val="000000"/>
                      <w:sz w:val="18"/>
                      <w:szCs w:val="22"/>
                      <w:lang w:eastAsia="en-US"/>
                    </w:rPr>
                    <w:t>1</w:t>
                  </w:r>
                </w:p>
              </w:tc>
            </w:tr>
            <w:tr w:rsidR="00135402" w:rsidRPr="00135402" w14:paraId="2313979F" w14:textId="77777777" w:rsidTr="00135402">
              <w:trPr>
                <w:trHeight w:val="288"/>
              </w:trPr>
              <w:tc>
                <w:tcPr>
                  <w:tcW w:w="3315" w:type="pct"/>
                  <w:shd w:val="clear" w:color="auto" w:fill="auto"/>
                  <w:noWrap/>
                  <w:vAlign w:val="bottom"/>
                  <w:hideMark/>
                </w:tcPr>
                <w:p w14:paraId="59FE60D2" w14:textId="77777777" w:rsidR="00135402" w:rsidRPr="00135402" w:rsidRDefault="00135402" w:rsidP="00135402">
                  <w:pPr>
                    <w:tabs>
                      <w:tab w:val="clear" w:pos="2160"/>
                      <w:tab w:val="clear" w:pos="2880"/>
                      <w:tab w:val="clear" w:pos="4500"/>
                    </w:tabs>
                    <w:spacing w:after="160" w:line="259" w:lineRule="auto"/>
                    <w:ind w:firstLineChars="100" w:firstLine="180"/>
                    <w:rPr>
                      <w:rFonts w:cs="Arial"/>
                      <w:color w:val="000000"/>
                      <w:sz w:val="18"/>
                      <w:szCs w:val="22"/>
                      <w:lang w:eastAsia="en-US"/>
                    </w:rPr>
                  </w:pPr>
                  <w:r w:rsidRPr="00135402">
                    <w:rPr>
                      <w:rFonts w:cs="Arial"/>
                      <w:color w:val="000000"/>
                      <w:sz w:val="18"/>
                      <w:szCs w:val="22"/>
                      <w:lang w:eastAsia="en-US"/>
                    </w:rPr>
                    <w:t>Karta účastníka projektov</w:t>
                  </w:r>
                </w:p>
              </w:tc>
              <w:tc>
                <w:tcPr>
                  <w:tcW w:w="1685" w:type="pct"/>
                  <w:shd w:val="clear" w:color="auto" w:fill="auto"/>
                  <w:noWrap/>
                  <w:vAlign w:val="bottom"/>
                  <w:hideMark/>
                </w:tcPr>
                <w:p w14:paraId="0ED52C5D" w14:textId="77777777" w:rsidR="00135402" w:rsidRPr="00135402" w:rsidRDefault="00135402" w:rsidP="00135402">
                  <w:pPr>
                    <w:tabs>
                      <w:tab w:val="clear" w:pos="2160"/>
                      <w:tab w:val="clear" w:pos="2880"/>
                      <w:tab w:val="clear" w:pos="4500"/>
                    </w:tabs>
                    <w:spacing w:after="160" w:line="259" w:lineRule="auto"/>
                    <w:jc w:val="right"/>
                    <w:rPr>
                      <w:rFonts w:cs="Arial"/>
                      <w:color w:val="000000"/>
                      <w:sz w:val="18"/>
                      <w:szCs w:val="22"/>
                      <w:lang w:eastAsia="en-US"/>
                    </w:rPr>
                  </w:pPr>
                  <w:r w:rsidRPr="00135402">
                    <w:rPr>
                      <w:rFonts w:cs="Arial"/>
                      <w:color w:val="000000"/>
                      <w:sz w:val="18"/>
                      <w:szCs w:val="22"/>
                      <w:lang w:eastAsia="en-US"/>
                    </w:rPr>
                    <w:t>1</w:t>
                  </w:r>
                </w:p>
              </w:tc>
            </w:tr>
            <w:tr w:rsidR="00135402" w:rsidRPr="00135402" w14:paraId="71CCBB39" w14:textId="77777777" w:rsidTr="00135402">
              <w:trPr>
                <w:trHeight w:val="288"/>
              </w:trPr>
              <w:tc>
                <w:tcPr>
                  <w:tcW w:w="3315" w:type="pct"/>
                  <w:shd w:val="clear" w:color="auto" w:fill="auto"/>
                  <w:noWrap/>
                  <w:vAlign w:val="bottom"/>
                  <w:hideMark/>
                </w:tcPr>
                <w:p w14:paraId="41AC6C34" w14:textId="77777777" w:rsidR="00135402" w:rsidRPr="00135402" w:rsidRDefault="00135402" w:rsidP="00135402">
                  <w:pPr>
                    <w:tabs>
                      <w:tab w:val="clear" w:pos="2160"/>
                      <w:tab w:val="clear" w:pos="2880"/>
                      <w:tab w:val="clear" w:pos="4500"/>
                    </w:tabs>
                    <w:spacing w:after="160" w:line="259" w:lineRule="auto"/>
                    <w:ind w:firstLineChars="100" w:firstLine="180"/>
                    <w:rPr>
                      <w:rFonts w:cs="Arial"/>
                      <w:color w:val="000000"/>
                      <w:sz w:val="18"/>
                      <w:szCs w:val="22"/>
                      <w:lang w:eastAsia="en-US"/>
                    </w:rPr>
                  </w:pPr>
                  <w:r w:rsidRPr="00135402">
                    <w:rPr>
                      <w:rFonts w:cs="Arial"/>
                      <w:color w:val="000000"/>
                      <w:sz w:val="18"/>
                      <w:szCs w:val="22"/>
                      <w:lang w:eastAsia="en-US"/>
                    </w:rPr>
                    <w:t>Aktívna politika trhu práce</w:t>
                  </w:r>
                </w:p>
              </w:tc>
              <w:tc>
                <w:tcPr>
                  <w:tcW w:w="1685" w:type="pct"/>
                  <w:shd w:val="clear" w:color="auto" w:fill="auto"/>
                  <w:noWrap/>
                  <w:vAlign w:val="bottom"/>
                  <w:hideMark/>
                </w:tcPr>
                <w:p w14:paraId="0EBFDEA3" w14:textId="77777777" w:rsidR="00135402" w:rsidRPr="00135402" w:rsidRDefault="00135402" w:rsidP="00135402">
                  <w:pPr>
                    <w:tabs>
                      <w:tab w:val="clear" w:pos="2160"/>
                      <w:tab w:val="clear" w:pos="2880"/>
                      <w:tab w:val="clear" w:pos="4500"/>
                    </w:tabs>
                    <w:spacing w:after="160" w:line="259" w:lineRule="auto"/>
                    <w:jc w:val="right"/>
                    <w:rPr>
                      <w:rFonts w:cs="Arial"/>
                      <w:color w:val="000000"/>
                      <w:sz w:val="18"/>
                      <w:szCs w:val="22"/>
                      <w:lang w:eastAsia="en-US"/>
                    </w:rPr>
                  </w:pPr>
                  <w:r w:rsidRPr="00135402">
                    <w:rPr>
                      <w:rFonts w:cs="Arial"/>
                      <w:color w:val="000000"/>
                      <w:sz w:val="18"/>
                      <w:szCs w:val="22"/>
                      <w:lang w:eastAsia="en-US"/>
                    </w:rPr>
                    <w:t>1</w:t>
                  </w:r>
                </w:p>
              </w:tc>
            </w:tr>
            <w:tr w:rsidR="00135402" w:rsidRPr="00135402" w14:paraId="21B155E8" w14:textId="77777777" w:rsidTr="00135402">
              <w:trPr>
                <w:trHeight w:val="288"/>
              </w:trPr>
              <w:tc>
                <w:tcPr>
                  <w:tcW w:w="3315" w:type="pct"/>
                  <w:shd w:val="clear" w:color="auto" w:fill="auto"/>
                  <w:noWrap/>
                  <w:vAlign w:val="bottom"/>
                  <w:hideMark/>
                </w:tcPr>
                <w:p w14:paraId="563779C2" w14:textId="77777777" w:rsidR="00135402" w:rsidRPr="00135402" w:rsidRDefault="00135402" w:rsidP="00135402">
                  <w:pPr>
                    <w:tabs>
                      <w:tab w:val="clear" w:pos="2160"/>
                      <w:tab w:val="clear" w:pos="2880"/>
                      <w:tab w:val="clear" w:pos="4500"/>
                    </w:tabs>
                    <w:spacing w:after="160" w:line="259" w:lineRule="auto"/>
                    <w:ind w:firstLineChars="100" w:firstLine="180"/>
                    <w:rPr>
                      <w:rFonts w:cs="Arial"/>
                      <w:color w:val="000000"/>
                      <w:sz w:val="18"/>
                      <w:szCs w:val="22"/>
                      <w:lang w:eastAsia="en-US"/>
                    </w:rPr>
                  </w:pPr>
                  <w:r w:rsidRPr="00135402">
                    <w:rPr>
                      <w:rFonts w:cs="Arial"/>
                      <w:color w:val="000000"/>
                      <w:sz w:val="18"/>
                      <w:szCs w:val="22"/>
                      <w:lang w:eastAsia="en-US"/>
                    </w:rPr>
                    <w:t>Číselníky ÚPSVaR</w:t>
                  </w:r>
                </w:p>
              </w:tc>
              <w:tc>
                <w:tcPr>
                  <w:tcW w:w="1685" w:type="pct"/>
                  <w:shd w:val="clear" w:color="auto" w:fill="auto"/>
                  <w:noWrap/>
                  <w:vAlign w:val="bottom"/>
                  <w:hideMark/>
                </w:tcPr>
                <w:p w14:paraId="2946F1A7" w14:textId="77777777" w:rsidR="00135402" w:rsidRPr="00135402" w:rsidRDefault="00135402" w:rsidP="00135402">
                  <w:pPr>
                    <w:tabs>
                      <w:tab w:val="clear" w:pos="2160"/>
                      <w:tab w:val="clear" w:pos="2880"/>
                      <w:tab w:val="clear" w:pos="4500"/>
                    </w:tabs>
                    <w:spacing w:after="160" w:line="259" w:lineRule="auto"/>
                    <w:jc w:val="right"/>
                    <w:rPr>
                      <w:rFonts w:cs="Arial"/>
                      <w:color w:val="000000"/>
                      <w:sz w:val="18"/>
                      <w:szCs w:val="22"/>
                      <w:lang w:eastAsia="en-US"/>
                    </w:rPr>
                  </w:pPr>
                  <w:r w:rsidRPr="00135402">
                    <w:rPr>
                      <w:rFonts w:cs="Arial"/>
                      <w:color w:val="000000"/>
                      <w:sz w:val="18"/>
                      <w:szCs w:val="22"/>
                      <w:lang w:eastAsia="en-US"/>
                    </w:rPr>
                    <w:t>1</w:t>
                  </w:r>
                </w:p>
              </w:tc>
            </w:tr>
            <w:tr w:rsidR="00135402" w:rsidRPr="00135402" w14:paraId="67713F44" w14:textId="77777777" w:rsidTr="00135402">
              <w:trPr>
                <w:trHeight w:val="288"/>
              </w:trPr>
              <w:tc>
                <w:tcPr>
                  <w:tcW w:w="3315" w:type="pct"/>
                  <w:shd w:val="clear" w:color="auto" w:fill="auto"/>
                  <w:noWrap/>
                  <w:vAlign w:val="bottom"/>
                  <w:hideMark/>
                </w:tcPr>
                <w:p w14:paraId="2B396EA3" w14:textId="77777777" w:rsidR="00135402" w:rsidRPr="00135402" w:rsidRDefault="00135402" w:rsidP="00135402">
                  <w:pPr>
                    <w:tabs>
                      <w:tab w:val="clear" w:pos="2160"/>
                      <w:tab w:val="clear" w:pos="2880"/>
                      <w:tab w:val="clear" w:pos="4500"/>
                    </w:tabs>
                    <w:spacing w:after="160" w:line="259" w:lineRule="auto"/>
                    <w:rPr>
                      <w:rFonts w:cs="Arial"/>
                      <w:b/>
                      <w:bCs/>
                      <w:color w:val="000000"/>
                      <w:sz w:val="18"/>
                      <w:szCs w:val="22"/>
                      <w:lang w:eastAsia="en-US"/>
                    </w:rPr>
                  </w:pPr>
                  <w:r w:rsidRPr="00135402">
                    <w:rPr>
                      <w:rFonts w:cs="Arial"/>
                      <w:b/>
                      <w:bCs/>
                      <w:color w:val="000000"/>
                      <w:sz w:val="18"/>
                      <w:szCs w:val="22"/>
                      <w:lang w:eastAsia="en-US"/>
                    </w:rPr>
                    <w:t>Úrad pre dohľad nad zdravotnou starostlivosťou</w:t>
                  </w:r>
                </w:p>
              </w:tc>
              <w:tc>
                <w:tcPr>
                  <w:tcW w:w="1685" w:type="pct"/>
                  <w:shd w:val="clear" w:color="auto" w:fill="auto"/>
                  <w:noWrap/>
                  <w:vAlign w:val="bottom"/>
                  <w:hideMark/>
                </w:tcPr>
                <w:p w14:paraId="55563662" w14:textId="77777777" w:rsidR="00135402" w:rsidRPr="00135402" w:rsidRDefault="00135402" w:rsidP="00135402">
                  <w:pPr>
                    <w:tabs>
                      <w:tab w:val="clear" w:pos="2160"/>
                      <w:tab w:val="clear" w:pos="2880"/>
                      <w:tab w:val="clear" w:pos="4500"/>
                    </w:tabs>
                    <w:spacing w:after="160" w:line="259" w:lineRule="auto"/>
                    <w:jc w:val="right"/>
                    <w:rPr>
                      <w:rFonts w:cs="Arial"/>
                      <w:b/>
                      <w:bCs/>
                      <w:color w:val="000000"/>
                      <w:sz w:val="18"/>
                      <w:szCs w:val="22"/>
                      <w:lang w:eastAsia="en-US"/>
                    </w:rPr>
                  </w:pPr>
                  <w:r w:rsidRPr="00135402">
                    <w:rPr>
                      <w:rFonts w:cs="Arial"/>
                      <w:b/>
                      <w:bCs/>
                      <w:color w:val="000000"/>
                      <w:sz w:val="18"/>
                      <w:szCs w:val="22"/>
                      <w:lang w:eastAsia="en-US"/>
                    </w:rPr>
                    <w:t>2</w:t>
                  </w:r>
                </w:p>
              </w:tc>
            </w:tr>
            <w:tr w:rsidR="00135402" w:rsidRPr="00135402" w14:paraId="2921E95D" w14:textId="77777777" w:rsidTr="00135402">
              <w:trPr>
                <w:trHeight w:val="288"/>
              </w:trPr>
              <w:tc>
                <w:tcPr>
                  <w:tcW w:w="3315" w:type="pct"/>
                  <w:shd w:val="clear" w:color="auto" w:fill="auto"/>
                  <w:noWrap/>
                  <w:vAlign w:val="bottom"/>
                  <w:hideMark/>
                </w:tcPr>
                <w:p w14:paraId="7E950298" w14:textId="77777777" w:rsidR="00135402" w:rsidRPr="00135402" w:rsidRDefault="00135402" w:rsidP="00135402">
                  <w:pPr>
                    <w:tabs>
                      <w:tab w:val="clear" w:pos="2160"/>
                      <w:tab w:val="clear" w:pos="2880"/>
                      <w:tab w:val="clear" w:pos="4500"/>
                    </w:tabs>
                    <w:spacing w:after="160" w:line="259" w:lineRule="auto"/>
                    <w:ind w:firstLineChars="100" w:firstLine="180"/>
                    <w:rPr>
                      <w:rFonts w:cs="Arial"/>
                      <w:color w:val="000000"/>
                      <w:sz w:val="18"/>
                      <w:szCs w:val="22"/>
                      <w:lang w:eastAsia="en-US"/>
                    </w:rPr>
                  </w:pPr>
                  <w:r w:rsidRPr="00135402">
                    <w:rPr>
                      <w:rFonts w:cs="Arial"/>
                      <w:color w:val="000000"/>
                      <w:sz w:val="18"/>
                      <w:szCs w:val="22"/>
                      <w:lang w:eastAsia="en-US"/>
                    </w:rPr>
                    <w:t>Register úmrtí</w:t>
                  </w:r>
                </w:p>
              </w:tc>
              <w:tc>
                <w:tcPr>
                  <w:tcW w:w="1685" w:type="pct"/>
                  <w:shd w:val="clear" w:color="auto" w:fill="auto"/>
                  <w:noWrap/>
                  <w:vAlign w:val="bottom"/>
                  <w:hideMark/>
                </w:tcPr>
                <w:p w14:paraId="35917AD4" w14:textId="77777777" w:rsidR="00135402" w:rsidRPr="00135402" w:rsidRDefault="00135402" w:rsidP="00135402">
                  <w:pPr>
                    <w:tabs>
                      <w:tab w:val="clear" w:pos="2160"/>
                      <w:tab w:val="clear" w:pos="2880"/>
                      <w:tab w:val="clear" w:pos="4500"/>
                    </w:tabs>
                    <w:spacing w:after="160" w:line="259" w:lineRule="auto"/>
                    <w:jc w:val="right"/>
                    <w:rPr>
                      <w:rFonts w:cs="Arial"/>
                      <w:color w:val="000000"/>
                      <w:sz w:val="18"/>
                      <w:szCs w:val="22"/>
                      <w:lang w:eastAsia="en-US"/>
                    </w:rPr>
                  </w:pPr>
                  <w:r w:rsidRPr="00135402">
                    <w:rPr>
                      <w:rFonts w:cs="Arial"/>
                      <w:color w:val="000000"/>
                      <w:sz w:val="18"/>
                      <w:szCs w:val="22"/>
                      <w:lang w:eastAsia="en-US"/>
                    </w:rPr>
                    <w:t>1</w:t>
                  </w:r>
                </w:p>
              </w:tc>
            </w:tr>
            <w:tr w:rsidR="00135402" w:rsidRPr="00135402" w14:paraId="26B3B39A" w14:textId="77777777" w:rsidTr="00135402">
              <w:trPr>
                <w:trHeight w:val="288"/>
              </w:trPr>
              <w:tc>
                <w:tcPr>
                  <w:tcW w:w="3315" w:type="pct"/>
                  <w:shd w:val="clear" w:color="auto" w:fill="auto"/>
                  <w:noWrap/>
                  <w:vAlign w:val="bottom"/>
                  <w:hideMark/>
                </w:tcPr>
                <w:p w14:paraId="1502602A" w14:textId="77777777" w:rsidR="00135402" w:rsidRPr="00135402" w:rsidRDefault="00135402" w:rsidP="00135402">
                  <w:pPr>
                    <w:tabs>
                      <w:tab w:val="clear" w:pos="2160"/>
                      <w:tab w:val="clear" w:pos="2880"/>
                      <w:tab w:val="clear" w:pos="4500"/>
                    </w:tabs>
                    <w:spacing w:after="160" w:line="259" w:lineRule="auto"/>
                    <w:ind w:firstLineChars="100" w:firstLine="180"/>
                    <w:rPr>
                      <w:rFonts w:cs="Arial"/>
                      <w:color w:val="000000"/>
                      <w:sz w:val="18"/>
                      <w:szCs w:val="22"/>
                      <w:lang w:eastAsia="en-US"/>
                    </w:rPr>
                  </w:pPr>
                  <w:r w:rsidRPr="00135402">
                    <w:rPr>
                      <w:rFonts w:cs="Arial"/>
                      <w:color w:val="000000"/>
                      <w:sz w:val="18"/>
                      <w:szCs w:val="22"/>
                      <w:lang w:eastAsia="en-US"/>
                    </w:rPr>
                    <w:t>Zoznam poistencov verejného zdravotného poistenia</w:t>
                  </w:r>
                </w:p>
              </w:tc>
              <w:tc>
                <w:tcPr>
                  <w:tcW w:w="1685" w:type="pct"/>
                  <w:shd w:val="clear" w:color="auto" w:fill="auto"/>
                  <w:noWrap/>
                  <w:vAlign w:val="bottom"/>
                  <w:hideMark/>
                </w:tcPr>
                <w:p w14:paraId="172FFAC2" w14:textId="77777777" w:rsidR="00135402" w:rsidRPr="00135402" w:rsidRDefault="00135402" w:rsidP="00135402">
                  <w:pPr>
                    <w:tabs>
                      <w:tab w:val="clear" w:pos="2160"/>
                      <w:tab w:val="clear" w:pos="2880"/>
                      <w:tab w:val="clear" w:pos="4500"/>
                    </w:tabs>
                    <w:spacing w:after="160" w:line="259" w:lineRule="auto"/>
                    <w:jc w:val="right"/>
                    <w:rPr>
                      <w:rFonts w:cs="Arial"/>
                      <w:color w:val="000000"/>
                      <w:sz w:val="18"/>
                      <w:szCs w:val="22"/>
                      <w:lang w:eastAsia="en-US"/>
                    </w:rPr>
                  </w:pPr>
                  <w:r w:rsidRPr="00135402">
                    <w:rPr>
                      <w:rFonts w:cs="Arial"/>
                      <w:color w:val="000000"/>
                      <w:sz w:val="18"/>
                      <w:szCs w:val="22"/>
                      <w:lang w:eastAsia="en-US"/>
                    </w:rPr>
                    <w:t>1</w:t>
                  </w:r>
                </w:p>
              </w:tc>
            </w:tr>
            <w:tr w:rsidR="00135402" w:rsidRPr="00135402" w14:paraId="55816E30" w14:textId="77777777" w:rsidTr="00135402">
              <w:trPr>
                <w:trHeight w:val="288"/>
              </w:trPr>
              <w:tc>
                <w:tcPr>
                  <w:tcW w:w="3315" w:type="pct"/>
                  <w:shd w:val="clear" w:color="auto" w:fill="auto"/>
                  <w:noWrap/>
                  <w:vAlign w:val="bottom"/>
                  <w:hideMark/>
                </w:tcPr>
                <w:p w14:paraId="56FDED97" w14:textId="77777777" w:rsidR="00135402" w:rsidRPr="00135402" w:rsidRDefault="00135402" w:rsidP="00135402">
                  <w:pPr>
                    <w:tabs>
                      <w:tab w:val="clear" w:pos="2160"/>
                      <w:tab w:val="clear" w:pos="2880"/>
                      <w:tab w:val="clear" w:pos="4500"/>
                    </w:tabs>
                    <w:spacing w:after="160" w:line="259" w:lineRule="auto"/>
                    <w:rPr>
                      <w:rFonts w:cs="Arial"/>
                      <w:b/>
                      <w:bCs/>
                      <w:color w:val="000000"/>
                      <w:sz w:val="18"/>
                      <w:szCs w:val="22"/>
                      <w:lang w:eastAsia="en-US"/>
                    </w:rPr>
                  </w:pPr>
                  <w:r w:rsidRPr="00135402">
                    <w:rPr>
                      <w:rFonts w:cs="Arial"/>
                      <w:b/>
                      <w:bCs/>
                      <w:color w:val="000000"/>
                      <w:sz w:val="18"/>
                      <w:szCs w:val="22"/>
                      <w:lang w:eastAsia="en-US"/>
                    </w:rPr>
                    <w:t>Všeobecná zdravotná poisťovňa</w:t>
                  </w:r>
                </w:p>
              </w:tc>
              <w:tc>
                <w:tcPr>
                  <w:tcW w:w="1685" w:type="pct"/>
                  <w:shd w:val="clear" w:color="auto" w:fill="auto"/>
                  <w:noWrap/>
                  <w:vAlign w:val="bottom"/>
                  <w:hideMark/>
                </w:tcPr>
                <w:p w14:paraId="6690A11B" w14:textId="77777777" w:rsidR="00135402" w:rsidRPr="00135402" w:rsidRDefault="00135402" w:rsidP="00135402">
                  <w:pPr>
                    <w:tabs>
                      <w:tab w:val="clear" w:pos="2160"/>
                      <w:tab w:val="clear" w:pos="2880"/>
                      <w:tab w:val="clear" w:pos="4500"/>
                    </w:tabs>
                    <w:spacing w:after="160" w:line="259" w:lineRule="auto"/>
                    <w:jc w:val="right"/>
                    <w:rPr>
                      <w:rFonts w:cs="Arial"/>
                      <w:b/>
                      <w:bCs/>
                      <w:color w:val="000000"/>
                      <w:sz w:val="18"/>
                      <w:szCs w:val="22"/>
                      <w:lang w:eastAsia="en-US"/>
                    </w:rPr>
                  </w:pPr>
                  <w:r w:rsidRPr="00135402">
                    <w:rPr>
                      <w:rFonts w:cs="Arial"/>
                      <w:b/>
                      <w:bCs/>
                      <w:color w:val="000000"/>
                      <w:sz w:val="18"/>
                      <w:szCs w:val="22"/>
                      <w:lang w:eastAsia="en-US"/>
                    </w:rPr>
                    <w:t>2</w:t>
                  </w:r>
                </w:p>
              </w:tc>
            </w:tr>
            <w:tr w:rsidR="00135402" w:rsidRPr="00135402" w14:paraId="29801812" w14:textId="77777777" w:rsidTr="00135402">
              <w:trPr>
                <w:trHeight w:val="288"/>
              </w:trPr>
              <w:tc>
                <w:tcPr>
                  <w:tcW w:w="3315" w:type="pct"/>
                  <w:shd w:val="clear" w:color="auto" w:fill="auto"/>
                  <w:noWrap/>
                  <w:vAlign w:val="bottom"/>
                  <w:hideMark/>
                </w:tcPr>
                <w:p w14:paraId="616CF80F" w14:textId="77777777" w:rsidR="00135402" w:rsidRPr="00135402" w:rsidRDefault="00135402" w:rsidP="00135402">
                  <w:pPr>
                    <w:tabs>
                      <w:tab w:val="clear" w:pos="2160"/>
                      <w:tab w:val="clear" w:pos="2880"/>
                      <w:tab w:val="clear" w:pos="4500"/>
                    </w:tabs>
                    <w:spacing w:after="160" w:line="259" w:lineRule="auto"/>
                    <w:ind w:firstLineChars="100" w:firstLine="180"/>
                    <w:rPr>
                      <w:rFonts w:cs="Arial"/>
                      <w:color w:val="000000"/>
                      <w:sz w:val="18"/>
                      <w:szCs w:val="22"/>
                      <w:lang w:eastAsia="en-US"/>
                    </w:rPr>
                  </w:pPr>
                  <w:r w:rsidRPr="00135402">
                    <w:rPr>
                      <w:rFonts w:cs="Arial"/>
                      <w:color w:val="000000"/>
                      <w:sz w:val="18"/>
                      <w:szCs w:val="22"/>
                      <w:lang w:eastAsia="en-US"/>
                    </w:rPr>
                    <w:t>Nedoplatky na zdravotnom poistení</w:t>
                  </w:r>
                </w:p>
              </w:tc>
              <w:tc>
                <w:tcPr>
                  <w:tcW w:w="1685" w:type="pct"/>
                  <w:shd w:val="clear" w:color="auto" w:fill="auto"/>
                  <w:noWrap/>
                  <w:vAlign w:val="bottom"/>
                  <w:hideMark/>
                </w:tcPr>
                <w:p w14:paraId="2C754260" w14:textId="77777777" w:rsidR="00135402" w:rsidRPr="00135402" w:rsidRDefault="00135402" w:rsidP="00135402">
                  <w:pPr>
                    <w:tabs>
                      <w:tab w:val="clear" w:pos="2160"/>
                      <w:tab w:val="clear" w:pos="2880"/>
                      <w:tab w:val="clear" w:pos="4500"/>
                    </w:tabs>
                    <w:spacing w:after="160" w:line="259" w:lineRule="auto"/>
                    <w:jc w:val="right"/>
                    <w:rPr>
                      <w:rFonts w:cs="Arial"/>
                      <w:color w:val="000000"/>
                      <w:sz w:val="18"/>
                      <w:szCs w:val="22"/>
                      <w:lang w:eastAsia="en-US"/>
                    </w:rPr>
                  </w:pPr>
                  <w:r w:rsidRPr="00135402">
                    <w:rPr>
                      <w:rFonts w:cs="Arial"/>
                      <w:color w:val="000000"/>
                      <w:sz w:val="18"/>
                      <w:szCs w:val="22"/>
                      <w:lang w:eastAsia="en-US"/>
                    </w:rPr>
                    <w:t>1</w:t>
                  </w:r>
                </w:p>
              </w:tc>
            </w:tr>
            <w:tr w:rsidR="00135402" w:rsidRPr="00135402" w14:paraId="3856223E" w14:textId="77777777" w:rsidTr="00135402">
              <w:trPr>
                <w:trHeight w:val="288"/>
              </w:trPr>
              <w:tc>
                <w:tcPr>
                  <w:tcW w:w="3315" w:type="pct"/>
                  <w:shd w:val="clear" w:color="auto" w:fill="auto"/>
                  <w:noWrap/>
                  <w:vAlign w:val="bottom"/>
                  <w:hideMark/>
                </w:tcPr>
                <w:p w14:paraId="3228310C" w14:textId="77777777" w:rsidR="00135402" w:rsidRPr="00135402" w:rsidRDefault="00135402" w:rsidP="00135402">
                  <w:pPr>
                    <w:tabs>
                      <w:tab w:val="clear" w:pos="2160"/>
                      <w:tab w:val="clear" w:pos="2880"/>
                      <w:tab w:val="clear" w:pos="4500"/>
                    </w:tabs>
                    <w:spacing w:after="160" w:line="259" w:lineRule="auto"/>
                    <w:ind w:firstLineChars="100" w:firstLine="180"/>
                    <w:rPr>
                      <w:rFonts w:cs="Arial"/>
                      <w:color w:val="000000"/>
                      <w:sz w:val="18"/>
                      <w:szCs w:val="22"/>
                      <w:lang w:eastAsia="en-US"/>
                    </w:rPr>
                  </w:pPr>
                  <w:r w:rsidRPr="00135402">
                    <w:rPr>
                      <w:rFonts w:cs="Arial"/>
                      <w:color w:val="000000"/>
                      <w:sz w:val="18"/>
                      <w:szCs w:val="22"/>
                      <w:lang w:eastAsia="en-US"/>
                    </w:rPr>
                    <w:t>Údaje o platiteľoch zdravotného poistenia</w:t>
                  </w:r>
                </w:p>
              </w:tc>
              <w:tc>
                <w:tcPr>
                  <w:tcW w:w="1685" w:type="pct"/>
                  <w:shd w:val="clear" w:color="auto" w:fill="auto"/>
                  <w:noWrap/>
                  <w:vAlign w:val="bottom"/>
                  <w:hideMark/>
                </w:tcPr>
                <w:p w14:paraId="4AEE7047" w14:textId="77777777" w:rsidR="00135402" w:rsidRPr="00135402" w:rsidRDefault="00135402" w:rsidP="00135402">
                  <w:pPr>
                    <w:tabs>
                      <w:tab w:val="clear" w:pos="2160"/>
                      <w:tab w:val="clear" w:pos="2880"/>
                      <w:tab w:val="clear" w:pos="4500"/>
                    </w:tabs>
                    <w:spacing w:after="160" w:line="259" w:lineRule="auto"/>
                    <w:jc w:val="right"/>
                    <w:rPr>
                      <w:rFonts w:cs="Arial"/>
                      <w:color w:val="000000"/>
                      <w:sz w:val="18"/>
                      <w:szCs w:val="22"/>
                      <w:lang w:eastAsia="en-US"/>
                    </w:rPr>
                  </w:pPr>
                  <w:r w:rsidRPr="00135402">
                    <w:rPr>
                      <w:rFonts w:cs="Arial"/>
                      <w:color w:val="000000"/>
                      <w:sz w:val="18"/>
                      <w:szCs w:val="22"/>
                      <w:lang w:eastAsia="en-US"/>
                    </w:rPr>
                    <w:t>1</w:t>
                  </w:r>
                </w:p>
              </w:tc>
            </w:tr>
          </w:tbl>
          <w:p w14:paraId="5B6C852E" w14:textId="77777777" w:rsidR="00135402" w:rsidRPr="00135402" w:rsidRDefault="00135402" w:rsidP="00135402">
            <w:pPr>
              <w:tabs>
                <w:tab w:val="clear" w:pos="2160"/>
                <w:tab w:val="clear" w:pos="2880"/>
                <w:tab w:val="clear" w:pos="4500"/>
              </w:tabs>
              <w:spacing w:after="160" w:line="259" w:lineRule="auto"/>
              <w:rPr>
                <w:rFonts w:ascii="Calibri" w:eastAsia="Calibri" w:hAnsi="Calibri" w:cs="Calibri"/>
                <w:sz w:val="22"/>
                <w:szCs w:val="22"/>
                <w:lang w:eastAsia="en-US"/>
              </w:rPr>
            </w:pPr>
          </w:p>
          <w:p w14:paraId="6D3E1BB0" w14:textId="77777777" w:rsidR="00135402" w:rsidRPr="00135402" w:rsidRDefault="00135402" w:rsidP="00135402">
            <w:pPr>
              <w:tabs>
                <w:tab w:val="clear" w:pos="2160"/>
                <w:tab w:val="clear" w:pos="2880"/>
                <w:tab w:val="clear" w:pos="4500"/>
              </w:tabs>
              <w:spacing w:after="160" w:line="259" w:lineRule="auto"/>
              <w:rPr>
                <w:rFonts w:ascii="Calibri" w:hAnsi="Calibri" w:cs="Calibri"/>
                <w:color w:val="000000"/>
                <w:sz w:val="22"/>
                <w:szCs w:val="22"/>
                <w:lang w:eastAsia="en-US"/>
              </w:rPr>
            </w:pPr>
          </w:p>
        </w:tc>
      </w:tr>
    </w:tbl>
    <w:p w14:paraId="10CBDDDF" w14:textId="77777777" w:rsidR="00135402" w:rsidRPr="00135402" w:rsidRDefault="00135402" w:rsidP="00135402">
      <w:pPr>
        <w:keepNext/>
        <w:keepLines/>
        <w:numPr>
          <w:ilvl w:val="1"/>
          <w:numId w:val="0"/>
        </w:numPr>
        <w:tabs>
          <w:tab w:val="clear" w:pos="2160"/>
          <w:tab w:val="clear" w:pos="2880"/>
          <w:tab w:val="clear" w:pos="4500"/>
        </w:tabs>
        <w:spacing w:before="40" w:after="160" w:line="259" w:lineRule="auto"/>
        <w:ind w:left="576" w:hanging="576"/>
        <w:outlineLvl w:val="1"/>
        <w:rPr>
          <w:rFonts w:ascii="Arial Narrow" w:hAnsi="Arial Narrow" w:cs="Arial"/>
          <w:color w:val="2F5496"/>
          <w:sz w:val="28"/>
          <w:szCs w:val="26"/>
          <w:lang w:eastAsia="en-US"/>
        </w:rPr>
      </w:pPr>
      <w:bookmarkStart w:id="33" w:name="_Toc510987386"/>
      <w:r w:rsidRPr="00135402">
        <w:rPr>
          <w:rFonts w:ascii="Arial Narrow" w:hAnsi="Arial Narrow" w:cs="Arial"/>
          <w:color w:val="2F5496"/>
          <w:sz w:val="28"/>
          <w:szCs w:val="26"/>
          <w:lang w:eastAsia="en-US"/>
        </w:rPr>
        <w:lastRenderedPageBreak/>
        <w:t>Existujúci konzumenti</w:t>
      </w:r>
      <w:bookmarkEnd w:id="33"/>
      <w:r w:rsidRPr="00135402">
        <w:rPr>
          <w:rFonts w:ascii="Arial Narrow" w:hAnsi="Arial Narrow" w:cs="Arial"/>
          <w:color w:val="2F5496"/>
          <w:sz w:val="28"/>
          <w:szCs w:val="26"/>
          <w:lang w:eastAsia="en-US"/>
        </w:rPr>
        <w:t xml:space="preserve"> </w:t>
      </w:r>
    </w:p>
    <w:p w14:paraId="780B7234" w14:textId="77777777" w:rsidR="00135402" w:rsidRPr="00135402" w:rsidRDefault="00135402" w:rsidP="00135402">
      <w:pPr>
        <w:tabs>
          <w:tab w:val="clear" w:pos="2160"/>
          <w:tab w:val="clear" w:pos="2880"/>
          <w:tab w:val="clear" w:pos="4500"/>
        </w:tabs>
        <w:spacing w:after="160" w:line="259" w:lineRule="auto"/>
        <w:rPr>
          <w:rFonts w:ascii="Arial Narrow" w:hAnsi="Arial Narrow" w:cs="Arial"/>
          <w:color w:val="2F5496"/>
          <w:sz w:val="28"/>
          <w:szCs w:val="32"/>
          <w:lang w:eastAsia="en-US"/>
        </w:rPr>
      </w:pPr>
    </w:p>
    <w:p w14:paraId="6A291C97" w14:textId="77777777" w:rsidR="00135402" w:rsidRPr="00135402" w:rsidRDefault="00135402" w:rsidP="00135402">
      <w:pPr>
        <w:tabs>
          <w:tab w:val="clear" w:pos="2160"/>
          <w:tab w:val="clear" w:pos="2880"/>
          <w:tab w:val="clear" w:pos="4500"/>
        </w:tabs>
        <w:spacing w:after="160" w:line="259" w:lineRule="auto"/>
        <w:rPr>
          <w:rFonts w:ascii="Arial Narrow" w:hAnsi="Arial Narrow" w:cs="Arial"/>
          <w:sz w:val="22"/>
          <w:szCs w:val="24"/>
          <w:lang w:eastAsia="en-US"/>
        </w:rPr>
      </w:pPr>
      <w:r w:rsidRPr="00135402">
        <w:rPr>
          <w:rFonts w:ascii="Arial Narrow" w:hAnsi="Arial Narrow" w:cs="Arial"/>
          <w:sz w:val="22"/>
          <w:szCs w:val="24"/>
          <w:lang w:eastAsia="en-US"/>
        </w:rPr>
        <w:t>Počet konzumentov – 19</w:t>
      </w:r>
      <w:r w:rsidRPr="00135402">
        <w:rPr>
          <w:rFonts w:ascii="Arial Narrow" w:hAnsi="Arial Narrow" w:cs="Arial"/>
          <w:sz w:val="22"/>
          <w:szCs w:val="24"/>
          <w:lang w:eastAsia="en-US"/>
        </w:rPr>
        <w:br/>
        <w:t>Počet integračných väzieb pre existujúcich konzumentov – 49</w:t>
      </w:r>
    </w:p>
    <w:tbl>
      <w:tblPr>
        <w:tblW w:w="8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6"/>
        <w:gridCol w:w="3099"/>
      </w:tblGrid>
      <w:tr w:rsidR="00135402" w:rsidRPr="00135402" w14:paraId="46C392C4" w14:textId="77777777" w:rsidTr="00135402">
        <w:trPr>
          <w:trHeight w:val="288"/>
        </w:trPr>
        <w:tc>
          <w:tcPr>
            <w:tcW w:w="5716" w:type="dxa"/>
            <w:shd w:val="clear" w:color="auto" w:fill="8EAADB"/>
            <w:noWrap/>
            <w:vAlign w:val="bottom"/>
          </w:tcPr>
          <w:p w14:paraId="463AB5AE" w14:textId="77777777" w:rsidR="00135402" w:rsidRPr="00135402" w:rsidRDefault="00135402" w:rsidP="00135402">
            <w:pPr>
              <w:tabs>
                <w:tab w:val="clear" w:pos="2160"/>
                <w:tab w:val="clear" w:pos="2880"/>
                <w:tab w:val="clear" w:pos="4500"/>
              </w:tabs>
              <w:spacing w:after="160" w:line="259" w:lineRule="auto"/>
              <w:rPr>
                <w:rFonts w:cs="Arial"/>
                <w:bCs/>
                <w:color w:val="000000"/>
                <w:sz w:val="18"/>
                <w:szCs w:val="22"/>
                <w:lang w:eastAsia="en-US"/>
              </w:rPr>
            </w:pPr>
            <w:r w:rsidRPr="00135402">
              <w:rPr>
                <w:rFonts w:cs="Arial"/>
                <w:b/>
                <w:bCs/>
                <w:color w:val="000000"/>
                <w:sz w:val="18"/>
                <w:szCs w:val="22"/>
                <w:lang w:eastAsia="en-US"/>
              </w:rPr>
              <w:t>Konzument /</w:t>
            </w:r>
            <w:r w:rsidRPr="00135402">
              <w:rPr>
                <w:rFonts w:cs="Arial"/>
                <w:bCs/>
                <w:color w:val="000000"/>
                <w:sz w:val="18"/>
                <w:szCs w:val="22"/>
                <w:lang w:eastAsia="en-US"/>
              </w:rPr>
              <w:t>Konzumované OE</w:t>
            </w:r>
          </w:p>
        </w:tc>
        <w:tc>
          <w:tcPr>
            <w:tcW w:w="3099" w:type="dxa"/>
            <w:shd w:val="clear" w:color="auto" w:fill="8EAADB"/>
            <w:noWrap/>
            <w:vAlign w:val="bottom"/>
          </w:tcPr>
          <w:p w14:paraId="5558B278" w14:textId="77777777" w:rsidR="00135402" w:rsidRPr="00135402" w:rsidRDefault="00135402" w:rsidP="00135402">
            <w:pPr>
              <w:tabs>
                <w:tab w:val="clear" w:pos="2160"/>
                <w:tab w:val="clear" w:pos="2880"/>
                <w:tab w:val="clear" w:pos="4500"/>
              </w:tabs>
              <w:spacing w:after="160" w:line="259" w:lineRule="auto"/>
              <w:jc w:val="right"/>
              <w:rPr>
                <w:rFonts w:cs="Arial"/>
                <w:b/>
                <w:bCs/>
                <w:color w:val="000000"/>
                <w:sz w:val="18"/>
                <w:szCs w:val="22"/>
                <w:lang w:eastAsia="en-US"/>
              </w:rPr>
            </w:pPr>
            <w:r w:rsidRPr="00135402">
              <w:rPr>
                <w:rFonts w:cs="Arial"/>
                <w:b/>
                <w:bCs/>
                <w:color w:val="000000"/>
                <w:sz w:val="18"/>
                <w:szCs w:val="22"/>
                <w:lang w:eastAsia="en-US"/>
              </w:rPr>
              <w:t>Počet integračných väzieb</w:t>
            </w:r>
          </w:p>
        </w:tc>
      </w:tr>
      <w:tr w:rsidR="00135402" w:rsidRPr="00135402" w14:paraId="02F34516" w14:textId="77777777" w:rsidTr="00135402">
        <w:trPr>
          <w:trHeight w:val="288"/>
        </w:trPr>
        <w:tc>
          <w:tcPr>
            <w:tcW w:w="5716" w:type="dxa"/>
            <w:shd w:val="clear" w:color="auto" w:fill="auto"/>
            <w:noWrap/>
            <w:vAlign w:val="bottom"/>
            <w:hideMark/>
          </w:tcPr>
          <w:p w14:paraId="57E235A1" w14:textId="77777777" w:rsidR="00135402" w:rsidRPr="00135402" w:rsidRDefault="00135402" w:rsidP="00135402">
            <w:pPr>
              <w:tabs>
                <w:tab w:val="clear" w:pos="2160"/>
                <w:tab w:val="clear" w:pos="2880"/>
                <w:tab w:val="clear" w:pos="4500"/>
              </w:tabs>
              <w:spacing w:after="160" w:line="259" w:lineRule="auto"/>
              <w:rPr>
                <w:rFonts w:cs="Arial"/>
                <w:b/>
                <w:bCs/>
                <w:color w:val="000000"/>
                <w:sz w:val="18"/>
                <w:szCs w:val="22"/>
                <w:lang w:eastAsia="en-US"/>
              </w:rPr>
            </w:pPr>
            <w:r w:rsidRPr="00135402">
              <w:rPr>
                <w:rFonts w:cs="Arial"/>
                <w:b/>
                <w:bCs/>
                <w:color w:val="000000"/>
                <w:sz w:val="18"/>
                <w:szCs w:val="22"/>
                <w:lang w:eastAsia="en-US"/>
              </w:rPr>
              <w:t>Datacentrum elektronizácie územnej samosprávy</w:t>
            </w:r>
          </w:p>
        </w:tc>
        <w:tc>
          <w:tcPr>
            <w:tcW w:w="3099" w:type="dxa"/>
            <w:shd w:val="clear" w:color="auto" w:fill="auto"/>
            <w:noWrap/>
            <w:vAlign w:val="bottom"/>
            <w:hideMark/>
          </w:tcPr>
          <w:p w14:paraId="1C3045D2" w14:textId="77777777" w:rsidR="00135402" w:rsidRPr="00135402" w:rsidRDefault="00135402" w:rsidP="00135402">
            <w:pPr>
              <w:tabs>
                <w:tab w:val="clear" w:pos="2160"/>
                <w:tab w:val="clear" w:pos="2880"/>
                <w:tab w:val="clear" w:pos="4500"/>
              </w:tabs>
              <w:spacing w:after="160" w:line="259" w:lineRule="auto"/>
              <w:jc w:val="right"/>
              <w:rPr>
                <w:rFonts w:cs="Arial"/>
                <w:b/>
                <w:bCs/>
                <w:color w:val="000000"/>
                <w:sz w:val="18"/>
                <w:szCs w:val="22"/>
                <w:lang w:eastAsia="en-US"/>
              </w:rPr>
            </w:pPr>
            <w:r w:rsidRPr="00135402">
              <w:rPr>
                <w:rFonts w:cs="Arial"/>
                <w:b/>
                <w:bCs/>
                <w:color w:val="000000"/>
                <w:sz w:val="18"/>
                <w:szCs w:val="22"/>
                <w:lang w:eastAsia="en-US"/>
              </w:rPr>
              <w:t>1</w:t>
            </w:r>
          </w:p>
        </w:tc>
      </w:tr>
      <w:tr w:rsidR="00135402" w:rsidRPr="00135402" w14:paraId="200968F1" w14:textId="77777777" w:rsidTr="00135402">
        <w:trPr>
          <w:trHeight w:val="288"/>
        </w:trPr>
        <w:tc>
          <w:tcPr>
            <w:tcW w:w="5716" w:type="dxa"/>
            <w:shd w:val="clear" w:color="auto" w:fill="auto"/>
            <w:noWrap/>
            <w:vAlign w:val="bottom"/>
            <w:hideMark/>
          </w:tcPr>
          <w:p w14:paraId="49AE0E85" w14:textId="77777777" w:rsidR="00135402" w:rsidRPr="00135402" w:rsidRDefault="00135402" w:rsidP="00135402">
            <w:pPr>
              <w:tabs>
                <w:tab w:val="clear" w:pos="2160"/>
                <w:tab w:val="clear" w:pos="2880"/>
                <w:tab w:val="clear" w:pos="4500"/>
              </w:tabs>
              <w:spacing w:after="160" w:line="259" w:lineRule="auto"/>
              <w:ind w:firstLineChars="100" w:firstLine="180"/>
              <w:rPr>
                <w:rFonts w:cs="Arial"/>
                <w:color w:val="000000"/>
                <w:sz w:val="18"/>
                <w:szCs w:val="22"/>
                <w:lang w:eastAsia="en-US"/>
              </w:rPr>
            </w:pPr>
            <w:r w:rsidRPr="00135402">
              <w:rPr>
                <w:rFonts w:cs="Arial"/>
                <w:color w:val="000000"/>
                <w:sz w:val="18"/>
                <w:szCs w:val="22"/>
                <w:lang w:eastAsia="en-US"/>
              </w:rPr>
              <w:t>Daňové nedoplatky</w:t>
            </w:r>
          </w:p>
        </w:tc>
        <w:tc>
          <w:tcPr>
            <w:tcW w:w="3099" w:type="dxa"/>
            <w:shd w:val="clear" w:color="auto" w:fill="auto"/>
            <w:noWrap/>
            <w:vAlign w:val="bottom"/>
            <w:hideMark/>
          </w:tcPr>
          <w:p w14:paraId="356FE0A2" w14:textId="77777777" w:rsidR="00135402" w:rsidRPr="00135402" w:rsidRDefault="00135402" w:rsidP="00135402">
            <w:pPr>
              <w:tabs>
                <w:tab w:val="clear" w:pos="2160"/>
                <w:tab w:val="clear" w:pos="2880"/>
                <w:tab w:val="clear" w:pos="4500"/>
              </w:tabs>
              <w:spacing w:after="160" w:line="259" w:lineRule="auto"/>
              <w:jc w:val="right"/>
              <w:rPr>
                <w:rFonts w:cs="Arial"/>
                <w:color w:val="000000"/>
                <w:sz w:val="18"/>
                <w:szCs w:val="22"/>
                <w:lang w:eastAsia="en-US"/>
              </w:rPr>
            </w:pPr>
            <w:r w:rsidRPr="00135402">
              <w:rPr>
                <w:rFonts w:cs="Arial"/>
                <w:color w:val="000000"/>
                <w:sz w:val="18"/>
                <w:szCs w:val="22"/>
                <w:lang w:eastAsia="en-US"/>
              </w:rPr>
              <w:t>1</w:t>
            </w:r>
          </w:p>
        </w:tc>
      </w:tr>
      <w:tr w:rsidR="00135402" w:rsidRPr="00135402" w14:paraId="2B4AB6C8" w14:textId="77777777" w:rsidTr="00135402">
        <w:trPr>
          <w:trHeight w:val="288"/>
        </w:trPr>
        <w:tc>
          <w:tcPr>
            <w:tcW w:w="5716" w:type="dxa"/>
            <w:shd w:val="clear" w:color="auto" w:fill="auto"/>
            <w:noWrap/>
            <w:vAlign w:val="bottom"/>
            <w:hideMark/>
          </w:tcPr>
          <w:p w14:paraId="240BA0F9" w14:textId="77777777" w:rsidR="00135402" w:rsidRPr="00135402" w:rsidRDefault="00135402" w:rsidP="00135402">
            <w:pPr>
              <w:tabs>
                <w:tab w:val="clear" w:pos="2160"/>
                <w:tab w:val="clear" w:pos="2880"/>
                <w:tab w:val="clear" w:pos="4500"/>
              </w:tabs>
              <w:spacing w:after="160" w:line="259" w:lineRule="auto"/>
              <w:rPr>
                <w:rFonts w:cs="Arial"/>
                <w:b/>
                <w:bCs/>
                <w:color w:val="000000"/>
                <w:sz w:val="18"/>
                <w:szCs w:val="22"/>
                <w:lang w:eastAsia="en-US"/>
              </w:rPr>
            </w:pPr>
            <w:r w:rsidRPr="00135402">
              <w:rPr>
                <w:rFonts w:cs="Arial"/>
                <w:b/>
                <w:bCs/>
                <w:color w:val="000000"/>
                <w:sz w:val="18"/>
                <w:szCs w:val="22"/>
                <w:lang w:eastAsia="en-US"/>
              </w:rPr>
              <w:t>DÔVERA zdravotná poisťovňa</w:t>
            </w:r>
          </w:p>
        </w:tc>
        <w:tc>
          <w:tcPr>
            <w:tcW w:w="3099" w:type="dxa"/>
            <w:shd w:val="clear" w:color="auto" w:fill="auto"/>
            <w:noWrap/>
            <w:vAlign w:val="bottom"/>
            <w:hideMark/>
          </w:tcPr>
          <w:p w14:paraId="6D2B2581" w14:textId="77777777" w:rsidR="00135402" w:rsidRPr="00135402" w:rsidRDefault="00135402" w:rsidP="00135402">
            <w:pPr>
              <w:tabs>
                <w:tab w:val="clear" w:pos="2160"/>
                <w:tab w:val="clear" w:pos="2880"/>
                <w:tab w:val="clear" w:pos="4500"/>
              </w:tabs>
              <w:spacing w:after="160" w:line="259" w:lineRule="auto"/>
              <w:jc w:val="right"/>
              <w:rPr>
                <w:rFonts w:cs="Arial"/>
                <w:b/>
                <w:bCs/>
                <w:color w:val="000000"/>
                <w:sz w:val="18"/>
                <w:szCs w:val="22"/>
                <w:lang w:eastAsia="en-US"/>
              </w:rPr>
            </w:pPr>
            <w:r w:rsidRPr="00135402">
              <w:rPr>
                <w:rFonts w:cs="Arial"/>
                <w:b/>
                <w:bCs/>
                <w:color w:val="000000"/>
                <w:sz w:val="18"/>
                <w:szCs w:val="22"/>
                <w:lang w:eastAsia="en-US"/>
              </w:rPr>
              <w:t>1</w:t>
            </w:r>
          </w:p>
        </w:tc>
      </w:tr>
      <w:tr w:rsidR="00135402" w:rsidRPr="00135402" w14:paraId="72D9E29B" w14:textId="77777777" w:rsidTr="00135402">
        <w:trPr>
          <w:trHeight w:val="288"/>
        </w:trPr>
        <w:tc>
          <w:tcPr>
            <w:tcW w:w="5716" w:type="dxa"/>
            <w:shd w:val="clear" w:color="auto" w:fill="auto"/>
            <w:noWrap/>
            <w:vAlign w:val="bottom"/>
            <w:hideMark/>
          </w:tcPr>
          <w:p w14:paraId="6C52E64D" w14:textId="77777777" w:rsidR="00135402" w:rsidRPr="00135402" w:rsidRDefault="00135402" w:rsidP="00135402">
            <w:pPr>
              <w:tabs>
                <w:tab w:val="clear" w:pos="2160"/>
                <w:tab w:val="clear" w:pos="2880"/>
                <w:tab w:val="clear" w:pos="4500"/>
              </w:tabs>
              <w:spacing w:after="160" w:line="259" w:lineRule="auto"/>
              <w:ind w:firstLineChars="100" w:firstLine="180"/>
              <w:rPr>
                <w:rFonts w:cs="Arial"/>
                <w:color w:val="000000"/>
                <w:sz w:val="18"/>
                <w:szCs w:val="22"/>
                <w:lang w:eastAsia="en-US"/>
              </w:rPr>
            </w:pPr>
            <w:r w:rsidRPr="00135402">
              <w:rPr>
                <w:rFonts w:cs="Arial"/>
                <w:color w:val="000000"/>
                <w:sz w:val="18"/>
                <w:szCs w:val="22"/>
                <w:lang w:eastAsia="en-US"/>
              </w:rPr>
              <w:t>Evidencia uchádzačov o zamestnanie</w:t>
            </w:r>
          </w:p>
        </w:tc>
        <w:tc>
          <w:tcPr>
            <w:tcW w:w="3099" w:type="dxa"/>
            <w:shd w:val="clear" w:color="auto" w:fill="auto"/>
            <w:noWrap/>
            <w:vAlign w:val="bottom"/>
            <w:hideMark/>
          </w:tcPr>
          <w:p w14:paraId="435A1B66" w14:textId="77777777" w:rsidR="00135402" w:rsidRPr="00135402" w:rsidRDefault="00135402" w:rsidP="00135402">
            <w:pPr>
              <w:tabs>
                <w:tab w:val="clear" w:pos="2160"/>
                <w:tab w:val="clear" w:pos="2880"/>
                <w:tab w:val="clear" w:pos="4500"/>
              </w:tabs>
              <w:spacing w:after="160" w:line="259" w:lineRule="auto"/>
              <w:jc w:val="right"/>
              <w:rPr>
                <w:rFonts w:cs="Arial"/>
                <w:color w:val="000000"/>
                <w:sz w:val="18"/>
                <w:szCs w:val="22"/>
                <w:lang w:eastAsia="en-US"/>
              </w:rPr>
            </w:pPr>
            <w:r w:rsidRPr="00135402">
              <w:rPr>
                <w:rFonts w:cs="Arial"/>
                <w:color w:val="000000"/>
                <w:sz w:val="18"/>
                <w:szCs w:val="22"/>
                <w:lang w:eastAsia="en-US"/>
              </w:rPr>
              <w:t>1</w:t>
            </w:r>
          </w:p>
        </w:tc>
      </w:tr>
      <w:tr w:rsidR="00135402" w:rsidRPr="00135402" w14:paraId="545EB373" w14:textId="77777777" w:rsidTr="00135402">
        <w:trPr>
          <w:trHeight w:val="288"/>
        </w:trPr>
        <w:tc>
          <w:tcPr>
            <w:tcW w:w="5716" w:type="dxa"/>
            <w:shd w:val="clear" w:color="auto" w:fill="auto"/>
            <w:noWrap/>
            <w:vAlign w:val="bottom"/>
            <w:hideMark/>
          </w:tcPr>
          <w:p w14:paraId="2BD74A3F" w14:textId="77777777" w:rsidR="00135402" w:rsidRPr="00135402" w:rsidRDefault="00135402" w:rsidP="00135402">
            <w:pPr>
              <w:tabs>
                <w:tab w:val="clear" w:pos="2160"/>
                <w:tab w:val="clear" w:pos="2880"/>
                <w:tab w:val="clear" w:pos="4500"/>
              </w:tabs>
              <w:spacing w:after="160" w:line="259" w:lineRule="auto"/>
              <w:rPr>
                <w:rFonts w:cs="Arial"/>
                <w:b/>
                <w:bCs/>
                <w:color w:val="000000"/>
                <w:sz w:val="18"/>
                <w:szCs w:val="22"/>
                <w:lang w:eastAsia="en-US"/>
              </w:rPr>
            </w:pPr>
            <w:r w:rsidRPr="00135402">
              <w:rPr>
                <w:rFonts w:cs="Arial"/>
                <w:b/>
                <w:bCs/>
                <w:color w:val="000000"/>
                <w:sz w:val="18"/>
                <w:szCs w:val="22"/>
                <w:lang w:eastAsia="en-US"/>
              </w:rPr>
              <w:t>Finančné riaditeľstvo SR</w:t>
            </w:r>
          </w:p>
        </w:tc>
        <w:tc>
          <w:tcPr>
            <w:tcW w:w="3099" w:type="dxa"/>
            <w:shd w:val="clear" w:color="auto" w:fill="auto"/>
            <w:noWrap/>
            <w:vAlign w:val="bottom"/>
            <w:hideMark/>
          </w:tcPr>
          <w:p w14:paraId="7D482920" w14:textId="77777777" w:rsidR="00135402" w:rsidRPr="00135402" w:rsidRDefault="00135402" w:rsidP="00135402">
            <w:pPr>
              <w:tabs>
                <w:tab w:val="clear" w:pos="2160"/>
                <w:tab w:val="clear" w:pos="2880"/>
                <w:tab w:val="clear" w:pos="4500"/>
              </w:tabs>
              <w:spacing w:after="160" w:line="259" w:lineRule="auto"/>
              <w:jc w:val="right"/>
              <w:rPr>
                <w:rFonts w:cs="Arial"/>
                <w:b/>
                <w:bCs/>
                <w:color w:val="000000"/>
                <w:sz w:val="18"/>
                <w:szCs w:val="22"/>
                <w:lang w:eastAsia="en-US"/>
              </w:rPr>
            </w:pPr>
            <w:r w:rsidRPr="00135402">
              <w:rPr>
                <w:rFonts w:cs="Arial"/>
                <w:b/>
                <w:bCs/>
                <w:color w:val="000000"/>
                <w:sz w:val="18"/>
                <w:szCs w:val="22"/>
                <w:lang w:eastAsia="en-US"/>
              </w:rPr>
              <w:t>1</w:t>
            </w:r>
          </w:p>
        </w:tc>
      </w:tr>
      <w:tr w:rsidR="00135402" w:rsidRPr="00135402" w14:paraId="74E41A9E" w14:textId="77777777" w:rsidTr="00135402">
        <w:trPr>
          <w:trHeight w:val="288"/>
        </w:trPr>
        <w:tc>
          <w:tcPr>
            <w:tcW w:w="5716" w:type="dxa"/>
            <w:shd w:val="clear" w:color="auto" w:fill="auto"/>
            <w:noWrap/>
            <w:vAlign w:val="bottom"/>
            <w:hideMark/>
          </w:tcPr>
          <w:p w14:paraId="5017224F" w14:textId="77777777" w:rsidR="00135402" w:rsidRPr="00135402" w:rsidRDefault="00135402" w:rsidP="00135402">
            <w:pPr>
              <w:tabs>
                <w:tab w:val="clear" w:pos="2160"/>
                <w:tab w:val="clear" w:pos="2880"/>
                <w:tab w:val="clear" w:pos="4500"/>
              </w:tabs>
              <w:spacing w:after="160" w:line="259" w:lineRule="auto"/>
              <w:ind w:firstLineChars="100" w:firstLine="180"/>
              <w:rPr>
                <w:rFonts w:cs="Arial"/>
                <w:color w:val="000000"/>
                <w:sz w:val="18"/>
                <w:szCs w:val="22"/>
                <w:lang w:eastAsia="en-US"/>
              </w:rPr>
            </w:pPr>
            <w:r w:rsidRPr="00135402">
              <w:rPr>
                <w:rFonts w:cs="Arial"/>
                <w:color w:val="000000"/>
                <w:sz w:val="18"/>
                <w:szCs w:val="22"/>
                <w:lang w:eastAsia="en-US"/>
              </w:rPr>
              <w:t>Register právnických osôb</w:t>
            </w:r>
          </w:p>
        </w:tc>
        <w:tc>
          <w:tcPr>
            <w:tcW w:w="3099" w:type="dxa"/>
            <w:shd w:val="clear" w:color="auto" w:fill="auto"/>
            <w:noWrap/>
            <w:vAlign w:val="bottom"/>
            <w:hideMark/>
          </w:tcPr>
          <w:p w14:paraId="228C213E" w14:textId="77777777" w:rsidR="00135402" w:rsidRPr="00135402" w:rsidRDefault="00135402" w:rsidP="00135402">
            <w:pPr>
              <w:tabs>
                <w:tab w:val="clear" w:pos="2160"/>
                <w:tab w:val="clear" w:pos="2880"/>
                <w:tab w:val="clear" w:pos="4500"/>
              </w:tabs>
              <w:spacing w:after="160" w:line="259" w:lineRule="auto"/>
              <w:jc w:val="right"/>
              <w:rPr>
                <w:rFonts w:cs="Arial"/>
                <w:color w:val="000000"/>
                <w:sz w:val="18"/>
                <w:szCs w:val="22"/>
                <w:lang w:eastAsia="en-US"/>
              </w:rPr>
            </w:pPr>
            <w:r w:rsidRPr="00135402">
              <w:rPr>
                <w:rFonts w:cs="Arial"/>
                <w:color w:val="000000"/>
                <w:sz w:val="18"/>
                <w:szCs w:val="22"/>
                <w:lang w:eastAsia="en-US"/>
              </w:rPr>
              <w:t>1</w:t>
            </w:r>
          </w:p>
        </w:tc>
      </w:tr>
      <w:tr w:rsidR="00135402" w:rsidRPr="00135402" w14:paraId="0B85583F" w14:textId="77777777" w:rsidTr="00135402">
        <w:trPr>
          <w:trHeight w:val="288"/>
        </w:trPr>
        <w:tc>
          <w:tcPr>
            <w:tcW w:w="5716" w:type="dxa"/>
            <w:shd w:val="clear" w:color="auto" w:fill="auto"/>
            <w:noWrap/>
            <w:vAlign w:val="bottom"/>
            <w:hideMark/>
          </w:tcPr>
          <w:p w14:paraId="6DDE0A18" w14:textId="77777777" w:rsidR="00135402" w:rsidRPr="00135402" w:rsidRDefault="00135402" w:rsidP="00135402">
            <w:pPr>
              <w:tabs>
                <w:tab w:val="clear" w:pos="2160"/>
                <w:tab w:val="clear" w:pos="2880"/>
                <w:tab w:val="clear" w:pos="4500"/>
              </w:tabs>
              <w:spacing w:after="160" w:line="259" w:lineRule="auto"/>
              <w:rPr>
                <w:rFonts w:cs="Arial"/>
                <w:b/>
                <w:bCs/>
                <w:color w:val="000000"/>
                <w:sz w:val="18"/>
                <w:szCs w:val="22"/>
                <w:lang w:eastAsia="en-US"/>
              </w:rPr>
            </w:pPr>
            <w:r w:rsidRPr="00135402">
              <w:rPr>
                <w:rFonts w:cs="Arial"/>
                <w:b/>
                <w:bCs/>
                <w:color w:val="000000"/>
                <w:sz w:val="18"/>
                <w:szCs w:val="22"/>
                <w:lang w:eastAsia="en-US"/>
              </w:rPr>
              <w:lastRenderedPageBreak/>
              <w:t>Mesto Bratislava</w:t>
            </w:r>
          </w:p>
        </w:tc>
        <w:tc>
          <w:tcPr>
            <w:tcW w:w="3099" w:type="dxa"/>
            <w:shd w:val="clear" w:color="auto" w:fill="auto"/>
            <w:noWrap/>
            <w:vAlign w:val="bottom"/>
            <w:hideMark/>
          </w:tcPr>
          <w:p w14:paraId="7A362DBB" w14:textId="77777777" w:rsidR="00135402" w:rsidRPr="00135402" w:rsidRDefault="00135402" w:rsidP="00135402">
            <w:pPr>
              <w:tabs>
                <w:tab w:val="clear" w:pos="2160"/>
                <w:tab w:val="clear" w:pos="2880"/>
                <w:tab w:val="clear" w:pos="4500"/>
              </w:tabs>
              <w:spacing w:after="160" w:line="259" w:lineRule="auto"/>
              <w:jc w:val="right"/>
              <w:rPr>
                <w:rFonts w:cs="Arial"/>
                <w:b/>
                <w:bCs/>
                <w:color w:val="000000"/>
                <w:sz w:val="18"/>
                <w:szCs w:val="22"/>
                <w:lang w:eastAsia="en-US"/>
              </w:rPr>
            </w:pPr>
            <w:r w:rsidRPr="00135402">
              <w:rPr>
                <w:rFonts w:cs="Arial"/>
                <w:b/>
                <w:bCs/>
                <w:color w:val="000000"/>
                <w:sz w:val="18"/>
                <w:szCs w:val="22"/>
                <w:lang w:eastAsia="en-US"/>
              </w:rPr>
              <w:t>1</w:t>
            </w:r>
          </w:p>
        </w:tc>
      </w:tr>
      <w:tr w:rsidR="00135402" w:rsidRPr="00135402" w14:paraId="0ECE0686" w14:textId="77777777" w:rsidTr="00135402">
        <w:trPr>
          <w:trHeight w:val="288"/>
        </w:trPr>
        <w:tc>
          <w:tcPr>
            <w:tcW w:w="5716" w:type="dxa"/>
            <w:shd w:val="clear" w:color="auto" w:fill="auto"/>
            <w:noWrap/>
            <w:vAlign w:val="bottom"/>
            <w:hideMark/>
          </w:tcPr>
          <w:p w14:paraId="15971F5D" w14:textId="77777777" w:rsidR="00135402" w:rsidRPr="00135402" w:rsidRDefault="00135402" w:rsidP="00135402">
            <w:pPr>
              <w:tabs>
                <w:tab w:val="clear" w:pos="2160"/>
                <w:tab w:val="clear" w:pos="2880"/>
                <w:tab w:val="clear" w:pos="4500"/>
              </w:tabs>
              <w:spacing w:after="160" w:line="259" w:lineRule="auto"/>
              <w:ind w:firstLineChars="100" w:firstLine="180"/>
              <w:rPr>
                <w:rFonts w:cs="Arial"/>
                <w:color w:val="000000"/>
                <w:sz w:val="18"/>
                <w:szCs w:val="22"/>
                <w:lang w:eastAsia="en-US"/>
              </w:rPr>
            </w:pPr>
            <w:r w:rsidRPr="00135402">
              <w:rPr>
                <w:rFonts w:cs="Arial"/>
                <w:color w:val="000000"/>
                <w:sz w:val="18"/>
                <w:szCs w:val="22"/>
                <w:lang w:eastAsia="en-US"/>
              </w:rPr>
              <w:t>Základné číselníky evidované v MetaIS2</w:t>
            </w:r>
          </w:p>
        </w:tc>
        <w:tc>
          <w:tcPr>
            <w:tcW w:w="3099" w:type="dxa"/>
            <w:shd w:val="clear" w:color="auto" w:fill="auto"/>
            <w:noWrap/>
            <w:vAlign w:val="bottom"/>
            <w:hideMark/>
          </w:tcPr>
          <w:p w14:paraId="619AE848" w14:textId="77777777" w:rsidR="00135402" w:rsidRPr="00135402" w:rsidRDefault="00135402" w:rsidP="00135402">
            <w:pPr>
              <w:tabs>
                <w:tab w:val="clear" w:pos="2160"/>
                <w:tab w:val="clear" w:pos="2880"/>
                <w:tab w:val="clear" w:pos="4500"/>
              </w:tabs>
              <w:spacing w:after="160" w:line="259" w:lineRule="auto"/>
              <w:jc w:val="right"/>
              <w:rPr>
                <w:rFonts w:cs="Arial"/>
                <w:color w:val="000000"/>
                <w:sz w:val="18"/>
                <w:szCs w:val="22"/>
                <w:lang w:eastAsia="en-US"/>
              </w:rPr>
            </w:pPr>
            <w:r w:rsidRPr="00135402">
              <w:rPr>
                <w:rFonts w:cs="Arial"/>
                <w:color w:val="000000"/>
                <w:sz w:val="18"/>
                <w:szCs w:val="22"/>
                <w:lang w:eastAsia="en-US"/>
              </w:rPr>
              <w:t>1</w:t>
            </w:r>
          </w:p>
        </w:tc>
      </w:tr>
      <w:tr w:rsidR="00135402" w:rsidRPr="00135402" w14:paraId="0745F75D" w14:textId="77777777" w:rsidTr="00135402">
        <w:trPr>
          <w:trHeight w:val="288"/>
        </w:trPr>
        <w:tc>
          <w:tcPr>
            <w:tcW w:w="5716" w:type="dxa"/>
            <w:shd w:val="clear" w:color="auto" w:fill="auto"/>
            <w:noWrap/>
            <w:vAlign w:val="bottom"/>
            <w:hideMark/>
          </w:tcPr>
          <w:p w14:paraId="10DCF988" w14:textId="77777777" w:rsidR="00135402" w:rsidRPr="00135402" w:rsidRDefault="00135402" w:rsidP="00135402">
            <w:pPr>
              <w:tabs>
                <w:tab w:val="clear" w:pos="2160"/>
                <w:tab w:val="clear" w:pos="2880"/>
                <w:tab w:val="clear" w:pos="4500"/>
              </w:tabs>
              <w:spacing w:after="160" w:line="259" w:lineRule="auto"/>
              <w:rPr>
                <w:rFonts w:cs="Arial"/>
                <w:b/>
                <w:bCs/>
                <w:color w:val="000000"/>
                <w:sz w:val="18"/>
                <w:szCs w:val="22"/>
                <w:lang w:eastAsia="en-US"/>
              </w:rPr>
            </w:pPr>
            <w:r w:rsidRPr="00135402">
              <w:rPr>
                <w:rFonts w:cs="Arial"/>
                <w:b/>
                <w:bCs/>
                <w:color w:val="000000"/>
                <w:sz w:val="18"/>
                <w:szCs w:val="22"/>
                <w:lang w:eastAsia="en-US"/>
              </w:rPr>
              <w:t>Mesto Košice</w:t>
            </w:r>
          </w:p>
        </w:tc>
        <w:tc>
          <w:tcPr>
            <w:tcW w:w="3099" w:type="dxa"/>
            <w:shd w:val="clear" w:color="auto" w:fill="auto"/>
            <w:noWrap/>
            <w:vAlign w:val="bottom"/>
            <w:hideMark/>
          </w:tcPr>
          <w:p w14:paraId="085D8863" w14:textId="77777777" w:rsidR="00135402" w:rsidRPr="00135402" w:rsidRDefault="00135402" w:rsidP="00135402">
            <w:pPr>
              <w:tabs>
                <w:tab w:val="clear" w:pos="2160"/>
                <w:tab w:val="clear" w:pos="2880"/>
                <w:tab w:val="clear" w:pos="4500"/>
              </w:tabs>
              <w:spacing w:after="160" w:line="259" w:lineRule="auto"/>
              <w:jc w:val="right"/>
              <w:rPr>
                <w:rFonts w:cs="Arial"/>
                <w:b/>
                <w:bCs/>
                <w:color w:val="000000"/>
                <w:sz w:val="18"/>
                <w:szCs w:val="22"/>
                <w:lang w:eastAsia="en-US"/>
              </w:rPr>
            </w:pPr>
            <w:r w:rsidRPr="00135402">
              <w:rPr>
                <w:rFonts w:cs="Arial"/>
                <w:b/>
                <w:bCs/>
                <w:color w:val="000000"/>
                <w:sz w:val="18"/>
                <w:szCs w:val="22"/>
                <w:lang w:eastAsia="en-US"/>
              </w:rPr>
              <w:t>1</w:t>
            </w:r>
          </w:p>
        </w:tc>
      </w:tr>
      <w:tr w:rsidR="00135402" w:rsidRPr="00135402" w14:paraId="6FDAFAD3" w14:textId="77777777" w:rsidTr="00135402">
        <w:trPr>
          <w:trHeight w:val="288"/>
        </w:trPr>
        <w:tc>
          <w:tcPr>
            <w:tcW w:w="5716" w:type="dxa"/>
            <w:shd w:val="clear" w:color="auto" w:fill="auto"/>
            <w:noWrap/>
            <w:vAlign w:val="bottom"/>
            <w:hideMark/>
          </w:tcPr>
          <w:p w14:paraId="222F6382" w14:textId="77777777" w:rsidR="00135402" w:rsidRPr="00135402" w:rsidRDefault="00135402" w:rsidP="00135402">
            <w:pPr>
              <w:tabs>
                <w:tab w:val="clear" w:pos="2160"/>
                <w:tab w:val="clear" w:pos="2880"/>
                <w:tab w:val="clear" w:pos="4500"/>
              </w:tabs>
              <w:spacing w:after="160" w:line="259" w:lineRule="auto"/>
              <w:ind w:firstLineChars="100" w:firstLine="180"/>
              <w:rPr>
                <w:rFonts w:cs="Arial"/>
                <w:color w:val="000000"/>
                <w:sz w:val="18"/>
                <w:szCs w:val="22"/>
                <w:lang w:eastAsia="en-US"/>
              </w:rPr>
            </w:pPr>
            <w:r w:rsidRPr="00135402">
              <w:rPr>
                <w:rFonts w:cs="Arial"/>
                <w:color w:val="000000"/>
                <w:sz w:val="18"/>
                <w:szCs w:val="22"/>
                <w:lang w:eastAsia="en-US"/>
              </w:rPr>
              <w:t>Základné číselníky evidované v MetaIS2</w:t>
            </w:r>
          </w:p>
        </w:tc>
        <w:tc>
          <w:tcPr>
            <w:tcW w:w="3099" w:type="dxa"/>
            <w:shd w:val="clear" w:color="auto" w:fill="auto"/>
            <w:noWrap/>
            <w:vAlign w:val="bottom"/>
            <w:hideMark/>
          </w:tcPr>
          <w:p w14:paraId="0F0938F6" w14:textId="77777777" w:rsidR="00135402" w:rsidRPr="00135402" w:rsidRDefault="00135402" w:rsidP="00135402">
            <w:pPr>
              <w:tabs>
                <w:tab w:val="clear" w:pos="2160"/>
                <w:tab w:val="clear" w:pos="2880"/>
                <w:tab w:val="clear" w:pos="4500"/>
              </w:tabs>
              <w:spacing w:after="160" w:line="259" w:lineRule="auto"/>
              <w:jc w:val="right"/>
              <w:rPr>
                <w:rFonts w:cs="Arial"/>
                <w:color w:val="000000"/>
                <w:sz w:val="18"/>
                <w:szCs w:val="22"/>
                <w:lang w:eastAsia="en-US"/>
              </w:rPr>
            </w:pPr>
            <w:r w:rsidRPr="00135402">
              <w:rPr>
                <w:rFonts w:cs="Arial"/>
                <w:color w:val="000000"/>
                <w:sz w:val="18"/>
                <w:szCs w:val="22"/>
                <w:lang w:eastAsia="en-US"/>
              </w:rPr>
              <w:t>1</w:t>
            </w:r>
          </w:p>
        </w:tc>
      </w:tr>
      <w:tr w:rsidR="00135402" w:rsidRPr="00135402" w14:paraId="2CF5783A" w14:textId="77777777" w:rsidTr="00135402">
        <w:trPr>
          <w:trHeight w:val="288"/>
        </w:trPr>
        <w:tc>
          <w:tcPr>
            <w:tcW w:w="5716" w:type="dxa"/>
            <w:shd w:val="clear" w:color="auto" w:fill="auto"/>
            <w:noWrap/>
            <w:vAlign w:val="bottom"/>
            <w:hideMark/>
          </w:tcPr>
          <w:p w14:paraId="3ED5591A" w14:textId="77777777" w:rsidR="00135402" w:rsidRPr="00135402" w:rsidRDefault="00135402" w:rsidP="00135402">
            <w:pPr>
              <w:tabs>
                <w:tab w:val="clear" w:pos="2160"/>
                <w:tab w:val="clear" w:pos="2880"/>
                <w:tab w:val="clear" w:pos="4500"/>
              </w:tabs>
              <w:spacing w:after="160" w:line="259" w:lineRule="auto"/>
              <w:rPr>
                <w:rFonts w:cs="Arial"/>
                <w:b/>
                <w:bCs/>
                <w:color w:val="000000"/>
                <w:sz w:val="18"/>
                <w:szCs w:val="22"/>
                <w:lang w:eastAsia="en-US"/>
              </w:rPr>
            </w:pPr>
            <w:r w:rsidRPr="00135402">
              <w:rPr>
                <w:rFonts w:cs="Arial"/>
                <w:b/>
                <w:bCs/>
                <w:color w:val="000000"/>
                <w:sz w:val="18"/>
                <w:szCs w:val="22"/>
                <w:lang w:eastAsia="en-US"/>
              </w:rPr>
              <w:t>Ministerstvo financií SR</w:t>
            </w:r>
          </w:p>
        </w:tc>
        <w:tc>
          <w:tcPr>
            <w:tcW w:w="3099" w:type="dxa"/>
            <w:shd w:val="clear" w:color="auto" w:fill="auto"/>
            <w:noWrap/>
            <w:vAlign w:val="bottom"/>
            <w:hideMark/>
          </w:tcPr>
          <w:p w14:paraId="19C81C61" w14:textId="77777777" w:rsidR="00135402" w:rsidRPr="00135402" w:rsidRDefault="00135402" w:rsidP="00135402">
            <w:pPr>
              <w:tabs>
                <w:tab w:val="clear" w:pos="2160"/>
                <w:tab w:val="clear" w:pos="2880"/>
                <w:tab w:val="clear" w:pos="4500"/>
              </w:tabs>
              <w:spacing w:after="160" w:line="259" w:lineRule="auto"/>
              <w:jc w:val="right"/>
              <w:rPr>
                <w:rFonts w:cs="Arial"/>
                <w:b/>
                <w:bCs/>
                <w:color w:val="000000"/>
                <w:sz w:val="18"/>
                <w:szCs w:val="22"/>
                <w:lang w:eastAsia="en-US"/>
              </w:rPr>
            </w:pPr>
            <w:r w:rsidRPr="00135402">
              <w:rPr>
                <w:rFonts w:cs="Arial"/>
                <w:b/>
                <w:bCs/>
                <w:color w:val="000000"/>
                <w:sz w:val="18"/>
                <w:szCs w:val="22"/>
                <w:lang w:eastAsia="en-US"/>
              </w:rPr>
              <w:t>1</w:t>
            </w:r>
          </w:p>
        </w:tc>
      </w:tr>
      <w:tr w:rsidR="00135402" w:rsidRPr="00135402" w14:paraId="7E511925" w14:textId="77777777" w:rsidTr="00135402">
        <w:trPr>
          <w:trHeight w:val="288"/>
        </w:trPr>
        <w:tc>
          <w:tcPr>
            <w:tcW w:w="5716" w:type="dxa"/>
            <w:shd w:val="clear" w:color="auto" w:fill="auto"/>
            <w:noWrap/>
            <w:vAlign w:val="bottom"/>
            <w:hideMark/>
          </w:tcPr>
          <w:p w14:paraId="60120B61" w14:textId="77777777" w:rsidR="00135402" w:rsidRPr="00135402" w:rsidRDefault="00135402" w:rsidP="00135402">
            <w:pPr>
              <w:tabs>
                <w:tab w:val="clear" w:pos="2160"/>
                <w:tab w:val="clear" w:pos="2880"/>
                <w:tab w:val="clear" w:pos="4500"/>
              </w:tabs>
              <w:spacing w:after="160" w:line="259" w:lineRule="auto"/>
              <w:ind w:firstLineChars="100" w:firstLine="180"/>
              <w:rPr>
                <w:rFonts w:cs="Arial"/>
                <w:color w:val="000000"/>
                <w:sz w:val="18"/>
                <w:szCs w:val="22"/>
                <w:lang w:eastAsia="en-US"/>
              </w:rPr>
            </w:pPr>
            <w:r w:rsidRPr="00135402">
              <w:rPr>
                <w:rFonts w:cs="Arial"/>
                <w:color w:val="000000"/>
                <w:sz w:val="18"/>
                <w:szCs w:val="22"/>
                <w:lang w:eastAsia="en-US"/>
              </w:rPr>
              <w:t>Register právnických osôb</w:t>
            </w:r>
          </w:p>
        </w:tc>
        <w:tc>
          <w:tcPr>
            <w:tcW w:w="3099" w:type="dxa"/>
            <w:shd w:val="clear" w:color="auto" w:fill="auto"/>
            <w:noWrap/>
            <w:vAlign w:val="bottom"/>
            <w:hideMark/>
          </w:tcPr>
          <w:p w14:paraId="2F4B7EED" w14:textId="77777777" w:rsidR="00135402" w:rsidRPr="00135402" w:rsidRDefault="00135402" w:rsidP="00135402">
            <w:pPr>
              <w:tabs>
                <w:tab w:val="clear" w:pos="2160"/>
                <w:tab w:val="clear" w:pos="2880"/>
                <w:tab w:val="clear" w:pos="4500"/>
              </w:tabs>
              <w:spacing w:after="160" w:line="259" w:lineRule="auto"/>
              <w:jc w:val="right"/>
              <w:rPr>
                <w:rFonts w:cs="Arial"/>
                <w:color w:val="000000"/>
                <w:sz w:val="18"/>
                <w:szCs w:val="22"/>
                <w:lang w:eastAsia="en-US"/>
              </w:rPr>
            </w:pPr>
            <w:r w:rsidRPr="00135402">
              <w:rPr>
                <w:rFonts w:cs="Arial"/>
                <w:color w:val="000000"/>
                <w:sz w:val="18"/>
                <w:szCs w:val="22"/>
                <w:lang w:eastAsia="en-US"/>
              </w:rPr>
              <w:t>1</w:t>
            </w:r>
          </w:p>
        </w:tc>
      </w:tr>
      <w:tr w:rsidR="00135402" w:rsidRPr="00135402" w14:paraId="35BF11D5" w14:textId="77777777" w:rsidTr="00135402">
        <w:trPr>
          <w:trHeight w:val="288"/>
        </w:trPr>
        <w:tc>
          <w:tcPr>
            <w:tcW w:w="5716" w:type="dxa"/>
            <w:shd w:val="clear" w:color="auto" w:fill="auto"/>
            <w:noWrap/>
            <w:vAlign w:val="bottom"/>
            <w:hideMark/>
          </w:tcPr>
          <w:p w14:paraId="083E927C" w14:textId="77777777" w:rsidR="00135402" w:rsidRPr="00135402" w:rsidRDefault="00135402" w:rsidP="00135402">
            <w:pPr>
              <w:tabs>
                <w:tab w:val="clear" w:pos="2160"/>
                <w:tab w:val="clear" w:pos="2880"/>
                <w:tab w:val="clear" w:pos="4500"/>
              </w:tabs>
              <w:spacing w:after="160" w:line="259" w:lineRule="auto"/>
              <w:rPr>
                <w:rFonts w:cs="Arial"/>
                <w:b/>
                <w:bCs/>
                <w:color w:val="000000"/>
                <w:sz w:val="18"/>
                <w:szCs w:val="22"/>
                <w:lang w:eastAsia="en-US"/>
              </w:rPr>
            </w:pPr>
            <w:r w:rsidRPr="00135402">
              <w:rPr>
                <w:rFonts w:cs="Arial"/>
                <w:b/>
                <w:bCs/>
                <w:color w:val="000000"/>
                <w:sz w:val="18"/>
                <w:szCs w:val="22"/>
                <w:lang w:eastAsia="en-US"/>
              </w:rPr>
              <w:t>Ministerstvo kultúry SR</w:t>
            </w:r>
          </w:p>
        </w:tc>
        <w:tc>
          <w:tcPr>
            <w:tcW w:w="3099" w:type="dxa"/>
            <w:shd w:val="clear" w:color="auto" w:fill="auto"/>
            <w:noWrap/>
            <w:vAlign w:val="bottom"/>
            <w:hideMark/>
          </w:tcPr>
          <w:p w14:paraId="63866434" w14:textId="77777777" w:rsidR="00135402" w:rsidRPr="00135402" w:rsidRDefault="00135402" w:rsidP="00135402">
            <w:pPr>
              <w:tabs>
                <w:tab w:val="clear" w:pos="2160"/>
                <w:tab w:val="clear" w:pos="2880"/>
                <w:tab w:val="clear" w:pos="4500"/>
              </w:tabs>
              <w:spacing w:after="160" w:line="259" w:lineRule="auto"/>
              <w:jc w:val="right"/>
              <w:rPr>
                <w:rFonts w:cs="Arial"/>
                <w:b/>
                <w:bCs/>
                <w:color w:val="000000"/>
                <w:sz w:val="18"/>
                <w:szCs w:val="22"/>
                <w:lang w:eastAsia="en-US"/>
              </w:rPr>
            </w:pPr>
            <w:r w:rsidRPr="00135402">
              <w:rPr>
                <w:rFonts w:cs="Arial"/>
                <w:b/>
                <w:bCs/>
                <w:color w:val="000000"/>
                <w:sz w:val="18"/>
                <w:szCs w:val="22"/>
                <w:lang w:eastAsia="en-US"/>
              </w:rPr>
              <w:t>4</w:t>
            </w:r>
          </w:p>
        </w:tc>
      </w:tr>
      <w:tr w:rsidR="00135402" w:rsidRPr="00135402" w14:paraId="2C38232E" w14:textId="77777777" w:rsidTr="00135402">
        <w:trPr>
          <w:trHeight w:val="288"/>
        </w:trPr>
        <w:tc>
          <w:tcPr>
            <w:tcW w:w="5716" w:type="dxa"/>
            <w:shd w:val="clear" w:color="auto" w:fill="auto"/>
            <w:noWrap/>
            <w:vAlign w:val="bottom"/>
            <w:hideMark/>
          </w:tcPr>
          <w:p w14:paraId="7E1BE447" w14:textId="77777777" w:rsidR="00135402" w:rsidRPr="00135402" w:rsidRDefault="00135402" w:rsidP="00135402">
            <w:pPr>
              <w:tabs>
                <w:tab w:val="clear" w:pos="2160"/>
                <w:tab w:val="clear" w:pos="2880"/>
                <w:tab w:val="clear" w:pos="4500"/>
              </w:tabs>
              <w:spacing w:after="160" w:line="259" w:lineRule="auto"/>
              <w:ind w:firstLineChars="100" w:firstLine="180"/>
              <w:rPr>
                <w:rFonts w:cs="Arial"/>
                <w:color w:val="000000"/>
                <w:sz w:val="18"/>
                <w:szCs w:val="22"/>
                <w:lang w:eastAsia="en-US"/>
              </w:rPr>
            </w:pPr>
            <w:r w:rsidRPr="00135402">
              <w:rPr>
                <w:rFonts w:cs="Arial"/>
                <w:color w:val="000000"/>
                <w:sz w:val="18"/>
                <w:szCs w:val="22"/>
                <w:lang w:eastAsia="en-US"/>
              </w:rPr>
              <w:t>Nedoplatky na zdravotnom poistení</w:t>
            </w:r>
          </w:p>
        </w:tc>
        <w:tc>
          <w:tcPr>
            <w:tcW w:w="3099" w:type="dxa"/>
            <w:shd w:val="clear" w:color="auto" w:fill="auto"/>
            <w:noWrap/>
            <w:vAlign w:val="bottom"/>
            <w:hideMark/>
          </w:tcPr>
          <w:p w14:paraId="0F117813" w14:textId="77777777" w:rsidR="00135402" w:rsidRPr="00135402" w:rsidRDefault="00135402" w:rsidP="00135402">
            <w:pPr>
              <w:tabs>
                <w:tab w:val="clear" w:pos="2160"/>
                <w:tab w:val="clear" w:pos="2880"/>
                <w:tab w:val="clear" w:pos="4500"/>
              </w:tabs>
              <w:spacing w:after="160" w:line="259" w:lineRule="auto"/>
              <w:jc w:val="right"/>
              <w:rPr>
                <w:rFonts w:cs="Arial"/>
                <w:color w:val="000000"/>
                <w:sz w:val="18"/>
                <w:szCs w:val="22"/>
                <w:lang w:eastAsia="en-US"/>
              </w:rPr>
            </w:pPr>
            <w:r w:rsidRPr="00135402">
              <w:rPr>
                <w:rFonts w:cs="Arial"/>
                <w:color w:val="000000"/>
                <w:sz w:val="18"/>
                <w:szCs w:val="22"/>
                <w:lang w:eastAsia="en-US"/>
              </w:rPr>
              <w:t>1</w:t>
            </w:r>
          </w:p>
        </w:tc>
      </w:tr>
      <w:tr w:rsidR="00135402" w:rsidRPr="00135402" w14:paraId="62DFB640" w14:textId="77777777" w:rsidTr="00135402">
        <w:trPr>
          <w:trHeight w:val="288"/>
        </w:trPr>
        <w:tc>
          <w:tcPr>
            <w:tcW w:w="5716" w:type="dxa"/>
            <w:shd w:val="clear" w:color="auto" w:fill="auto"/>
            <w:noWrap/>
            <w:vAlign w:val="bottom"/>
            <w:hideMark/>
          </w:tcPr>
          <w:p w14:paraId="00AA70FC" w14:textId="77777777" w:rsidR="00135402" w:rsidRPr="00135402" w:rsidRDefault="00135402" w:rsidP="00135402">
            <w:pPr>
              <w:tabs>
                <w:tab w:val="clear" w:pos="2160"/>
                <w:tab w:val="clear" w:pos="2880"/>
                <w:tab w:val="clear" w:pos="4500"/>
              </w:tabs>
              <w:spacing w:after="160" w:line="259" w:lineRule="auto"/>
              <w:ind w:firstLineChars="100" w:firstLine="180"/>
              <w:rPr>
                <w:rFonts w:cs="Arial"/>
                <w:color w:val="000000"/>
                <w:sz w:val="18"/>
                <w:szCs w:val="22"/>
                <w:lang w:eastAsia="en-US"/>
              </w:rPr>
            </w:pPr>
            <w:r w:rsidRPr="00135402">
              <w:rPr>
                <w:rFonts w:cs="Arial"/>
                <w:color w:val="000000"/>
                <w:sz w:val="18"/>
                <w:szCs w:val="22"/>
                <w:lang w:eastAsia="en-US"/>
              </w:rPr>
              <w:t>Register právnických osôb</w:t>
            </w:r>
          </w:p>
        </w:tc>
        <w:tc>
          <w:tcPr>
            <w:tcW w:w="3099" w:type="dxa"/>
            <w:shd w:val="clear" w:color="auto" w:fill="auto"/>
            <w:noWrap/>
            <w:vAlign w:val="bottom"/>
            <w:hideMark/>
          </w:tcPr>
          <w:p w14:paraId="25BD1BC9" w14:textId="77777777" w:rsidR="00135402" w:rsidRPr="00135402" w:rsidRDefault="00135402" w:rsidP="00135402">
            <w:pPr>
              <w:tabs>
                <w:tab w:val="clear" w:pos="2160"/>
                <w:tab w:val="clear" w:pos="2880"/>
                <w:tab w:val="clear" w:pos="4500"/>
              </w:tabs>
              <w:spacing w:after="160" w:line="259" w:lineRule="auto"/>
              <w:jc w:val="right"/>
              <w:rPr>
                <w:rFonts w:cs="Arial"/>
                <w:color w:val="000000"/>
                <w:sz w:val="18"/>
                <w:szCs w:val="22"/>
                <w:lang w:eastAsia="en-US"/>
              </w:rPr>
            </w:pPr>
            <w:r w:rsidRPr="00135402">
              <w:rPr>
                <w:rFonts w:cs="Arial"/>
                <w:color w:val="000000"/>
                <w:sz w:val="18"/>
                <w:szCs w:val="22"/>
                <w:lang w:eastAsia="en-US"/>
              </w:rPr>
              <w:t>1</w:t>
            </w:r>
          </w:p>
        </w:tc>
      </w:tr>
      <w:tr w:rsidR="00135402" w:rsidRPr="00135402" w14:paraId="3B305166" w14:textId="77777777" w:rsidTr="00135402">
        <w:trPr>
          <w:trHeight w:val="288"/>
        </w:trPr>
        <w:tc>
          <w:tcPr>
            <w:tcW w:w="5716" w:type="dxa"/>
            <w:shd w:val="clear" w:color="auto" w:fill="auto"/>
            <w:noWrap/>
            <w:vAlign w:val="bottom"/>
            <w:hideMark/>
          </w:tcPr>
          <w:p w14:paraId="3B5F9E7D" w14:textId="77777777" w:rsidR="00135402" w:rsidRPr="00135402" w:rsidRDefault="00135402" w:rsidP="00135402">
            <w:pPr>
              <w:tabs>
                <w:tab w:val="clear" w:pos="2160"/>
                <w:tab w:val="clear" w:pos="2880"/>
                <w:tab w:val="clear" w:pos="4500"/>
              </w:tabs>
              <w:spacing w:after="160" w:line="259" w:lineRule="auto"/>
              <w:ind w:firstLineChars="100" w:firstLine="180"/>
              <w:rPr>
                <w:rFonts w:cs="Arial"/>
                <w:color w:val="000000"/>
                <w:sz w:val="18"/>
                <w:szCs w:val="22"/>
                <w:lang w:eastAsia="en-US"/>
              </w:rPr>
            </w:pPr>
            <w:r w:rsidRPr="00135402">
              <w:rPr>
                <w:rFonts w:cs="Arial"/>
                <w:color w:val="000000"/>
                <w:sz w:val="18"/>
                <w:szCs w:val="22"/>
                <w:lang w:eastAsia="en-US"/>
              </w:rPr>
              <w:t>Register úpadcov</w:t>
            </w:r>
          </w:p>
        </w:tc>
        <w:tc>
          <w:tcPr>
            <w:tcW w:w="3099" w:type="dxa"/>
            <w:shd w:val="clear" w:color="auto" w:fill="auto"/>
            <w:noWrap/>
            <w:vAlign w:val="bottom"/>
            <w:hideMark/>
          </w:tcPr>
          <w:p w14:paraId="5E4FEC7D" w14:textId="77777777" w:rsidR="00135402" w:rsidRPr="00135402" w:rsidRDefault="00135402" w:rsidP="00135402">
            <w:pPr>
              <w:tabs>
                <w:tab w:val="clear" w:pos="2160"/>
                <w:tab w:val="clear" w:pos="2880"/>
                <w:tab w:val="clear" w:pos="4500"/>
              </w:tabs>
              <w:spacing w:after="160" w:line="259" w:lineRule="auto"/>
              <w:jc w:val="right"/>
              <w:rPr>
                <w:rFonts w:cs="Arial"/>
                <w:color w:val="000000"/>
                <w:sz w:val="18"/>
                <w:szCs w:val="22"/>
                <w:lang w:eastAsia="en-US"/>
              </w:rPr>
            </w:pPr>
            <w:r w:rsidRPr="00135402">
              <w:rPr>
                <w:rFonts w:cs="Arial"/>
                <w:color w:val="000000"/>
                <w:sz w:val="18"/>
                <w:szCs w:val="22"/>
                <w:lang w:eastAsia="en-US"/>
              </w:rPr>
              <w:t>1</w:t>
            </w:r>
          </w:p>
        </w:tc>
      </w:tr>
      <w:tr w:rsidR="00135402" w:rsidRPr="00135402" w14:paraId="3BF17242" w14:textId="77777777" w:rsidTr="00135402">
        <w:trPr>
          <w:trHeight w:val="288"/>
        </w:trPr>
        <w:tc>
          <w:tcPr>
            <w:tcW w:w="5716" w:type="dxa"/>
            <w:shd w:val="clear" w:color="auto" w:fill="auto"/>
            <w:noWrap/>
            <w:vAlign w:val="bottom"/>
            <w:hideMark/>
          </w:tcPr>
          <w:p w14:paraId="47AF95AA" w14:textId="77777777" w:rsidR="00135402" w:rsidRPr="00135402" w:rsidRDefault="00135402" w:rsidP="00135402">
            <w:pPr>
              <w:tabs>
                <w:tab w:val="clear" w:pos="2160"/>
                <w:tab w:val="clear" w:pos="2880"/>
                <w:tab w:val="clear" w:pos="4500"/>
              </w:tabs>
              <w:spacing w:after="160" w:line="259" w:lineRule="auto"/>
              <w:ind w:firstLineChars="100" w:firstLine="180"/>
              <w:rPr>
                <w:rFonts w:cs="Arial"/>
                <w:color w:val="000000"/>
                <w:sz w:val="18"/>
                <w:szCs w:val="22"/>
                <w:lang w:eastAsia="en-US"/>
              </w:rPr>
            </w:pPr>
            <w:r w:rsidRPr="00135402">
              <w:rPr>
                <w:rFonts w:cs="Arial"/>
                <w:color w:val="000000"/>
                <w:sz w:val="18"/>
                <w:szCs w:val="22"/>
                <w:lang w:eastAsia="en-US"/>
              </w:rPr>
              <w:t>Nedoplatky subjektu na sociálnom poistení</w:t>
            </w:r>
          </w:p>
        </w:tc>
        <w:tc>
          <w:tcPr>
            <w:tcW w:w="3099" w:type="dxa"/>
            <w:shd w:val="clear" w:color="auto" w:fill="auto"/>
            <w:noWrap/>
            <w:vAlign w:val="bottom"/>
            <w:hideMark/>
          </w:tcPr>
          <w:p w14:paraId="360D6BE8" w14:textId="77777777" w:rsidR="00135402" w:rsidRPr="00135402" w:rsidRDefault="00135402" w:rsidP="00135402">
            <w:pPr>
              <w:tabs>
                <w:tab w:val="clear" w:pos="2160"/>
                <w:tab w:val="clear" w:pos="2880"/>
                <w:tab w:val="clear" w:pos="4500"/>
              </w:tabs>
              <w:spacing w:after="160" w:line="259" w:lineRule="auto"/>
              <w:jc w:val="right"/>
              <w:rPr>
                <w:rFonts w:cs="Arial"/>
                <w:color w:val="000000"/>
                <w:sz w:val="18"/>
                <w:szCs w:val="22"/>
                <w:lang w:eastAsia="en-US"/>
              </w:rPr>
            </w:pPr>
            <w:r w:rsidRPr="00135402">
              <w:rPr>
                <w:rFonts w:cs="Arial"/>
                <w:color w:val="000000"/>
                <w:sz w:val="18"/>
                <w:szCs w:val="22"/>
                <w:lang w:eastAsia="en-US"/>
              </w:rPr>
              <w:t>1</w:t>
            </w:r>
          </w:p>
        </w:tc>
      </w:tr>
      <w:tr w:rsidR="00135402" w:rsidRPr="00135402" w14:paraId="61F877CD" w14:textId="77777777" w:rsidTr="00135402">
        <w:trPr>
          <w:trHeight w:val="288"/>
        </w:trPr>
        <w:tc>
          <w:tcPr>
            <w:tcW w:w="5716" w:type="dxa"/>
            <w:shd w:val="clear" w:color="auto" w:fill="auto"/>
            <w:noWrap/>
            <w:vAlign w:val="bottom"/>
            <w:hideMark/>
          </w:tcPr>
          <w:p w14:paraId="38B912B0" w14:textId="77777777" w:rsidR="00135402" w:rsidRPr="00135402" w:rsidRDefault="00135402" w:rsidP="00135402">
            <w:pPr>
              <w:tabs>
                <w:tab w:val="clear" w:pos="2160"/>
                <w:tab w:val="clear" w:pos="2880"/>
                <w:tab w:val="clear" w:pos="4500"/>
              </w:tabs>
              <w:spacing w:after="160" w:line="259" w:lineRule="auto"/>
              <w:rPr>
                <w:rFonts w:cs="Arial"/>
                <w:b/>
                <w:bCs/>
                <w:color w:val="000000"/>
                <w:sz w:val="18"/>
                <w:szCs w:val="22"/>
                <w:lang w:eastAsia="en-US"/>
              </w:rPr>
            </w:pPr>
            <w:r w:rsidRPr="00135402">
              <w:rPr>
                <w:rFonts w:cs="Arial"/>
                <w:b/>
                <w:bCs/>
                <w:color w:val="000000"/>
                <w:sz w:val="18"/>
                <w:szCs w:val="22"/>
                <w:lang w:eastAsia="en-US"/>
              </w:rPr>
              <w:t>Ministerstvo práce, sociálnych vecí a rodiny SR</w:t>
            </w:r>
          </w:p>
        </w:tc>
        <w:tc>
          <w:tcPr>
            <w:tcW w:w="3099" w:type="dxa"/>
            <w:shd w:val="clear" w:color="auto" w:fill="auto"/>
            <w:noWrap/>
            <w:vAlign w:val="bottom"/>
            <w:hideMark/>
          </w:tcPr>
          <w:p w14:paraId="2F0EB312" w14:textId="77777777" w:rsidR="00135402" w:rsidRPr="00135402" w:rsidRDefault="00135402" w:rsidP="00135402">
            <w:pPr>
              <w:tabs>
                <w:tab w:val="clear" w:pos="2160"/>
                <w:tab w:val="clear" w:pos="2880"/>
                <w:tab w:val="clear" w:pos="4500"/>
              </w:tabs>
              <w:spacing w:after="160" w:line="259" w:lineRule="auto"/>
              <w:jc w:val="right"/>
              <w:rPr>
                <w:rFonts w:cs="Arial"/>
                <w:b/>
                <w:bCs/>
                <w:color w:val="000000"/>
                <w:sz w:val="18"/>
                <w:szCs w:val="22"/>
                <w:lang w:eastAsia="en-US"/>
              </w:rPr>
            </w:pPr>
            <w:r w:rsidRPr="00135402">
              <w:rPr>
                <w:rFonts w:cs="Arial"/>
                <w:b/>
                <w:bCs/>
                <w:color w:val="000000"/>
                <w:sz w:val="18"/>
                <w:szCs w:val="22"/>
                <w:lang w:eastAsia="en-US"/>
              </w:rPr>
              <w:t>1</w:t>
            </w:r>
          </w:p>
        </w:tc>
      </w:tr>
      <w:tr w:rsidR="00135402" w:rsidRPr="00135402" w14:paraId="3A6B99E1" w14:textId="77777777" w:rsidTr="00135402">
        <w:trPr>
          <w:trHeight w:val="288"/>
        </w:trPr>
        <w:tc>
          <w:tcPr>
            <w:tcW w:w="5716" w:type="dxa"/>
            <w:shd w:val="clear" w:color="auto" w:fill="auto"/>
            <w:noWrap/>
            <w:vAlign w:val="bottom"/>
            <w:hideMark/>
          </w:tcPr>
          <w:p w14:paraId="1418F181" w14:textId="77777777" w:rsidR="00135402" w:rsidRPr="00135402" w:rsidRDefault="00135402" w:rsidP="00135402">
            <w:pPr>
              <w:tabs>
                <w:tab w:val="clear" w:pos="2160"/>
                <w:tab w:val="clear" w:pos="2880"/>
                <w:tab w:val="clear" w:pos="4500"/>
              </w:tabs>
              <w:spacing w:after="160" w:line="259" w:lineRule="auto"/>
              <w:ind w:firstLineChars="100" w:firstLine="180"/>
              <w:rPr>
                <w:rFonts w:cs="Arial"/>
                <w:color w:val="000000"/>
                <w:sz w:val="18"/>
                <w:szCs w:val="22"/>
                <w:lang w:eastAsia="en-US"/>
              </w:rPr>
            </w:pPr>
            <w:r w:rsidRPr="00135402">
              <w:rPr>
                <w:rFonts w:cs="Arial"/>
                <w:color w:val="000000"/>
                <w:sz w:val="18"/>
                <w:szCs w:val="22"/>
                <w:lang w:eastAsia="en-US"/>
              </w:rPr>
              <w:t>Register právnických osôb</w:t>
            </w:r>
          </w:p>
        </w:tc>
        <w:tc>
          <w:tcPr>
            <w:tcW w:w="3099" w:type="dxa"/>
            <w:shd w:val="clear" w:color="auto" w:fill="auto"/>
            <w:noWrap/>
            <w:vAlign w:val="bottom"/>
            <w:hideMark/>
          </w:tcPr>
          <w:p w14:paraId="1BF5A946" w14:textId="77777777" w:rsidR="00135402" w:rsidRPr="00135402" w:rsidRDefault="00135402" w:rsidP="00135402">
            <w:pPr>
              <w:tabs>
                <w:tab w:val="clear" w:pos="2160"/>
                <w:tab w:val="clear" w:pos="2880"/>
                <w:tab w:val="clear" w:pos="4500"/>
              </w:tabs>
              <w:spacing w:after="160" w:line="259" w:lineRule="auto"/>
              <w:jc w:val="right"/>
              <w:rPr>
                <w:rFonts w:cs="Arial"/>
                <w:color w:val="000000"/>
                <w:sz w:val="18"/>
                <w:szCs w:val="22"/>
                <w:lang w:eastAsia="en-US"/>
              </w:rPr>
            </w:pPr>
            <w:r w:rsidRPr="00135402">
              <w:rPr>
                <w:rFonts w:cs="Arial"/>
                <w:color w:val="000000"/>
                <w:sz w:val="18"/>
                <w:szCs w:val="22"/>
                <w:lang w:eastAsia="en-US"/>
              </w:rPr>
              <w:t>1</w:t>
            </w:r>
          </w:p>
        </w:tc>
      </w:tr>
      <w:tr w:rsidR="00135402" w:rsidRPr="00135402" w14:paraId="246903E1" w14:textId="77777777" w:rsidTr="00135402">
        <w:trPr>
          <w:trHeight w:val="288"/>
        </w:trPr>
        <w:tc>
          <w:tcPr>
            <w:tcW w:w="5716" w:type="dxa"/>
            <w:shd w:val="clear" w:color="auto" w:fill="auto"/>
            <w:noWrap/>
            <w:vAlign w:val="bottom"/>
            <w:hideMark/>
          </w:tcPr>
          <w:p w14:paraId="4CFB1019" w14:textId="77777777" w:rsidR="00135402" w:rsidRPr="00135402" w:rsidRDefault="00135402" w:rsidP="00135402">
            <w:pPr>
              <w:tabs>
                <w:tab w:val="clear" w:pos="2160"/>
                <w:tab w:val="clear" w:pos="2880"/>
                <w:tab w:val="clear" w:pos="4500"/>
              </w:tabs>
              <w:spacing w:after="160" w:line="259" w:lineRule="auto"/>
              <w:rPr>
                <w:rFonts w:cs="Arial"/>
                <w:b/>
                <w:bCs/>
                <w:color w:val="000000"/>
                <w:sz w:val="18"/>
                <w:szCs w:val="22"/>
                <w:lang w:eastAsia="en-US"/>
              </w:rPr>
            </w:pPr>
            <w:r w:rsidRPr="00135402">
              <w:rPr>
                <w:rFonts w:cs="Arial"/>
                <w:b/>
                <w:bCs/>
                <w:color w:val="000000"/>
                <w:sz w:val="18"/>
                <w:szCs w:val="22"/>
                <w:lang w:eastAsia="en-US"/>
              </w:rPr>
              <w:t>Ministerstvo školstva, vedy, výskumu a športu SR</w:t>
            </w:r>
          </w:p>
        </w:tc>
        <w:tc>
          <w:tcPr>
            <w:tcW w:w="3099" w:type="dxa"/>
            <w:shd w:val="clear" w:color="auto" w:fill="auto"/>
            <w:noWrap/>
            <w:vAlign w:val="bottom"/>
            <w:hideMark/>
          </w:tcPr>
          <w:p w14:paraId="56A5743C" w14:textId="77777777" w:rsidR="00135402" w:rsidRPr="00135402" w:rsidRDefault="00135402" w:rsidP="00135402">
            <w:pPr>
              <w:tabs>
                <w:tab w:val="clear" w:pos="2160"/>
                <w:tab w:val="clear" w:pos="2880"/>
                <w:tab w:val="clear" w:pos="4500"/>
              </w:tabs>
              <w:spacing w:after="160" w:line="259" w:lineRule="auto"/>
              <w:jc w:val="right"/>
              <w:rPr>
                <w:rFonts w:cs="Arial"/>
                <w:b/>
                <w:bCs/>
                <w:color w:val="000000"/>
                <w:sz w:val="18"/>
                <w:szCs w:val="22"/>
                <w:lang w:eastAsia="en-US"/>
              </w:rPr>
            </w:pPr>
            <w:r w:rsidRPr="00135402">
              <w:rPr>
                <w:rFonts w:cs="Arial"/>
                <w:b/>
                <w:bCs/>
                <w:color w:val="000000"/>
                <w:sz w:val="18"/>
                <w:szCs w:val="22"/>
                <w:lang w:eastAsia="en-US"/>
              </w:rPr>
              <w:t>2</w:t>
            </w:r>
          </w:p>
        </w:tc>
      </w:tr>
      <w:tr w:rsidR="00135402" w:rsidRPr="00135402" w14:paraId="06F4F42B" w14:textId="77777777" w:rsidTr="00135402">
        <w:trPr>
          <w:trHeight w:val="288"/>
        </w:trPr>
        <w:tc>
          <w:tcPr>
            <w:tcW w:w="5716" w:type="dxa"/>
            <w:shd w:val="clear" w:color="auto" w:fill="auto"/>
            <w:noWrap/>
            <w:vAlign w:val="bottom"/>
            <w:hideMark/>
          </w:tcPr>
          <w:p w14:paraId="6BC69FA9" w14:textId="77777777" w:rsidR="00135402" w:rsidRPr="00135402" w:rsidRDefault="00135402" w:rsidP="00135402">
            <w:pPr>
              <w:tabs>
                <w:tab w:val="clear" w:pos="2160"/>
                <w:tab w:val="clear" w:pos="2880"/>
                <w:tab w:val="clear" w:pos="4500"/>
              </w:tabs>
              <w:spacing w:after="160" w:line="259" w:lineRule="auto"/>
              <w:ind w:firstLineChars="100" w:firstLine="180"/>
              <w:rPr>
                <w:rFonts w:cs="Arial"/>
                <w:color w:val="000000"/>
                <w:sz w:val="18"/>
                <w:szCs w:val="22"/>
                <w:lang w:eastAsia="en-US"/>
              </w:rPr>
            </w:pPr>
            <w:r w:rsidRPr="00135402">
              <w:rPr>
                <w:rFonts w:cs="Arial"/>
                <w:color w:val="000000"/>
                <w:sz w:val="18"/>
                <w:szCs w:val="22"/>
                <w:lang w:eastAsia="en-US"/>
              </w:rPr>
              <w:t>Evidencia uchádzačov o zamestnanie</w:t>
            </w:r>
          </w:p>
        </w:tc>
        <w:tc>
          <w:tcPr>
            <w:tcW w:w="3099" w:type="dxa"/>
            <w:shd w:val="clear" w:color="auto" w:fill="auto"/>
            <w:noWrap/>
            <w:vAlign w:val="bottom"/>
            <w:hideMark/>
          </w:tcPr>
          <w:p w14:paraId="3DE7F6D4" w14:textId="77777777" w:rsidR="00135402" w:rsidRPr="00135402" w:rsidRDefault="00135402" w:rsidP="00135402">
            <w:pPr>
              <w:tabs>
                <w:tab w:val="clear" w:pos="2160"/>
                <w:tab w:val="clear" w:pos="2880"/>
                <w:tab w:val="clear" w:pos="4500"/>
              </w:tabs>
              <w:spacing w:after="160" w:line="259" w:lineRule="auto"/>
              <w:jc w:val="right"/>
              <w:rPr>
                <w:rFonts w:cs="Arial"/>
                <w:color w:val="000000"/>
                <w:sz w:val="18"/>
                <w:szCs w:val="22"/>
                <w:lang w:eastAsia="en-US"/>
              </w:rPr>
            </w:pPr>
            <w:r w:rsidRPr="00135402">
              <w:rPr>
                <w:rFonts w:cs="Arial"/>
                <w:color w:val="000000"/>
                <w:sz w:val="18"/>
                <w:szCs w:val="22"/>
                <w:lang w:eastAsia="en-US"/>
              </w:rPr>
              <w:t>1</w:t>
            </w:r>
          </w:p>
        </w:tc>
      </w:tr>
      <w:tr w:rsidR="00135402" w:rsidRPr="00135402" w14:paraId="0C6DEC6F" w14:textId="77777777" w:rsidTr="00135402">
        <w:trPr>
          <w:trHeight w:val="288"/>
        </w:trPr>
        <w:tc>
          <w:tcPr>
            <w:tcW w:w="5716" w:type="dxa"/>
            <w:shd w:val="clear" w:color="auto" w:fill="auto"/>
            <w:noWrap/>
            <w:vAlign w:val="bottom"/>
            <w:hideMark/>
          </w:tcPr>
          <w:p w14:paraId="7E47BE3B" w14:textId="77777777" w:rsidR="00135402" w:rsidRPr="00135402" w:rsidRDefault="00135402" w:rsidP="00135402">
            <w:pPr>
              <w:tabs>
                <w:tab w:val="clear" w:pos="2160"/>
                <w:tab w:val="clear" w:pos="2880"/>
                <w:tab w:val="clear" w:pos="4500"/>
              </w:tabs>
              <w:spacing w:after="160" w:line="259" w:lineRule="auto"/>
              <w:ind w:firstLineChars="100" w:firstLine="180"/>
              <w:rPr>
                <w:rFonts w:cs="Arial"/>
                <w:color w:val="000000"/>
                <w:sz w:val="18"/>
                <w:szCs w:val="22"/>
                <w:lang w:eastAsia="en-US"/>
              </w:rPr>
            </w:pPr>
            <w:r w:rsidRPr="00135402">
              <w:rPr>
                <w:rFonts w:cs="Arial"/>
                <w:color w:val="000000"/>
                <w:sz w:val="18"/>
                <w:szCs w:val="22"/>
                <w:lang w:eastAsia="en-US"/>
              </w:rPr>
              <w:t>Register právnických osôb</w:t>
            </w:r>
          </w:p>
        </w:tc>
        <w:tc>
          <w:tcPr>
            <w:tcW w:w="3099" w:type="dxa"/>
            <w:shd w:val="clear" w:color="auto" w:fill="auto"/>
            <w:noWrap/>
            <w:vAlign w:val="bottom"/>
            <w:hideMark/>
          </w:tcPr>
          <w:p w14:paraId="2159C882" w14:textId="77777777" w:rsidR="00135402" w:rsidRPr="00135402" w:rsidRDefault="00135402" w:rsidP="00135402">
            <w:pPr>
              <w:tabs>
                <w:tab w:val="clear" w:pos="2160"/>
                <w:tab w:val="clear" w:pos="2880"/>
                <w:tab w:val="clear" w:pos="4500"/>
              </w:tabs>
              <w:spacing w:after="160" w:line="259" w:lineRule="auto"/>
              <w:jc w:val="right"/>
              <w:rPr>
                <w:rFonts w:cs="Arial"/>
                <w:color w:val="000000"/>
                <w:sz w:val="18"/>
                <w:szCs w:val="22"/>
                <w:lang w:eastAsia="en-US"/>
              </w:rPr>
            </w:pPr>
            <w:r w:rsidRPr="00135402">
              <w:rPr>
                <w:rFonts w:cs="Arial"/>
                <w:color w:val="000000"/>
                <w:sz w:val="18"/>
                <w:szCs w:val="22"/>
                <w:lang w:eastAsia="en-US"/>
              </w:rPr>
              <w:t>1</w:t>
            </w:r>
          </w:p>
        </w:tc>
      </w:tr>
      <w:tr w:rsidR="00135402" w:rsidRPr="00135402" w14:paraId="06DDE7FF" w14:textId="77777777" w:rsidTr="00135402">
        <w:trPr>
          <w:trHeight w:val="288"/>
        </w:trPr>
        <w:tc>
          <w:tcPr>
            <w:tcW w:w="5716" w:type="dxa"/>
            <w:shd w:val="clear" w:color="auto" w:fill="auto"/>
            <w:noWrap/>
            <w:vAlign w:val="bottom"/>
            <w:hideMark/>
          </w:tcPr>
          <w:p w14:paraId="7014238E" w14:textId="77777777" w:rsidR="00135402" w:rsidRPr="00135402" w:rsidRDefault="00135402" w:rsidP="00135402">
            <w:pPr>
              <w:tabs>
                <w:tab w:val="clear" w:pos="2160"/>
                <w:tab w:val="clear" w:pos="2880"/>
                <w:tab w:val="clear" w:pos="4500"/>
              </w:tabs>
              <w:spacing w:after="160" w:line="259" w:lineRule="auto"/>
              <w:rPr>
                <w:rFonts w:cs="Arial"/>
                <w:b/>
                <w:bCs/>
                <w:color w:val="000000"/>
                <w:sz w:val="18"/>
                <w:szCs w:val="22"/>
                <w:lang w:eastAsia="en-US"/>
              </w:rPr>
            </w:pPr>
            <w:r w:rsidRPr="00135402">
              <w:rPr>
                <w:rFonts w:cs="Arial"/>
                <w:b/>
                <w:bCs/>
                <w:color w:val="000000"/>
                <w:sz w:val="18"/>
                <w:szCs w:val="22"/>
                <w:lang w:eastAsia="en-US"/>
              </w:rPr>
              <w:t>Ministerstvo spravodlivosti SR</w:t>
            </w:r>
          </w:p>
        </w:tc>
        <w:tc>
          <w:tcPr>
            <w:tcW w:w="3099" w:type="dxa"/>
            <w:shd w:val="clear" w:color="auto" w:fill="auto"/>
            <w:noWrap/>
            <w:vAlign w:val="bottom"/>
            <w:hideMark/>
          </w:tcPr>
          <w:p w14:paraId="4FA4F87E" w14:textId="77777777" w:rsidR="00135402" w:rsidRPr="00135402" w:rsidRDefault="00135402" w:rsidP="00135402">
            <w:pPr>
              <w:tabs>
                <w:tab w:val="clear" w:pos="2160"/>
                <w:tab w:val="clear" w:pos="2880"/>
                <w:tab w:val="clear" w:pos="4500"/>
              </w:tabs>
              <w:spacing w:after="160" w:line="259" w:lineRule="auto"/>
              <w:jc w:val="right"/>
              <w:rPr>
                <w:rFonts w:cs="Arial"/>
                <w:b/>
                <w:bCs/>
                <w:color w:val="000000"/>
                <w:sz w:val="18"/>
                <w:szCs w:val="22"/>
                <w:lang w:eastAsia="en-US"/>
              </w:rPr>
            </w:pPr>
            <w:r w:rsidRPr="00135402">
              <w:rPr>
                <w:rFonts w:cs="Arial"/>
                <w:b/>
                <w:bCs/>
                <w:color w:val="000000"/>
                <w:sz w:val="18"/>
                <w:szCs w:val="22"/>
                <w:lang w:eastAsia="en-US"/>
              </w:rPr>
              <w:t>2</w:t>
            </w:r>
          </w:p>
        </w:tc>
      </w:tr>
      <w:tr w:rsidR="00135402" w:rsidRPr="00135402" w14:paraId="0D513CD3" w14:textId="77777777" w:rsidTr="00135402">
        <w:trPr>
          <w:trHeight w:val="288"/>
        </w:trPr>
        <w:tc>
          <w:tcPr>
            <w:tcW w:w="5716" w:type="dxa"/>
            <w:shd w:val="clear" w:color="auto" w:fill="auto"/>
            <w:noWrap/>
            <w:vAlign w:val="bottom"/>
            <w:hideMark/>
          </w:tcPr>
          <w:p w14:paraId="0A19DC89" w14:textId="77777777" w:rsidR="00135402" w:rsidRPr="00135402" w:rsidRDefault="00135402" w:rsidP="00135402">
            <w:pPr>
              <w:tabs>
                <w:tab w:val="clear" w:pos="2160"/>
                <w:tab w:val="clear" w:pos="2880"/>
                <w:tab w:val="clear" w:pos="4500"/>
              </w:tabs>
              <w:spacing w:after="160" w:line="259" w:lineRule="auto"/>
              <w:ind w:firstLineChars="100" w:firstLine="180"/>
              <w:rPr>
                <w:rFonts w:cs="Arial"/>
                <w:color w:val="000000"/>
                <w:sz w:val="18"/>
                <w:szCs w:val="22"/>
                <w:lang w:eastAsia="en-US"/>
              </w:rPr>
            </w:pPr>
            <w:r w:rsidRPr="00135402">
              <w:rPr>
                <w:rFonts w:cs="Arial"/>
                <w:color w:val="000000"/>
                <w:sz w:val="18"/>
                <w:szCs w:val="22"/>
                <w:lang w:eastAsia="en-US"/>
              </w:rPr>
              <w:t>Daňové nedoplatky</w:t>
            </w:r>
          </w:p>
        </w:tc>
        <w:tc>
          <w:tcPr>
            <w:tcW w:w="3099" w:type="dxa"/>
            <w:shd w:val="clear" w:color="auto" w:fill="auto"/>
            <w:noWrap/>
            <w:vAlign w:val="bottom"/>
            <w:hideMark/>
          </w:tcPr>
          <w:p w14:paraId="1D2E1E68" w14:textId="77777777" w:rsidR="00135402" w:rsidRPr="00135402" w:rsidRDefault="00135402" w:rsidP="00135402">
            <w:pPr>
              <w:tabs>
                <w:tab w:val="clear" w:pos="2160"/>
                <w:tab w:val="clear" w:pos="2880"/>
                <w:tab w:val="clear" w:pos="4500"/>
              </w:tabs>
              <w:spacing w:after="160" w:line="259" w:lineRule="auto"/>
              <w:jc w:val="right"/>
              <w:rPr>
                <w:rFonts w:cs="Arial"/>
                <w:color w:val="000000"/>
                <w:sz w:val="18"/>
                <w:szCs w:val="22"/>
                <w:lang w:eastAsia="en-US"/>
              </w:rPr>
            </w:pPr>
            <w:r w:rsidRPr="00135402">
              <w:rPr>
                <w:rFonts w:cs="Arial"/>
                <w:color w:val="000000"/>
                <w:sz w:val="18"/>
                <w:szCs w:val="22"/>
                <w:lang w:eastAsia="en-US"/>
              </w:rPr>
              <w:t>1</w:t>
            </w:r>
          </w:p>
        </w:tc>
      </w:tr>
      <w:tr w:rsidR="00135402" w:rsidRPr="00135402" w14:paraId="66096C97" w14:textId="77777777" w:rsidTr="00135402">
        <w:trPr>
          <w:trHeight w:val="288"/>
        </w:trPr>
        <w:tc>
          <w:tcPr>
            <w:tcW w:w="5716" w:type="dxa"/>
            <w:shd w:val="clear" w:color="auto" w:fill="auto"/>
            <w:noWrap/>
            <w:vAlign w:val="bottom"/>
            <w:hideMark/>
          </w:tcPr>
          <w:p w14:paraId="0097113F" w14:textId="77777777" w:rsidR="00135402" w:rsidRPr="00135402" w:rsidRDefault="00135402" w:rsidP="00135402">
            <w:pPr>
              <w:tabs>
                <w:tab w:val="clear" w:pos="2160"/>
                <w:tab w:val="clear" w:pos="2880"/>
                <w:tab w:val="clear" w:pos="4500"/>
              </w:tabs>
              <w:spacing w:after="160" w:line="259" w:lineRule="auto"/>
              <w:ind w:firstLineChars="100" w:firstLine="180"/>
              <w:rPr>
                <w:rFonts w:cs="Arial"/>
                <w:color w:val="000000"/>
                <w:sz w:val="18"/>
                <w:szCs w:val="22"/>
                <w:lang w:eastAsia="en-US"/>
              </w:rPr>
            </w:pPr>
            <w:r w:rsidRPr="00135402">
              <w:rPr>
                <w:rFonts w:cs="Arial"/>
                <w:color w:val="000000"/>
                <w:sz w:val="18"/>
                <w:szCs w:val="22"/>
                <w:lang w:eastAsia="en-US"/>
              </w:rPr>
              <w:t>Register právnických osôb</w:t>
            </w:r>
          </w:p>
        </w:tc>
        <w:tc>
          <w:tcPr>
            <w:tcW w:w="3099" w:type="dxa"/>
            <w:shd w:val="clear" w:color="auto" w:fill="auto"/>
            <w:noWrap/>
            <w:vAlign w:val="bottom"/>
            <w:hideMark/>
          </w:tcPr>
          <w:p w14:paraId="3E7D3FE8" w14:textId="77777777" w:rsidR="00135402" w:rsidRPr="00135402" w:rsidRDefault="00135402" w:rsidP="00135402">
            <w:pPr>
              <w:tabs>
                <w:tab w:val="clear" w:pos="2160"/>
                <w:tab w:val="clear" w:pos="2880"/>
                <w:tab w:val="clear" w:pos="4500"/>
              </w:tabs>
              <w:spacing w:after="160" w:line="259" w:lineRule="auto"/>
              <w:jc w:val="right"/>
              <w:rPr>
                <w:rFonts w:cs="Arial"/>
                <w:color w:val="000000"/>
                <w:sz w:val="18"/>
                <w:szCs w:val="22"/>
                <w:lang w:eastAsia="en-US"/>
              </w:rPr>
            </w:pPr>
            <w:r w:rsidRPr="00135402">
              <w:rPr>
                <w:rFonts w:cs="Arial"/>
                <w:color w:val="000000"/>
                <w:sz w:val="18"/>
                <w:szCs w:val="22"/>
                <w:lang w:eastAsia="en-US"/>
              </w:rPr>
              <w:t>1</w:t>
            </w:r>
          </w:p>
        </w:tc>
      </w:tr>
      <w:tr w:rsidR="00135402" w:rsidRPr="00135402" w14:paraId="02316AEC" w14:textId="77777777" w:rsidTr="00135402">
        <w:trPr>
          <w:trHeight w:val="288"/>
        </w:trPr>
        <w:tc>
          <w:tcPr>
            <w:tcW w:w="5716" w:type="dxa"/>
            <w:shd w:val="clear" w:color="auto" w:fill="auto"/>
            <w:noWrap/>
            <w:vAlign w:val="bottom"/>
            <w:hideMark/>
          </w:tcPr>
          <w:p w14:paraId="1297C2D6" w14:textId="77777777" w:rsidR="00135402" w:rsidRPr="00135402" w:rsidRDefault="00135402" w:rsidP="00135402">
            <w:pPr>
              <w:tabs>
                <w:tab w:val="clear" w:pos="2160"/>
                <w:tab w:val="clear" w:pos="2880"/>
                <w:tab w:val="clear" w:pos="4500"/>
              </w:tabs>
              <w:spacing w:after="160" w:line="259" w:lineRule="auto"/>
              <w:rPr>
                <w:rFonts w:cs="Arial"/>
                <w:b/>
                <w:bCs/>
                <w:color w:val="000000"/>
                <w:sz w:val="18"/>
                <w:szCs w:val="22"/>
                <w:lang w:eastAsia="en-US"/>
              </w:rPr>
            </w:pPr>
            <w:r w:rsidRPr="00135402">
              <w:rPr>
                <w:rFonts w:cs="Arial"/>
                <w:b/>
                <w:bCs/>
                <w:color w:val="000000"/>
                <w:sz w:val="18"/>
                <w:szCs w:val="22"/>
                <w:lang w:eastAsia="en-US"/>
              </w:rPr>
              <w:t>Národné centrum zdravotníckych informácií</w:t>
            </w:r>
          </w:p>
        </w:tc>
        <w:tc>
          <w:tcPr>
            <w:tcW w:w="3099" w:type="dxa"/>
            <w:shd w:val="clear" w:color="auto" w:fill="auto"/>
            <w:noWrap/>
            <w:vAlign w:val="bottom"/>
            <w:hideMark/>
          </w:tcPr>
          <w:p w14:paraId="631A4762" w14:textId="77777777" w:rsidR="00135402" w:rsidRPr="00135402" w:rsidRDefault="00135402" w:rsidP="00135402">
            <w:pPr>
              <w:tabs>
                <w:tab w:val="clear" w:pos="2160"/>
                <w:tab w:val="clear" w:pos="2880"/>
                <w:tab w:val="clear" w:pos="4500"/>
              </w:tabs>
              <w:spacing w:after="160" w:line="259" w:lineRule="auto"/>
              <w:jc w:val="right"/>
              <w:rPr>
                <w:rFonts w:cs="Arial"/>
                <w:b/>
                <w:bCs/>
                <w:color w:val="000000"/>
                <w:sz w:val="18"/>
                <w:szCs w:val="22"/>
                <w:lang w:eastAsia="en-US"/>
              </w:rPr>
            </w:pPr>
            <w:r w:rsidRPr="00135402">
              <w:rPr>
                <w:rFonts w:cs="Arial"/>
                <w:b/>
                <w:bCs/>
                <w:color w:val="000000"/>
                <w:sz w:val="18"/>
                <w:szCs w:val="22"/>
                <w:lang w:eastAsia="en-US"/>
              </w:rPr>
              <w:t>2</w:t>
            </w:r>
          </w:p>
        </w:tc>
      </w:tr>
      <w:tr w:rsidR="00135402" w:rsidRPr="00135402" w14:paraId="2DAD3DA4" w14:textId="77777777" w:rsidTr="00135402">
        <w:trPr>
          <w:trHeight w:val="288"/>
        </w:trPr>
        <w:tc>
          <w:tcPr>
            <w:tcW w:w="5716" w:type="dxa"/>
            <w:shd w:val="clear" w:color="auto" w:fill="auto"/>
            <w:noWrap/>
            <w:vAlign w:val="bottom"/>
            <w:hideMark/>
          </w:tcPr>
          <w:p w14:paraId="3CDF9DED" w14:textId="77777777" w:rsidR="00135402" w:rsidRPr="00135402" w:rsidRDefault="00135402" w:rsidP="00135402">
            <w:pPr>
              <w:tabs>
                <w:tab w:val="clear" w:pos="2160"/>
                <w:tab w:val="clear" w:pos="2880"/>
                <w:tab w:val="clear" w:pos="4500"/>
              </w:tabs>
              <w:spacing w:after="160" w:line="259" w:lineRule="auto"/>
              <w:ind w:firstLineChars="100" w:firstLine="180"/>
              <w:rPr>
                <w:rFonts w:cs="Arial"/>
                <w:color w:val="000000"/>
                <w:sz w:val="18"/>
                <w:szCs w:val="22"/>
                <w:lang w:eastAsia="en-US"/>
              </w:rPr>
            </w:pPr>
            <w:r w:rsidRPr="00135402">
              <w:rPr>
                <w:rFonts w:cs="Arial"/>
                <w:color w:val="000000"/>
                <w:sz w:val="18"/>
                <w:szCs w:val="22"/>
                <w:lang w:eastAsia="en-US"/>
              </w:rPr>
              <w:t>Register právnických osôb</w:t>
            </w:r>
          </w:p>
        </w:tc>
        <w:tc>
          <w:tcPr>
            <w:tcW w:w="3099" w:type="dxa"/>
            <w:shd w:val="clear" w:color="auto" w:fill="auto"/>
            <w:noWrap/>
            <w:vAlign w:val="bottom"/>
            <w:hideMark/>
          </w:tcPr>
          <w:p w14:paraId="69BA5DCC" w14:textId="77777777" w:rsidR="00135402" w:rsidRPr="00135402" w:rsidRDefault="00135402" w:rsidP="00135402">
            <w:pPr>
              <w:tabs>
                <w:tab w:val="clear" w:pos="2160"/>
                <w:tab w:val="clear" w:pos="2880"/>
                <w:tab w:val="clear" w:pos="4500"/>
              </w:tabs>
              <w:spacing w:after="160" w:line="259" w:lineRule="auto"/>
              <w:jc w:val="right"/>
              <w:rPr>
                <w:rFonts w:cs="Arial"/>
                <w:color w:val="000000"/>
                <w:sz w:val="18"/>
                <w:szCs w:val="22"/>
                <w:lang w:eastAsia="en-US"/>
              </w:rPr>
            </w:pPr>
            <w:r w:rsidRPr="00135402">
              <w:rPr>
                <w:rFonts w:cs="Arial"/>
                <w:color w:val="000000"/>
                <w:sz w:val="18"/>
                <w:szCs w:val="22"/>
                <w:lang w:eastAsia="en-US"/>
              </w:rPr>
              <w:t>1</w:t>
            </w:r>
          </w:p>
        </w:tc>
      </w:tr>
      <w:tr w:rsidR="00135402" w:rsidRPr="00135402" w14:paraId="12CA73DF" w14:textId="77777777" w:rsidTr="00135402">
        <w:trPr>
          <w:trHeight w:val="288"/>
        </w:trPr>
        <w:tc>
          <w:tcPr>
            <w:tcW w:w="5716" w:type="dxa"/>
            <w:shd w:val="clear" w:color="auto" w:fill="auto"/>
            <w:noWrap/>
            <w:vAlign w:val="bottom"/>
            <w:hideMark/>
          </w:tcPr>
          <w:p w14:paraId="6A2290F2" w14:textId="77777777" w:rsidR="00135402" w:rsidRPr="00135402" w:rsidRDefault="00135402" w:rsidP="00135402">
            <w:pPr>
              <w:tabs>
                <w:tab w:val="clear" w:pos="2160"/>
                <w:tab w:val="clear" w:pos="2880"/>
                <w:tab w:val="clear" w:pos="4500"/>
              </w:tabs>
              <w:spacing w:after="160" w:line="259" w:lineRule="auto"/>
              <w:ind w:firstLineChars="100" w:firstLine="180"/>
              <w:rPr>
                <w:rFonts w:cs="Arial"/>
                <w:color w:val="000000"/>
                <w:sz w:val="18"/>
                <w:szCs w:val="22"/>
                <w:lang w:eastAsia="en-US"/>
              </w:rPr>
            </w:pPr>
            <w:r w:rsidRPr="00135402">
              <w:rPr>
                <w:rFonts w:cs="Arial"/>
                <w:color w:val="000000"/>
                <w:sz w:val="18"/>
                <w:szCs w:val="22"/>
                <w:lang w:eastAsia="en-US"/>
              </w:rPr>
              <w:t>Základné číselníky evidované v MetaIS2</w:t>
            </w:r>
          </w:p>
        </w:tc>
        <w:tc>
          <w:tcPr>
            <w:tcW w:w="3099" w:type="dxa"/>
            <w:shd w:val="clear" w:color="auto" w:fill="auto"/>
            <w:noWrap/>
            <w:vAlign w:val="bottom"/>
            <w:hideMark/>
          </w:tcPr>
          <w:p w14:paraId="4B1F81FC" w14:textId="77777777" w:rsidR="00135402" w:rsidRPr="00135402" w:rsidRDefault="00135402" w:rsidP="00135402">
            <w:pPr>
              <w:tabs>
                <w:tab w:val="clear" w:pos="2160"/>
                <w:tab w:val="clear" w:pos="2880"/>
                <w:tab w:val="clear" w:pos="4500"/>
              </w:tabs>
              <w:spacing w:after="160" w:line="259" w:lineRule="auto"/>
              <w:jc w:val="right"/>
              <w:rPr>
                <w:rFonts w:cs="Arial"/>
                <w:color w:val="000000"/>
                <w:sz w:val="18"/>
                <w:szCs w:val="22"/>
                <w:lang w:eastAsia="en-US"/>
              </w:rPr>
            </w:pPr>
            <w:r w:rsidRPr="00135402">
              <w:rPr>
                <w:rFonts w:cs="Arial"/>
                <w:color w:val="000000"/>
                <w:sz w:val="18"/>
                <w:szCs w:val="22"/>
                <w:lang w:eastAsia="en-US"/>
              </w:rPr>
              <w:t>1</w:t>
            </w:r>
          </w:p>
        </w:tc>
      </w:tr>
      <w:tr w:rsidR="00135402" w:rsidRPr="00135402" w14:paraId="4868B60B" w14:textId="77777777" w:rsidTr="00135402">
        <w:trPr>
          <w:trHeight w:val="288"/>
        </w:trPr>
        <w:tc>
          <w:tcPr>
            <w:tcW w:w="5716" w:type="dxa"/>
            <w:shd w:val="clear" w:color="auto" w:fill="auto"/>
            <w:noWrap/>
            <w:vAlign w:val="bottom"/>
            <w:hideMark/>
          </w:tcPr>
          <w:p w14:paraId="7BCBE4E2" w14:textId="77777777" w:rsidR="00135402" w:rsidRPr="00135402" w:rsidRDefault="00135402" w:rsidP="00135402">
            <w:pPr>
              <w:tabs>
                <w:tab w:val="clear" w:pos="2160"/>
                <w:tab w:val="clear" w:pos="2880"/>
                <w:tab w:val="clear" w:pos="4500"/>
              </w:tabs>
              <w:spacing w:after="160" w:line="259" w:lineRule="auto"/>
              <w:rPr>
                <w:rFonts w:cs="Arial"/>
                <w:b/>
                <w:bCs/>
                <w:color w:val="000000"/>
                <w:sz w:val="18"/>
                <w:szCs w:val="22"/>
                <w:lang w:eastAsia="en-US"/>
              </w:rPr>
            </w:pPr>
            <w:r w:rsidRPr="00135402">
              <w:rPr>
                <w:rFonts w:cs="Arial"/>
                <w:b/>
                <w:bCs/>
                <w:color w:val="000000"/>
                <w:sz w:val="18"/>
                <w:szCs w:val="22"/>
                <w:lang w:eastAsia="en-US"/>
              </w:rPr>
              <w:t>Sociálna poisťovňa</w:t>
            </w:r>
          </w:p>
        </w:tc>
        <w:tc>
          <w:tcPr>
            <w:tcW w:w="3099" w:type="dxa"/>
            <w:shd w:val="clear" w:color="auto" w:fill="auto"/>
            <w:noWrap/>
            <w:vAlign w:val="bottom"/>
            <w:hideMark/>
          </w:tcPr>
          <w:p w14:paraId="5818BF1E" w14:textId="77777777" w:rsidR="00135402" w:rsidRPr="00135402" w:rsidRDefault="00135402" w:rsidP="00135402">
            <w:pPr>
              <w:tabs>
                <w:tab w:val="clear" w:pos="2160"/>
                <w:tab w:val="clear" w:pos="2880"/>
                <w:tab w:val="clear" w:pos="4500"/>
              </w:tabs>
              <w:spacing w:after="160" w:line="259" w:lineRule="auto"/>
              <w:jc w:val="right"/>
              <w:rPr>
                <w:rFonts w:cs="Arial"/>
                <w:b/>
                <w:bCs/>
                <w:color w:val="000000"/>
                <w:sz w:val="18"/>
                <w:szCs w:val="22"/>
                <w:lang w:eastAsia="en-US"/>
              </w:rPr>
            </w:pPr>
            <w:r w:rsidRPr="00135402">
              <w:rPr>
                <w:rFonts w:cs="Arial"/>
                <w:b/>
                <w:bCs/>
                <w:color w:val="000000"/>
                <w:sz w:val="18"/>
                <w:szCs w:val="22"/>
                <w:lang w:eastAsia="en-US"/>
              </w:rPr>
              <w:t>4</w:t>
            </w:r>
          </w:p>
        </w:tc>
      </w:tr>
      <w:tr w:rsidR="00135402" w:rsidRPr="00135402" w14:paraId="3103BEF5" w14:textId="77777777" w:rsidTr="00135402">
        <w:trPr>
          <w:trHeight w:val="288"/>
        </w:trPr>
        <w:tc>
          <w:tcPr>
            <w:tcW w:w="5716" w:type="dxa"/>
            <w:shd w:val="clear" w:color="auto" w:fill="auto"/>
            <w:noWrap/>
            <w:vAlign w:val="bottom"/>
            <w:hideMark/>
          </w:tcPr>
          <w:p w14:paraId="741C9D28" w14:textId="77777777" w:rsidR="00135402" w:rsidRPr="00135402" w:rsidRDefault="00135402" w:rsidP="00135402">
            <w:pPr>
              <w:tabs>
                <w:tab w:val="clear" w:pos="2160"/>
                <w:tab w:val="clear" w:pos="2880"/>
                <w:tab w:val="clear" w:pos="4500"/>
              </w:tabs>
              <w:spacing w:after="160" w:line="259" w:lineRule="auto"/>
              <w:ind w:firstLineChars="100" w:firstLine="180"/>
              <w:rPr>
                <w:rFonts w:cs="Arial"/>
                <w:color w:val="000000"/>
                <w:sz w:val="18"/>
                <w:szCs w:val="22"/>
                <w:lang w:eastAsia="en-US"/>
              </w:rPr>
            </w:pPr>
            <w:r w:rsidRPr="00135402">
              <w:rPr>
                <w:rFonts w:cs="Arial"/>
                <w:color w:val="000000"/>
                <w:sz w:val="18"/>
                <w:szCs w:val="22"/>
                <w:lang w:eastAsia="en-US"/>
              </w:rPr>
              <w:t>Daňové priznania FO typ B</w:t>
            </w:r>
          </w:p>
        </w:tc>
        <w:tc>
          <w:tcPr>
            <w:tcW w:w="3099" w:type="dxa"/>
            <w:shd w:val="clear" w:color="auto" w:fill="auto"/>
            <w:noWrap/>
            <w:vAlign w:val="bottom"/>
            <w:hideMark/>
          </w:tcPr>
          <w:p w14:paraId="08C60D95" w14:textId="77777777" w:rsidR="00135402" w:rsidRPr="00135402" w:rsidRDefault="00135402" w:rsidP="00135402">
            <w:pPr>
              <w:tabs>
                <w:tab w:val="clear" w:pos="2160"/>
                <w:tab w:val="clear" w:pos="2880"/>
                <w:tab w:val="clear" w:pos="4500"/>
              </w:tabs>
              <w:spacing w:after="160" w:line="259" w:lineRule="auto"/>
              <w:jc w:val="right"/>
              <w:rPr>
                <w:rFonts w:cs="Arial"/>
                <w:color w:val="000000"/>
                <w:sz w:val="18"/>
                <w:szCs w:val="22"/>
                <w:lang w:eastAsia="en-US"/>
              </w:rPr>
            </w:pPr>
            <w:r w:rsidRPr="00135402">
              <w:rPr>
                <w:rFonts w:cs="Arial"/>
                <w:color w:val="000000"/>
                <w:sz w:val="18"/>
                <w:szCs w:val="22"/>
                <w:lang w:eastAsia="en-US"/>
              </w:rPr>
              <w:t>1</w:t>
            </w:r>
          </w:p>
        </w:tc>
      </w:tr>
      <w:tr w:rsidR="00135402" w:rsidRPr="00135402" w14:paraId="74EB323D" w14:textId="77777777" w:rsidTr="00135402">
        <w:trPr>
          <w:trHeight w:val="288"/>
        </w:trPr>
        <w:tc>
          <w:tcPr>
            <w:tcW w:w="5716" w:type="dxa"/>
            <w:shd w:val="clear" w:color="auto" w:fill="auto"/>
            <w:noWrap/>
            <w:vAlign w:val="bottom"/>
            <w:hideMark/>
          </w:tcPr>
          <w:p w14:paraId="77C18ED3" w14:textId="77777777" w:rsidR="00135402" w:rsidRPr="00135402" w:rsidRDefault="00135402" w:rsidP="00135402">
            <w:pPr>
              <w:tabs>
                <w:tab w:val="clear" w:pos="2160"/>
                <w:tab w:val="clear" w:pos="2880"/>
                <w:tab w:val="clear" w:pos="4500"/>
              </w:tabs>
              <w:spacing w:after="160" w:line="259" w:lineRule="auto"/>
              <w:ind w:firstLineChars="100" w:firstLine="180"/>
              <w:rPr>
                <w:rFonts w:cs="Arial"/>
                <w:color w:val="000000"/>
                <w:sz w:val="18"/>
                <w:szCs w:val="22"/>
                <w:lang w:eastAsia="en-US"/>
              </w:rPr>
            </w:pPr>
            <w:r w:rsidRPr="00135402">
              <w:rPr>
                <w:rFonts w:cs="Arial"/>
                <w:color w:val="000000"/>
                <w:sz w:val="18"/>
                <w:szCs w:val="22"/>
                <w:lang w:eastAsia="en-US"/>
              </w:rPr>
              <w:t>Evidencia uchádzačov o zamestnanie</w:t>
            </w:r>
          </w:p>
        </w:tc>
        <w:tc>
          <w:tcPr>
            <w:tcW w:w="3099" w:type="dxa"/>
            <w:shd w:val="clear" w:color="auto" w:fill="auto"/>
            <w:noWrap/>
            <w:vAlign w:val="bottom"/>
            <w:hideMark/>
          </w:tcPr>
          <w:p w14:paraId="57911BFA" w14:textId="77777777" w:rsidR="00135402" w:rsidRPr="00135402" w:rsidRDefault="00135402" w:rsidP="00135402">
            <w:pPr>
              <w:tabs>
                <w:tab w:val="clear" w:pos="2160"/>
                <w:tab w:val="clear" w:pos="2880"/>
                <w:tab w:val="clear" w:pos="4500"/>
              </w:tabs>
              <w:spacing w:after="160" w:line="259" w:lineRule="auto"/>
              <w:jc w:val="right"/>
              <w:rPr>
                <w:rFonts w:cs="Arial"/>
                <w:color w:val="000000"/>
                <w:sz w:val="18"/>
                <w:szCs w:val="22"/>
                <w:lang w:eastAsia="en-US"/>
              </w:rPr>
            </w:pPr>
            <w:r w:rsidRPr="00135402">
              <w:rPr>
                <w:rFonts w:cs="Arial"/>
                <w:color w:val="000000"/>
                <w:sz w:val="18"/>
                <w:szCs w:val="22"/>
                <w:lang w:eastAsia="en-US"/>
              </w:rPr>
              <w:t>1</w:t>
            </w:r>
          </w:p>
        </w:tc>
      </w:tr>
      <w:tr w:rsidR="00135402" w:rsidRPr="00135402" w14:paraId="05BF5402" w14:textId="77777777" w:rsidTr="00135402">
        <w:trPr>
          <w:trHeight w:val="288"/>
        </w:trPr>
        <w:tc>
          <w:tcPr>
            <w:tcW w:w="5716" w:type="dxa"/>
            <w:shd w:val="clear" w:color="auto" w:fill="auto"/>
            <w:noWrap/>
            <w:vAlign w:val="bottom"/>
            <w:hideMark/>
          </w:tcPr>
          <w:p w14:paraId="7DF347FD" w14:textId="77777777" w:rsidR="00135402" w:rsidRPr="00135402" w:rsidRDefault="00135402" w:rsidP="00135402">
            <w:pPr>
              <w:tabs>
                <w:tab w:val="clear" w:pos="2160"/>
                <w:tab w:val="clear" w:pos="2880"/>
                <w:tab w:val="clear" w:pos="4500"/>
              </w:tabs>
              <w:spacing w:after="160" w:line="259" w:lineRule="auto"/>
              <w:ind w:firstLineChars="100" w:firstLine="180"/>
              <w:rPr>
                <w:rFonts w:cs="Arial"/>
                <w:color w:val="000000"/>
                <w:sz w:val="18"/>
                <w:szCs w:val="22"/>
                <w:lang w:eastAsia="en-US"/>
              </w:rPr>
            </w:pPr>
            <w:r w:rsidRPr="00135402">
              <w:rPr>
                <w:rFonts w:cs="Arial"/>
                <w:color w:val="000000"/>
                <w:sz w:val="18"/>
                <w:szCs w:val="22"/>
                <w:lang w:eastAsia="en-US"/>
              </w:rPr>
              <w:t>Register právnických osôb</w:t>
            </w:r>
          </w:p>
        </w:tc>
        <w:tc>
          <w:tcPr>
            <w:tcW w:w="3099" w:type="dxa"/>
            <w:shd w:val="clear" w:color="auto" w:fill="auto"/>
            <w:noWrap/>
            <w:vAlign w:val="bottom"/>
            <w:hideMark/>
          </w:tcPr>
          <w:p w14:paraId="791DC299" w14:textId="77777777" w:rsidR="00135402" w:rsidRPr="00135402" w:rsidRDefault="00135402" w:rsidP="00135402">
            <w:pPr>
              <w:tabs>
                <w:tab w:val="clear" w:pos="2160"/>
                <w:tab w:val="clear" w:pos="2880"/>
                <w:tab w:val="clear" w:pos="4500"/>
              </w:tabs>
              <w:spacing w:after="160" w:line="259" w:lineRule="auto"/>
              <w:jc w:val="right"/>
              <w:rPr>
                <w:rFonts w:cs="Arial"/>
                <w:color w:val="000000"/>
                <w:sz w:val="18"/>
                <w:szCs w:val="22"/>
                <w:lang w:eastAsia="en-US"/>
              </w:rPr>
            </w:pPr>
            <w:r w:rsidRPr="00135402">
              <w:rPr>
                <w:rFonts w:cs="Arial"/>
                <w:color w:val="000000"/>
                <w:sz w:val="18"/>
                <w:szCs w:val="22"/>
                <w:lang w:eastAsia="en-US"/>
              </w:rPr>
              <w:t>1</w:t>
            </w:r>
          </w:p>
        </w:tc>
      </w:tr>
      <w:tr w:rsidR="00135402" w:rsidRPr="00135402" w14:paraId="7A3DFEE2" w14:textId="77777777" w:rsidTr="00135402">
        <w:trPr>
          <w:trHeight w:val="288"/>
        </w:trPr>
        <w:tc>
          <w:tcPr>
            <w:tcW w:w="5716" w:type="dxa"/>
            <w:shd w:val="clear" w:color="auto" w:fill="auto"/>
            <w:noWrap/>
            <w:vAlign w:val="bottom"/>
            <w:hideMark/>
          </w:tcPr>
          <w:p w14:paraId="18067DE9" w14:textId="77777777" w:rsidR="00135402" w:rsidRPr="00135402" w:rsidRDefault="00135402" w:rsidP="00135402">
            <w:pPr>
              <w:tabs>
                <w:tab w:val="clear" w:pos="2160"/>
                <w:tab w:val="clear" w:pos="2880"/>
                <w:tab w:val="clear" w:pos="4500"/>
              </w:tabs>
              <w:spacing w:after="160" w:line="259" w:lineRule="auto"/>
              <w:ind w:firstLineChars="100" w:firstLine="180"/>
              <w:rPr>
                <w:rFonts w:cs="Arial"/>
                <w:color w:val="000000"/>
                <w:sz w:val="18"/>
                <w:szCs w:val="22"/>
                <w:lang w:eastAsia="en-US"/>
              </w:rPr>
            </w:pPr>
            <w:r w:rsidRPr="00135402">
              <w:rPr>
                <w:rFonts w:cs="Arial"/>
                <w:color w:val="000000"/>
                <w:sz w:val="18"/>
                <w:szCs w:val="22"/>
                <w:lang w:eastAsia="en-US"/>
              </w:rPr>
              <w:t>Číselníky ÚPSVaR</w:t>
            </w:r>
          </w:p>
        </w:tc>
        <w:tc>
          <w:tcPr>
            <w:tcW w:w="3099" w:type="dxa"/>
            <w:shd w:val="clear" w:color="auto" w:fill="auto"/>
            <w:noWrap/>
            <w:vAlign w:val="bottom"/>
            <w:hideMark/>
          </w:tcPr>
          <w:p w14:paraId="4C191B6D" w14:textId="77777777" w:rsidR="00135402" w:rsidRPr="00135402" w:rsidRDefault="00135402" w:rsidP="00135402">
            <w:pPr>
              <w:tabs>
                <w:tab w:val="clear" w:pos="2160"/>
                <w:tab w:val="clear" w:pos="2880"/>
                <w:tab w:val="clear" w:pos="4500"/>
              </w:tabs>
              <w:spacing w:after="160" w:line="259" w:lineRule="auto"/>
              <w:jc w:val="right"/>
              <w:rPr>
                <w:rFonts w:cs="Arial"/>
                <w:color w:val="000000"/>
                <w:sz w:val="18"/>
                <w:szCs w:val="22"/>
                <w:lang w:eastAsia="en-US"/>
              </w:rPr>
            </w:pPr>
            <w:r w:rsidRPr="00135402">
              <w:rPr>
                <w:rFonts w:cs="Arial"/>
                <w:color w:val="000000"/>
                <w:sz w:val="18"/>
                <w:szCs w:val="22"/>
                <w:lang w:eastAsia="en-US"/>
              </w:rPr>
              <w:t>1</w:t>
            </w:r>
          </w:p>
        </w:tc>
      </w:tr>
      <w:tr w:rsidR="00135402" w:rsidRPr="00135402" w14:paraId="32449501" w14:textId="77777777" w:rsidTr="00135402">
        <w:trPr>
          <w:trHeight w:val="288"/>
        </w:trPr>
        <w:tc>
          <w:tcPr>
            <w:tcW w:w="5716" w:type="dxa"/>
            <w:shd w:val="clear" w:color="auto" w:fill="auto"/>
            <w:noWrap/>
            <w:vAlign w:val="bottom"/>
            <w:hideMark/>
          </w:tcPr>
          <w:p w14:paraId="37681F96" w14:textId="77777777" w:rsidR="00135402" w:rsidRPr="00135402" w:rsidRDefault="00135402" w:rsidP="00135402">
            <w:pPr>
              <w:tabs>
                <w:tab w:val="clear" w:pos="2160"/>
                <w:tab w:val="clear" w:pos="2880"/>
                <w:tab w:val="clear" w:pos="4500"/>
              </w:tabs>
              <w:spacing w:after="160" w:line="259" w:lineRule="auto"/>
              <w:rPr>
                <w:rFonts w:cs="Arial"/>
                <w:b/>
                <w:bCs/>
                <w:color w:val="000000"/>
                <w:sz w:val="18"/>
                <w:szCs w:val="22"/>
                <w:lang w:eastAsia="en-US"/>
              </w:rPr>
            </w:pPr>
            <w:r w:rsidRPr="00135402">
              <w:rPr>
                <w:rFonts w:cs="Arial"/>
                <w:b/>
                <w:bCs/>
                <w:color w:val="000000"/>
                <w:sz w:val="18"/>
                <w:szCs w:val="22"/>
                <w:lang w:eastAsia="en-US"/>
              </w:rPr>
              <w:t>Trenčiansky samosprávny kraj</w:t>
            </w:r>
          </w:p>
        </w:tc>
        <w:tc>
          <w:tcPr>
            <w:tcW w:w="3099" w:type="dxa"/>
            <w:shd w:val="clear" w:color="auto" w:fill="auto"/>
            <w:noWrap/>
            <w:vAlign w:val="bottom"/>
            <w:hideMark/>
          </w:tcPr>
          <w:p w14:paraId="30907E28" w14:textId="77777777" w:rsidR="00135402" w:rsidRPr="00135402" w:rsidRDefault="00135402" w:rsidP="00135402">
            <w:pPr>
              <w:tabs>
                <w:tab w:val="clear" w:pos="2160"/>
                <w:tab w:val="clear" w:pos="2880"/>
                <w:tab w:val="clear" w:pos="4500"/>
              </w:tabs>
              <w:spacing w:after="160" w:line="259" w:lineRule="auto"/>
              <w:jc w:val="right"/>
              <w:rPr>
                <w:rFonts w:cs="Arial"/>
                <w:b/>
                <w:bCs/>
                <w:color w:val="000000"/>
                <w:sz w:val="18"/>
                <w:szCs w:val="22"/>
                <w:lang w:eastAsia="en-US"/>
              </w:rPr>
            </w:pPr>
            <w:r w:rsidRPr="00135402">
              <w:rPr>
                <w:rFonts w:cs="Arial"/>
                <w:b/>
                <w:bCs/>
                <w:color w:val="000000"/>
                <w:sz w:val="18"/>
                <w:szCs w:val="22"/>
                <w:lang w:eastAsia="en-US"/>
              </w:rPr>
              <w:t>3</w:t>
            </w:r>
          </w:p>
        </w:tc>
      </w:tr>
      <w:tr w:rsidR="00135402" w:rsidRPr="00135402" w14:paraId="4D48621C" w14:textId="77777777" w:rsidTr="00135402">
        <w:trPr>
          <w:trHeight w:val="288"/>
        </w:trPr>
        <w:tc>
          <w:tcPr>
            <w:tcW w:w="5716" w:type="dxa"/>
            <w:shd w:val="clear" w:color="auto" w:fill="auto"/>
            <w:noWrap/>
            <w:vAlign w:val="bottom"/>
            <w:hideMark/>
          </w:tcPr>
          <w:p w14:paraId="0C15245A" w14:textId="77777777" w:rsidR="00135402" w:rsidRPr="00135402" w:rsidRDefault="00135402" w:rsidP="00135402">
            <w:pPr>
              <w:tabs>
                <w:tab w:val="clear" w:pos="2160"/>
                <w:tab w:val="clear" w:pos="2880"/>
                <w:tab w:val="clear" w:pos="4500"/>
              </w:tabs>
              <w:spacing w:after="160" w:line="259" w:lineRule="auto"/>
              <w:ind w:firstLineChars="100" w:firstLine="180"/>
              <w:rPr>
                <w:rFonts w:cs="Arial"/>
                <w:color w:val="000000"/>
                <w:sz w:val="18"/>
                <w:szCs w:val="22"/>
                <w:lang w:eastAsia="en-US"/>
              </w:rPr>
            </w:pPr>
            <w:r w:rsidRPr="00135402">
              <w:rPr>
                <w:rFonts w:cs="Arial"/>
                <w:color w:val="000000"/>
                <w:sz w:val="18"/>
                <w:szCs w:val="22"/>
                <w:lang w:eastAsia="en-US"/>
              </w:rPr>
              <w:t>Register právnických osôb</w:t>
            </w:r>
          </w:p>
        </w:tc>
        <w:tc>
          <w:tcPr>
            <w:tcW w:w="3099" w:type="dxa"/>
            <w:shd w:val="clear" w:color="auto" w:fill="auto"/>
            <w:noWrap/>
            <w:vAlign w:val="bottom"/>
            <w:hideMark/>
          </w:tcPr>
          <w:p w14:paraId="22205422" w14:textId="77777777" w:rsidR="00135402" w:rsidRPr="00135402" w:rsidRDefault="00135402" w:rsidP="00135402">
            <w:pPr>
              <w:tabs>
                <w:tab w:val="clear" w:pos="2160"/>
                <w:tab w:val="clear" w:pos="2880"/>
                <w:tab w:val="clear" w:pos="4500"/>
              </w:tabs>
              <w:spacing w:after="160" w:line="259" w:lineRule="auto"/>
              <w:jc w:val="right"/>
              <w:rPr>
                <w:rFonts w:cs="Arial"/>
                <w:color w:val="000000"/>
                <w:sz w:val="18"/>
                <w:szCs w:val="22"/>
                <w:lang w:eastAsia="en-US"/>
              </w:rPr>
            </w:pPr>
            <w:r w:rsidRPr="00135402">
              <w:rPr>
                <w:rFonts w:cs="Arial"/>
                <w:color w:val="000000"/>
                <w:sz w:val="18"/>
                <w:szCs w:val="22"/>
                <w:lang w:eastAsia="en-US"/>
              </w:rPr>
              <w:t>1</w:t>
            </w:r>
          </w:p>
        </w:tc>
      </w:tr>
      <w:tr w:rsidR="00135402" w:rsidRPr="00135402" w14:paraId="376CDC4B" w14:textId="77777777" w:rsidTr="00135402">
        <w:trPr>
          <w:trHeight w:val="288"/>
        </w:trPr>
        <w:tc>
          <w:tcPr>
            <w:tcW w:w="5716" w:type="dxa"/>
            <w:shd w:val="clear" w:color="auto" w:fill="auto"/>
            <w:noWrap/>
            <w:vAlign w:val="bottom"/>
            <w:hideMark/>
          </w:tcPr>
          <w:p w14:paraId="6CE8AA21" w14:textId="77777777" w:rsidR="00135402" w:rsidRPr="00135402" w:rsidRDefault="00135402" w:rsidP="00135402">
            <w:pPr>
              <w:tabs>
                <w:tab w:val="clear" w:pos="2160"/>
                <w:tab w:val="clear" w:pos="2880"/>
                <w:tab w:val="clear" w:pos="4500"/>
              </w:tabs>
              <w:spacing w:after="160" w:line="259" w:lineRule="auto"/>
              <w:ind w:firstLineChars="100" w:firstLine="180"/>
              <w:rPr>
                <w:rFonts w:cs="Arial"/>
                <w:color w:val="000000"/>
                <w:sz w:val="18"/>
                <w:szCs w:val="22"/>
                <w:lang w:eastAsia="en-US"/>
              </w:rPr>
            </w:pPr>
            <w:r w:rsidRPr="00135402">
              <w:rPr>
                <w:rFonts w:cs="Arial"/>
                <w:color w:val="000000"/>
                <w:sz w:val="18"/>
                <w:szCs w:val="22"/>
                <w:lang w:eastAsia="en-US"/>
              </w:rPr>
              <w:t>Štatistické číselníky ŠÚ SR</w:t>
            </w:r>
          </w:p>
        </w:tc>
        <w:tc>
          <w:tcPr>
            <w:tcW w:w="3099" w:type="dxa"/>
            <w:shd w:val="clear" w:color="auto" w:fill="auto"/>
            <w:noWrap/>
            <w:vAlign w:val="bottom"/>
            <w:hideMark/>
          </w:tcPr>
          <w:p w14:paraId="34D3ABA6" w14:textId="77777777" w:rsidR="00135402" w:rsidRPr="00135402" w:rsidRDefault="00135402" w:rsidP="00135402">
            <w:pPr>
              <w:tabs>
                <w:tab w:val="clear" w:pos="2160"/>
                <w:tab w:val="clear" w:pos="2880"/>
                <w:tab w:val="clear" w:pos="4500"/>
              </w:tabs>
              <w:spacing w:after="160" w:line="259" w:lineRule="auto"/>
              <w:jc w:val="right"/>
              <w:rPr>
                <w:rFonts w:cs="Arial"/>
                <w:color w:val="000000"/>
                <w:sz w:val="18"/>
                <w:szCs w:val="22"/>
                <w:lang w:eastAsia="en-US"/>
              </w:rPr>
            </w:pPr>
            <w:r w:rsidRPr="00135402">
              <w:rPr>
                <w:rFonts w:cs="Arial"/>
                <w:color w:val="000000"/>
                <w:sz w:val="18"/>
                <w:szCs w:val="22"/>
                <w:lang w:eastAsia="en-US"/>
              </w:rPr>
              <w:t>1</w:t>
            </w:r>
          </w:p>
        </w:tc>
      </w:tr>
      <w:tr w:rsidR="00135402" w:rsidRPr="00135402" w14:paraId="34F689D7" w14:textId="77777777" w:rsidTr="00135402">
        <w:trPr>
          <w:trHeight w:val="288"/>
        </w:trPr>
        <w:tc>
          <w:tcPr>
            <w:tcW w:w="5716" w:type="dxa"/>
            <w:shd w:val="clear" w:color="auto" w:fill="auto"/>
            <w:noWrap/>
            <w:vAlign w:val="bottom"/>
            <w:hideMark/>
          </w:tcPr>
          <w:p w14:paraId="664BECAE" w14:textId="77777777" w:rsidR="00135402" w:rsidRPr="00135402" w:rsidRDefault="00135402" w:rsidP="00135402">
            <w:pPr>
              <w:tabs>
                <w:tab w:val="clear" w:pos="2160"/>
                <w:tab w:val="clear" w:pos="2880"/>
                <w:tab w:val="clear" w:pos="4500"/>
              </w:tabs>
              <w:spacing w:after="160" w:line="259" w:lineRule="auto"/>
              <w:ind w:firstLineChars="100" w:firstLine="180"/>
              <w:rPr>
                <w:rFonts w:cs="Arial"/>
                <w:color w:val="000000"/>
                <w:sz w:val="18"/>
                <w:szCs w:val="22"/>
                <w:lang w:eastAsia="en-US"/>
              </w:rPr>
            </w:pPr>
            <w:r w:rsidRPr="00135402">
              <w:rPr>
                <w:rFonts w:cs="Arial"/>
                <w:color w:val="000000"/>
                <w:sz w:val="18"/>
                <w:szCs w:val="22"/>
                <w:lang w:eastAsia="en-US"/>
              </w:rPr>
              <w:t>Základné číselníky evidované v MetaIS2</w:t>
            </w:r>
          </w:p>
        </w:tc>
        <w:tc>
          <w:tcPr>
            <w:tcW w:w="3099" w:type="dxa"/>
            <w:shd w:val="clear" w:color="auto" w:fill="auto"/>
            <w:noWrap/>
            <w:vAlign w:val="bottom"/>
            <w:hideMark/>
          </w:tcPr>
          <w:p w14:paraId="09C3BB56" w14:textId="77777777" w:rsidR="00135402" w:rsidRPr="00135402" w:rsidRDefault="00135402" w:rsidP="00135402">
            <w:pPr>
              <w:tabs>
                <w:tab w:val="clear" w:pos="2160"/>
                <w:tab w:val="clear" w:pos="2880"/>
                <w:tab w:val="clear" w:pos="4500"/>
              </w:tabs>
              <w:spacing w:after="160" w:line="259" w:lineRule="auto"/>
              <w:jc w:val="right"/>
              <w:rPr>
                <w:rFonts w:cs="Arial"/>
                <w:color w:val="000000"/>
                <w:sz w:val="18"/>
                <w:szCs w:val="22"/>
                <w:lang w:eastAsia="en-US"/>
              </w:rPr>
            </w:pPr>
            <w:r w:rsidRPr="00135402">
              <w:rPr>
                <w:rFonts w:cs="Arial"/>
                <w:color w:val="000000"/>
                <w:sz w:val="18"/>
                <w:szCs w:val="22"/>
                <w:lang w:eastAsia="en-US"/>
              </w:rPr>
              <w:t>1</w:t>
            </w:r>
          </w:p>
        </w:tc>
      </w:tr>
      <w:tr w:rsidR="00135402" w:rsidRPr="00135402" w14:paraId="0382D35A" w14:textId="77777777" w:rsidTr="00135402">
        <w:trPr>
          <w:trHeight w:val="288"/>
        </w:trPr>
        <w:tc>
          <w:tcPr>
            <w:tcW w:w="5716" w:type="dxa"/>
            <w:shd w:val="clear" w:color="auto" w:fill="auto"/>
            <w:noWrap/>
            <w:vAlign w:val="bottom"/>
            <w:hideMark/>
          </w:tcPr>
          <w:p w14:paraId="7112CE66" w14:textId="77777777" w:rsidR="00135402" w:rsidRPr="00135402" w:rsidRDefault="00135402" w:rsidP="00135402">
            <w:pPr>
              <w:tabs>
                <w:tab w:val="clear" w:pos="2160"/>
                <w:tab w:val="clear" w:pos="2880"/>
                <w:tab w:val="clear" w:pos="4500"/>
              </w:tabs>
              <w:spacing w:after="160" w:line="259" w:lineRule="auto"/>
              <w:rPr>
                <w:rFonts w:cs="Arial"/>
                <w:b/>
                <w:bCs/>
                <w:color w:val="000000"/>
                <w:sz w:val="18"/>
                <w:szCs w:val="22"/>
                <w:lang w:eastAsia="en-US"/>
              </w:rPr>
            </w:pPr>
            <w:r w:rsidRPr="00135402">
              <w:rPr>
                <w:rFonts w:cs="Arial"/>
                <w:b/>
                <w:bCs/>
                <w:color w:val="000000"/>
                <w:sz w:val="18"/>
                <w:szCs w:val="22"/>
                <w:lang w:eastAsia="en-US"/>
              </w:rPr>
              <w:t>Union zdravotná poisťovňa</w:t>
            </w:r>
          </w:p>
        </w:tc>
        <w:tc>
          <w:tcPr>
            <w:tcW w:w="3099" w:type="dxa"/>
            <w:shd w:val="clear" w:color="auto" w:fill="auto"/>
            <w:noWrap/>
            <w:vAlign w:val="bottom"/>
            <w:hideMark/>
          </w:tcPr>
          <w:p w14:paraId="79852253" w14:textId="77777777" w:rsidR="00135402" w:rsidRPr="00135402" w:rsidRDefault="00135402" w:rsidP="00135402">
            <w:pPr>
              <w:tabs>
                <w:tab w:val="clear" w:pos="2160"/>
                <w:tab w:val="clear" w:pos="2880"/>
                <w:tab w:val="clear" w:pos="4500"/>
              </w:tabs>
              <w:spacing w:after="160" w:line="259" w:lineRule="auto"/>
              <w:jc w:val="right"/>
              <w:rPr>
                <w:rFonts w:cs="Arial"/>
                <w:b/>
                <w:bCs/>
                <w:color w:val="000000"/>
                <w:sz w:val="18"/>
                <w:szCs w:val="22"/>
                <w:lang w:eastAsia="en-US"/>
              </w:rPr>
            </w:pPr>
            <w:r w:rsidRPr="00135402">
              <w:rPr>
                <w:rFonts w:cs="Arial"/>
                <w:b/>
                <w:bCs/>
                <w:color w:val="000000"/>
                <w:sz w:val="18"/>
                <w:szCs w:val="22"/>
                <w:lang w:eastAsia="en-US"/>
              </w:rPr>
              <w:t>4</w:t>
            </w:r>
          </w:p>
        </w:tc>
      </w:tr>
      <w:tr w:rsidR="00135402" w:rsidRPr="00135402" w14:paraId="1CDF499A" w14:textId="77777777" w:rsidTr="00135402">
        <w:trPr>
          <w:trHeight w:val="288"/>
        </w:trPr>
        <w:tc>
          <w:tcPr>
            <w:tcW w:w="5716" w:type="dxa"/>
            <w:shd w:val="clear" w:color="auto" w:fill="auto"/>
            <w:noWrap/>
            <w:vAlign w:val="bottom"/>
            <w:hideMark/>
          </w:tcPr>
          <w:p w14:paraId="4CF2C749" w14:textId="77777777" w:rsidR="00135402" w:rsidRPr="00135402" w:rsidRDefault="00135402" w:rsidP="00135402">
            <w:pPr>
              <w:tabs>
                <w:tab w:val="clear" w:pos="2160"/>
                <w:tab w:val="clear" w:pos="2880"/>
                <w:tab w:val="clear" w:pos="4500"/>
              </w:tabs>
              <w:spacing w:after="160" w:line="259" w:lineRule="auto"/>
              <w:ind w:firstLineChars="100" w:firstLine="180"/>
              <w:rPr>
                <w:rFonts w:cs="Arial"/>
                <w:color w:val="000000"/>
                <w:sz w:val="18"/>
                <w:szCs w:val="22"/>
                <w:lang w:eastAsia="en-US"/>
              </w:rPr>
            </w:pPr>
            <w:r w:rsidRPr="00135402">
              <w:rPr>
                <w:rFonts w:cs="Arial"/>
                <w:color w:val="000000"/>
                <w:sz w:val="18"/>
                <w:szCs w:val="22"/>
                <w:lang w:eastAsia="en-US"/>
              </w:rPr>
              <w:t>Evidencia uchádzačov o zamestnanie</w:t>
            </w:r>
          </w:p>
        </w:tc>
        <w:tc>
          <w:tcPr>
            <w:tcW w:w="3099" w:type="dxa"/>
            <w:shd w:val="clear" w:color="auto" w:fill="auto"/>
            <w:noWrap/>
            <w:vAlign w:val="bottom"/>
            <w:hideMark/>
          </w:tcPr>
          <w:p w14:paraId="18D42013" w14:textId="77777777" w:rsidR="00135402" w:rsidRPr="00135402" w:rsidRDefault="00135402" w:rsidP="00135402">
            <w:pPr>
              <w:tabs>
                <w:tab w:val="clear" w:pos="2160"/>
                <w:tab w:val="clear" w:pos="2880"/>
                <w:tab w:val="clear" w:pos="4500"/>
              </w:tabs>
              <w:spacing w:after="160" w:line="259" w:lineRule="auto"/>
              <w:jc w:val="right"/>
              <w:rPr>
                <w:rFonts w:cs="Arial"/>
                <w:color w:val="000000"/>
                <w:sz w:val="18"/>
                <w:szCs w:val="22"/>
                <w:lang w:eastAsia="en-US"/>
              </w:rPr>
            </w:pPr>
            <w:r w:rsidRPr="00135402">
              <w:rPr>
                <w:rFonts w:cs="Arial"/>
                <w:color w:val="000000"/>
                <w:sz w:val="18"/>
                <w:szCs w:val="22"/>
                <w:lang w:eastAsia="en-US"/>
              </w:rPr>
              <w:t>1</w:t>
            </w:r>
          </w:p>
        </w:tc>
      </w:tr>
      <w:tr w:rsidR="00135402" w:rsidRPr="00135402" w14:paraId="676A1092" w14:textId="77777777" w:rsidTr="00135402">
        <w:trPr>
          <w:trHeight w:val="288"/>
        </w:trPr>
        <w:tc>
          <w:tcPr>
            <w:tcW w:w="5716" w:type="dxa"/>
            <w:shd w:val="clear" w:color="auto" w:fill="auto"/>
            <w:noWrap/>
            <w:vAlign w:val="bottom"/>
            <w:hideMark/>
          </w:tcPr>
          <w:p w14:paraId="3D176479" w14:textId="77777777" w:rsidR="00135402" w:rsidRPr="00135402" w:rsidRDefault="00135402" w:rsidP="00135402">
            <w:pPr>
              <w:tabs>
                <w:tab w:val="clear" w:pos="2160"/>
                <w:tab w:val="clear" w:pos="2880"/>
                <w:tab w:val="clear" w:pos="4500"/>
              </w:tabs>
              <w:spacing w:after="160" w:line="259" w:lineRule="auto"/>
              <w:ind w:firstLineChars="100" w:firstLine="180"/>
              <w:rPr>
                <w:rFonts w:cs="Arial"/>
                <w:color w:val="000000"/>
                <w:sz w:val="18"/>
                <w:szCs w:val="22"/>
                <w:lang w:eastAsia="en-US"/>
              </w:rPr>
            </w:pPr>
            <w:r w:rsidRPr="00135402">
              <w:rPr>
                <w:rFonts w:cs="Arial"/>
                <w:color w:val="000000"/>
                <w:sz w:val="18"/>
                <w:szCs w:val="22"/>
                <w:lang w:eastAsia="en-US"/>
              </w:rPr>
              <w:t>Register právnických osôb</w:t>
            </w:r>
          </w:p>
        </w:tc>
        <w:tc>
          <w:tcPr>
            <w:tcW w:w="3099" w:type="dxa"/>
            <w:shd w:val="clear" w:color="auto" w:fill="auto"/>
            <w:noWrap/>
            <w:vAlign w:val="bottom"/>
            <w:hideMark/>
          </w:tcPr>
          <w:p w14:paraId="45765365" w14:textId="77777777" w:rsidR="00135402" w:rsidRPr="00135402" w:rsidRDefault="00135402" w:rsidP="00135402">
            <w:pPr>
              <w:tabs>
                <w:tab w:val="clear" w:pos="2160"/>
                <w:tab w:val="clear" w:pos="2880"/>
                <w:tab w:val="clear" w:pos="4500"/>
              </w:tabs>
              <w:spacing w:after="160" w:line="259" w:lineRule="auto"/>
              <w:jc w:val="right"/>
              <w:rPr>
                <w:rFonts w:cs="Arial"/>
                <w:color w:val="000000"/>
                <w:sz w:val="18"/>
                <w:szCs w:val="22"/>
                <w:lang w:eastAsia="en-US"/>
              </w:rPr>
            </w:pPr>
            <w:r w:rsidRPr="00135402">
              <w:rPr>
                <w:rFonts w:cs="Arial"/>
                <w:color w:val="000000"/>
                <w:sz w:val="18"/>
                <w:szCs w:val="22"/>
                <w:lang w:eastAsia="en-US"/>
              </w:rPr>
              <w:t>1</w:t>
            </w:r>
          </w:p>
        </w:tc>
      </w:tr>
      <w:tr w:rsidR="00135402" w:rsidRPr="00135402" w14:paraId="2DAEE9F5" w14:textId="77777777" w:rsidTr="00135402">
        <w:trPr>
          <w:trHeight w:val="288"/>
        </w:trPr>
        <w:tc>
          <w:tcPr>
            <w:tcW w:w="5716" w:type="dxa"/>
            <w:shd w:val="clear" w:color="auto" w:fill="auto"/>
            <w:noWrap/>
            <w:vAlign w:val="bottom"/>
            <w:hideMark/>
          </w:tcPr>
          <w:p w14:paraId="6B0AAACC" w14:textId="77777777" w:rsidR="00135402" w:rsidRPr="00135402" w:rsidRDefault="00135402" w:rsidP="00135402">
            <w:pPr>
              <w:tabs>
                <w:tab w:val="clear" w:pos="2160"/>
                <w:tab w:val="clear" w:pos="2880"/>
                <w:tab w:val="clear" w:pos="4500"/>
              </w:tabs>
              <w:spacing w:after="160" w:line="259" w:lineRule="auto"/>
              <w:ind w:firstLineChars="100" w:firstLine="180"/>
              <w:rPr>
                <w:rFonts w:cs="Arial"/>
                <w:color w:val="000000"/>
                <w:sz w:val="18"/>
                <w:szCs w:val="22"/>
                <w:lang w:eastAsia="en-US"/>
              </w:rPr>
            </w:pPr>
            <w:r w:rsidRPr="00135402">
              <w:rPr>
                <w:rFonts w:cs="Arial"/>
                <w:color w:val="000000"/>
                <w:sz w:val="18"/>
                <w:szCs w:val="22"/>
                <w:lang w:eastAsia="en-US"/>
              </w:rPr>
              <w:t>Základné číselníky evidované v MetaIS2</w:t>
            </w:r>
          </w:p>
        </w:tc>
        <w:tc>
          <w:tcPr>
            <w:tcW w:w="3099" w:type="dxa"/>
            <w:shd w:val="clear" w:color="auto" w:fill="auto"/>
            <w:noWrap/>
            <w:vAlign w:val="bottom"/>
            <w:hideMark/>
          </w:tcPr>
          <w:p w14:paraId="13473452" w14:textId="77777777" w:rsidR="00135402" w:rsidRPr="00135402" w:rsidRDefault="00135402" w:rsidP="00135402">
            <w:pPr>
              <w:tabs>
                <w:tab w:val="clear" w:pos="2160"/>
                <w:tab w:val="clear" w:pos="2880"/>
                <w:tab w:val="clear" w:pos="4500"/>
              </w:tabs>
              <w:spacing w:after="160" w:line="259" w:lineRule="auto"/>
              <w:jc w:val="right"/>
              <w:rPr>
                <w:rFonts w:cs="Arial"/>
                <w:color w:val="000000"/>
                <w:sz w:val="18"/>
                <w:szCs w:val="22"/>
                <w:lang w:eastAsia="en-US"/>
              </w:rPr>
            </w:pPr>
            <w:r w:rsidRPr="00135402">
              <w:rPr>
                <w:rFonts w:cs="Arial"/>
                <w:color w:val="000000"/>
                <w:sz w:val="18"/>
                <w:szCs w:val="22"/>
                <w:lang w:eastAsia="en-US"/>
              </w:rPr>
              <w:t>1</w:t>
            </w:r>
          </w:p>
        </w:tc>
      </w:tr>
      <w:tr w:rsidR="00135402" w:rsidRPr="00135402" w14:paraId="34351973" w14:textId="77777777" w:rsidTr="00135402">
        <w:trPr>
          <w:trHeight w:val="288"/>
        </w:trPr>
        <w:tc>
          <w:tcPr>
            <w:tcW w:w="5716" w:type="dxa"/>
            <w:shd w:val="clear" w:color="auto" w:fill="auto"/>
            <w:noWrap/>
            <w:vAlign w:val="bottom"/>
            <w:hideMark/>
          </w:tcPr>
          <w:p w14:paraId="2A523060" w14:textId="77777777" w:rsidR="00135402" w:rsidRPr="00135402" w:rsidRDefault="00135402" w:rsidP="00135402">
            <w:pPr>
              <w:tabs>
                <w:tab w:val="clear" w:pos="2160"/>
                <w:tab w:val="clear" w:pos="2880"/>
                <w:tab w:val="clear" w:pos="4500"/>
              </w:tabs>
              <w:spacing w:after="160" w:line="259" w:lineRule="auto"/>
              <w:ind w:firstLineChars="100" w:firstLine="180"/>
              <w:rPr>
                <w:rFonts w:cs="Arial"/>
                <w:color w:val="000000"/>
                <w:sz w:val="18"/>
                <w:szCs w:val="22"/>
                <w:lang w:eastAsia="en-US"/>
              </w:rPr>
            </w:pPr>
            <w:r w:rsidRPr="00135402">
              <w:rPr>
                <w:rFonts w:cs="Arial"/>
                <w:color w:val="000000"/>
                <w:sz w:val="18"/>
                <w:szCs w:val="22"/>
                <w:lang w:eastAsia="en-US"/>
              </w:rPr>
              <w:lastRenderedPageBreak/>
              <w:t>Číselníky ÚPSVaR</w:t>
            </w:r>
          </w:p>
        </w:tc>
        <w:tc>
          <w:tcPr>
            <w:tcW w:w="3099" w:type="dxa"/>
            <w:shd w:val="clear" w:color="auto" w:fill="auto"/>
            <w:noWrap/>
            <w:vAlign w:val="bottom"/>
            <w:hideMark/>
          </w:tcPr>
          <w:p w14:paraId="2E169A95" w14:textId="77777777" w:rsidR="00135402" w:rsidRPr="00135402" w:rsidRDefault="00135402" w:rsidP="00135402">
            <w:pPr>
              <w:tabs>
                <w:tab w:val="clear" w:pos="2160"/>
                <w:tab w:val="clear" w:pos="2880"/>
                <w:tab w:val="clear" w:pos="4500"/>
              </w:tabs>
              <w:spacing w:after="160" w:line="259" w:lineRule="auto"/>
              <w:jc w:val="right"/>
              <w:rPr>
                <w:rFonts w:cs="Arial"/>
                <w:color w:val="000000"/>
                <w:sz w:val="18"/>
                <w:szCs w:val="22"/>
                <w:lang w:eastAsia="en-US"/>
              </w:rPr>
            </w:pPr>
            <w:r w:rsidRPr="00135402">
              <w:rPr>
                <w:rFonts w:cs="Arial"/>
                <w:color w:val="000000"/>
                <w:sz w:val="18"/>
                <w:szCs w:val="22"/>
                <w:lang w:eastAsia="en-US"/>
              </w:rPr>
              <w:t>1</w:t>
            </w:r>
          </w:p>
        </w:tc>
      </w:tr>
      <w:tr w:rsidR="00135402" w:rsidRPr="00135402" w14:paraId="36A959F4" w14:textId="77777777" w:rsidTr="00135402">
        <w:trPr>
          <w:trHeight w:val="288"/>
        </w:trPr>
        <w:tc>
          <w:tcPr>
            <w:tcW w:w="5716" w:type="dxa"/>
            <w:shd w:val="clear" w:color="auto" w:fill="auto"/>
            <w:noWrap/>
            <w:vAlign w:val="bottom"/>
            <w:hideMark/>
          </w:tcPr>
          <w:p w14:paraId="741E2A04" w14:textId="77777777" w:rsidR="00135402" w:rsidRPr="00135402" w:rsidRDefault="00135402" w:rsidP="00135402">
            <w:pPr>
              <w:tabs>
                <w:tab w:val="clear" w:pos="2160"/>
                <w:tab w:val="clear" w:pos="2880"/>
                <w:tab w:val="clear" w:pos="4500"/>
              </w:tabs>
              <w:spacing w:after="160" w:line="259" w:lineRule="auto"/>
              <w:rPr>
                <w:rFonts w:cs="Arial"/>
                <w:b/>
                <w:bCs/>
                <w:color w:val="000000"/>
                <w:sz w:val="18"/>
                <w:szCs w:val="22"/>
                <w:lang w:eastAsia="en-US"/>
              </w:rPr>
            </w:pPr>
            <w:r w:rsidRPr="00135402">
              <w:rPr>
                <w:rFonts w:cs="Arial"/>
                <w:b/>
                <w:bCs/>
                <w:color w:val="000000"/>
                <w:sz w:val="18"/>
                <w:szCs w:val="22"/>
                <w:lang w:eastAsia="en-US"/>
              </w:rPr>
              <w:t>Úrad geodézie, kartografie a katastra SR</w:t>
            </w:r>
          </w:p>
        </w:tc>
        <w:tc>
          <w:tcPr>
            <w:tcW w:w="3099" w:type="dxa"/>
            <w:shd w:val="clear" w:color="auto" w:fill="auto"/>
            <w:noWrap/>
            <w:vAlign w:val="bottom"/>
            <w:hideMark/>
          </w:tcPr>
          <w:p w14:paraId="443EC21B" w14:textId="77777777" w:rsidR="00135402" w:rsidRPr="00135402" w:rsidRDefault="00135402" w:rsidP="00135402">
            <w:pPr>
              <w:tabs>
                <w:tab w:val="clear" w:pos="2160"/>
                <w:tab w:val="clear" w:pos="2880"/>
                <w:tab w:val="clear" w:pos="4500"/>
              </w:tabs>
              <w:spacing w:after="160" w:line="259" w:lineRule="auto"/>
              <w:jc w:val="right"/>
              <w:rPr>
                <w:rFonts w:cs="Arial"/>
                <w:b/>
                <w:bCs/>
                <w:color w:val="000000"/>
                <w:sz w:val="18"/>
                <w:szCs w:val="22"/>
                <w:lang w:eastAsia="en-US"/>
              </w:rPr>
            </w:pPr>
            <w:r w:rsidRPr="00135402">
              <w:rPr>
                <w:rFonts w:cs="Arial"/>
                <w:b/>
                <w:bCs/>
                <w:color w:val="000000"/>
                <w:sz w:val="18"/>
                <w:szCs w:val="22"/>
                <w:lang w:eastAsia="en-US"/>
              </w:rPr>
              <w:t>2</w:t>
            </w:r>
          </w:p>
        </w:tc>
      </w:tr>
      <w:tr w:rsidR="00135402" w:rsidRPr="00135402" w14:paraId="5D5FFA6E" w14:textId="77777777" w:rsidTr="00135402">
        <w:trPr>
          <w:trHeight w:val="288"/>
        </w:trPr>
        <w:tc>
          <w:tcPr>
            <w:tcW w:w="5716" w:type="dxa"/>
            <w:shd w:val="clear" w:color="auto" w:fill="auto"/>
            <w:noWrap/>
            <w:vAlign w:val="bottom"/>
            <w:hideMark/>
          </w:tcPr>
          <w:p w14:paraId="19ECBECF" w14:textId="77777777" w:rsidR="00135402" w:rsidRPr="00135402" w:rsidRDefault="00135402" w:rsidP="00135402">
            <w:pPr>
              <w:tabs>
                <w:tab w:val="clear" w:pos="2160"/>
                <w:tab w:val="clear" w:pos="2880"/>
                <w:tab w:val="clear" w:pos="4500"/>
              </w:tabs>
              <w:spacing w:after="160" w:line="259" w:lineRule="auto"/>
              <w:ind w:firstLineChars="100" w:firstLine="180"/>
              <w:rPr>
                <w:rFonts w:cs="Arial"/>
                <w:color w:val="000000"/>
                <w:sz w:val="18"/>
                <w:szCs w:val="22"/>
                <w:lang w:eastAsia="en-US"/>
              </w:rPr>
            </w:pPr>
            <w:r w:rsidRPr="00135402">
              <w:rPr>
                <w:rFonts w:cs="Arial"/>
                <w:color w:val="000000"/>
                <w:sz w:val="18"/>
                <w:szCs w:val="22"/>
                <w:lang w:eastAsia="en-US"/>
              </w:rPr>
              <w:t>Štatistické číselníky ŠÚ SR</w:t>
            </w:r>
          </w:p>
        </w:tc>
        <w:tc>
          <w:tcPr>
            <w:tcW w:w="3099" w:type="dxa"/>
            <w:shd w:val="clear" w:color="auto" w:fill="auto"/>
            <w:noWrap/>
            <w:vAlign w:val="bottom"/>
            <w:hideMark/>
          </w:tcPr>
          <w:p w14:paraId="2A60C485" w14:textId="77777777" w:rsidR="00135402" w:rsidRPr="00135402" w:rsidRDefault="00135402" w:rsidP="00135402">
            <w:pPr>
              <w:tabs>
                <w:tab w:val="clear" w:pos="2160"/>
                <w:tab w:val="clear" w:pos="2880"/>
                <w:tab w:val="clear" w:pos="4500"/>
              </w:tabs>
              <w:spacing w:after="160" w:line="259" w:lineRule="auto"/>
              <w:jc w:val="right"/>
              <w:rPr>
                <w:rFonts w:cs="Arial"/>
                <w:color w:val="000000"/>
                <w:sz w:val="18"/>
                <w:szCs w:val="22"/>
                <w:lang w:eastAsia="en-US"/>
              </w:rPr>
            </w:pPr>
            <w:r w:rsidRPr="00135402">
              <w:rPr>
                <w:rFonts w:cs="Arial"/>
                <w:color w:val="000000"/>
                <w:sz w:val="18"/>
                <w:szCs w:val="22"/>
                <w:lang w:eastAsia="en-US"/>
              </w:rPr>
              <w:t>1</w:t>
            </w:r>
          </w:p>
        </w:tc>
      </w:tr>
      <w:tr w:rsidR="00135402" w:rsidRPr="00135402" w14:paraId="0F2933B9" w14:textId="77777777" w:rsidTr="00135402">
        <w:trPr>
          <w:trHeight w:val="288"/>
        </w:trPr>
        <w:tc>
          <w:tcPr>
            <w:tcW w:w="5716" w:type="dxa"/>
            <w:shd w:val="clear" w:color="auto" w:fill="auto"/>
            <w:noWrap/>
            <w:vAlign w:val="bottom"/>
            <w:hideMark/>
          </w:tcPr>
          <w:p w14:paraId="46173F2D" w14:textId="77777777" w:rsidR="00135402" w:rsidRPr="00135402" w:rsidRDefault="00135402" w:rsidP="00135402">
            <w:pPr>
              <w:tabs>
                <w:tab w:val="clear" w:pos="2160"/>
                <w:tab w:val="clear" w:pos="2880"/>
                <w:tab w:val="clear" w:pos="4500"/>
              </w:tabs>
              <w:spacing w:after="160" w:line="259" w:lineRule="auto"/>
              <w:ind w:firstLineChars="100" w:firstLine="180"/>
              <w:rPr>
                <w:rFonts w:cs="Arial"/>
                <w:color w:val="000000"/>
                <w:sz w:val="18"/>
                <w:szCs w:val="22"/>
                <w:lang w:eastAsia="en-US"/>
              </w:rPr>
            </w:pPr>
            <w:r w:rsidRPr="00135402">
              <w:rPr>
                <w:rFonts w:cs="Arial"/>
                <w:color w:val="000000"/>
                <w:sz w:val="18"/>
                <w:szCs w:val="22"/>
                <w:lang w:eastAsia="en-US"/>
              </w:rPr>
              <w:t>Základné číselníky evidované v MetaIS2</w:t>
            </w:r>
          </w:p>
        </w:tc>
        <w:tc>
          <w:tcPr>
            <w:tcW w:w="3099" w:type="dxa"/>
            <w:shd w:val="clear" w:color="auto" w:fill="auto"/>
            <w:noWrap/>
            <w:vAlign w:val="bottom"/>
            <w:hideMark/>
          </w:tcPr>
          <w:p w14:paraId="04DF8CCC" w14:textId="77777777" w:rsidR="00135402" w:rsidRPr="00135402" w:rsidRDefault="00135402" w:rsidP="00135402">
            <w:pPr>
              <w:tabs>
                <w:tab w:val="clear" w:pos="2160"/>
                <w:tab w:val="clear" w:pos="2880"/>
                <w:tab w:val="clear" w:pos="4500"/>
              </w:tabs>
              <w:spacing w:after="160" w:line="259" w:lineRule="auto"/>
              <w:jc w:val="right"/>
              <w:rPr>
                <w:rFonts w:cs="Arial"/>
                <w:color w:val="000000"/>
                <w:sz w:val="18"/>
                <w:szCs w:val="22"/>
                <w:lang w:eastAsia="en-US"/>
              </w:rPr>
            </w:pPr>
            <w:r w:rsidRPr="00135402">
              <w:rPr>
                <w:rFonts w:cs="Arial"/>
                <w:color w:val="000000"/>
                <w:sz w:val="18"/>
                <w:szCs w:val="22"/>
                <w:lang w:eastAsia="en-US"/>
              </w:rPr>
              <w:t>1</w:t>
            </w:r>
          </w:p>
        </w:tc>
      </w:tr>
      <w:tr w:rsidR="00135402" w:rsidRPr="00135402" w14:paraId="18FDE49A" w14:textId="77777777" w:rsidTr="00135402">
        <w:trPr>
          <w:trHeight w:val="288"/>
        </w:trPr>
        <w:tc>
          <w:tcPr>
            <w:tcW w:w="5716" w:type="dxa"/>
            <w:shd w:val="clear" w:color="auto" w:fill="auto"/>
            <w:noWrap/>
            <w:vAlign w:val="bottom"/>
            <w:hideMark/>
          </w:tcPr>
          <w:p w14:paraId="3AB1E9DE" w14:textId="77777777" w:rsidR="00135402" w:rsidRPr="00135402" w:rsidRDefault="00135402" w:rsidP="00135402">
            <w:pPr>
              <w:tabs>
                <w:tab w:val="clear" w:pos="2160"/>
                <w:tab w:val="clear" w:pos="2880"/>
                <w:tab w:val="clear" w:pos="4500"/>
              </w:tabs>
              <w:spacing w:after="160" w:line="259" w:lineRule="auto"/>
              <w:rPr>
                <w:rFonts w:cs="Arial"/>
                <w:b/>
                <w:bCs/>
                <w:color w:val="000000"/>
                <w:sz w:val="18"/>
                <w:szCs w:val="22"/>
                <w:lang w:eastAsia="en-US"/>
              </w:rPr>
            </w:pPr>
            <w:r w:rsidRPr="00135402">
              <w:rPr>
                <w:rFonts w:cs="Arial"/>
                <w:b/>
                <w:bCs/>
                <w:color w:val="000000"/>
                <w:sz w:val="18"/>
                <w:szCs w:val="22"/>
                <w:lang w:eastAsia="en-US"/>
              </w:rPr>
              <w:t>Úrad jadrového dozoru</w:t>
            </w:r>
          </w:p>
        </w:tc>
        <w:tc>
          <w:tcPr>
            <w:tcW w:w="3099" w:type="dxa"/>
            <w:shd w:val="clear" w:color="auto" w:fill="auto"/>
            <w:noWrap/>
            <w:vAlign w:val="bottom"/>
            <w:hideMark/>
          </w:tcPr>
          <w:p w14:paraId="5665C330" w14:textId="77777777" w:rsidR="00135402" w:rsidRPr="00135402" w:rsidRDefault="00135402" w:rsidP="00135402">
            <w:pPr>
              <w:tabs>
                <w:tab w:val="clear" w:pos="2160"/>
                <w:tab w:val="clear" w:pos="2880"/>
                <w:tab w:val="clear" w:pos="4500"/>
              </w:tabs>
              <w:spacing w:after="160" w:line="259" w:lineRule="auto"/>
              <w:jc w:val="right"/>
              <w:rPr>
                <w:rFonts w:cs="Arial"/>
                <w:b/>
                <w:bCs/>
                <w:color w:val="000000"/>
                <w:sz w:val="18"/>
                <w:szCs w:val="22"/>
                <w:lang w:eastAsia="en-US"/>
              </w:rPr>
            </w:pPr>
            <w:r w:rsidRPr="00135402">
              <w:rPr>
                <w:rFonts w:cs="Arial"/>
                <w:b/>
                <w:bCs/>
                <w:color w:val="000000"/>
                <w:sz w:val="18"/>
                <w:szCs w:val="22"/>
                <w:lang w:eastAsia="en-US"/>
              </w:rPr>
              <w:t>2</w:t>
            </w:r>
          </w:p>
        </w:tc>
      </w:tr>
      <w:tr w:rsidR="00135402" w:rsidRPr="00135402" w14:paraId="66ACD545" w14:textId="77777777" w:rsidTr="00135402">
        <w:trPr>
          <w:trHeight w:val="288"/>
        </w:trPr>
        <w:tc>
          <w:tcPr>
            <w:tcW w:w="5716" w:type="dxa"/>
            <w:shd w:val="clear" w:color="auto" w:fill="auto"/>
            <w:noWrap/>
            <w:vAlign w:val="bottom"/>
            <w:hideMark/>
          </w:tcPr>
          <w:p w14:paraId="5F37AB74" w14:textId="77777777" w:rsidR="00135402" w:rsidRPr="00135402" w:rsidRDefault="00135402" w:rsidP="00135402">
            <w:pPr>
              <w:tabs>
                <w:tab w:val="clear" w:pos="2160"/>
                <w:tab w:val="clear" w:pos="2880"/>
                <w:tab w:val="clear" w:pos="4500"/>
              </w:tabs>
              <w:spacing w:after="160" w:line="259" w:lineRule="auto"/>
              <w:ind w:firstLineChars="100" w:firstLine="180"/>
              <w:rPr>
                <w:rFonts w:cs="Arial"/>
                <w:color w:val="000000"/>
                <w:sz w:val="18"/>
                <w:szCs w:val="22"/>
                <w:lang w:eastAsia="en-US"/>
              </w:rPr>
            </w:pPr>
            <w:r w:rsidRPr="00135402">
              <w:rPr>
                <w:rFonts w:cs="Arial"/>
                <w:color w:val="000000"/>
                <w:sz w:val="18"/>
                <w:szCs w:val="22"/>
                <w:lang w:eastAsia="en-US"/>
              </w:rPr>
              <w:t>Register fyzických osôb</w:t>
            </w:r>
          </w:p>
        </w:tc>
        <w:tc>
          <w:tcPr>
            <w:tcW w:w="3099" w:type="dxa"/>
            <w:shd w:val="clear" w:color="auto" w:fill="auto"/>
            <w:noWrap/>
            <w:vAlign w:val="bottom"/>
            <w:hideMark/>
          </w:tcPr>
          <w:p w14:paraId="75B9743A" w14:textId="77777777" w:rsidR="00135402" w:rsidRPr="00135402" w:rsidRDefault="00135402" w:rsidP="00135402">
            <w:pPr>
              <w:tabs>
                <w:tab w:val="clear" w:pos="2160"/>
                <w:tab w:val="clear" w:pos="2880"/>
                <w:tab w:val="clear" w:pos="4500"/>
              </w:tabs>
              <w:spacing w:after="160" w:line="259" w:lineRule="auto"/>
              <w:jc w:val="right"/>
              <w:rPr>
                <w:rFonts w:cs="Arial"/>
                <w:color w:val="000000"/>
                <w:sz w:val="18"/>
                <w:szCs w:val="22"/>
                <w:lang w:eastAsia="en-US"/>
              </w:rPr>
            </w:pPr>
            <w:r w:rsidRPr="00135402">
              <w:rPr>
                <w:rFonts w:cs="Arial"/>
                <w:color w:val="000000"/>
                <w:sz w:val="18"/>
                <w:szCs w:val="22"/>
                <w:lang w:eastAsia="en-US"/>
              </w:rPr>
              <w:t>1</w:t>
            </w:r>
          </w:p>
        </w:tc>
      </w:tr>
      <w:tr w:rsidR="00135402" w:rsidRPr="00135402" w14:paraId="5D247FDB" w14:textId="77777777" w:rsidTr="00135402">
        <w:trPr>
          <w:trHeight w:val="288"/>
        </w:trPr>
        <w:tc>
          <w:tcPr>
            <w:tcW w:w="5716" w:type="dxa"/>
            <w:shd w:val="clear" w:color="auto" w:fill="auto"/>
            <w:noWrap/>
            <w:vAlign w:val="bottom"/>
            <w:hideMark/>
          </w:tcPr>
          <w:p w14:paraId="0F7EB02E" w14:textId="77777777" w:rsidR="00135402" w:rsidRPr="00135402" w:rsidRDefault="00135402" w:rsidP="00135402">
            <w:pPr>
              <w:tabs>
                <w:tab w:val="clear" w:pos="2160"/>
                <w:tab w:val="clear" w:pos="2880"/>
                <w:tab w:val="clear" w:pos="4500"/>
              </w:tabs>
              <w:spacing w:after="160" w:line="259" w:lineRule="auto"/>
              <w:ind w:firstLineChars="100" w:firstLine="180"/>
              <w:rPr>
                <w:rFonts w:cs="Arial"/>
                <w:color w:val="000000"/>
                <w:sz w:val="18"/>
                <w:szCs w:val="22"/>
                <w:lang w:eastAsia="en-US"/>
              </w:rPr>
            </w:pPr>
            <w:r w:rsidRPr="00135402">
              <w:rPr>
                <w:rFonts w:cs="Arial"/>
                <w:color w:val="000000"/>
                <w:sz w:val="18"/>
                <w:szCs w:val="22"/>
                <w:lang w:eastAsia="en-US"/>
              </w:rPr>
              <w:t>Register právnických osôb</w:t>
            </w:r>
          </w:p>
        </w:tc>
        <w:tc>
          <w:tcPr>
            <w:tcW w:w="3099" w:type="dxa"/>
            <w:shd w:val="clear" w:color="auto" w:fill="auto"/>
            <w:noWrap/>
            <w:vAlign w:val="bottom"/>
            <w:hideMark/>
          </w:tcPr>
          <w:p w14:paraId="0A398EB6" w14:textId="77777777" w:rsidR="00135402" w:rsidRPr="00135402" w:rsidRDefault="00135402" w:rsidP="00135402">
            <w:pPr>
              <w:tabs>
                <w:tab w:val="clear" w:pos="2160"/>
                <w:tab w:val="clear" w:pos="2880"/>
                <w:tab w:val="clear" w:pos="4500"/>
              </w:tabs>
              <w:spacing w:after="160" w:line="259" w:lineRule="auto"/>
              <w:jc w:val="right"/>
              <w:rPr>
                <w:rFonts w:cs="Arial"/>
                <w:color w:val="000000"/>
                <w:sz w:val="18"/>
                <w:szCs w:val="22"/>
                <w:lang w:eastAsia="en-US"/>
              </w:rPr>
            </w:pPr>
            <w:r w:rsidRPr="00135402">
              <w:rPr>
                <w:rFonts w:cs="Arial"/>
                <w:color w:val="000000"/>
                <w:sz w:val="18"/>
                <w:szCs w:val="22"/>
                <w:lang w:eastAsia="en-US"/>
              </w:rPr>
              <w:t>1</w:t>
            </w:r>
          </w:p>
        </w:tc>
      </w:tr>
      <w:tr w:rsidR="00135402" w:rsidRPr="00135402" w14:paraId="7DC0FEFC" w14:textId="77777777" w:rsidTr="00135402">
        <w:trPr>
          <w:trHeight w:val="288"/>
        </w:trPr>
        <w:tc>
          <w:tcPr>
            <w:tcW w:w="5716" w:type="dxa"/>
            <w:shd w:val="clear" w:color="auto" w:fill="auto"/>
            <w:noWrap/>
            <w:vAlign w:val="bottom"/>
            <w:hideMark/>
          </w:tcPr>
          <w:p w14:paraId="5C49E70C" w14:textId="77777777" w:rsidR="00135402" w:rsidRPr="00135402" w:rsidRDefault="00135402" w:rsidP="00135402">
            <w:pPr>
              <w:tabs>
                <w:tab w:val="clear" w:pos="2160"/>
                <w:tab w:val="clear" w:pos="2880"/>
                <w:tab w:val="clear" w:pos="4500"/>
              </w:tabs>
              <w:spacing w:after="160" w:line="259" w:lineRule="auto"/>
              <w:rPr>
                <w:rFonts w:cs="Arial"/>
                <w:b/>
                <w:bCs/>
                <w:color w:val="000000"/>
                <w:sz w:val="18"/>
                <w:szCs w:val="22"/>
                <w:lang w:eastAsia="en-US"/>
              </w:rPr>
            </w:pPr>
            <w:r w:rsidRPr="00135402">
              <w:rPr>
                <w:rFonts w:cs="Arial"/>
                <w:b/>
                <w:bCs/>
                <w:color w:val="000000"/>
                <w:sz w:val="18"/>
                <w:szCs w:val="22"/>
                <w:lang w:eastAsia="en-US"/>
              </w:rPr>
              <w:t>Úrad podpredsedu vlády SR pre investície a informatizáciu</w:t>
            </w:r>
          </w:p>
        </w:tc>
        <w:tc>
          <w:tcPr>
            <w:tcW w:w="3099" w:type="dxa"/>
            <w:shd w:val="clear" w:color="auto" w:fill="auto"/>
            <w:noWrap/>
            <w:vAlign w:val="bottom"/>
            <w:hideMark/>
          </w:tcPr>
          <w:p w14:paraId="1A31A62E" w14:textId="77777777" w:rsidR="00135402" w:rsidRPr="00135402" w:rsidRDefault="00135402" w:rsidP="00135402">
            <w:pPr>
              <w:tabs>
                <w:tab w:val="clear" w:pos="2160"/>
                <w:tab w:val="clear" w:pos="2880"/>
                <w:tab w:val="clear" w:pos="4500"/>
              </w:tabs>
              <w:spacing w:after="160" w:line="259" w:lineRule="auto"/>
              <w:jc w:val="right"/>
              <w:rPr>
                <w:rFonts w:cs="Arial"/>
                <w:b/>
                <w:bCs/>
                <w:color w:val="000000"/>
                <w:sz w:val="18"/>
                <w:szCs w:val="22"/>
                <w:lang w:eastAsia="en-US"/>
              </w:rPr>
            </w:pPr>
            <w:r w:rsidRPr="00135402">
              <w:rPr>
                <w:rFonts w:cs="Arial"/>
                <w:b/>
                <w:bCs/>
                <w:color w:val="000000"/>
                <w:sz w:val="18"/>
                <w:szCs w:val="22"/>
                <w:lang w:eastAsia="en-US"/>
              </w:rPr>
              <w:t>10</w:t>
            </w:r>
          </w:p>
        </w:tc>
      </w:tr>
      <w:tr w:rsidR="00135402" w:rsidRPr="00135402" w14:paraId="3C05CD99" w14:textId="77777777" w:rsidTr="00135402">
        <w:trPr>
          <w:trHeight w:val="288"/>
        </w:trPr>
        <w:tc>
          <w:tcPr>
            <w:tcW w:w="5716" w:type="dxa"/>
            <w:shd w:val="clear" w:color="auto" w:fill="auto"/>
            <w:noWrap/>
            <w:vAlign w:val="bottom"/>
            <w:hideMark/>
          </w:tcPr>
          <w:p w14:paraId="7003064D" w14:textId="77777777" w:rsidR="00135402" w:rsidRPr="00135402" w:rsidRDefault="00135402" w:rsidP="00135402">
            <w:pPr>
              <w:tabs>
                <w:tab w:val="clear" w:pos="2160"/>
                <w:tab w:val="clear" w:pos="2880"/>
                <w:tab w:val="clear" w:pos="4500"/>
              </w:tabs>
              <w:spacing w:after="160" w:line="259" w:lineRule="auto"/>
              <w:ind w:firstLineChars="100" w:firstLine="180"/>
              <w:rPr>
                <w:rFonts w:cs="Arial"/>
                <w:color w:val="000000"/>
                <w:sz w:val="18"/>
                <w:szCs w:val="22"/>
                <w:lang w:eastAsia="en-US"/>
              </w:rPr>
            </w:pPr>
            <w:r w:rsidRPr="00135402">
              <w:rPr>
                <w:rFonts w:cs="Arial"/>
                <w:color w:val="000000"/>
                <w:sz w:val="18"/>
                <w:szCs w:val="22"/>
                <w:lang w:eastAsia="en-US"/>
              </w:rPr>
              <w:t>Daňové nedoplatky</w:t>
            </w:r>
          </w:p>
        </w:tc>
        <w:tc>
          <w:tcPr>
            <w:tcW w:w="3099" w:type="dxa"/>
            <w:shd w:val="clear" w:color="auto" w:fill="auto"/>
            <w:noWrap/>
            <w:vAlign w:val="bottom"/>
            <w:hideMark/>
          </w:tcPr>
          <w:p w14:paraId="3F15A272" w14:textId="77777777" w:rsidR="00135402" w:rsidRPr="00135402" w:rsidRDefault="00135402" w:rsidP="00135402">
            <w:pPr>
              <w:tabs>
                <w:tab w:val="clear" w:pos="2160"/>
                <w:tab w:val="clear" w:pos="2880"/>
                <w:tab w:val="clear" w:pos="4500"/>
              </w:tabs>
              <w:spacing w:after="160" w:line="259" w:lineRule="auto"/>
              <w:jc w:val="right"/>
              <w:rPr>
                <w:rFonts w:cs="Arial"/>
                <w:color w:val="000000"/>
                <w:sz w:val="18"/>
                <w:szCs w:val="22"/>
                <w:lang w:eastAsia="en-US"/>
              </w:rPr>
            </w:pPr>
            <w:r w:rsidRPr="00135402">
              <w:rPr>
                <w:rFonts w:cs="Arial"/>
                <w:color w:val="000000"/>
                <w:sz w:val="18"/>
                <w:szCs w:val="22"/>
                <w:lang w:eastAsia="en-US"/>
              </w:rPr>
              <w:t>1</w:t>
            </w:r>
          </w:p>
        </w:tc>
      </w:tr>
      <w:tr w:rsidR="00135402" w:rsidRPr="00135402" w14:paraId="33621DA2" w14:textId="77777777" w:rsidTr="00135402">
        <w:trPr>
          <w:trHeight w:val="288"/>
        </w:trPr>
        <w:tc>
          <w:tcPr>
            <w:tcW w:w="5716" w:type="dxa"/>
            <w:shd w:val="clear" w:color="auto" w:fill="auto"/>
            <w:noWrap/>
            <w:vAlign w:val="bottom"/>
            <w:hideMark/>
          </w:tcPr>
          <w:p w14:paraId="45AD4CC9" w14:textId="77777777" w:rsidR="00135402" w:rsidRPr="00135402" w:rsidRDefault="00135402" w:rsidP="00135402">
            <w:pPr>
              <w:tabs>
                <w:tab w:val="clear" w:pos="2160"/>
                <w:tab w:val="clear" w:pos="2880"/>
                <w:tab w:val="clear" w:pos="4500"/>
              </w:tabs>
              <w:spacing w:after="160" w:line="259" w:lineRule="auto"/>
              <w:ind w:firstLineChars="100" w:firstLine="180"/>
              <w:rPr>
                <w:rFonts w:cs="Arial"/>
                <w:color w:val="000000"/>
                <w:sz w:val="18"/>
                <w:szCs w:val="22"/>
                <w:lang w:eastAsia="en-US"/>
              </w:rPr>
            </w:pPr>
            <w:r w:rsidRPr="00135402">
              <w:rPr>
                <w:rFonts w:cs="Arial"/>
                <w:color w:val="000000"/>
                <w:sz w:val="18"/>
                <w:szCs w:val="22"/>
                <w:lang w:eastAsia="en-US"/>
              </w:rPr>
              <w:t>Evidencia uchádzačov o zamestnanie</w:t>
            </w:r>
          </w:p>
        </w:tc>
        <w:tc>
          <w:tcPr>
            <w:tcW w:w="3099" w:type="dxa"/>
            <w:shd w:val="clear" w:color="auto" w:fill="auto"/>
            <w:noWrap/>
            <w:vAlign w:val="bottom"/>
            <w:hideMark/>
          </w:tcPr>
          <w:p w14:paraId="24678B92" w14:textId="77777777" w:rsidR="00135402" w:rsidRPr="00135402" w:rsidRDefault="00135402" w:rsidP="00135402">
            <w:pPr>
              <w:tabs>
                <w:tab w:val="clear" w:pos="2160"/>
                <w:tab w:val="clear" w:pos="2880"/>
                <w:tab w:val="clear" w:pos="4500"/>
              </w:tabs>
              <w:spacing w:after="160" w:line="259" w:lineRule="auto"/>
              <w:jc w:val="right"/>
              <w:rPr>
                <w:rFonts w:cs="Arial"/>
                <w:color w:val="000000"/>
                <w:sz w:val="18"/>
                <w:szCs w:val="22"/>
                <w:lang w:eastAsia="en-US"/>
              </w:rPr>
            </w:pPr>
            <w:r w:rsidRPr="00135402">
              <w:rPr>
                <w:rFonts w:cs="Arial"/>
                <w:color w:val="000000"/>
                <w:sz w:val="18"/>
                <w:szCs w:val="22"/>
                <w:lang w:eastAsia="en-US"/>
              </w:rPr>
              <w:t>1</w:t>
            </w:r>
          </w:p>
        </w:tc>
      </w:tr>
      <w:tr w:rsidR="00135402" w:rsidRPr="00135402" w14:paraId="7961088C" w14:textId="77777777" w:rsidTr="00135402">
        <w:trPr>
          <w:trHeight w:val="288"/>
        </w:trPr>
        <w:tc>
          <w:tcPr>
            <w:tcW w:w="5716" w:type="dxa"/>
            <w:shd w:val="clear" w:color="auto" w:fill="auto"/>
            <w:noWrap/>
            <w:vAlign w:val="bottom"/>
            <w:hideMark/>
          </w:tcPr>
          <w:p w14:paraId="56178F2A" w14:textId="77777777" w:rsidR="00135402" w:rsidRPr="00135402" w:rsidRDefault="00135402" w:rsidP="00135402">
            <w:pPr>
              <w:tabs>
                <w:tab w:val="clear" w:pos="2160"/>
                <w:tab w:val="clear" w:pos="2880"/>
                <w:tab w:val="clear" w:pos="4500"/>
              </w:tabs>
              <w:spacing w:after="160" w:line="259" w:lineRule="auto"/>
              <w:ind w:firstLineChars="100" w:firstLine="180"/>
              <w:rPr>
                <w:rFonts w:cs="Arial"/>
                <w:color w:val="000000"/>
                <w:sz w:val="18"/>
                <w:szCs w:val="22"/>
                <w:lang w:eastAsia="en-US"/>
              </w:rPr>
            </w:pPr>
            <w:r w:rsidRPr="00135402">
              <w:rPr>
                <w:rFonts w:cs="Arial"/>
                <w:color w:val="000000"/>
                <w:sz w:val="18"/>
                <w:szCs w:val="22"/>
                <w:lang w:eastAsia="en-US"/>
              </w:rPr>
              <w:t>Karta účastníka projektov</w:t>
            </w:r>
          </w:p>
        </w:tc>
        <w:tc>
          <w:tcPr>
            <w:tcW w:w="3099" w:type="dxa"/>
            <w:shd w:val="clear" w:color="auto" w:fill="auto"/>
            <w:noWrap/>
            <w:vAlign w:val="bottom"/>
            <w:hideMark/>
          </w:tcPr>
          <w:p w14:paraId="60DC2AC1" w14:textId="77777777" w:rsidR="00135402" w:rsidRPr="00135402" w:rsidRDefault="00135402" w:rsidP="00135402">
            <w:pPr>
              <w:tabs>
                <w:tab w:val="clear" w:pos="2160"/>
                <w:tab w:val="clear" w:pos="2880"/>
                <w:tab w:val="clear" w:pos="4500"/>
              </w:tabs>
              <w:spacing w:after="160" w:line="259" w:lineRule="auto"/>
              <w:jc w:val="right"/>
              <w:rPr>
                <w:rFonts w:cs="Arial"/>
                <w:color w:val="000000"/>
                <w:sz w:val="18"/>
                <w:szCs w:val="22"/>
                <w:lang w:eastAsia="en-US"/>
              </w:rPr>
            </w:pPr>
            <w:r w:rsidRPr="00135402">
              <w:rPr>
                <w:rFonts w:cs="Arial"/>
                <w:color w:val="000000"/>
                <w:sz w:val="18"/>
                <w:szCs w:val="22"/>
                <w:lang w:eastAsia="en-US"/>
              </w:rPr>
              <w:t>1</w:t>
            </w:r>
          </w:p>
        </w:tc>
      </w:tr>
      <w:tr w:rsidR="00135402" w:rsidRPr="00135402" w14:paraId="1BCD44BB" w14:textId="77777777" w:rsidTr="00135402">
        <w:trPr>
          <w:trHeight w:val="288"/>
        </w:trPr>
        <w:tc>
          <w:tcPr>
            <w:tcW w:w="5716" w:type="dxa"/>
            <w:shd w:val="clear" w:color="auto" w:fill="auto"/>
            <w:noWrap/>
            <w:vAlign w:val="bottom"/>
            <w:hideMark/>
          </w:tcPr>
          <w:p w14:paraId="1A91EC48" w14:textId="77777777" w:rsidR="00135402" w:rsidRPr="00135402" w:rsidRDefault="00135402" w:rsidP="00135402">
            <w:pPr>
              <w:tabs>
                <w:tab w:val="clear" w:pos="2160"/>
                <w:tab w:val="clear" w:pos="2880"/>
                <w:tab w:val="clear" w:pos="4500"/>
              </w:tabs>
              <w:spacing w:after="160" w:line="259" w:lineRule="auto"/>
              <w:ind w:firstLineChars="100" w:firstLine="180"/>
              <w:rPr>
                <w:rFonts w:cs="Arial"/>
                <w:color w:val="000000"/>
                <w:sz w:val="18"/>
                <w:szCs w:val="22"/>
                <w:lang w:eastAsia="en-US"/>
              </w:rPr>
            </w:pPr>
            <w:r w:rsidRPr="00135402">
              <w:rPr>
                <w:rFonts w:cs="Arial"/>
                <w:color w:val="000000"/>
                <w:sz w:val="18"/>
                <w:szCs w:val="22"/>
                <w:lang w:eastAsia="en-US"/>
              </w:rPr>
              <w:t>Nedoplatky na zdravotnom poistení</w:t>
            </w:r>
          </w:p>
        </w:tc>
        <w:tc>
          <w:tcPr>
            <w:tcW w:w="3099" w:type="dxa"/>
            <w:shd w:val="clear" w:color="auto" w:fill="auto"/>
            <w:noWrap/>
            <w:vAlign w:val="bottom"/>
            <w:hideMark/>
          </w:tcPr>
          <w:p w14:paraId="6B223EBA" w14:textId="77777777" w:rsidR="00135402" w:rsidRPr="00135402" w:rsidRDefault="00135402" w:rsidP="00135402">
            <w:pPr>
              <w:tabs>
                <w:tab w:val="clear" w:pos="2160"/>
                <w:tab w:val="clear" w:pos="2880"/>
                <w:tab w:val="clear" w:pos="4500"/>
              </w:tabs>
              <w:spacing w:after="160" w:line="259" w:lineRule="auto"/>
              <w:jc w:val="right"/>
              <w:rPr>
                <w:rFonts w:cs="Arial"/>
                <w:color w:val="000000"/>
                <w:sz w:val="18"/>
                <w:szCs w:val="22"/>
                <w:lang w:eastAsia="en-US"/>
              </w:rPr>
            </w:pPr>
            <w:r w:rsidRPr="00135402">
              <w:rPr>
                <w:rFonts w:cs="Arial"/>
                <w:color w:val="000000"/>
                <w:sz w:val="18"/>
                <w:szCs w:val="22"/>
                <w:lang w:eastAsia="en-US"/>
              </w:rPr>
              <w:t>1</w:t>
            </w:r>
          </w:p>
        </w:tc>
      </w:tr>
      <w:tr w:rsidR="00135402" w:rsidRPr="00135402" w14:paraId="30FB92D4" w14:textId="77777777" w:rsidTr="00135402">
        <w:trPr>
          <w:trHeight w:val="288"/>
        </w:trPr>
        <w:tc>
          <w:tcPr>
            <w:tcW w:w="5716" w:type="dxa"/>
            <w:shd w:val="clear" w:color="auto" w:fill="auto"/>
            <w:noWrap/>
            <w:vAlign w:val="bottom"/>
            <w:hideMark/>
          </w:tcPr>
          <w:p w14:paraId="2CD287C9" w14:textId="77777777" w:rsidR="00135402" w:rsidRPr="00135402" w:rsidRDefault="00135402" w:rsidP="00135402">
            <w:pPr>
              <w:tabs>
                <w:tab w:val="clear" w:pos="2160"/>
                <w:tab w:val="clear" w:pos="2880"/>
                <w:tab w:val="clear" w:pos="4500"/>
              </w:tabs>
              <w:spacing w:after="160" w:line="259" w:lineRule="auto"/>
              <w:ind w:firstLineChars="100" w:firstLine="180"/>
              <w:rPr>
                <w:rFonts w:cs="Arial"/>
                <w:color w:val="000000"/>
                <w:sz w:val="18"/>
                <w:szCs w:val="22"/>
                <w:lang w:eastAsia="en-US"/>
              </w:rPr>
            </w:pPr>
            <w:r w:rsidRPr="00135402">
              <w:rPr>
                <w:rFonts w:cs="Arial"/>
                <w:color w:val="000000"/>
                <w:sz w:val="18"/>
                <w:szCs w:val="22"/>
                <w:lang w:eastAsia="en-US"/>
              </w:rPr>
              <w:t>Register adries</w:t>
            </w:r>
          </w:p>
        </w:tc>
        <w:tc>
          <w:tcPr>
            <w:tcW w:w="3099" w:type="dxa"/>
            <w:shd w:val="clear" w:color="auto" w:fill="auto"/>
            <w:noWrap/>
            <w:vAlign w:val="bottom"/>
            <w:hideMark/>
          </w:tcPr>
          <w:p w14:paraId="23AFF94C" w14:textId="77777777" w:rsidR="00135402" w:rsidRPr="00135402" w:rsidRDefault="00135402" w:rsidP="00135402">
            <w:pPr>
              <w:tabs>
                <w:tab w:val="clear" w:pos="2160"/>
                <w:tab w:val="clear" w:pos="2880"/>
                <w:tab w:val="clear" w:pos="4500"/>
              </w:tabs>
              <w:spacing w:after="160" w:line="259" w:lineRule="auto"/>
              <w:jc w:val="right"/>
              <w:rPr>
                <w:rFonts w:cs="Arial"/>
                <w:color w:val="000000"/>
                <w:sz w:val="18"/>
                <w:szCs w:val="22"/>
                <w:lang w:eastAsia="en-US"/>
              </w:rPr>
            </w:pPr>
            <w:r w:rsidRPr="00135402">
              <w:rPr>
                <w:rFonts w:cs="Arial"/>
                <w:color w:val="000000"/>
                <w:sz w:val="18"/>
                <w:szCs w:val="22"/>
                <w:lang w:eastAsia="en-US"/>
              </w:rPr>
              <w:t>1</w:t>
            </w:r>
          </w:p>
        </w:tc>
      </w:tr>
      <w:tr w:rsidR="00135402" w:rsidRPr="00135402" w14:paraId="777E5A47" w14:textId="77777777" w:rsidTr="00135402">
        <w:trPr>
          <w:trHeight w:val="288"/>
        </w:trPr>
        <w:tc>
          <w:tcPr>
            <w:tcW w:w="5716" w:type="dxa"/>
            <w:shd w:val="clear" w:color="auto" w:fill="auto"/>
            <w:noWrap/>
            <w:vAlign w:val="bottom"/>
            <w:hideMark/>
          </w:tcPr>
          <w:p w14:paraId="3E3CAE06" w14:textId="77777777" w:rsidR="00135402" w:rsidRPr="00135402" w:rsidRDefault="00135402" w:rsidP="00135402">
            <w:pPr>
              <w:tabs>
                <w:tab w:val="clear" w:pos="2160"/>
                <w:tab w:val="clear" w:pos="2880"/>
                <w:tab w:val="clear" w:pos="4500"/>
              </w:tabs>
              <w:spacing w:after="160" w:line="259" w:lineRule="auto"/>
              <w:ind w:firstLineChars="100" w:firstLine="180"/>
              <w:rPr>
                <w:rFonts w:cs="Arial"/>
                <w:color w:val="000000"/>
                <w:sz w:val="18"/>
                <w:szCs w:val="22"/>
                <w:lang w:eastAsia="en-US"/>
              </w:rPr>
            </w:pPr>
            <w:r w:rsidRPr="00135402">
              <w:rPr>
                <w:rFonts w:cs="Arial"/>
                <w:color w:val="000000"/>
                <w:sz w:val="18"/>
                <w:szCs w:val="22"/>
                <w:lang w:eastAsia="en-US"/>
              </w:rPr>
              <w:t>Register fyzických osôb</w:t>
            </w:r>
          </w:p>
        </w:tc>
        <w:tc>
          <w:tcPr>
            <w:tcW w:w="3099" w:type="dxa"/>
            <w:shd w:val="clear" w:color="auto" w:fill="auto"/>
            <w:noWrap/>
            <w:vAlign w:val="bottom"/>
            <w:hideMark/>
          </w:tcPr>
          <w:p w14:paraId="38ED024F" w14:textId="77777777" w:rsidR="00135402" w:rsidRPr="00135402" w:rsidRDefault="00135402" w:rsidP="00135402">
            <w:pPr>
              <w:tabs>
                <w:tab w:val="clear" w:pos="2160"/>
                <w:tab w:val="clear" w:pos="2880"/>
                <w:tab w:val="clear" w:pos="4500"/>
              </w:tabs>
              <w:spacing w:after="160" w:line="259" w:lineRule="auto"/>
              <w:jc w:val="right"/>
              <w:rPr>
                <w:rFonts w:cs="Arial"/>
                <w:color w:val="000000"/>
                <w:sz w:val="18"/>
                <w:szCs w:val="22"/>
                <w:lang w:eastAsia="en-US"/>
              </w:rPr>
            </w:pPr>
            <w:r w:rsidRPr="00135402">
              <w:rPr>
                <w:rFonts w:cs="Arial"/>
                <w:color w:val="000000"/>
                <w:sz w:val="18"/>
                <w:szCs w:val="22"/>
                <w:lang w:eastAsia="en-US"/>
              </w:rPr>
              <w:t>1</w:t>
            </w:r>
          </w:p>
        </w:tc>
      </w:tr>
      <w:tr w:rsidR="00135402" w:rsidRPr="00135402" w14:paraId="6AF2042A" w14:textId="77777777" w:rsidTr="00135402">
        <w:trPr>
          <w:trHeight w:val="288"/>
        </w:trPr>
        <w:tc>
          <w:tcPr>
            <w:tcW w:w="5716" w:type="dxa"/>
            <w:shd w:val="clear" w:color="auto" w:fill="auto"/>
            <w:noWrap/>
            <w:vAlign w:val="bottom"/>
            <w:hideMark/>
          </w:tcPr>
          <w:p w14:paraId="455A3DDE" w14:textId="77777777" w:rsidR="00135402" w:rsidRPr="00135402" w:rsidRDefault="00135402" w:rsidP="00135402">
            <w:pPr>
              <w:tabs>
                <w:tab w:val="clear" w:pos="2160"/>
                <w:tab w:val="clear" w:pos="2880"/>
                <w:tab w:val="clear" w:pos="4500"/>
              </w:tabs>
              <w:spacing w:after="160" w:line="259" w:lineRule="auto"/>
              <w:ind w:firstLineChars="100" w:firstLine="180"/>
              <w:rPr>
                <w:rFonts w:cs="Arial"/>
                <w:color w:val="000000"/>
                <w:sz w:val="18"/>
                <w:szCs w:val="22"/>
                <w:lang w:eastAsia="en-US"/>
              </w:rPr>
            </w:pPr>
            <w:r w:rsidRPr="00135402">
              <w:rPr>
                <w:rFonts w:cs="Arial"/>
                <w:color w:val="000000"/>
                <w:sz w:val="18"/>
                <w:szCs w:val="22"/>
                <w:lang w:eastAsia="en-US"/>
              </w:rPr>
              <w:t>Register právnických osôb</w:t>
            </w:r>
          </w:p>
        </w:tc>
        <w:tc>
          <w:tcPr>
            <w:tcW w:w="3099" w:type="dxa"/>
            <w:shd w:val="clear" w:color="auto" w:fill="auto"/>
            <w:noWrap/>
            <w:vAlign w:val="bottom"/>
            <w:hideMark/>
          </w:tcPr>
          <w:p w14:paraId="32045307" w14:textId="77777777" w:rsidR="00135402" w:rsidRPr="00135402" w:rsidRDefault="00135402" w:rsidP="00135402">
            <w:pPr>
              <w:tabs>
                <w:tab w:val="clear" w:pos="2160"/>
                <w:tab w:val="clear" w:pos="2880"/>
                <w:tab w:val="clear" w:pos="4500"/>
              </w:tabs>
              <w:spacing w:after="160" w:line="259" w:lineRule="auto"/>
              <w:jc w:val="right"/>
              <w:rPr>
                <w:rFonts w:cs="Arial"/>
                <w:color w:val="000000"/>
                <w:sz w:val="18"/>
                <w:szCs w:val="22"/>
                <w:lang w:eastAsia="en-US"/>
              </w:rPr>
            </w:pPr>
            <w:r w:rsidRPr="00135402">
              <w:rPr>
                <w:rFonts w:cs="Arial"/>
                <w:color w:val="000000"/>
                <w:sz w:val="18"/>
                <w:szCs w:val="22"/>
                <w:lang w:eastAsia="en-US"/>
              </w:rPr>
              <w:t>1</w:t>
            </w:r>
          </w:p>
        </w:tc>
      </w:tr>
      <w:tr w:rsidR="00135402" w:rsidRPr="00135402" w14:paraId="117A6573" w14:textId="77777777" w:rsidTr="00135402">
        <w:trPr>
          <w:trHeight w:val="288"/>
        </w:trPr>
        <w:tc>
          <w:tcPr>
            <w:tcW w:w="5716" w:type="dxa"/>
            <w:shd w:val="clear" w:color="auto" w:fill="auto"/>
            <w:noWrap/>
            <w:vAlign w:val="bottom"/>
            <w:hideMark/>
          </w:tcPr>
          <w:p w14:paraId="6196AA2E" w14:textId="77777777" w:rsidR="00135402" w:rsidRPr="00135402" w:rsidRDefault="00135402" w:rsidP="00135402">
            <w:pPr>
              <w:tabs>
                <w:tab w:val="clear" w:pos="2160"/>
                <w:tab w:val="clear" w:pos="2880"/>
                <w:tab w:val="clear" w:pos="4500"/>
              </w:tabs>
              <w:spacing w:after="160" w:line="259" w:lineRule="auto"/>
              <w:ind w:firstLineChars="100" w:firstLine="180"/>
              <w:rPr>
                <w:rFonts w:cs="Arial"/>
                <w:color w:val="000000"/>
                <w:sz w:val="18"/>
                <w:szCs w:val="22"/>
                <w:lang w:eastAsia="en-US"/>
              </w:rPr>
            </w:pPr>
            <w:r w:rsidRPr="00135402">
              <w:rPr>
                <w:rFonts w:cs="Arial"/>
                <w:color w:val="000000"/>
                <w:sz w:val="18"/>
                <w:szCs w:val="22"/>
                <w:lang w:eastAsia="en-US"/>
              </w:rPr>
              <w:t>Register príjemcov minimálnej pomoci</w:t>
            </w:r>
          </w:p>
        </w:tc>
        <w:tc>
          <w:tcPr>
            <w:tcW w:w="3099" w:type="dxa"/>
            <w:shd w:val="clear" w:color="auto" w:fill="auto"/>
            <w:noWrap/>
            <w:vAlign w:val="bottom"/>
            <w:hideMark/>
          </w:tcPr>
          <w:p w14:paraId="6C0B8857" w14:textId="77777777" w:rsidR="00135402" w:rsidRPr="00135402" w:rsidRDefault="00135402" w:rsidP="00135402">
            <w:pPr>
              <w:tabs>
                <w:tab w:val="clear" w:pos="2160"/>
                <w:tab w:val="clear" w:pos="2880"/>
                <w:tab w:val="clear" w:pos="4500"/>
              </w:tabs>
              <w:spacing w:after="160" w:line="259" w:lineRule="auto"/>
              <w:jc w:val="right"/>
              <w:rPr>
                <w:rFonts w:cs="Arial"/>
                <w:color w:val="000000"/>
                <w:sz w:val="18"/>
                <w:szCs w:val="22"/>
                <w:lang w:eastAsia="en-US"/>
              </w:rPr>
            </w:pPr>
            <w:r w:rsidRPr="00135402">
              <w:rPr>
                <w:rFonts w:cs="Arial"/>
                <w:color w:val="000000"/>
                <w:sz w:val="18"/>
                <w:szCs w:val="22"/>
                <w:lang w:eastAsia="en-US"/>
              </w:rPr>
              <w:t>1</w:t>
            </w:r>
          </w:p>
        </w:tc>
      </w:tr>
      <w:tr w:rsidR="00135402" w:rsidRPr="00135402" w14:paraId="14754EF9" w14:textId="77777777" w:rsidTr="00135402">
        <w:trPr>
          <w:trHeight w:val="288"/>
        </w:trPr>
        <w:tc>
          <w:tcPr>
            <w:tcW w:w="5716" w:type="dxa"/>
            <w:shd w:val="clear" w:color="auto" w:fill="auto"/>
            <w:noWrap/>
            <w:vAlign w:val="bottom"/>
            <w:hideMark/>
          </w:tcPr>
          <w:p w14:paraId="1F92995D" w14:textId="77777777" w:rsidR="00135402" w:rsidRPr="00135402" w:rsidRDefault="00135402" w:rsidP="00135402">
            <w:pPr>
              <w:tabs>
                <w:tab w:val="clear" w:pos="2160"/>
                <w:tab w:val="clear" w:pos="2880"/>
                <w:tab w:val="clear" w:pos="4500"/>
              </w:tabs>
              <w:spacing w:after="160" w:line="259" w:lineRule="auto"/>
              <w:ind w:firstLineChars="100" w:firstLine="180"/>
              <w:rPr>
                <w:rFonts w:cs="Arial"/>
                <w:color w:val="000000"/>
                <w:sz w:val="18"/>
                <w:szCs w:val="22"/>
                <w:lang w:eastAsia="en-US"/>
              </w:rPr>
            </w:pPr>
            <w:r w:rsidRPr="00135402">
              <w:rPr>
                <w:rFonts w:cs="Arial"/>
                <w:color w:val="000000"/>
                <w:sz w:val="18"/>
                <w:szCs w:val="22"/>
                <w:lang w:eastAsia="en-US"/>
              </w:rPr>
              <w:t>Zoznam daňových subjektov registrovaných pre DPH</w:t>
            </w:r>
          </w:p>
        </w:tc>
        <w:tc>
          <w:tcPr>
            <w:tcW w:w="3099" w:type="dxa"/>
            <w:shd w:val="clear" w:color="auto" w:fill="auto"/>
            <w:noWrap/>
            <w:vAlign w:val="bottom"/>
            <w:hideMark/>
          </w:tcPr>
          <w:p w14:paraId="56123B2F" w14:textId="77777777" w:rsidR="00135402" w:rsidRPr="00135402" w:rsidRDefault="00135402" w:rsidP="00135402">
            <w:pPr>
              <w:tabs>
                <w:tab w:val="clear" w:pos="2160"/>
                <w:tab w:val="clear" w:pos="2880"/>
                <w:tab w:val="clear" w:pos="4500"/>
              </w:tabs>
              <w:spacing w:after="160" w:line="259" w:lineRule="auto"/>
              <w:jc w:val="right"/>
              <w:rPr>
                <w:rFonts w:cs="Arial"/>
                <w:color w:val="000000"/>
                <w:sz w:val="18"/>
                <w:szCs w:val="22"/>
                <w:lang w:eastAsia="en-US"/>
              </w:rPr>
            </w:pPr>
            <w:r w:rsidRPr="00135402">
              <w:rPr>
                <w:rFonts w:cs="Arial"/>
                <w:color w:val="000000"/>
                <w:sz w:val="18"/>
                <w:szCs w:val="22"/>
                <w:lang w:eastAsia="en-US"/>
              </w:rPr>
              <w:t>1</w:t>
            </w:r>
          </w:p>
        </w:tc>
      </w:tr>
      <w:tr w:rsidR="00135402" w:rsidRPr="00135402" w14:paraId="2E3801DD" w14:textId="77777777" w:rsidTr="00135402">
        <w:trPr>
          <w:trHeight w:val="288"/>
        </w:trPr>
        <w:tc>
          <w:tcPr>
            <w:tcW w:w="5716" w:type="dxa"/>
            <w:shd w:val="clear" w:color="auto" w:fill="auto"/>
            <w:noWrap/>
            <w:vAlign w:val="bottom"/>
            <w:hideMark/>
          </w:tcPr>
          <w:p w14:paraId="73635236" w14:textId="77777777" w:rsidR="00135402" w:rsidRPr="00135402" w:rsidRDefault="00135402" w:rsidP="00135402">
            <w:pPr>
              <w:tabs>
                <w:tab w:val="clear" w:pos="2160"/>
                <w:tab w:val="clear" w:pos="2880"/>
                <w:tab w:val="clear" w:pos="4500"/>
              </w:tabs>
              <w:spacing w:after="160" w:line="259" w:lineRule="auto"/>
              <w:ind w:firstLineChars="100" w:firstLine="180"/>
              <w:rPr>
                <w:rFonts w:cs="Arial"/>
                <w:color w:val="000000"/>
                <w:sz w:val="18"/>
                <w:szCs w:val="22"/>
                <w:lang w:eastAsia="en-US"/>
              </w:rPr>
            </w:pPr>
            <w:r w:rsidRPr="00135402">
              <w:rPr>
                <w:rFonts w:cs="Arial"/>
                <w:color w:val="000000"/>
                <w:sz w:val="18"/>
                <w:szCs w:val="22"/>
                <w:lang w:eastAsia="en-US"/>
              </w:rPr>
              <w:t>Nedoplatky subjektu na sociálnom poistení</w:t>
            </w:r>
          </w:p>
        </w:tc>
        <w:tc>
          <w:tcPr>
            <w:tcW w:w="3099" w:type="dxa"/>
            <w:shd w:val="clear" w:color="auto" w:fill="auto"/>
            <w:noWrap/>
            <w:vAlign w:val="bottom"/>
            <w:hideMark/>
          </w:tcPr>
          <w:p w14:paraId="4455E4D1" w14:textId="77777777" w:rsidR="00135402" w:rsidRPr="00135402" w:rsidRDefault="00135402" w:rsidP="00135402">
            <w:pPr>
              <w:tabs>
                <w:tab w:val="clear" w:pos="2160"/>
                <w:tab w:val="clear" w:pos="2880"/>
                <w:tab w:val="clear" w:pos="4500"/>
              </w:tabs>
              <w:spacing w:after="160" w:line="259" w:lineRule="auto"/>
              <w:jc w:val="right"/>
              <w:rPr>
                <w:rFonts w:cs="Arial"/>
                <w:color w:val="000000"/>
                <w:sz w:val="18"/>
                <w:szCs w:val="22"/>
                <w:lang w:eastAsia="en-US"/>
              </w:rPr>
            </w:pPr>
            <w:r w:rsidRPr="00135402">
              <w:rPr>
                <w:rFonts w:cs="Arial"/>
                <w:color w:val="000000"/>
                <w:sz w:val="18"/>
                <w:szCs w:val="22"/>
                <w:lang w:eastAsia="en-US"/>
              </w:rPr>
              <w:t>1</w:t>
            </w:r>
          </w:p>
        </w:tc>
      </w:tr>
      <w:tr w:rsidR="00135402" w:rsidRPr="00135402" w14:paraId="57FB201B" w14:textId="77777777" w:rsidTr="00135402">
        <w:trPr>
          <w:trHeight w:val="288"/>
        </w:trPr>
        <w:tc>
          <w:tcPr>
            <w:tcW w:w="5716" w:type="dxa"/>
            <w:shd w:val="clear" w:color="auto" w:fill="auto"/>
            <w:noWrap/>
            <w:vAlign w:val="bottom"/>
            <w:hideMark/>
          </w:tcPr>
          <w:p w14:paraId="35AC5041" w14:textId="77777777" w:rsidR="00135402" w:rsidRPr="00135402" w:rsidRDefault="00135402" w:rsidP="00135402">
            <w:pPr>
              <w:tabs>
                <w:tab w:val="clear" w:pos="2160"/>
                <w:tab w:val="clear" w:pos="2880"/>
                <w:tab w:val="clear" w:pos="4500"/>
              </w:tabs>
              <w:spacing w:after="160" w:line="259" w:lineRule="auto"/>
              <w:rPr>
                <w:rFonts w:cs="Arial"/>
                <w:b/>
                <w:bCs/>
                <w:color w:val="000000"/>
                <w:sz w:val="18"/>
                <w:szCs w:val="22"/>
                <w:lang w:eastAsia="en-US"/>
              </w:rPr>
            </w:pPr>
            <w:r w:rsidRPr="00135402">
              <w:rPr>
                <w:rFonts w:cs="Arial"/>
                <w:b/>
                <w:bCs/>
                <w:color w:val="000000"/>
                <w:sz w:val="18"/>
                <w:szCs w:val="22"/>
                <w:lang w:eastAsia="en-US"/>
              </w:rPr>
              <w:t>Úrad práce, sociálnych vecí a rodiny</w:t>
            </w:r>
          </w:p>
        </w:tc>
        <w:tc>
          <w:tcPr>
            <w:tcW w:w="3099" w:type="dxa"/>
            <w:shd w:val="clear" w:color="auto" w:fill="auto"/>
            <w:noWrap/>
            <w:vAlign w:val="bottom"/>
            <w:hideMark/>
          </w:tcPr>
          <w:p w14:paraId="2E8FA6B4" w14:textId="77777777" w:rsidR="00135402" w:rsidRPr="00135402" w:rsidRDefault="00135402" w:rsidP="00135402">
            <w:pPr>
              <w:tabs>
                <w:tab w:val="clear" w:pos="2160"/>
                <w:tab w:val="clear" w:pos="2880"/>
                <w:tab w:val="clear" w:pos="4500"/>
              </w:tabs>
              <w:spacing w:after="160" w:line="259" w:lineRule="auto"/>
              <w:jc w:val="right"/>
              <w:rPr>
                <w:rFonts w:cs="Arial"/>
                <w:b/>
                <w:bCs/>
                <w:color w:val="000000"/>
                <w:sz w:val="18"/>
                <w:szCs w:val="22"/>
                <w:lang w:eastAsia="en-US"/>
              </w:rPr>
            </w:pPr>
            <w:r w:rsidRPr="00135402">
              <w:rPr>
                <w:rFonts w:cs="Arial"/>
                <w:b/>
                <w:bCs/>
                <w:color w:val="000000"/>
                <w:sz w:val="18"/>
                <w:szCs w:val="22"/>
                <w:lang w:eastAsia="en-US"/>
              </w:rPr>
              <w:t>5</w:t>
            </w:r>
          </w:p>
        </w:tc>
      </w:tr>
      <w:tr w:rsidR="00135402" w:rsidRPr="00135402" w14:paraId="363346B6" w14:textId="77777777" w:rsidTr="00135402">
        <w:trPr>
          <w:trHeight w:val="288"/>
        </w:trPr>
        <w:tc>
          <w:tcPr>
            <w:tcW w:w="5716" w:type="dxa"/>
            <w:shd w:val="clear" w:color="auto" w:fill="auto"/>
            <w:noWrap/>
            <w:vAlign w:val="bottom"/>
            <w:hideMark/>
          </w:tcPr>
          <w:p w14:paraId="580B880B" w14:textId="77777777" w:rsidR="00135402" w:rsidRPr="00135402" w:rsidRDefault="00135402" w:rsidP="00135402">
            <w:pPr>
              <w:tabs>
                <w:tab w:val="clear" w:pos="2160"/>
                <w:tab w:val="clear" w:pos="2880"/>
                <w:tab w:val="clear" w:pos="4500"/>
              </w:tabs>
              <w:spacing w:after="160" w:line="259" w:lineRule="auto"/>
              <w:ind w:firstLineChars="100" w:firstLine="180"/>
              <w:rPr>
                <w:rFonts w:cs="Arial"/>
                <w:color w:val="000000"/>
                <w:sz w:val="18"/>
                <w:szCs w:val="22"/>
                <w:lang w:eastAsia="en-US"/>
              </w:rPr>
            </w:pPr>
            <w:r w:rsidRPr="00135402">
              <w:rPr>
                <w:rFonts w:cs="Arial"/>
                <w:color w:val="000000"/>
                <w:sz w:val="18"/>
                <w:szCs w:val="22"/>
                <w:lang w:eastAsia="en-US"/>
              </w:rPr>
              <w:t>Daňové nedoplatky</w:t>
            </w:r>
          </w:p>
        </w:tc>
        <w:tc>
          <w:tcPr>
            <w:tcW w:w="3099" w:type="dxa"/>
            <w:shd w:val="clear" w:color="auto" w:fill="auto"/>
            <w:noWrap/>
            <w:vAlign w:val="bottom"/>
            <w:hideMark/>
          </w:tcPr>
          <w:p w14:paraId="4D6EFED6" w14:textId="77777777" w:rsidR="00135402" w:rsidRPr="00135402" w:rsidRDefault="00135402" w:rsidP="00135402">
            <w:pPr>
              <w:tabs>
                <w:tab w:val="clear" w:pos="2160"/>
                <w:tab w:val="clear" w:pos="2880"/>
                <w:tab w:val="clear" w:pos="4500"/>
              </w:tabs>
              <w:spacing w:after="160" w:line="259" w:lineRule="auto"/>
              <w:jc w:val="right"/>
              <w:rPr>
                <w:rFonts w:cs="Arial"/>
                <w:color w:val="000000"/>
                <w:sz w:val="18"/>
                <w:szCs w:val="22"/>
                <w:lang w:eastAsia="en-US"/>
              </w:rPr>
            </w:pPr>
            <w:r w:rsidRPr="00135402">
              <w:rPr>
                <w:rFonts w:cs="Arial"/>
                <w:color w:val="000000"/>
                <w:sz w:val="18"/>
                <w:szCs w:val="22"/>
                <w:lang w:eastAsia="en-US"/>
              </w:rPr>
              <w:t>1</w:t>
            </w:r>
          </w:p>
        </w:tc>
      </w:tr>
      <w:tr w:rsidR="00135402" w:rsidRPr="00135402" w14:paraId="5FC8F4B0" w14:textId="77777777" w:rsidTr="00135402">
        <w:trPr>
          <w:trHeight w:val="288"/>
        </w:trPr>
        <w:tc>
          <w:tcPr>
            <w:tcW w:w="5716" w:type="dxa"/>
            <w:shd w:val="clear" w:color="auto" w:fill="auto"/>
            <w:noWrap/>
            <w:vAlign w:val="bottom"/>
            <w:hideMark/>
          </w:tcPr>
          <w:p w14:paraId="682C8E54" w14:textId="77777777" w:rsidR="00135402" w:rsidRPr="00135402" w:rsidRDefault="00135402" w:rsidP="00135402">
            <w:pPr>
              <w:tabs>
                <w:tab w:val="clear" w:pos="2160"/>
                <w:tab w:val="clear" w:pos="2880"/>
                <w:tab w:val="clear" w:pos="4500"/>
              </w:tabs>
              <w:spacing w:after="160" w:line="259" w:lineRule="auto"/>
              <w:ind w:firstLineChars="100" w:firstLine="180"/>
              <w:rPr>
                <w:rFonts w:cs="Arial"/>
                <w:color w:val="000000"/>
                <w:sz w:val="18"/>
                <w:szCs w:val="22"/>
                <w:lang w:eastAsia="en-US"/>
              </w:rPr>
            </w:pPr>
            <w:r w:rsidRPr="00135402">
              <w:rPr>
                <w:rFonts w:cs="Arial"/>
                <w:color w:val="000000"/>
                <w:sz w:val="18"/>
                <w:szCs w:val="22"/>
                <w:lang w:eastAsia="en-US"/>
              </w:rPr>
              <w:t>Daňové priznania FO typ B</w:t>
            </w:r>
          </w:p>
        </w:tc>
        <w:tc>
          <w:tcPr>
            <w:tcW w:w="3099" w:type="dxa"/>
            <w:shd w:val="clear" w:color="auto" w:fill="auto"/>
            <w:noWrap/>
            <w:vAlign w:val="bottom"/>
            <w:hideMark/>
          </w:tcPr>
          <w:p w14:paraId="105D2108" w14:textId="77777777" w:rsidR="00135402" w:rsidRPr="00135402" w:rsidRDefault="00135402" w:rsidP="00135402">
            <w:pPr>
              <w:tabs>
                <w:tab w:val="clear" w:pos="2160"/>
                <w:tab w:val="clear" w:pos="2880"/>
                <w:tab w:val="clear" w:pos="4500"/>
              </w:tabs>
              <w:spacing w:after="160" w:line="259" w:lineRule="auto"/>
              <w:jc w:val="right"/>
              <w:rPr>
                <w:rFonts w:cs="Arial"/>
                <w:color w:val="000000"/>
                <w:sz w:val="18"/>
                <w:szCs w:val="22"/>
                <w:lang w:eastAsia="en-US"/>
              </w:rPr>
            </w:pPr>
            <w:r w:rsidRPr="00135402">
              <w:rPr>
                <w:rFonts w:cs="Arial"/>
                <w:color w:val="000000"/>
                <w:sz w:val="18"/>
                <w:szCs w:val="22"/>
                <w:lang w:eastAsia="en-US"/>
              </w:rPr>
              <w:t>1</w:t>
            </w:r>
          </w:p>
        </w:tc>
      </w:tr>
      <w:tr w:rsidR="00135402" w:rsidRPr="00135402" w14:paraId="22609B5B" w14:textId="77777777" w:rsidTr="00135402">
        <w:trPr>
          <w:trHeight w:val="288"/>
        </w:trPr>
        <w:tc>
          <w:tcPr>
            <w:tcW w:w="5716" w:type="dxa"/>
            <w:shd w:val="clear" w:color="auto" w:fill="auto"/>
            <w:noWrap/>
            <w:vAlign w:val="bottom"/>
            <w:hideMark/>
          </w:tcPr>
          <w:p w14:paraId="3B5FFA66" w14:textId="77777777" w:rsidR="00135402" w:rsidRPr="00135402" w:rsidRDefault="00135402" w:rsidP="00135402">
            <w:pPr>
              <w:tabs>
                <w:tab w:val="clear" w:pos="2160"/>
                <w:tab w:val="clear" w:pos="2880"/>
                <w:tab w:val="clear" w:pos="4500"/>
              </w:tabs>
              <w:spacing w:after="160" w:line="259" w:lineRule="auto"/>
              <w:ind w:firstLineChars="100" w:firstLine="180"/>
              <w:rPr>
                <w:rFonts w:cs="Arial"/>
                <w:color w:val="000000"/>
                <w:sz w:val="18"/>
                <w:szCs w:val="22"/>
                <w:lang w:eastAsia="en-US"/>
              </w:rPr>
            </w:pPr>
            <w:r w:rsidRPr="00135402">
              <w:rPr>
                <w:rFonts w:cs="Arial"/>
                <w:color w:val="000000"/>
                <w:sz w:val="18"/>
                <w:szCs w:val="22"/>
                <w:lang w:eastAsia="en-US"/>
              </w:rPr>
              <w:t>Daňové priznania PO</w:t>
            </w:r>
          </w:p>
        </w:tc>
        <w:tc>
          <w:tcPr>
            <w:tcW w:w="3099" w:type="dxa"/>
            <w:shd w:val="clear" w:color="auto" w:fill="auto"/>
            <w:noWrap/>
            <w:vAlign w:val="bottom"/>
            <w:hideMark/>
          </w:tcPr>
          <w:p w14:paraId="6C15FB8F" w14:textId="77777777" w:rsidR="00135402" w:rsidRPr="00135402" w:rsidRDefault="00135402" w:rsidP="00135402">
            <w:pPr>
              <w:tabs>
                <w:tab w:val="clear" w:pos="2160"/>
                <w:tab w:val="clear" w:pos="2880"/>
                <w:tab w:val="clear" w:pos="4500"/>
              </w:tabs>
              <w:spacing w:after="160" w:line="259" w:lineRule="auto"/>
              <w:jc w:val="right"/>
              <w:rPr>
                <w:rFonts w:cs="Arial"/>
                <w:color w:val="000000"/>
                <w:sz w:val="18"/>
                <w:szCs w:val="22"/>
                <w:lang w:eastAsia="en-US"/>
              </w:rPr>
            </w:pPr>
            <w:r w:rsidRPr="00135402">
              <w:rPr>
                <w:rFonts w:cs="Arial"/>
                <w:color w:val="000000"/>
                <w:sz w:val="18"/>
                <w:szCs w:val="22"/>
                <w:lang w:eastAsia="en-US"/>
              </w:rPr>
              <w:t>1</w:t>
            </w:r>
          </w:p>
        </w:tc>
      </w:tr>
      <w:tr w:rsidR="00135402" w:rsidRPr="00135402" w14:paraId="771AAA88" w14:textId="77777777" w:rsidTr="00135402">
        <w:trPr>
          <w:trHeight w:val="288"/>
        </w:trPr>
        <w:tc>
          <w:tcPr>
            <w:tcW w:w="5716" w:type="dxa"/>
            <w:shd w:val="clear" w:color="auto" w:fill="auto"/>
            <w:noWrap/>
            <w:vAlign w:val="bottom"/>
            <w:hideMark/>
          </w:tcPr>
          <w:p w14:paraId="6F34B604" w14:textId="77777777" w:rsidR="00135402" w:rsidRPr="00135402" w:rsidRDefault="00135402" w:rsidP="00135402">
            <w:pPr>
              <w:tabs>
                <w:tab w:val="clear" w:pos="2160"/>
                <w:tab w:val="clear" w:pos="2880"/>
                <w:tab w:val="clear" w:pos="4500"/>
              </w:tabs>
              <w:spacing w:after="160" w:line="259" w:lineRule="auto"/>
              <w:ind w:firstLineChars="100" w:firstLine="180"/>
              <w:rPr>
                <w:rFonts w:cs="Arial"/>
                <w:color w:val="000000"/>
                <w:sz w:val="18"/>
                <w:szCs w:val="22"/>
                <w:lang w:eastAsia="en-US"/>
              </w:rPr>
            </w:pPr>
            <w:r w:rsidRPr="00135402">
              <w:rPr>
                <w:rFonts w:cs="Arial"/>
                <w:color w:val="000000"/>
                <w:sz w:val="18"/>
                <w:szCs w:val="22"/>
                <w:lang w:eastAsia="en-US"/>
              </w:rPr>
              <w:t>Register fyzických osôb</w:t>
            </w:r>
          </w:p>
        </w:tc>
        <w:tc>
          <w:tcPr>
            <w:tcW w:w="3099" w:type="dxa"/>
            <w:shd w:val="clear" w:color="auto" w:fill="auto"/>
            <w:noWrap/>
            <w:vAlign w:val="bottom"/>
            <w:hideMark/>
          </w:tcPr>
          <w:p w14:paraId="5437ADFD" w14:textId="77777777" w:rsidR="00135402" w:rsidRPr="00135402" w:rsidRDefault="00135402" w:rsidP="00135402">
            <w:pPr>
              <w:tabs>
                <w:tab w:val="clear" w:pos="2160"/>
                <w:tab w:val="clear" w:pos="2880"/>
                <w:tab w:val="clear" w:pos="4500"/>
              </w:tabs>
              <w:spacing w:after="160" w:line="259" w:lineRule="auto"/>
              <w:jc w:val="right"/>
              <w:rPr>
                <w:rFonts w:cs="Arial"/>
                <w:color w:val="000000"/>
                <w:sz w:val="18"/>
                <w:szCs w:val="22"/>
                <w:lang w:eastAsia="en-US"/>
              </w:rPr>
            </w:pPr>
            <w:r w:rsidRPr="00135402">
              <w:rPr>
                <w:rFonts w:cs="Arial"/>
                <w:color w:val="000000"/>
                <w:sz w:val="18"/>
                <w:szCs w:val="22"/>
                <w:lang w:eastAsia="en-US"/>
              </w:rPr>
              <w:t>1</w:t>
            </w:r>
          </w:p>
        </w:tc>
      </w:tr>
      <w:tr w:rsidR="00135402" w:rsidRPr="00135402" w14:paraId="0547B068" w14:textId="77777777" w:rsidTr="00135402">
        <w:trPr>
          <w:trHeight w:val="288"/>
        </w:trPr>
        <w:tc>
          <w:tcPr>
            <w:tcW w:w="5716" w:type="dxa"/>
            <w:shd w:val="clear" w:color="auto" w:fill="auto"/>
            <w:noWrap/>
            <w:vAlign w:val="bottom"/>
            <w:hideMark/>
          </w:tcPr>
          <w:p w14:paraId="550D2BA0" w14:textId="77777777" w:rsidR="00135402" w:rsidRPr="00135402" w:rsidRDefault="00135402" w:rsidP="00135402">
            <w:pPr>
              <w:tabs>
                <w:tab w:val="clear" w:pos="2160"/>
                <w:tab w:val="clear" w:pos="2880"/>
                <w:tab w:val="clear" w:pos="4500"/>
              </w:tabs>
              <w:spacing w:after="160" w:line="259" w:lineRule="auto"/>
              <w:ind w:firstLineChars="100" w:firstLine="180"/>
              <w:rPr>
                <w:rFonts w:cs="Arial"/>
                <w:color w:val="000000"/>
                <w:sz w:val="18"/>
                <w:szCs w:val="22"/>
                <w:lang w:eastAsia="en-US"/>
              </w:rPr>
            </w:pPr>
            <w:r w:rsidRPr="00135402">
              <w:rPr>
                <w:rFonts w:cs="Arial"/>
                <w:color w:val="000000"/>
                <w:sz w:val="18"/>
                <w:szCs w:val="22"/>
                <w:lang w:eastAsia="en-US"/>
              </w:rPr>
              <w:t>Register právnických osôb</w:t>
            </w:r>
          </w:p>
        </w:tc>
        <w:tc>
          <w:tcPr>
            <w:tcW w:w="3099" w:type="dxa"/>
            <w:shd w:val="clear" w:color="auto" w:fill="auto"/>
            <w:noWrap/>
            <w:vAlign w:val="bottom"/>
            <w:hideMark/>
          </w:tcPr>
          <w:p w14:paraId="754F7BA7" w14:textId="77777777" w:rsidR="00135402" w:rsidRPr="00135402" w:rsidRDefault="00135402" w:rsidP="00135402">
            <w:pPr>
              <w:tabs>
                <w:tab w:val="clear" w:pos="2160"/>
                <w:tab w:val="clear" w:pos="2880"/>
                <w:tab w:val="clear" w:pos="4500"/>
              </w:tabs>
              <w:spacing w:after="160" w:line="259" w:lineRule="auto"/>
              <w:jc w:val="right"/>
              <w:rPr>
                <w:rFonts w:cs="Arial"/>
                <w:color w:val="000000"/>
                <w:sz w:val="18"/>
                <w:szCs w:val="22"/>
                <w:lang w:eastAsia="en-US"/>
              </w:rPr>
            </w:pPr>
            <w:r w:rsidRPr="00135402">
              <w:rPr>
                <w:rFonts w:cs="Arial"/>
                <w:color w:val="000000"/>
                <w:sz w:val="18"/>
                <w:szCs w:val="22"/>
                <w:lang w:eastAsia="en-US"/>
              </w:rPr>
              <w:t>1</w:t>
            </w:r>
          </w:p>
        </w:tc>
      </w:tr>
      <w:tr w:rsidR="00135402" w:rsidRPr="00135402" w14:paraId="3D40F5EF" w14:textId="77777777" w:rsidTr="00135402">
        <w:trPr>
          <w:trHeight w:val="288"/>
        </w:trPr>
        <w:tc>
          <w:tcPr>
            <w:tcW w:w="5716" w:type="dxa"/>
            <w:shd w:val="clear" w:color="auto" w:fill="auto"/>
            <w:noWrap/>
            <w:vAlign w:val="bottom"/>
            <w:hideMark/>
          </w:tcPr>
          <w:p w14:paraId="2A472747" w14:textId="77777777" w:rsidR="00135402" w:rsidRPr="00135402" w:rsidRDefault="00135402" w:rsidP="00135402">
            <w:pPr>
              <w:tabs>
                <w:tab w:val="clear" w:pos="2160"/>
                <w:tab w:val="clear" w:pos="2880"/>
                <w:tab w:val="clear" w:pos="4500"/>
              </w:tabs>
              <w:spacing w:after="160" w:line="259" w:lineRule="auto"/>
              <w:rPr>
                <w:rFonts w:cs="Arial"/>
                <w:b/>
                <w:bCs/>
                <w:color w:val="000000"/>
                <w:sz w:val="18"/>
                <w:szCs w:val="22"/>
                <w:lang w:eastAsia="en-US"/>
              </w:rPr>
            </w:pPr>
            <w:r w:rsidRPr="00135402">
              <w:rPr>
                <w:rFonts w:cs="Arial"/>
                <w:b/>
                <w:bCs/>
                <w:color w:val="000000"/>
                <w:sz w:val="18"/>
                <w:szCs w:val="22"/>
                <w:lang w:eastAsia="en-US"/>
              </w:rPr>
              <w:t>Všeobecná zdravotná poisťovňa</w:t>
            </w:r>
          </w:p>
        </w:tc>
        <w:tc>
          <w:tcPr>
            <w:tcW w:w="3099" w:type="dxa"/>
            <w:shd w:val="clear" w:color="auto" w:fill="auto"/>
            <w:noWrap/>
            <w:vAlign w:val="bottom"/>
            <w:hideMark/>
          </w:tcPr>
          <w:p w14:paraId="06BA89B1" w14:textId="77777777" w:rsidR="00135402" w:rsidRPr="00135402" w:rsidRDefault="00135402" w:rsidP="00135402">
            <w:pPr>
              <w:tabs>
                <w:tab w:val="clear" w:pos="2160"/>
                <w:tab w:val="clear" w:pos="2880"/>
                <w:tab w:val="clear" w:pos="4500"/>
              </w:tabs>
              <w:spacing w:after="160" w:line="259" w:lineRule="auto"/>
              <w:jc w:val="right"/>
              <w:rPr>
                <w:rFonts w:cs="Arial"/>
                <w:b/>
                <w:bCs/>
                <w:color w:val="000000"/>
                <w:sz w:val="18"/>
                <w:szCs w:val="22"/>
                <w:lang w:eastAsia="en-US"/>
              </w:rPr>
            </w:pPr>
            <w:r w:rsidRPr="00135402">
              <w:rPr>
                <w:rFonts w:cs="Arial"/>
                <w:b/>
                <w:bCs/>
                <w:color w:val="000000"/>
                <w:sz w:val="18"/>
                <w:szCs w:val="22"/>
                <w:lang w:eastAsia="en-US"/>
              </w:rPr>
              <w:t>2</w:t>
            </w:r>
          </w:p>
        </w:tc>
      </w:tr>
      <w:tr w:rsidR="00135402" w:rsidRPr="00135402" w14:paraId="1C55B590" w14:textId="77777777" w:rsidTr="00135402">
        <w:trPr>
          <w:trHeight w:val="288"/>
        </w:trPr>
        <w:tc>
          <w:tcPr>
            <w:tcW w:w="5716" w:type="dxa"/>
            <w:shd w:val="clear" w:color="auto" w:fill="auto"/>
            <w:noWrap/>
            <w:vAlign w:val="bottom"/>
            <w:hideMark/>
          </w:tcPr>
          <w:p w14:paraId="0027B93B" w14:textId="77777777" w:rsidR="00135402" w:rsidRPr="00135402" w:rsidRDefault="00135402" w:rsidP="00135402">
            <w:pPr>
              <w:tabs>
                <w:tab w:val="clear" w:pos="2160"/>
                <w:tab w:val="clear" w:pos="2880"/>
                <w:tab w:val="clear" w:pos="4500"/>
              </w:tabs>
              <w:spacing w:after="160" w:line="259" w:lineRule="auto"/>
              <w:ind w:firstLineChars="100" w:firstLine="180"/>
              <w:rPr>
                <w:rFonts w:cs="Arial"/>
                <w:color w:val="000000"/>
                <w:sz w:val="18"/>
                <w:szCs w:val="22"/>
                <w:lang w:eastAsia="en-US"/>
              </w:rPr>
            </w:pPr>
            <w:r w:rsidRPr="00135402">
              <w:rPr>
                <w:rFonts w:cs="Arial"/>
                <w:color w:val="000000"/>
                <w:sz w:val="18"/>
                <w:szCs w:val="22"/>
                <w:lang w:eastAsia="en-US"/>
              </w:rPr>
              <w:t>Evidencia uchádzačov o zamestnanie</w:t>
            </w:r>
          </w:p>
        </w:tc>
        <w:tc>
          <w:tcPr>
            <w:tcW w:w="3099" w:type="dxa"/>
            <w:shd w:val="clear" w:color="auto" w:fill="auto"/>
            <w:noWrap/>
            <w:vAlign w:val="bottom"/>
            <w:hideMark/>
          </w:tcPr>
          <w:p w14:paraId="0EF9B306" w14:textId="77777777" w:rsidR="00135402" w:rsidRPr="00135402" w:rsidRDefault="00135402" w:rsidP="00135402">
            <w:pPr>
              <w:tabs>
                <w:tab w:val="clear" w:pos="2160"/>
                <w:tab w:val="clear" w:pos="2880"/>
                <w:tab w:val="clear" w:pos="4500"/>
              </w:tabs>
              <w:spacing w:after="160" w:line="259" w:lineRule="auto"/>
              <w:jc w:val="right"/>
              <w:rPr>
                <w:rFonts w:cs="Arial"/>
                <w:color w:val="000000"/>
                <w:sz w:val="18"/>
                <w:szCs w:val="22"/>
                <w:lang w:eastAsia="en-US"/>
              </w:rPr>
            </w:pPr>
            <w:r w:rsidRPr="00135402">
              <w:rPr>
                <w:rFonts w:cs="Arial"/>
                <w:color w:val="000000"/>
                <w:sz w:val="18"/>
                <w:szCs w:val="22"/>
                <w:lang w:eastAsia="en-US"/>
              </w:rPr>
              <w:t>1</w:t>
            </w:r>
          </w:p>
        </w:tc>
      </w:tr>
      <w:tr w:rsidR="00135402" w:rsidRPr="00135402" w14:paraId="453E8FF5" w14:textId="77777777" w:rsidTr="00135402">
        <w:trPr>
          <w:trHeight w:val="288"/>
        </w:trPr>
        <w:tc>
          <w:tcPr>
            <w:tcW w:w="5716" w:type="dxa"/>
            <w:shd w:val="clear" w:color="auto" w:fill="auto"/>
            <w:noWrap/>
            <w:vAlign w:val="bottom"/>
            <w:hideMark/>
          </w:tcPr>
          <w:p w14:paraId="1F2328FE" w14:textId="77777777" w:rsidR="00135402" w:rsidRPr="00135402" w:rsidRDefault="00135402" w:rsidP="00135402">
            <w:pPr>
              <w:tabs>
                <w:tab w:val="clear" w:pos="2160"/>
                <w:tab w:val="clear" w:pos="2880"/>
                <w:tab w:val="clear" w:pos="4500"/>
              </w:tabs>
              <w:spacing w:after="160" w:line="259" w:lineRule="auto"/>
              <w:ind w:firstLineChars="100" w:firstLine="180"/>
              <w:rPr>
                <w:rFonts w:cs="Arial"/>
                <w:color w:val="000000"/>
                <w:sz w:val="18"/>
                <w:szCs w:val="22"/>
                <w:lang w:eastAsia="en-US"/>
              </w:rPr>
            </w:pPr>
            <w:r w:rsidRPr="00135402">
              <w:rPr>
                <w:rFonts w:cs="Arial"/>
                <w:color w:val="000000"/>
                <w:sz w:val="18"/>
                <w:szCs w:val="22"/>
                <w:lang w:eastAsia="en-US"/>
              </w:rPr>
              <w:t>Register právnických osôb</w:t>
            </w:r>
          </w:p>
        </w:tc>
        <w:tc>
          <w:tcPr>
            <w:tcW w:w="3099" w:type="dxa"/>
            <w:shd w:val="clear" w:color="auto" w:fill="auto"/>
            <w:noWrap/>
            <w:vAlign w:val="bottom"/>
            <w:hideMark/>
          </w:tcPr>
          <w:p w14:paraId="22E84F7F" w14:textId="77777777" w:rsidR="00135402" w:rsidRPr="00135402" w:rsidRDefault="00135402" w:rsidP="00135402">
            <w:pPr>
              <w:tabs>
                <w:tab w:val="clear" w:pos="2160"/>
                <w:tab w:val="clear" w:pos="2880"/>
                <w:tab w:val="clear" w:pos="4500"/>
              </w:tabs>
              <w:spacing w:after="160" w:line="259" w:lineRule="auto"/>
              <w:jc w:val="right"/>
              <w:rPr>
                <w:rFonts w:cs="Arial"/>
                <w:color w:val="000000"/>
                <w:sz w:val="18"/>
                <w:szCs w:val="22"/>
                <w:lang w:eastAsia="en-US"/>
              </w:rPr>
            </w:pPr>
            <w:r w:rsidRPr="00135402">
              <w:rPr>
                <w:rFonts w:cs="Arial"/>
                <w:color w:val="000000"/>
                <w:sz w:val="18"/>
                <w:szCs w:val="22"/>
                <w:lang w:eastAsia="en-US"/>
              </w:rPr>
              <w:t>1</w:t>
            </w:r>
          </w:p>
        </w:tc>
      </w:tr>
    </w:tbl>
    <w:p w14:paraId="0C257529" w14:textId="77777777" w:rsidR="00135402" w:rsidRPr="00135402" w:rsidRDefault="00135402" w:rsidP="00135402">
      <w:pPr>
        <w:tabs>
          <w:tab w:val="clear" w:pos="2160"/>
          <w:tab w:val="clear" w:pos="2880"/>
          <w:tab w:val="clear" w:pos="4500"/>
        </w:tabs>
        <w:spacing w:after="160" w:line="259" w:lineRule="auto"/>
        <w:rPr>
          <w:rFonts w:ascii="Calibri Light" w:hAnsi="Calibri Light"/>
          <w:color w:val="2F5496"/>
          <w:sz w:val="32"/>
          <w:szCs w:val="32"/>
          <w:lang w:eastAsia="en-US"/>
        </w:rPr>
      </w:pPr>
    </w:p>
    <w:p w14:paraId="140C607E" w14:textId="77777777" w:rsidR="00135402" w:rsidRPr="00135402" w:rsidRDefault="00135402" w:rsidP="00135402">
      <w:pPr>
        <w:tabs>
          <w:tab w:val="clear" w:pos="2160"/>
          <w:tab w:val="clear" w:pos="2880"/>
          <w:tab w:val="clear" w:pos="4500"/>
        </w:tabs>
        <w:spacing w:after="160" w:line="259" w:lineRule="auto"/>
        <w:rPr>
          <w:rFonts w:asciiTheme="minorHAnsi" w:eastAsiaTheme="minorHAnsi" w:hAnsiTheme="minorHAnsi" w:cstheme="minorBidi"/>
          <w:sz w:val="22"/>
          <w:szCs w:val="22"/>
          <w:lang w:eastAsia="sk-SK"/>
        </w:rPr>
      </w:pPr>
    </w:p>
    <w:p w14:paraId="39DE76E6" w14:textId="77777777" w:rsidR="00135402" w:rsidRPr="00135402" w:rsidRDefault="00135402" w:rsidP="00135402">
      <w:pPr>
        <w:tabs>
          <w:tab w:val="clear" w:pos="2160"/>
          <w:tab w:val="clear" w:pos="2880"/>
          <w:tab w:val="clear" w:pos="4500"/>
        </w:tabs>
        <w:spacing w:after="160" w:line="259" w:lineRule="auto"/>
        <w:rPr>
          <w:rFonts w:asciiTheme="minorHAnsi" w:hAnsiTheme="minorHAnsi" w:cstheme="minorBidi"/>
          <w:b/>
          <w:bCs/>
          <w:kern w:val="32"/>
          <w:sz w:val="32"/>
          <w:szCs w:val="32"/>
          <w:lang w:eastAsia="sk-SK"/>
        </w:rPr>
      </w:pPr>
      <w:r w:rsidRPr="00135402">
        <w:rPr>
          <w:rFonts w:asciiTheme="minorHAnsi" w:eastAsiaTheme="minorHAnsi" w:hAnsiTheme="minorHAnsi" w:cstheme="minorBidi"/>
          <w:sz w:val="22"/>
          <w:szCs w:val="22"/>
          <w:lang w:eastAsia="en-US"/>
        </w:rPr>
        <w:br w:type="page"/>
      </w:r>
    </w:p>
    <w:p w14:paraId="26842714" w14:textId="77777777" w:rsidR="00135402" w:rsidRPr="00135402" w:rsidRDefault="00135402" w:rsidP="00135402">
      <w:pPr>
        <w:keepNext/>
        <w:tabs>
          <w:tab w:val="clear" w:pos="2160"/>
          <w:tab w:val="clear" w:pos="2880"/>
          <w:tab w:val="clear" w:pos="4500"/>
        </w:tabs>
        <w:spacing w:before="240" w:after="120" w:line="360" w:lineRule="auto"/>
        <w:ind w:left="714" w:hanging="357"/>
        <w:jc w:val="center"/>
        <w:rPr>
          <w:rFonts w:ascii="Arial Narrow" w:hAnsi="Arial Narrow"/>
          <w:b/>
          <w:sz w:val="28"/>
          <w:szCs w:val="24"/>
          <w:lang w:eastAsia="ar-SA"/>
        </w:rPr>
      </w:pPr>
      <w:bookmarkStart w:id="34" w:name="_Hlk513902930"/>
      <w:r w:rsidRPr="00135402">
        <w:rPr>
          <w:rFonts w:ascii="Arial Narrow" w:hAnsi="Arial Narrow"/>
          <w:b/>
          <w:sz w:val="28"/>
          <w:szCs w:val="24"/>
          <w:lang w:eastAsia="ar-SA"/>
        </w:rPr>
        <w:lastRenderedPageBreak/>
        <w:t>Príloha 1.3</w:t>
      </w:r>
      <w:r w:rsidRPr="00135402">
        <w:rPr>
          <w:rFonts w:ascii="Arial Narrow" w:hAnsi="Arial Narrow"/>
          <w:b/>
          <w:sz w:val="28"/>
          <w:szCs w:val="24"/>
          <w:lang w:eastAsia="ar-SA"/>
        </w:rPr>
        <w:tab/>
        <w:t>Zoznam organizácií – kritická masa pre</w:t>
      </w:r>
      <w:r w:rsidRPr="00135402">
        <w:rPr>
          <w:rFonts w:ascii="Arial Narrow" w:hAnsi="Arial Narrow"/>
          <w:b/>
          <w:sz w:val="28"/>
          <w:szCs w:val="24"/>
          <w:lang w:eastAsia="ar-SA"/>
        </w:rPr>
        <w:br/>
        <w:t>„1x a dosť“</w:t>
      </w:r>
    </w:p>
    <w:p w14:paraId="36DBF5B8" w14:textId="77777777" w:rsidR="00135402" w:rsidRPr="00135402" w:rsidRDefault="00135402" w:rsidP="00B64A54">
      <w:pPr>
        <w:keepNext/>
        <w:numPr>
          <w:ilvl w:val="0"/>
          <w:numId w:val="74"/>
        </w:numPr>
        <w:tabs>
          <w:tab w:val="clear" w:pos="2160"/>
          <w:tab w:val="clear" w:pos="2880"/>
          <w:tab w:val="clear" w:pos="4500"/>
        </w:tabs>
        <w:spacing w:before="240" w:after="120" w:line="360" w:lineRule="auto"/>
        <w:rPr>
          <w:rFonts w:ascii="Arial Narrow" w:hAnsi="Arial Narrow"/>
          <w:b/>
          <w:sz w:val="24"/>
          <w:szCs w:val="24"/>
          <w:lang w:eastAsia="ar-SA"/>
        </w:rPr>
      </w:pPr>
      <w:bookmarkStart w:id="35" w:name="_Toc510987388"/>
      <w:bookmarkEnd w:id="34"/>
      <w:r w:rsidRPr="00135402">
        <w:rPr>
          <w:rFonts w:ascii="Arial Narrow" w:hAnsi="Arial Narrow"/>
          <w:b/>
          <w:sz w:val="24"/>
          <w:szCs w:val="24"/>
          <w:lang w:eastAsia="ar-SA"/>
        </w:rPr>
        <w:t>Zapojenie nového OVM v roli poskytovateľa</w:t>
      </w:r>
      <w:bookmarkEnd w:id="35"/>
    </w:p>
    <w:p w14:paraId="2F6E6A50" w14:textId="77777777" w:rsidR="00135402" w:rsidRPr="00135402" w:rsidRDefault="00135402" w:rsidP="00135402">
      <w:pPr>
        <w:tabs>
          <w:tab w:val="clear" w:pos="2160"/>
          <w:tab w:val="clear" w:pos="2880"/>
          <w:tab w:val="clear" w:pos="4500"/>
        </w:tabs>
        <w:spacing w:after="160" w:line="259" w:lineRule="auto"/>
        <w:rPr>
          <w:rFonts w:ascii="Arial Narrow" w:eastAsiaTheme="minorHAnsi" w:hAnsi="Arial Narrow" w:cstheme="minorBidi"/>
          <w:sz w:val="22"/>
          <w:szCs w:val="22"/>
          <w:lang w:eastAsia="en-US"/>
        </w:rPr>
      </w:pPr>
    </w:p>
    <w:p w14:paraId="39F14A11" w14:textId="5106A62E" w:rsidR="00135402" w:rsidRPr="00135402" w:rsidRDefault="00135402" w:rsidP="00135402">
      <w:pPr>
        <w:tabs>
          <w:tab w:val="clear" w:pos="2160"/>
          <w:tab w:val="clear" w:pos="2880"/>
          <w:tab w:val="clear" w:pos="4500"/>
        </w:tabs>
        <w:spacing w:after="160" w:line="259" w:lineRule="auto"/>
        <w:rPr>
          <w:rFonts w:ascii="Arial Narrow" w:eastAsiaTheme="minorHAnsi" w:hAnsi="Arial Narrow" w:cstheme="minorBidi"/>
          <w:sz w:val="22"/>
          <w:szCs w:val="22"/>
          <w:lang w:eastAsia="en-US"/>
        </w:rPr>
      </w:pPr>
      <w:r w:rsidRPr="00135402">
        <w:rPr>
          <w:rFonts w:ascii="Arial Narrow" w:eastAsiaTheme="minorHAnsi" w:hAnsi="Arial Narrow" w:cstheme="minorBidi"/>
          <w:sz w:val="22"/>
          <w:szCs w:val="22"/>
          <w:lang w:eastAsia="en-US"/>
        </w:rPr>
        <w:t xml:space="preserve">Počet nových poskytovateľov  : </w:t>
      </w:r>
      <w:r w:rsidR="00C8730E">
        <w:rPr>
          <w:rFonts w:ascii="Arial Narrow" w:eastAsiaTheme="minorHAnsi" w:hAnsi="Arial Narrow" w:cstheme="minorBidi"/>
          <w:sz w:val="22"/>
          <w:szCs w:val="22"/>
          <w:lang w:eastAsia="en-US"/>
        </w:rPr>
        <w:t>31</w:t>
      </w:r>
    </w:p>
    <w:p w14:paraId="78B34131" w14:textId="77777777" w:rsidR="00135402" w:rsidRPr="00135402" w:rsidRDefault="00135402" w:rsidP="00135402">
      <w:pPr>
        <w:tabs>
          <w:tab w:val="clear" w:pos="2160"/>
          <w:tab w:val="clear" w:pos="2880"/>
          <w:tab w:val="clear" w:pos="4500"/>
        </w:tabs>
        <w:spacing w:after="160" w:line="259" w:lineRule="auto"/>
        <w:rPr>
          <w:rFonts w:ascii="Arial Narrow" w:eastAsiaTheme="minorHAnsi" w:hAnsi="Arial Narrow" w:cstheme="minorBidi"/>
          <w:sz w:val="22"/>
          <w:szCs w:val="22"/>
          <w:lang w:eastAsia="en-US"/>
        </w:rPr>
      </w:pPr>
      <w:r w:rsidRPr="00135402">
        <w:rPr>
          <w:rFonts w:ascii="Arial Narrow" w:eastAsiaTheme="minorHAnsi" w:hAnsi="Arial Narrow" w:cstheme="minorBidi"/>
          <w:sz w:val="22"/>
          <w:szCs w:val="22"/>
          <w:lang w:eastAsia="en-US"/>
        </w:rPr>
        <w:t>Počet integračných väzieb: 121</w:t>
      </w:r>
    </w:p>
    <w:tbl>
      <w:tblPr>
        <w:tblStyle w:val="Deloittetable31"/>
        <w:tblW w:w="0" w:type="auto"/>
        <w:tblLook w:val="04A0" w:firstRow="1" w:lastRow="0" w:firstColumn="1" w:lastColumn="0" w:noHBand="0" w:noVBand="1"/>
      </w:tblPr>
      <w:tblGrid>
        <w:gridCol w:w="5700"/>
        <w:gridCol w:w="1740"/>
      </w:tblGrid>
      <w:tr w:rsidR="00135402" w:rsidRPr="00135402" w14:paraId="211F2119" w14:textId="77777777" w:rsidTr="00135402">
        <w:trPr>
          <w:trHeight w:val="288"/>
        </w:trPr>
        <w:tc>
          <w:tcPr>
            <w:tcW w:w="5700" w:type="dxa"/>
            <w:shd w:val="clear" w:color="auto" w:fill="8EAADB" w:themeFill="accent1" w:themeFillTint="99"/>
            <w:noWrap/>
          </w:tcPr>
          <w:p w14:paraId="0FD8FEE6"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
                <w:sz w:val="18"/>
                <w:lang w:eastAsia="en-US"/>
              </w:rPr>
              <w:t>Zapojenie nového OVM v roli poskytovateľ</w:t>
            </w:r>
          </w:p>
        </w:tc>
        <w:tc>
          <w:tcPr>
            <w:tcW w:w="1740" w:type="dxa"/>
            <w:shd w:val="clear" w:color="auto" w:fill="8EAADB" w:themeFill="accent1" w:themeFillTint="99"/>
            <w:noWrap/>
          </w:tcPr>
          <w:p w14:paraId="12B7680B"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
                <w:bCs/>
                <w:sz w:val="18"/>
                <w:lang w:eastAsia="en-US"/>
              </w:rPr>
              <w:t>Počet IV/OE</w:t>
            </w:r>
          </w:p>
        </w:tc>
      </w:tr>
      <w:tr w:rsidR="00135402" w:rsidRPr="00135402" w14:paraId="002CD9F4" w14:textId="77777777" w:rsidTr="00135402">
        <w:trPr>
          <w:trHeight w:val="288"/>
        </w:trPr>
        <w:tc>
          <w:tcPr>
            <w:tcW w:w="5700" w:type="dxa"/>
            <w:noWrap/>
            <w:hideMark/>
          </w:tcPr>
          <w:p w14:paraId="42459147"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Advokátska komora</w:t>
            </w:r>
          </w:p>
        </w:tc>
        <w:tc>
          <w:tcPr>
            <w:tcW w:w="1740" w:type="dxa"/>
            <w:noWrap/>
            <w:hideMark/>
          </w:tcPr>
          <w:p w14:paraId="01E3186E"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1</w:t>
            </w:r>
          </w:p>
        </w:tc>
      </w:tr>
      <w:tr w:rsidR="00135402" w:rsidRPr="00135402" w14:paraId="1EF71DF7" w14:textId="77777777" w:rsidTr="00135402">
        <w:trPr>
          <w:trHeight w:val="288"/>
        </w:trPr>
        <w:tc>
          <w:tcPr>
            <w:tcW w:w="5700" w:type="dxa"/>
            <w:noWrap/>
            <w:hideMark/>
          </w:tcPr>
          <w:p w14:paraId="53B21CA4"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Banskobystrický samosprávny kraj</w:t>
            </w:r>
          </w:p>
        </w:tc>
        <w:tc>
          <w:tcPr>
            <w:tcW w:w="1740" w:type="dxa"/>
            <w:noWrap/>
            <w:hideMark/>
          </w:tcPr>
          <w:p w14:paraId="7301967D"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1</w:t>
            </w:r>
          </w:p>
        </w:tc>
      </w:tr>
      <w:tr w:rsidR="00135402" w:rsidRPr="00135402" w14:paraId="09F83CA1" w14:textId="77777777" w:rsidTr="00135402">
        <w:trPr>
          <w:trHeight w:val="288"/>
        </w:trPr>
        <w:tc>
          <w:tcPr>
            <w:tcW w:w="5700" w:type="dxa"/>
            <w:noWrap/>
            <w:hideMark/>
          </w:tcPr>
          <w:p w14:paraId="09455D95"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Bratislavský samosprávny kraj</w:t>
            </w:r>
          </w:p>
        </w:tc>
        <w:tc>
          <w:tcPr>
            <w:tcW w:w="1740" w:type="dxa"/>
            <w:noWrap/>
            <w:hideMark/>
          </w:tcPr>
          <w:p w14:paraId="4523D03B"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1</w:t>
            </w:r>
          </w:p>
        </w:tc>
      </w:tr>
      <w:tr w:rsidR="00135402" w:rsidRPr="00135402" w14:paraId="433BC565" w14:textId="77777777" w:rsidTr="00135402">
        <w:trPr>
          <w:trHeight w:val="288"/>
        </w:trPr>
        <w:tc>
          <w:tcPr>
            <w:tcW w:w="5700" w:type="dxa"/>
            <w:noWrap/>
            <w:hideMark/>
          </w:tcPr>
          <w:p w14:paraId="133AB41F"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Datacentrum elektronizácie územnej samosprávy</w:t>
            </w:r>
          </w:p>
        </w:tc>
        <w:tc>
          <w:tcPr>
            <w:tcW w:w="1740" w:type="dxa"/>
            <w:noWrap/>
            <w:hideMark/>
          </w:tcPr>
          <w:p w14:paraId="4E1CD59D"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17</w:t>
            </w:r>
          </w:p>
        </w:tc>
      </w:tr>
      <w:tr w:rsidR="00135402" w:rsidRPr="00135402" w14:paraId="3C71BE81" w14:textId="77777777" w:rsidTr="00135402">
        <w:trPr>
          <w:trHeight w:val="288"/>
        </w:trPr>
        <w:tc>
          <w:tcPr>
            <w:tcW w:w="5700" w:type="dxa"/>
            <w:noWrap/>
            <w:hideMark/>
          </w:tcPr>
          <w:p w14:paraId="671099F7"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Košický samosprávny kraj</w:t>
            </w:r>
          </w:p>
        </w:tc>
        <w:tc>
          <w:tcPr>
            <w:tcW w:w="1740" w:type="dxa"/>
            <w:noWrap/>
            <w:hideMark/>
          </w:tcPr>
          <w:p w14:paraId="02EF969D"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1</w:t>
            </w:r>
          </w:p>
        </w:tc>
      </w:tr>
      <w:tr w:rsidR="00135402" w:rsidRPr="00135402" w14:paraId="1FD0B6AE" w14:textId="77777777" w:rsidTr="00135402">
        <w:trPr>
          <w:trHeight w:val="288"/>
        </w:trPr>
        <w:tc>
          <w:tcPr>
            <w:tcW w:w="5700" w:type="dxa"/>
            <w:noWrap/>
            <w:hideMark/>
          </w:tcPr>
          <w:p w14:paraId="72A640EA"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Ministerstvo dopravy a výstavby SR</w:t>
            </w:r>
          </w:p>
        </w:tc>
        <w:tc>
          <w:tcPr>
            <w:tcW w:w="1740" w:type="dxa"/>
            <w:noWrap/>
            <w:hideMark/>
          </w:tcPr>
          <w:p w14:paraId="6F1550FC"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7</w:t>
            </w:r>
          </w:p>
        </w:tc>
      </w:tr>
      <w:tr w:rsidR="00135402" w:rsidRPr="00135402" w14:paraId="108C3992" w14:textId="77777777" w:rsidTr="00135402">
        <w:trPr>
          <w:trHeight w:val="288"/>
        </w:trPr>
        <w:tc>
          <w:tcPr>
            <w:tcW w:w="5700" w:type="dxa"/>
            <w:noWrap/>
            <w:hideMark/>
          </w:tcPr>
          <w:p w14:paraId="24FCF0AD"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Ministerstvo financií SR</w:t>
            </w:r>
          </w:p>
        </w:tc>
        <w:tc>
          <w:tcPr>
            <w:tcW w:w="1740" w:type="dxa"/>
            <w:noWrap/>
            <w:hideMark/>
          </w:tcPr>
          <w:p w14:paraId="16A9F0EC"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5</w:t>
            </w:r>
          </w:p>
        </w:tc>
      </w:tr>
      <w:tr w:rsidR="00135402" w:rsidRPr="00135402" w14:paraId="32F6BD0C" w14:textId="77777777" w:rsidTr="00135402">
        <w:trPr>
          <w:trHeight w:val="288"/>
        </w:trPr>
        <w:tc>
          <w:tcPr>
            <w:tcW w:w="5700" w:type="dxa"/>
            <w:noWrap/>
            <w:hideMark/>
          </w:tcPr>
          <w:p w14:paraId="6E89537A"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Ministerstvo kultúry SR</w:t>
            </w:r>
          </w:p>
        </w:tc>
        <w:tc>
          <w:tcPr>
            <w:tcW w:w="1740" w:type="dxa"/>
            <w:noWrap/>
            <w:hideMark/>
          </w:tcPr>
          <w:p w14:paraId="25546D6D"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3</w:t>
            </w:r>
          </w:p>
        </w:tc>
      </w:tr>
      <w:tr w:rsidR="00135402" w:rsidRPr="00135402" w14:paraId="209706F8" w14:textId="77777777" w:rsidTr="00135402">
        <w:trPr>
          <w:trHeight w:val="288"/>
        </w:trPr>
        <w:tc>
          <w:tcPr>
            <w:tcW w:w="5700" w:type="dxa"/>
            <w:noWrap/>
            <w:hideMark/>
          </w:tcPr>
          <w:p w14:paraId="3EBF5604"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Ministerstvo pôdohospodárstva a rozvoja vidieka SR</w:t>
            </w:r>
          </w:p>
        </w:tc>
        <w:tc>
          <w:tcPr>
            <w:tcW w:w="1740" w:type="dxa"/>
            <w:noWrap/>
            <w:hideMark/>
          </w:tcPr>
          <w:p w14:paraId="4D53BD6E"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28</w:t>
            </w:r>
          </w:p>
        </w:tc>
      </w:tr>
      <w:tr w:rsidR="00135402" w:rsidRPr="00135402" w14:paraId="76A583B4" w14:textId="77777777" w:rsidTr="00135402">
        <w:trPr>
          <w:trHeight w:val="288"/>
        </w:trPr>
        <w:tc>
          <w:tcPr>
            <w:tcW w:w="5700" w:type="dxa"/>
            <w:noWrap/>
            <w:hideMark/>
          </w:tcPr>
          <w:p w14:paraId="5CF3220C"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Ministerstvo školstva, vedy, výskumu a športu SR</w:t>
            </w:r>
          </w:p>
        </w:tc>
        <w:tc>
          <w:tcPr>
            <w:tcW w:w="1740" w:type="dxa"/>
            <w:noWrap/>
            <w:hideMark/>
          </w:tcPr>
          <w:p w14:paraId="766E0AE9"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25</w:t>
            </w:r>
          </w:p>
        </w:tc>
      </w:tr>
      <w:tr w:rsidR="00135402" w:rsidRPr="00135402" w14:paraId="1C3894DD" w14:textId="77777777" w:rsidTr="00135402">
        <w:trPr>
          <w:trHeight w:val="288"/>
        </w:trPr>
        <w:tc>
          <w:tcPr>
            <w:tcW w:w="5700" w:type="dxa"/>
            <w:noWrap/>
            <w:hideMark/>
          </w:tcPr>
          <w:p w14:paraId="46BA825B"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Ministerstvo zahraničných vecí a európskych záležitostí SR</w:t>
            </w:r>
          </w:p>
        </w:tc>
        <w:tc>
          <w:tcPr>
            <w:tcW w:w="1740" w:type="dxa"/>
            <w:noWrap/>
            <w:hideMark/>
          </w:tcPr>
          <w:p w14:paraId="7C27C189"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1</w:t>
            </w:r>
          </w:p>
        </w:tc>
      </w:tr>
      <w:tr w:rsidR="00135402" w:rsidRPr="00135402" w14:paraId="044EA0DF" w14:textId="77777777" w:rsidTr="00135402">
        <w:trPr>
          <w:trHeight w:val="288"/>
        </w:trPr>
        <w:tc>
          <w:tcPr>
            <w:tcW w:w="5700" w:type="dxa"/>
            <w:noWrap/>
            <w:hideMark/>
          </w:tcPr>
          <w:p w14:paraId="41B3B1EF"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Ministerstvo zdravotníctva</w:t>
            </w:r>
          </w:p>
        </w:tc>
        <w:tc>
          <w:tcPr>
            <w:tcW w:w="1740" w:type="dxa"/>
            <w:noWrap/>
            <w:hideMark/>
          </w:tcPr>
          <w:p w14:paraId="25BDFAE3"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1</w:t>
            </w:r>
          </w:p>
        </w:tc>
      </w:tr>
      <w:tr w:rsidR="00135402" w:rsidRPr="00135402" w14:paraId="3655135B" w14:textId="77777777" w:rsidTr="00135402">
        <w:trPr>
          <w:trHeight w:val="288"/>
        </w:trPr>
        <w:tc>
          <w:tcPr>
            <w:tcW w:w="5700" w:type="dxa"/>
            <w:noWrap/>
            <w:hideMark/>
          </w:tcPr>
          <w:p w14:paraId="577E4CA6"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Ministerstvo životného prostredia</w:t>
            </w:r>
          </w:p>
        </w:tc>
        <w:tc>
          <w:tcPr>
            <w:tcW w:w="1740" w:type="dxa"/>
            <w:noWrap/>
            <w:hideMark/>
          </w:tcPr>
          <w:p w14:paraId="234F5AA4"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1</w:t>
            </w:r>
          </w:p>
        </w:tc>
      </w:tr>
      <w:tr w:rsidR="00135402" w:rsidRPr="00135402" w14:paraId="3C95000C" w14:textId="77777777" w:rsidTr="00135402">
        <w:trPr>
          <w:trHeight w:val="288"/>
        </w:trPr>
        <w:tc>
          <w:tcPr>
            <w:tcW w:w="5700" w:type="dxa"/>
            <w:noWrap/>
            <w:hideMark/>
          </w:tcPr>
          <w:p w14:paraId="78D4525C"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Národná agentúra pre sieťové a elektronické služby</w:t>
            </w:r>
          </w:p>
        </w:tc>
        <w:tc>
          <w:tcPr>
            <w:tcW w:w="1740" w:type="dxa"/>
            <w:noWrap/>
            <w:hideMark/>
          </w:tcPr>
          <w:p w14:paraId="04689E7E"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1</w:t>
            </w:r>
          </w:p>
        </w:tc>
      </w:tr>
      <w:tr w:rsidR="00135402" w:rsidRPr="00135402" w14:paraId="523430D4" w14:textId="77777777" w:rsidTr="00135402">
        <w:trPr>
          <w:trHeight w:val="288"/>
        </w:trPr>
        <w:tc>
          <w:tcPr>
            <w:tcW w:w="5700" w:type="dxa"/>
            <w:noWrap/>
            <w:hideMark/>
          </w:tcPr>
          <w:p w14:paraId="3B2F8FA5"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Národné centrum zdravotníckych informácií</w:t>
            </w:r>
          </w:p>
        </w:tc>
        <w:tc>
          <w:tcPr>
            <w:tcW w:w="1740" w:type="dxa"/>
            <w:noWrap/>
            <w:hideMark/>
          </w:tcPr>
          <w:p w14:paraId="2AA68B21"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4</w:t>
            </w:r>
          </w:p>
        </w:tc>
      </w:tr>
      <w:tr w:rsidR="00135402" w:rsidRPr="00135402" w14:paraId="6FF39B61" w14:textId="77777777" w:rsidTr="00135402">
        <w:trPr>
          <w:trHeight w:val="288"/>
        </w:trPr>
        <w:tc>
          <w:tcPr>
            <w:tcW w:w="5700" w:type="dxa"/>
            <w:noWrap/>
            <w:hideMark/>
          </w:tcPr>
          <w:p w14:paraId="37420590"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Nitriansky samosprávny kraj</w:t>
            </w:r>
          </w:p>
        </w:tc>
        <w:tc>
          <w:tcPr>
            <w:tcW w:w="1740" w:type="dxa"/>
            <w:noWrap/>
            <w:hideMark/>
          </w:tcPr>
          <w:p w14:paraId="7ADC4943"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1</w:t>
            </w:r>
          </w:p>
        </w:tc>
      </w:tr>
      <w:tr w:rsidR="00135402" w:rsidRPr="00135402" w14:paraId="19076B31" w14:textId="77777777" w:rsidTr="00135402">
        <w:trPr>
          <w:trHeight w:val="288"/>
        </w:trPr>
        <w:tc>
          <w:tcPr>
            <w:tcW w:w="5700" w:type="dxa"/>
            <w:noWrap/>
            <w:hideMark/>
          </w:tcPr>
          <w:p w14:paraId="6F9CC4CF"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Notárska komora</w:t>
            </w:r>
          </w:p>
        </w:tc>
        <w:tc>
          <w:tcPr>
            <w:tcW w:w="1740" w:type="dxa"/>
            <w:noWrap/>
            <w:hideMark/>
          </w:tcPr>
          <w:p w14:paraId="6C371AAE"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2</w:t>
            </w:r>
          </w:p>
        </w:tc>
      </w:tr>
      <w:tr w:rsidR="00135402" w:rsidRPr="00135402" w14:paraId="0DDC6999" w14:textId="77777777" w:rsidTr="00135402">
        <w:trPr>
          <w:trHeight w:val="288"/>
        </w:trPr>
        <w:tc>
          <w:tcPr>
            <w:tcW w:w="5700" w:type="dxa"/>
            <w:noWrap/>
            <w:hideMark/>
          </w:tcPr>
          <w:p w14:paraId="4CA7F285"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Prešovský samosprávny kraj</w:t>
            </w:r>
          </w:p>
        </w:tc>
        <w:tc>
          <w:tcPr>
            <w:tcW w:w="1740" w:type="dxa"/>
            <w:noWrap/>
            <w:hideMark/>
          </w:tcPr>
          <w:p w14:paraId="620FA93D"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1</w:t>
            </w:r>
          </w:p>
        </w:tc>
      </w:tr>
      <w:tr w:rsidR="00135402" w:rsidRPr="00135402" w14:paraId="040EBC73" w14:textId="77777777" w:rsidTr="00135402">
        <w:trPr>
          <w:trHeight w:val="288"/>
        </w:trPr>
        <w:tc>
          <w:tcPr>
            <w:tcW w:w="5700" w:type="dxa"/>
            <w:noWrap/>
            <w:hideMark/>
          </w:tcPr>
          <w:p w14:paraId="5BCBBD4A"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Slovak Credit Bureau</w:t>
            </w:r>
          </w:p>
        </w:tc>
        <w:tc>
          <w:tcPr>
            <w:tcW w:w="1740" w:type="dxa"/>
            <w:noWrap/>
            <w:hideMark/>
          </w:tcPr>
          <w:p w14:paraId="3229AE41"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1</w:t>
            </w:r>
          </w:p>
        </w:tc>
      </w:tr>
      <w:tr w:rsidR="00135402" w:rsidRPr="00135402" w14:paraId="54EAC0D6" w14:textId="77777777" w:rsidTr="00135402">
        <w:trPr>
          <w:trHeight w:val="288"/>
        </w:trPr>
        <w:tc>
          <w:tcPr>
            <w:tcW w:w="5700" w:type="dxa"/>
            <w:noWrap/>
            <w:hideMark/>
          </w:tcPr>
          <w:p w14:paraId="44602A2B"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Slovenská komora exekútorov</w:t>
            </w:r>
          </w:p>
        </w:tc>
        <w:tc>
          <w:tcPr>
            <w:tcW w:w="1740" w:type="dxa"/>
            <w:noWrap/>
            <w:hideMark/>
          </w:tcPr>
          <w:p w14:paraId="383E9BC6"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1</w:t>
            </w:r>
          </w:p>
        </w:tc>
      </w:tr>
      <w:tr w:rsidR="00135402" w:rsidRPr="00135402" w14:paraId="2210F584" w14:textId="77777777" w:rsidTr="00135402">
        <w:trPr>
          <w:trHeight w:val="288"/>
        </w:trPr>
        <w:tc>
          <w:tcPr>
            <w:tcW w:w="5700" w:type="dxa"/>
            <w:noWrap/>
            <w:hideMark/>
          </w:tcPr>
          <w:p w14:paraId="4CF4BDA3"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Trnavský samosprávny kraj</w:t>
            </w:r>
          </w:p>
        </w:tc>
        <w:tc>
          <w:tcPr>
            <w:tcW w:w="1740" w:type="dxa"/>
            <w:noWrap/>
            <w:hideMark/>
          </w:tcPr>
          <w:p w14:paraId="641C05A2"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1</w:t>
            </w:r>
          </w:p>
        </w:tc>
      </w:tr>
      <w:tr w:rsidR="00135402" w:rsidRPr="00135402" w14:paraId="666B3665" w14:textId="77777777" w:rsidTr="00135402">
        <w:trPr>
          <w:trHeight w:val="288"/>
        </w:trPr>
        <w:tc>
          <w:tcPr>
            <w:tcW w:w="5700" w:type="dxa"/>
            <w:noWrap/>
            <w:hideMark/>
          </w:tcPr>
          <w:p w14:paraId="7FA77E60"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Úrad podpredsedu vlády SR pre investície a informatizáciu</w:t>
            </w:r>
          </w:p>
        </w:tc>
        <w:tc>
          <w:tcPr>
            <w:tcW w:w="1740" w:type="dxa"/>
            <w:noWrap/>
            <w:hideMark/>
          </w:tcPr>
          <w:p w14:paraId="57A81645"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2</w:t>
            </w:r>
          </w:p>
        </w:tc>
      </w:tr>
      <w:tr w:rsidR="00135402" w:rsidRPr="00135402" w14:paraId="65F1BA68" w14:textId="77777777" w:rsidTr="00135402">
        <w:trPr>
          <w:trHeight w:val="288"/>
        </w:trPr>
        <w:tc>
          <w:tcPr>
            <w:tcW w:w="5700" w:type="dxa"/>
            <w:noWrap/>
            <w:hideMark/>
          </w:tcPr>
          <w:p w14:paraId="3A12BF05"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Úrad pre dohľad nad zdravotnou starostlivosťou</w:t>
            </w:r>
          </w:p>
        </w:tc>
        <w:tc>
          <w:tcPr>
            <w:tcW w:w="1740" w:type="dxa"/>
            <w:noWrap/>
            <w:hideMark/>
          </w:tcPr>
          <w:p w14:paraId="7C370618"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2</w:t>
            </w:r>
          </w:p>
        </w:tc>
      </w:tr>
      <w:tr w:rsidR="00135402" w:rsidRPr="00135402" w14:paraId="150A2C5A" w14:textId="77777777" w:rsidTr="00135402">
        <w:trPr>
          <w:trHeight w:val="288"/>
        </w:trPr>
        <w:tc>
          <w:tcPr>
            <w:tcW w:w="5700" w:type="dxa"/>
            <w:noWrap/>
            <w:hideMark/>
          </w:tcPr>
          <w:p w14:paraId="05891302"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Úrad pre verejné obstarávanie</w:t>
            </w:r>
          </w:p>
        </w:tc>
        <w:tc>
          <w:tcPr>
            <w:tcW w:w="1740" w:type="dxa"/>
            <w:noWrap/>
            <w:hideMark/>
          </w:tcPr>
          <w:p w14:paraId="76AAE46D"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8</w:t>
            </w:r>
          </w:p>
        </w:tc>
      </w:tr>
      <w:tr w:rsidR="00135402" w:rsidRPr="00135402" w14:paraId="1E684564" w14:textId="77777777" w:rsidTr="00135402">
        <w:trPr>
          <w:trHeight w:val="288"/>
        </w:trPr>
        <w:tc>
          <w:tcPr>
            <w:tcW w:w="5700" w:type="dxa"/>
            <w:noWrap/>
            <w:hideMark/>
          </w:tcPr>
          <w:p w14:paraId="42542AD3"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Úrad vlády</w:t>
            </w:r>
          </w:p>
        </w:tc>
        <w:tc>
          <w:tcPr>
            <w:tcW w:w="1740" w:type="dxa"/>
            <w:noWrap/>
            <w:hideMark/>
          </w:tcPr>
          <w:p w14:paraId="31FBA7FC"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4</w:t>
            </w:r>
          </w:p>
        </w:tc>
      </w:tr>
      <w:tr w:rsidR="00135402" w:rsidRPr="00135402" w14:paraId="3070756D" w14:textId="77777777" w:rsidTr="00135402">
        <w:trPr>
          <w:trHeight w:val="288"/>
        </w:trPr>
        <w:tc>
          <w:tcPr>
            <w:tcW w:w="5700" w:type="dxa"/>
            <w:noWrap/>
            <w:hideMark/>
          </w:tcPr>
          <w:p w14:paraId="213AD4D0"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Zbor väzenskej a justičnej stráže SR</w:t>
            </w:r>
          </w:p>
        </w:tc>
        <w:tc>
          <w:tcPr>
            <w:tcW w:w="1740" w:type="dxa"/>
            <w:noWrap/>
            <w:hideMark/>
          </w:tcPr>
          <w:p w14:paraId="6902EDFA"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1</w:t>
            </w:r>
          </w:p>
        </w:tc>
      </w:tr>
      <w:tr w:rsidR="00135402" w:rsidRPr="00135402" w14:paraId="230383BD" w14:textId="77777777" w:rsidTr="00135402">
        <w:trPr>
          <w:trHeight w:val="288"/>
        </w:trPr>
        <w:tc>
          <w:tcPr>
            <w:tcW w:w="5700" w:type="dxa"/>
            <w:noWrap/>
            <w:hideMark/>
          </w:tcPr>
          <w:p w14:paraId="655595C3"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Žilinský samosprávny kraj</w:t>
            </w:r>
          </w:p>
        </w:tc>
        <w:tc>
          <w:tcPr>
            <w:tcW w:w="1740" w:type="dxa"/>
            <w:noWrap/>
            <w:hideMark/>
          </w:tcPr>
          <w:p w14:paraId="1F5F3867"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1</w:t>
            </w:r>
          </w:p>
        </w:tc>
      </w:tr>
      <w:tr w:rsidR="00C8730E" w:rsidRPr="00135402" w14:paraId="19058E33" w14:textId="77777777" w:rsidTr="00C8730E">
        <w:trPr>
          <w:trHeight w:val="288"/>
        </w:trPr>
        <w:tc>
          <w:tcPr>
            <w:tcW w:w="5700" w:type="dxa"/>
            <w:noWrap/>
            <w:hideMark/>
          </w:tcPr>
          <w:p w14:paraId="79349FE3" w14:textId="56FBD8B4" w:rsidR="00C8730E" w:rsidRPr="00135402" w:rsidRDefault="00C8730E" w:rsidP="00333F0C">
            <w:pPr>
              <w:tabs>
                <w:tab w:val="clear" w:pos="2160"/>
                <w:tab w:val="clear" w:pos="2880"/>
                <w:tab w:val="clear" w:pos="4500"/>
              </w:tabs>
              <w:rPr>
                <w:rFonts w:cs="Arial"/>
                <w:bCs/>
                <w:sz w:val="18"/>
                <w:lang w:eastAsia="en-US"/>
              </w:rPr>
            </w:pPr>
            <w:r>
              <w:rPr>
                <w:rFonts w:cs="Arial"/>
                <w:bCs/>
                <w:sz w:val="18"/>
                <w:lang w:eastAsia="en-US"/>
              </w:rPr>
              <w:t>Štyria poskytovatelia vyplývajúci z DFŠ</w:t>
            </w:r>
          </w:p>
        </w:tc>
        <w:tc>
          <w:tcPr>
            <w:tcW w:w="1740" w:type="dxa"/>
            <w:noWrap/>
            <w:hideMark/>
          </w:tcPr>
          <w:p w14:paraId="72E6BDA0" w14:textId="77777777" w:rsidR="00C8730E" w:rsidRPr="00135402" w:rsidRDefault="00C8730E" w:rsidP="00333F0C">
            <w:pPr>
              <w:tabs>
                <w:tab w:val="clear" w:pos="2160"/>
                <w:tab w:val="clear" w:pos="2880"/>
                <w:tab w:val="clear" w:pos="4500"/>
              </w:tabs>
              <w:rPr>
                <w:rFonts w:cs="Arial"/>
                <w:bCs/>
                <w:sz w:val="18"/>
                <w:lang w:eastAsia="en-US"/>
              </w:rPr>
            </w:pPr>
            <w:r w:rsidRPr="00135402">
              <w:rPr>
                <w:rFonts w:cs="Arial"/>
                <w:bCs/>
                <w:sz w:val="18"/>
                <w:lang w:eastAsia="en-US"/>
              </w:rPr>
              <w:t>1</w:t>
            </w:r>
          </w:p>
        </w:tc>
      </w:tr>
    </w:tbl>
    <w:p w14:paraId="58E1A59A" w14:textId="77777777" w:rsidR="00135402" w:rsidRPr="00135402" w:rsidRDefault="00135402" w:rsidP="00135402">
      <w:pPr>
        <w:tabs>
          <w:tab w:val="clear" w:pos="2160"/>
          <w:tab w:val="clear" w:pos="2880"/>
          <w:tab w:val="clear" w:pos="4500"/>
        </w:tabs>
        <w:spacing w:after="160" w:line="259" w:lineRule="auto"/>
        <w:rPr>
          <w:rFonts w:asciiTheme="minorHAnsi" w:eastAsiaTheme="minorHAnsi" w:hAnsiTheme="minorHAnsi" w:cstheme="minorBidi"/>
          <w:sz w:val="22"/>
          <w:szCs w:val="22"/>
          <w:lang w:eastAsia="en-US"/>
        </w:rPr>
      </w:pPr>
      <w:r w:rsidRPr="00135402">
        <w:rPr>
          <w:rFonts w:asciiTheme="minorHAnsi" w:eastAsiaTheme="minorHAnsi" w:hAnsiTheme="minorHAnsi" w:cstheme="minorBidi"/>
          <w:sz w:val="22"/>
          <w:szCs w:val="22"/>
          <w:lang w:eastAsia="en-US"/>
        </w:rPr>
        <w:br w:type="textWrapping" w:clear="all"/>
      </w:r>
    </w:p>
    <w:p w14:paraId="639AEAC5" w14:textId="77777777" w:rsidR="00135402" w:rsidRPr="00135402" w:rsidRDefault="00135402" w:rsidP="00135402">
      <w:pPr>
        <w:tabs>
          <w:tab w:val="clear" w:pos="2160"/>
          <w:tab w:val="clear" w:pos="2880"/>
          <w:tab w:val="clear" w:pos="4500"/>
        </w:tabs>
        <w:spacing w:after="160" w:line="259" w:lineRule="auto"/>
        <w:rPr>
          <w:rFonts w:asciiTheme="minorHAnsi" w:eastAsiaTheme="minorHAnsi" w:hAnsiTheme="minorHAnsi" w:cstheme="minorBidi"/>
          <w:sz w:val="22"/>
          <w:szCs w:val="22"/>
          <w:lang w:eastAsia="en-US"/>
        </w:rPr>
      </w:pPr>
    </w:p>
    <w:p w14:paraId="492D8200" w14:textId="77777777" w:rsidR="00135402" w:rsidRPr="00135402" w:rsidRDefault="00135402" w:rsidP="00B64A54">
      <w:pPr>
        <w:keepNext/>
        <w:numPr>
          <w:ilvl w:val="0"/>
          <w:numId w:val="74"/>
        </w:numPr>
        <w:tabs>
          <w:tab w:val="clear" w:pos="2160"/>
          <w:tab w:val="clear" w:pos="2880"/>
          <w:tab w:val="clear" w:pos="4500"/>
        </w:tabs>
        <w:spacing w:before="240" w:after="120" w:line="360" w:lineRule="auto"/>
        <w:rPr>
          <w:rFonts w:ascii="Arial Narrow" w:hAnsi="Arial Narrow"/>
          <w:b/>
          <w:sz w:val="24"/>
          <w:szCs w:val="24"/>
          <w:lang w:eastAsia="ar-SA"/>
        </w:rPr>
      </w:pPr>
      <w:bookmarkStart w:id="36" w:name="_Toc510987389"/>
      <w:r w:rsidRPr="00135402">
        <w:rPr>
          <w:rFonts w:ascii="Arial Narrow" w:hAnsi="Arial Narrow"/>
          <w:b/>
          <w:sz w:val="24"/>
          <w:szCs w:val="24"/>
          <w:lang w:eastAsia="ar-SA"/>
        </w:rPr>
        <w:t>Rozšírenie poskytovania údajov už zapojeného OVM</w:t>
      </w:r>
      <w:bookmarkEnd w:id="36"/>
    </w:p>
    <w:p w14:paraId="71E10C32" w14:textId="77777777" w:rsidR="00135402" w:rsidRPr="00135402" w:rsidRDefault="00135402" w:rsidP="00135402">
      <w:pPr>
        <w:tabs>
          <w:tab w:val="clear" w:pos="2160"/>
          <w:tab w:val="clear" w:pos="2880"/>
          <w:tab w:val="clear" w:pos="4500"/>
        </w:tabs>
        <w:spacing w:after="160" w:line="259" w:lineRule="auto"/>
        <w:rPr>
          <w:rFonts w:ascii="Arial Narrow" w:eastAsiaTheme="minorHAnsi" w:hAnsi="Arial Narrow" w:cstheme="minorBidi"/>
          <w:sz w:val="22"/>
          <w:szCs w:val="22"/>
          <w:lang w:eastAsia="en-US"/>
        </w:rPr>
      </w:pPr>
    </w:p>
    <w:p w14:paraId="619DBDF8" w14:textId="77777777" w:rsidR="00135402" w:rsidRPr="00135402" w:rsidRDefault="00135402" w:rsidP="00135402">
      <w:pPr>
        <w:tabs>
          <w:tab w:val="clear" w:pos="2160"/>
          <w:tab w:val="clear" w:pos="2880"/>
          <w:tab w:val="clear" w:pos="4500"/>
        </w:tabs>
        <w:spacing w:after="160" w:line="259" w:lineRule="auto"/>
        <w:rPr>
          <w:rFonts w:ascii="Arial Narrow" w:eastAsiaTheme="minorHAnsi" w:hAnsi="Arial Narrow" w:cstheme="minorBidi"/>
          <w:sz w:val="22"/>
          <w:szCs w:val="22"/>
          <w:lang w:eastAsia="en-US"/>
        </w:rPr>
      </w:pPr>
      <w:r w:rsidRPr="00135402">
        <w:rPr>
          <w:rFonts w:ascii="Arial Narrow" w:eastAsiaTheme="minorHAnsi" w:hAnsi="Arial Narrow" w:cstheme="minorBidi"/>
          <w:sz w:val="22"/>
          <w:szCs w:val="22"/>
          <w:lang w:eastAsia="en-US"/>
        </w:rPr>
        <w:lastRenderedPageBreak/>
        <w:t>Pre 11 existujúcich poskytovateľov bude realizovaných 99 nových integračných  väzieb</w:t>
      </w:r>
    </w:p>
    <w:tbl>
      <w:tblPr>
        <w:tblStyle w:val="Deloittetable31"/>
        <w:tblW w:w="0" w:type="auto"/>
        <w:tblLook w:val="04A0" w:firstRow="1" w:lastRow="0" w:firstColumn="1" w:lastColumn="0" w:noHBand="0" w:noVBand="1"/>
      </w:tblPr>
      <w:tblGrid>
        <w:gridCol w:w="5755"/>
        <w:gridCol w:w="1800"/>
      </w:tblGrid>
      <w:tr w:rsidR="00135402" w:rsidRPr="00135402" w14:paraId="125B32BE" w14:textId="77777777" w:rsidTr="00135402">
        <w:trPr>
          <w:trHeight w:val="288"/>
        </w:trPr>
        <w:tc>
          <w:tcPr>
            <w:tcW w:w="5755" w:type="dxa"/>
            <w:shd w:val="clear" w:color="auto" w:fill="8EAADB" w:themeFill="accent1" w:themeFillTint="99"/>
            <w:noWrap/>
          </w:tcPr>
          <w:p w14:paraId="7B8DAAD5" w14:textId="77777777" w:rsidR="00135402" w:rsidRPr="00135402" w:rsidRDefault="00135402" w:rsidP="00135402">
            <w:pPr>
              <w:tabs>
                <w:tab w:val="clear" w:pos="2160"/>
                <w:tab w:val="clear" w:pos="2880"/>
                <w:tab w:val="clear" w:pos="4500"/>
              </w:tabs>
              <w:rPr>
                <w:rFonts w:cs="Arial"/>
                <w:b/>
                <w:bCs/>
                <w:sz w:val="18"/>
                <w:lang w:eastAsia="en-US"/>
              </w:rPr>
            </w:pPr>
            <w:r w:rsidRPr="00135402">
              <w:rPr>
                <w:rFonts w:cs="Arial"/>
                <w:b/>
                <w:bCs/>
                <w:sz w:val="18"/>
                <w:lang w:eastAsia="en-US"/>
              </w:rPr>
              <w:t>Rozšírenie poskytovania údajov už zapojeného OVM</w:t>
            </w:r>
          </w:p>
        </w:tc>
        <w:tc>
          <w:tcPr>
            <w:tcW w:w="1800" w:type="dxa"/>
            <w:shd w:val="clear" w:color="auto" w:fill="8EAADB" w:themeFill="accent1" w:themeFillTint="99"/>
            <w:noWrap/>
          </w:tcPr>
          <w:p w14:paraId="04DFA21F"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
                <w:bCs/>
                <w:sz w:val="18"/>
                <w:lang w:eastAsia="en-US"/>
              </w:rPr>
              <w:t>Počet IV/OE</w:t>
            </w:r>
          </w:p>
        </w:tc>
      </w:tr>
      <w:tr w:rsidR="00135402" w:rsidRPr="00135402" w14:paraId="1F5FE14B" w14:textId="77777777" w:rsidTr="00135402">
        <w:trPr>
          <w:trHeight w:val="288"/>
        </w:trPr>
        <w:tc>
          <w:tcPr>
            <w:tcW w:w="5755" w:type="dxa"/>
            <w:noWrap/>
            <w:hideMark/>
          </w:tcPr>
          <w:p w14:paraId="4FB64E55"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Finančné riaditeľstvo SR</w:t>
            </w:r>
          </w:p>
        </w:tc>
        <w:tc>
          <w:tcPr>
            <w:tcW w:w="1800" w:type="dxa"/>
            <w:noWrap/>
            <w:hideMark/>
          </w:tcPr>
          <w:p w14:paraId="1FE7EC45"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5</w:t>
            </w:r>
          </w:p>
        </w:tc>
      </w:tr>
      <w:tr w:rsidR="00135402" w:rsidRPr="00135402" w14:paraId="08258CB5" w14:textId="77777777" w:rsidTr="00135402">
        <w:trPr>
          <w:trHeight w:val="288"/>
        </w:trPr>
        <w:tc>
          <w:tcPr>
            <w:tcW w:w="5755" w:type="dxa"/>
            <w:noWrap/>
            <w:hideMark/>
          </w:tcPr>
          <w:p w14:paraId="3C52C600"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Generálna prokuratúra SR</w:t>
            </w:r>
          </w:p>
        </w:tc>
        <w:tc>
          <w:tcPr>
            <w:tcW w:w="1800" w:type="dxa"/>
            <w:noWrap/>
            <w:hideMark/>
          </w:tcPr>
          <w:p w14:paraId="4E82B9FA"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3</w:t>
            </w:r>
          </w:p>
        </w:tc>
      </w:tr>
      <w:tr w:rsidR="00135402" w:rsidRPr="00135402" w14:paraId="1BA552F7" w14:textId="77777777" w:rsidTr="00135402">
        <w:trPr>
          <w:trHeight w:val="288"/>
        </w:trPr>
        <w:tc>
          <w:tcPr>
            <w:tcW w:w="5755" w:type="dxa"/>
            <w:noWrap/>
            <w:hideMark/>
          </w:tcPr>
          <w:p w14:paraId="2393A9E9"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Ministerstvo práce, sociálnych vecí a rodiny SR</w:t>
            </w:r>
          </w:p>
        </w:tc>
        <w:tc>
          <w:tcPr>
            <w:tcW w:w="1800" w:type="dxa"/>
            <w:noWrap/>
            <w:hideMark/>
          </w:tcPr>
          <w:p w14:paraId="72EA2549"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1</w:t>
            </w:r>
          </w:p>
        </w:tc>
      </w:tr>
      <w:tr w:rsidR="00135402" w:rsidRPr="00135402" w14:paraId="1F0EC80D" w14:textId="77777777" w:rsidTr="00135402">
        <w:trPr>
          <w:trHeight w:val="288"/>
        </w:trPr>
        <w:tc>
          <w:tcPr>
            <w:tcW w:w="5755" w:type="dxa"/>
            <w:noWrap/>
            <w:hideMark/>
          </w:tcPr>
          <w:p w14:paraId="306C8182"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Ministerstvo spravodlivosti SR</w:t>
            </w:r>
          </w:p>
        </w:tc>
        <w:tc>
          <w:tcPr>
            <w:tcW w:w="1800" w:type="dxa"/>
            <w:noWrap/>
            <w:hideMark/>
          </w:tcPr>
          <w:p w14:paraId="4DB11F68"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28</w:t>
            </w:r>
          </w:p>
        </w:tc>
      </w:tr>
      <w:tr w:rsidR="00135402" w:rsidRPr="00135402" w14:paraId="49518AB2" w14:textId="77777777" w:rsidTr="00135402">
        <w:trPr>
          <w:trHeight w:val="288"/>
        </w:trPr>
        <w:tc>
          <w:tcPr>
            <w:tcW w:w="5755" w:type="dxa"/>
            <w:noWrap/>
            <w:hideMark/>
          </w:tcPr>
          <w:p w14:paraId="151D6A73"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Ministerstvo vnútra</w:t>
            </w:r>
          </w:p>
        </w:tc>
        <w:tc>
          <w:tcPr>
            <w:tcW w:w="1800" w:type="dxa"/>
            <w:noWrap/>
            <w:hideMark/>
          </w:tcPr>
          <w:p w14:paraId="24897B72"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34</w:t>
            </w:r>
          </w:p>
        </w:tc>
      </w:tr>
      <w:tr w:rsidR="00135402" w:rsidRPr="00135402" w14:paraId="272D55F3" w14:textId="77777777" w:rsidTr="00135402">
        <w:trPr>
          <w:trHeight w:val="288"/>
        </w:trPr>
        <w:tc>
          <w:tcPr>
            <w:tcW w:w="5755" w:type="dxa"/>
            <w:noWrap/>
            <w:hideMark/>
          </w:tcPr>
          <w:p w14:paraId="5842B70A"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Protimonopolný úrad</w:t>
            </w:r>
          </w:p>
        </w:tc>
        <w:tc>
          <w:tcPr>
            <w:tcW w:w="1800" w:type="dxa"/>
            <w:noWrap/>
            <w:hideMark/>
          </w:tcPr>
          <w:p w14:paraId="1274D573"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2</w:t>
            </w:r>
          </w:p>
        </w:tc>
      </w:tr>
      <w:tr w:rsidR="00135402" w:rsidRPr="00135402" w14:paraId="2CFD6448" w14:textId="77777777" w:rsidTr="00135402">
        <w:trPr>
          <w:trHeight w:val="288"/>
        </w:trPr>
        <w:tc>
          <w:tcPr>
            <w:tcW w:w="5755" w:type="dxa"/>
            <w:noWrap/>
            <w:hideMark/>
          </w:tcPr>
          <w:p w14:paraId="11471576"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Sociálna poisťovňa</w:t>
            </w:r>
          </w:p>
        </w:tc>
        <w:tc>
          <w:tcPr>
            <w:tcW w:w="1800" w:type="dxa"/>
            <w:noWrap/>
            <w:hideMark/>
          </w:tcPr>
          <w:p w14:paraId="6F0EFC99"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6</w:t>
            </w:r>
          </w:p>
        </w:tc>
      </w:tr>
      <w:tr w:rsidR="00135402" w:rsidRPr="00135402" w14:paraId="5862BA55" w14:textId="77777777" w:rsidTr="00135402">
        <w:trPr>
          <w:trHeight w:val="288"/>
        </w:trPr>
        <w:tc>
          <w:tcPr>
            <w:tcW w:w="5755" w:type="dxa"/>
            <w:noWrap/>
            <w:hideMark/>
          </w:tcPr>
          <w:p w14:paraId="0FFCEAD0"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Úrad geodézie, kartografie a katastra SR</w:t>
            </w:r>
          </w:p>
        </w:tc>
        <w:tc>
          <w:tcPr>
            <w:tcW w:w="1800" w:type="dxa"/>
            <w:noWrap/>
            <w:hideMark/>
          </w:tcPr>
          <w:p w14:paraId="74C8DA11"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7</w:t>
            </w:r>
          </w:p>
        </w:tc>
      </w:tr>
      <w:tr w:rsidR="00135402" w:rsidRPr="00135402" w14:paraId="66F73A6F" w14:textId="77777777" w:rsidTr="00135402">
        <w:trPr>
          <w:trHeight w:val="288"/>
        </w:trPr>
        <w:tc>
          <w:tcPr>
            <w:tcW w:w="5755" w:type="dxa"/>
            <w:noWrap/>
            <w:hideMark/>
          </w:tcPr>
          <w:p w14:paraId="5E9327F8"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Úrad práce, sociálnych vecí a rodiny</w:t>
            </w:r>
          </w:p>
        </w:tc>
        <w:tc>
          <w:tcPr>
            <w:tcW w:w="1800" w:type="dxa"/>
            <w:noWrap/>
            <w:hideMark/>
          </w:tcPr>
          <w:p w14:paraId="4E712DCF"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10</w:t>
            </w:r>
          </w:p>
        </w:tc>
      </w:tr>
      <w:tr w:rsidR="00135402" w:rsidRPr="00135402" w14:paraId="0E912A4A" w14:textId="77777777" w:rsidTr="00135402">
        <w:trPr>
          <w:trHeight w:val="288"/>
        </w:trPr>
        <w:tc>
          <w:tcPr>
            <w:tcW w:w="5755" w:type="dxa"/>
            <w:noWrap/>
            <w:hideMark/>
          </w:tcPr>
          <w:p w14:paraId="3589A52B"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Úrad pre dohľad nad zdravotnou starostlivosťou</w:t>
            </w:r>
          </w:p>
        </w:tc>
        <w:tc>
          <w:tcPr>
            <w:tcW w:w="1800" w:type="dxa"/>
            <w:noWrap/>
            <w:hideMark/>
          </w:tcPr>
          <w:p w14:paraId="7C922B39"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2</w:t>
            </w:r>
          </w:p>
        </w:tc>
      </w:tr>
      <w:tr w:rsidR="00135402" w:rsidRPr="00135402" w14:paraId="0F49A651" w14:textId="77777777" w:rsidTr="00135402">
        <w:trPr>
          <w:trHeight w:val="288"/>
        </w:trPr>
        <w:tc>
          <w:tcPr>
            <w:tcW w:w="5755" w:type="dxa"/>
            <w:noWrap/>
            <w:hideMark/>
          </w:tcPr>
          <w:p w14:paraId="721000AB"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Všeobecná zdravotná poisťovňa</w:t>
            </w:r>
          </w:p>
        </w:tc>
        <w:tc>
          <w:tcPr>
            <w:tcW w:w="1800" w:type="dxa"/>
            <w:noWrap/>
            <w:hideMark/>
          </w:tcPr>
          <w:p w14:paraId="6AF68B44"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1</w:t>
            </w:r>
          </w:p>
        </w:tc>
      </w:tr>
    </w:tbl>
    <w:p w14:paraId="177E3996" w14:textId="77777777" w:rsidR="00135402" w:rsidRPr="00135402" w:rsidRDefault="00135402" w:rsidP="00135402">
      <w:pPr>
        <w:tabs>
          <w:tab w:val="clear" w:pos="2160"/>
          <w:tab w:val="clear" w:pos="2880"/>
          <w:tab w:val="clear" w:pos="4500"/>
        </w:tabs>
        <w:spacing w:after="160" w:line="259" w:lineRule="auto"/>
        <w:rPr>
          <w:rFonts w:asciiTheme="minorHAnsi" w:eastAsiaTheme="minorHAnsi" w:hAnsiTheme="minorHAnsi" w:cstheme="minorBidi"/>
          <w:sz w:val="22"/>
          <w:szCs w:val="22"/>
          <w:lang w:eastAsia="en-US"/>
        </w:rPr>
      </w:pPr>
    </w:p>
    <w:p w14:paraId="6073DFE5" w14:textId="77777777" w:rsidR="00135402" w:rsidRPr="00135402" w:rsidRDefault="00135402" w:rsidP="00B64A54">
      <w:pPr>
        <w:keepNext/>
        <w:numPr>
          <w:ilvl w:val="0"/>
          <w:numId w:val="74"/>
        </w:numPr>
        <w:tabs>
          <w:tab w:val="clear" w:pos="2160"/>
          <w:tab w:val="clear" w:pos="2880"/>
          <w:tab w:val="clear" w:pos="4500"/>
        </w:tabs>
        <w:spacing w:before="240" w:after="120" w:line="360" w:lineRule="auto"/>
        <w:rPr>
          <w:rFonts w:ascii="Arial Narrow" w:hAnsi="Arial Narrow"/>
          <w:b/>
          <w:sz w:val="24"/>
          <w:szCs w:val="24"/>
          <w:lang w:eastAsia="ar-SA"/>
        </w:rPr>
      </w:pPr>
      <w:bookmarkStart w:id="37" w:name="_Toc510987390"/>
      <w:r w:rsidRPr="00135402">
        <w:rPr>
          <w:rFonts w:ascii="Arial Narrow" w:hAnsi="Arial Narrow"/>
          <w:b/>
          <w:sz w:val="24"/>
          <w:szCs w:val="24"/>
          <w:lang w:eastAsia="ar-SA"/>
        </w:rPr>
        <w:t>Zapojenie nového OVM v roli konzumenta</w:t>
      </w:r>
      <w:bookmarkEnd w:id="37"/>
    </w:p>
    <w:p w14:paraId="58613B11" w14:textId="440588C1" w:rsidR="00135402" w:rsidRPr="00135402" w:rsidRDefault="00135402" w:rsidP="00135402">
      <w:pPr>
        <w:tabs>
          <w:tab w:val="clear" w:pos="2160"/>
          <w:tab w:val="clear" w:pos="2880"/>
          <w:tab w:val="clear" w:pos="4500"/>
        </w:tabs>
        <w:spacing w:after="160" w:line="259" w:lineRule="auto"/>
        <w:rPr>
          <w:rFonts w:ascii="Arial Narrow" w:eastAsiaTheme="minorHAnsi" w:hAnsi="Arial Narrow" w:cstheme="minorBidi"/>
          <w:sz w:val="22"/>
          <w:szCs w:val="22"/>
          <w:lang w:eastAsia="en-US"/>
        </w:rPr>
      </w:pPr>
      <w:r w:rsidRPr="00135402">
        <w:rPr>
          <w:rFonts w:ascii="Arial Narrow" w:eastAsiaTheme="minorHAnsi" w:hAnsi="Arial Narrow" w:cstheme="minorBidi"/>
          <w:sz w:val="22"/>
          <w:szCs w:val="22"/>
          <w:lang w:eastAsia="en-US"/>
        </w:rPr>
        <w:t>Počet nových konzumentov : 3</w:t>
      </w:r>
      <w:r w:rsidR="00C8730E">
        <w:rPr>
          <w:rFonts w:ascii="Arial Narrow" w:eastAsiaTheme="minorHAnsi" w:hAnsi="Arial Narrow" w:cstheme="minorBidi"/>
          <w:sz w:val="22"/>
          <w:szCs w:val="22"/>
          <w:lang w:eastAsia="en-US"/>
        </w:rPr>
        <w:t>9</w:t>
      </w:r>
    </w:p>
    <w:p w14:paraId="2523E414" w14:textId="77777777" w:rsidR="00135402" w:rsidRPr="00135402" w:rsidRDefault="00135402" w:rsidP="00135402">
      <w:pPr>
        <w:tabs>
          <w:tab w:val="clear" w:pos="2160"/>
          <w:tab w:val="clear" w:pos="2880"/>
          <w:tab w:val="clear" w:pos="4500"/>
        </w:tabs>
        <w:spacing w:after="160" w:line="259" w:lineRule="auto"/>
        <w:rPr>
          <w:rFonts w:ascii="Arial Narrow" w:eastAsiaTheme="minorHAnsi" w:hAnsi="Arial Narrow" w:cstheme="minorBidi"/>
          <w:sz w:val="22"/>
          <w:szCs w:val="22"/>
          <w:lang w:eastAsia="en-US"/>
        </w:rPr>
      </w:pPr>
      <w:r w:rsidRPr="00135402">
        <w:rPr>
          <w:rFonts w:ascii="Arial Narrow" w:eastAsiaTheme="minorHAnsi" w:hAnsi="Arial Narrow" w:cstheme="minorBidi"/>
          <w:sz w:val="22"/>
          <w:szCs w:val="22"/>
          <w:lang w:eastAsia="en-US"/>
        </w:rPr>
        <w:t>Počet integračných väzieb: 240</w:t>
      </w:r>
    </w:p>
    <w:p w14:paraId="6CF19221" w14:textId="77777777" w:rsidR="00135402" w:rsidRPr="00135402" w:rsidRDefault="00135402" w:rsidP="00135402">
      <w:pPr>
        <w:tabs>
          <w:tab w:val="clear" w:pos="2160"/>
          <w:tab w:val="clear" w:pos="2880"/>
          <w:tab w:val="clear" w:pos="4500"/>
        </w:tabs>
        <w:spacing w:after="160" w:line="259" w:lineRule="auto"/>
        <w:rPr>
          <w:rFonts w:asciiTheme="minorHAnsi" w:eastAsiaTheme="minorHAnsi" w:hAnsiTheme="minorHAnsi" w:cstheme="minorBidi"/>
          <w:b/>
          <w:sz w:val="22"/>
          <w:szCs w:val="22"/>
          <w:lang w:eastAsia="en-US"/>
        </w:rPr>
      </w:pPr>
    </w:p>
    <w:tbl>
      <w:tblPr>
        <w:tblStyle w:val="Deloittetable31"/>
        <w:tblW w:w="0" w:type="auto"/>
        <w:tblLook w:val="04A0" w:firstRow="1" w:lastRow="0" w:firstColumn="1" w:lastColumn="0" w:noHBand="0" w:noVBand="1"/>
      </w:tblPr>
      <w:tblGrid>
        <w:gridCol w:w="5755"/>
        <w:gridCol w:w="1800"/>
      </w:tblGrid>
      <w:tr w:rsidR="00135402" w:rsidRPr="00135402" w14:paraId="1418ABE0" w14:textId="77777777" w:rsidTr="00135402">
        <w:trPr>
          <w:trHeight w:val="288"/>
        </w:trPr>
        <w:tc>
          <w:tcPr>
            <w:tcW w:w="5755" w:type="dxa"/>
            <w:shd w:val="clear" w:color="auto" w:fill="8EAADB" w:themeFill="accent1" w:themeFillTint="99"/>
            <w:noWrap/>
          </w:tcPr>
          <w:p w14:paraId="0A7FE50B" w14:textId="77777777" w:rsidR="00135402" w:rsidRPr="00135402" w:rsidRDefault="00135402" w:rsidP="00135402">
            <w:pPr>
              <w:tabs>
                <w:tab w:val="clear" w:pos="2160"/>
                <w:tab w:val="clear" w:pos="2880"/>
                <w:tab w:val="clear" w:pos="4500"/>
              </w:tabs>
              <w:rPr>
                <w:rFonts w:cs="Arial"/>
                <w:b/>
                <w:bCs/>
                <w:sz w:val="18"/>
                <w:lang w:eastAsia="en-US"/>
              </w:rPr>
            </w:pPr>
            <w:r w:rsidRPr="00135402">
              <w:rPr>
                <w:rFonts w:cs="Arial"/>
                <w:b/>
                <w:bCs/>
                <w:sz w:val="18"/>
                <w:lang w:eastAsia="en-US"/>
              </w:rPr>
              <w:t>Zapojenie nového OVM v roli konzumenta</w:t>
            </w:r>
          </w:p>
        </w:tc>
        <w:tc>
          <w:tcPr>
            <w:tcW w:w="1800" w:type="dxa"/>
            <w:shd w:val="clear" w:color="auto" w:fill="8EAADB" w:themeFill="accent1" w:themeFillTint="99"/>
            <w:noWrap/>
          </w:tcPr>
          <w:p w14:paraId="67827D95"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
                <w:bCs/>
                <w:sz w:val="18"/>
                <w:lang w:eastAsia="en-US"/>
              </w:rPr>
              <w:t>Počet IV/OE</w:t>
            </w:r>
          </w:p>
        </w:tc>
      </w:tr>
      <w:tr w:rsidR="00135402" w:rsidRPr="00135402" w14:paraId="172D5705" w14:textId="77777777" w:rsidTr="00135402">
        <w:trPr>
          <w:trHeight w:val="288"/>
        </w:trPr>
        <w:tc>
          <w:tcPr>
            <w:tcW w:w="5755" w:type="dxa"/>
            <w:noWrap/>
            <w:hideMark/>
          </w:tcPr>
          <w:p w14:paraId="118675B0"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Banskobystrický samosprávny kraj</w:t>
            </w:r>
          </w:p>
        </w:tc>
        <w:tc>
          <w:tcPr>
            <w:tcW w:w="1800" w:type="dxa"/>
            <w:noWrap/>
            <w:hideMark/>
          </w:tcPr>
          <w:p w14:paraId="6E5D9516"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10</w:t>
            </w:r>
          </w:p>
        </w:tc>
      </w:tr>
      <w:tr w:rsidR="00135402" w:rsidRPr="00135402" w14:paraId="3D9F1B73" w14:textId="77777777" w:rsidTr="00135402">
        <w:trPr>
          <w:trHeight w:val="288"/>
        </w:trPr>
        <w:tc>
          <w:tcPr>
            <w:tcW w:w="5755" w:type="dxa"/>
            <w:noWrap/>
            <w:hideMark/>
          </w:tcPr>
          <w:p w14:paraId="41700F31"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European eJustice Portal (EU)</w:t>
            </w:r>
          </w:p>
        </w:tc>
        <w:tc>
          <w:tcPr>
            <w:tcW w:w="1800" w:type="dxa"/>
            <w:noWrap/>
            <w:hideMark/>
          </w:tcPr>
          <w:p w14:paraId="0303A35F"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1</w:t>
            </w:r>
          </w:p>
        </w:tc>
      </w:tr>
      <w:tr w:rsidR="00135402" w:rsidRPr="00135402" w14:paraId="66CFDF9C" w14:textId="77777777" w:rsidTr="00135402">
        <w:trPr>
          <w:trHeight w:val="288"/>
        </w:trPr>
        <w:tc>
          <w:tcPr>
            <w:tcW w:w="5755" w:type="dxa"/>
            <w:noWrap/>
            <w:hideMark/>
          </w:tcPr>
          <w:p w14:paraId="1BECDD81"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Exportno-importná banka Slovenskej republiky</w:t>
            </w:r>
          </w:p>
        </w:tc>
        <w:tc>
          <w:tcPr>
            <w:tcW w:w="1800" w:type="dxa"/>
            <w:noWrap/>
            <w:hideMark/>
          </w:tcPr>
          <w:p w14:paraId="68FA565B"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11</w:t>
            </w:r>
          </w:p>
        </w:tc>
      </w:tr>
      <w:tr w:rsidR="00135402" w:rsidRPr="00135402" w14:paraId="45E31573" w14:textId="77777777" w:rsidTr="00135402">
        <w:trPr>
          <w:trHeight w:val="288"/>
        </w:trPr>
        <w:tc>
          <w:tcPr>
            <w:tcW w:w="5755" w:type="dxa"/>
            <w:noWrap/>
            <w:hideMark/>
          </w:tcPr>
          <w:p w14:paraId="4FC25BDB"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Generálna prokuratúra SR</w:t>
            </w:r>
          </w:p>
        </w:tc>
        <w:tc>
          <w:tcPr>
            <w:tcW w:w="1800" w:type="dxa"/>
            <w:noWrap/>
            <w:hideMark/>
          </w:tcPr>
          <w:p w14:paraId="6E4AC7E2"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12</w:t>
            </w:r>
          </w:p>
        </w:tc>
      </w:tr>
      <w:tr w:rsidR="00135402" w:rsidRPr="00135402" w14:paraId="51B9C82C" w14:textId="77777777" w:rsidTr="00135402">
        <w:trPr>
          <w:trHeight w:val="288"/>
        </w:trPr>
        <w:tc>
          <w:tcPr>
            <w:tcW w:w="5755" w:type="dxa"/>
            <w:noWrap/>
            <w:hideMark/>
          </w:tcPr>
          <w:p w14:paraId="33BAA96E"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Kancelária Ústavného súdu SR</w:t>
            </w:r>
          </w:p>
        </w:tc>
        <w:tc>
          <w:tcPr>
            <w:tcW w:w="1800" w:type="dxa"/>
            <w:noWrap/>
            <w:hideMark/>
          </w:tcPr>
          <w:p w14:paraId="1B02B3D6"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5</w:t>
            </w:r>
          </w:p>
        </w:tc>
      </w:tr>
      <w:tr w:rsidR="00135402" w:rsidRPr="00135402" w14:paraId="56690DBE" w14:textId="77777777" w:rsidTr="00135402">
        <w:trPr>
          <w:trHeight w:val="288"/>
        </w:trPr>
        <w:tc>
          <w:tcPr>
            <w:tcW w:w="5755" w:type="dxa"/>
            <w:noWrap/>
            <w:hideMark/>
          </w:tcPr>
          <w:p w14:paraId="5F4118FF"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Košický samosprávny kraj</w:t>
            </w:r>
          </w:p>
        </w:tc>
        <w:tc>
          <w:tcPr>
            <w:tcW w:w="1800" w:type="dxa"/>
            <w:noWrap/>
            <w:hideMark/>
          </w:tcPr>
          <w:p w14:paraId="5F68E6BF"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15</w:t>
            </w:r>
          </w:p>
        </w:tc>
      </w:tr>
      <w:tr w:rsidR="00135402" w:rsidRPr="00135402" w14:paraId="5F9CF15F" w14:textId="77777777" w:rsidTr="00135402">
        <w:trPr>
          <w:trHeight w:val="288"/>
        </w:trPr>
        <w:tc>
          <w:tcPr>
            <w:tcW w:w="5755" w:type="dxa"/>
            <w:noWrap/>
            <w:hideMark/>
          </w:tcPr>
          <w:p w14:paraId="1741227E"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Krajský súd BA</w:t>
            </w:r>
          </w:p>
        </w:tc>
        <w:tc>
          <w:tcPr>
            <w:tcW w:w="1800" w:type="dxa"/>
            <w:noWrap/>
            <w:hideMark/>
          </w:tcPr>
          <w:p w14:paraId="38D507E7"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5</w:t>
            </w:r>
          </w:p>
        </w:tc>
      </w:tr>
      <w:tr w:rsidR="00135402" w:rsidRPr="00135402" w14:paraId="3F232A59" w14:textId="77777777" w:rsidTr="00135402">
        <w:trPr>
          <w:trHeight w:val="288"/>
        </w:trPr>
        <w:tc>
          <w:tcPr>
            <w:tcW w:w="5755" w:type="dxa"/>
            <w:noWrap/>
            <w:hideMark/>
          </w:tcPr>
          <w:p w14:paraId="22E4BC27"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Mesto Nitra</w:t>
            </w:r>
          </w:p>
        </w:tc>
        <w:tc>
          <w:tcPr>
            <w:tcW w:w="1800" w:type="dxa"/>
            <w:noWrap/>
            <w:hideMark/>
          </w:tcPr>
          <w:p w14:paraId="3C12FA90"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3</w:t>
            </w:r>
          </w:p>
        </w:tc>
      </w:tr>
      <w:tr w:rsidR="00135402" w:rsidRPr="00135402" w14:paraId="1061C95C" w14:textId="77777777" w:rsidTr="00135402">
        <w:trPr>
          <w:trHeight w:val="288"/>
        </w:trPr>
        <w:tc>
          <w:tcPr>
            <w:tcW w:w="5755" w:type="dxa"/>
            <w:noWrap/>
            <w:hideMark/>
          </w:tcPr>
          <w:p w14:paraId="431C6F79"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Mesto Žilina</w:t>
            </w:r>
          </w:p>
        </w:tc>
        <w:tc>
          <w:tcPr>
            <w:tcW w:w="1800" w:type="dxa"/>
            <w:noWrap/>
            <w:hideMark/>
          </w:tcPr>
          <w:p w14:paraId="34ED5850"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3</w:t>
            </w:r>
          </w:p>
        </w:tc>
      </w:tr>
      <w:tr w:rsidR="00135402" w:rsidRPr="00135402" w14:paraId="7A108F1B" w14:textId="77777777" w:rsidTr="00135402">
        <w:trPr>
          <w:trHeight w:val="288"/>
        </w:trPr>
        <w:tc>
          <w:tcPr>
            <w:tcW w:w="5755" w:type="dxa"/>
            <w:noWrap/>
            <w:hideMark/>
          </w:tcPr>
          <w:p w14:paraId="12768F2A"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Ministerstvo dopravy a výstavby SR</w:t>
            </w:r>
          </w:p>
        </w:tc>
        <w:tc>
          <w:tcPr>
            <w:tcW w:w="1800" w:type="dxa"/>
            <w:noWrap/>
            <w:hideMark/>
          </w:tcPr>
          <w:p w14:paraId="695EEF55"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5</w:t>
            </w:r>
          </w:p>
        </w:tc>
      </w:tr>
      <w:tr w:rsidR="00135402" w:rsidRPr="00135402" w14:paraId="3B82413F" w14:textId="77777777" w:rsidTr="00135402">
        <w:trPr>
          <w:trHeight w:val="288"/>
        </w:trPr>
        <w:tc>
          <w:tcPr>
            <w:tcW w:w="5755" w:type="dxa"/>
            <w:noWrap/>
            <w:hideMark/>
          </w:tcPr>
          <w:p w14:paraId="684EE8FB"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Ministerstvo hospodárstva</w:t>
            </w:r>
          </w:p>
        </w:tc>
        <w:tc>
          <w:tcPr>
            <w:tcW w:w="1800" w:type="dxa"/>
            <w:noWrap/>
            <w:hideMark/>
          </w:tcPr>
          <w:p w14:paraId="364CCDDC"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16</w:t>
            </w:r>
          </w:p>
        </w:tc>
      </w:tr>
      <w:tr w:rsidR="00135402" w:rsidRPr="00135402" w14:paraId="69FE3FA8" w14:textId="77777777" w:rsidTr="00135402">
        <w:trPr>
          <w:trHeight w:val="288"/>
        </w:trPr>
        <w:tc>
          <w:tcPr>
            <w:tcW w:w="5755" w:type="dxa"/>
            <w:noWrap/>
            <w:hideMark/>
          </w:tcPr>
          <w:p w14:paraId="0F0DDCF0"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Ministerstvo pôdohospodárstva a rozvoja vidieka SR</w:t>
            </w:r>
          </w:p>
        </w:tc>
        <w:tc>
          <w:tcPr>
            <w:tcW w:w="1800" w:type="dxa"/>
            <w:noWrap/>
            <w:hideMark/>
          </w:tcPr>
          <w:p w14:paraId="21E1AEDE"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33</w:t>
            </w:r>
          </w:p>
        </w:tc>
      </w:tr>
      <w:tr w:rsidR="00135402" w:rsidRPr="00135402" w14:paraId="044E71AD" w14:textId="77777777" w:rsidTr="00135402">
        <w:trPr>
          <w:trHeight w:val="288"/>
        </w:trPr>
        <w:tc>
          <w:tcPr>
            <w:tcW w:w="5755" w:type="dxa"/>
            <w:noWrap/>
            <w:hideMark/>
          </w:tcPr>
          <w:p w14:paraId="59DCF509"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Ministerstvo vnútra</w:t>
            </w:r>
          </w:p>
        </w:tc>
        <w:tc>
          <w:tcPr>
            <w:tcW w:w="1800" w:type="dxa"/>
            <w:noWrap/>
            <w:hideMark/>
          </w:tcPr>
          <w:p w14:paraId="0CB12E6B"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12</w:t>
            </w:r>
          </w:p>
        </w:tc>
      </w:tr>
      <w:tr w:rsidR="00135402" w:rsidRPr="00135402" w14:paraId="02B72D85" w14:textId="77777777" w:rsidTr="00135402">
        <w:trPr>
          <w:trHeight w:val="288"/>
        </w:trPr>
        <w:tc>
          <w:tcPr>
            <w:tcW w:w="5755" w:type="dxa"/>
            <w:noWrap/>
            <w:hideMark/>
          </w:tcPr>
          <w:p w14:paraId="506BB32B"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Ministerstvo zahraničných vecí a európskych záležitostí SR</w:t>
            </w:r>
          </w:p>
        </w:tc>
        <w:tc>
          <w:tcPr>
            <w:tcW w:w="1800" w:type="dxa"/>
            <w:noWrap/>
            <w:hideMark/>
          </w:tcPr>
          <w:p w14:paraId="4EC550BC"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4</w:t>
            </w:r>
          </w:p>
        </w:tc>
      </w:tr>
      <w:tr w:rsidR="00135402" w:rsidRPr="00135402" w14:paraId="54E6D88D" w14:textId="77777777" w:rsidTr="00135402">
        <w:trPr>
          <w:trHeight w:val="288"/>
        </w:trPr>
        <w:tc>
          <w:tcPr>
            <w:tcW w:w="5755" w:type="dxa"/>
            <w:noWrap/>
            <w:hideMark/>
          </w:tcPr>
          <w:p w14:paraId="4859E609"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Ministerstvo zdravotníctva</w:t>
            </w:r>
          </w:p>
        </w:tc>
        <w:tc>
          <w:tcPr>
            <w:tcW w:w="1800" w:type="dxa"/>
            <w:noWrap/>
            <w:hideMark/>
          </w:tcPr>
          <w:p w14:paraId="3BDAD33E"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3</w:t>
            </w:r>
          </w:p>
        </w:tc>
      </w:tr>
      <w:tr w:rsidR="00135402" w:rsidRPr="00135402" w14:paraId="0BAE001B" w14:textId="77777777" w:rsidTr="00135402">
        <w:trPr>
          <w:trHeight w:val="288"/>
        </w:trPr>
        <w:tc>
          <w:tcPr>
            <w:tcW w:w="5755" w:type="dxa"/>
            <w:noWrap/>
            <w:hideMark/>
          </w:tcPr>
          <w:p w14:paraId="370E69B2"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Ministerstvo životného prostredia</w:t>
            </w:r>
          </w:p>
        </w:tc>
        <w:tc>
          <w:tcPr>
            <w:tcW w:w="1800" w:type="dxa"/>
            <w:noWrap/>
            <w:hideMark/>
          </w:tcPr>
          <w:p w14:paraId="3EF9AEA7"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5</w:t>
            </w:r>
          </w:p>
        </w:tc>
      </w:tr>
      <w:tr w:rsidR="00135402" w:rsidRPr="00135402" w14:paraId="5D2D8F83" w14:textId="77777777" w:rsidTr="00135402">
        <w:trPr>
          <w:trHeight w:val="288"/>
        </w:trPr>
        <w:tc>
          <w:tcPr>
            <w:tcW w:w="5755" w:type="dxa"/>
            <w:noWrap/>
            <w:hideMark/>
          </w:tcPr>
          <w:p w14:paraId="2D46D191"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Najvyšší kontrolný úrad SR</w:t>
            </w:r>
          </w:p>
        </w:tc>
        <w:tc>
          <w:tcPr>
            <w:tcW w:w="1800" w:type="dxa"/>
            <w:noWrap/>
            <w:hideMark/>
          </w:tcPr>
          <w:p w14:paraId="10E285A4"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3</w:t>
            </w:r>
          </w:p>
        </w:tc>
      </w:tr>
      <w:tr w:rsidR="00135402" w:rsidRPr="00135402" w14:paraId="4A6A6CC2" w14:textId="77777777" w:rsidTr="00135402">
        <w:trPr>
          <w:trHeight w:val="288"/>
        </w:trPr>
        <w:tc>
          <w:tcPr>
            <w:tcW w:w="5755" w:type="dxa"/>
            <w:noWrap/>
            <w:hideMark/>
          </w:tcPr>
          <w:p w14:paraId="37E77180"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Národná agentúra pre sieťové a elektronické služby</w:t>
            </w:r>
          </w:p>
        </w:tc>
        <w:tc>
          <w:tcPr>
            <w:tcW w:w="1800" w:type="dxa"/>
            <w:noWrap/>
            <w:hideMark/>
          </w:tcPr>
          <w:p w14:paraId="44FA1E55"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4</w:t>
            </w:r>
          </w:p>
        </w:tc>
      </w:tr>
      <w:tr w:rsidR="00135402" w:rsidRPr="00135402" w14:paraId="28DAB002" w14:textId="77777777" w:rsidTr="00135402">
        <w:trPr>
          <w:trHeight w:val="288"/>
        </w:trPr>
        <w:tc>
          <w:tcPr>
            <w:tcW w:w="5755" w:type="dxa"/>
            <w:noWrap/>
            <w:hideMark/>
          </w:tcPr>
          <w:p w14:paraId="6FDB2C0F"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Národná diaľničná spoločnosť</w:t>
            </w:r>
          </w:p>
        </w:tc>
        <w:tc>
          <w:tcPr>
            <w:tcW w:w="1800" w:type="dxa"/>
            <w:noWrap/>
            <w:hideMark/>
          </w:tcPr>
          <w:p w14:paraId="463636A2"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4</w:t>
            </w:r>
          </w:p>
        </w:tc>
      </w:tr>
      <w:tr w:rsidR="00135402" w:rsidRPr="00135402" w14:paraId="78E2D550" w14:textId="77777777" w:rsidTr="00135402">
        <w:trPr>
          <w:trHeight w:val="288"/>
        </w:trPr>
        <w:tc>
          <w:tcPr>
            <w:tcW w:w="5755" w:type="dxa"/>
            <w:noWrap/>
            <w:hideMark/>
          </w:tcPr>
          <w:p w14:paraId="689EF751"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Nitriansky samosprávny kraj</w:t>
            </w:r>
          </w:p>
        </w:tc>
        <w:tc>
          <w:tcPr>
            <w:tcW w:w="1800" w:type="dxa"/>
            <w:noWrap/>
            <w:hideMark/>
          </w:tcPr>
          <w:p w14:paraId="3582E047"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8</w:t>
            </w:r>
          </w:p>
        </w:tc>
      </w:tr>
      <w:tr w:rsidR="00135402" w:rsidRPr="00135402" w14:paraId="46343921" w14:textId="77777777" w:rsidTr="00135402">
        <w:trPr>
          <w:trHeight w:val="288"/>
        </w:trPr>
        <w:tc>
          <w:tcPr>
            <w:tcW w:w="5755" w:type="dxa"/>
            <w:noWrap/>
            <w:hideMark/>
          </w:tcPr>
          <w:p w14:paraId="311E4FE1"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Pôdohospodárska platobná agentúra</w:t>
            </w:r>
          </w:p>
        </w:tc>
        <w:tc>
          <w:tcPr>
            <w:tcW w:w="1800" w:type="dxa"/>
            <w:noWrap/>
            <w:hideMark/>
          </w:tcPr>
          <w:p w14:paraId="72EB4147"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2</w:t>
            </w:r>
          </w:p>
        </w:tc>
      </w:tr>
      <w:tr w:rsidR="00135402" w:rsidRPr="00135402" w14:paraId="1066A713" w14:textId="77777777" w:rsidTr="00135402">
        <w:trPr>
          <w:trHeight w:val="288"/>
        </w:trPr>
        <w:tc>
          <w:tcPr>
            <w:tcW w:w="5755" w:type="dxa"/>
            <w:noWrap/>
            <w:hideMark/>
          </w:tcPr>
          <w:p w14:paraId="5C807609"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Policajný zbor SR</w:t>
            </w:r>
          </w:p>
        </w:tc>
        <w:tc>
          <w:tcPr>
            <w:tcW w:w="1800" w:type="dxa"/>
            <w:noWrap/>
            <w:hideMark/>
          </w:tcPr>
          <w:p w14:paraId="473D294F"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1</w:t>
            </w:r>
          </w:p>
        </w:tc>
      </w:tr>
      <w:tr w:rsidR="00135402" w:rsidRPr="00135402" w14:paraId="098146BF" w14:textId="77777777" w:rsidTr="00135402">
        <w:trPr>
          <w:trHeight w:val="288"/>
        </w:trPr>
        <w:tc>
          <w:tcPr>
            <w:tcW w:w="5755" w:type="dxa"/>
            <w:noWrap/>
            <w:hideMark/>
          </w:tcPr>
          <w:p w14:paraId="4D24428B"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Prešovský samosprávny kraj</w:t>
            </w:r>
          </w:p>
        </w:tc>
        <w:tc>
          <w:tcPr>
            <w:tcW w:w="1800" w:type="dxa"/>
            <w:noWrap/>
            <w:hideMark/>
          </w:tcPr>
          <w:p w14:paraId="0319A2A5"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11</w:t>
            </w:r>
          </w:p>
        </w:tc>
      </w:tr>
      <w:tr w:rsidR="00135402" w:rsidRPr="00135402" w14:paraId="4C738326" w14:textId="77777777" w:rsidTr="00135402">
        <w:trPr>
          <w:trHeight w:val="288"/>
        </w:trPr>
        <w:tc>
          <w:tcPr>
            <w:tcW w:w="5755" w:type="dxa"/>
            <w:noWrap/>
            <w:hideMark/>
          </w:tcPr>
          <w:p w14:paraId="3F83C6B6"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lastRenderedPageBreak/>
              <w:t>Protimonopolný úrad</w:t>
            </w:r>
          </w:p>
        </w:tc>
        <w:tc>
          <w:tcPr>
            <w:tcW w:w="1800" w:type="dxa"/>
            <w:noWrap/>
            <w:hideMark/>
          </w:tcPr>
          <w:p w14:paraId="3D6AFCDD"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13</w:t>
            </w:r>
          </w:p>
        </w:tc>
      </w:tr>
      <w:tr w:rsidR="00135402" w:rsidRPr="00135402" w14:paraId="4F27BD97" w14:textId="77777777" w:rsidTr="00135402">
        <w:trPr>
          <w:trHeight w:val="288"/>
        </w:trPr>
        <w:tc>
          <w:tcPr>
            <w:tcW w:w="5755" w:type="dxa"/>
            <w:noWrap/>
            <w:hideMark/>
          </w:tcPr>
          <w:p w14:paraId="067B32FB"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Rada pre vysielanie a retransmisiu</w:t>
            </w:r>
          </w:p>
        </w:tc>
        <w:tc>
          <w:tcPr>
            <w:tcW w:w="1800" w:type="dxa"/>
            <w:noWrap/>
            <w:hideMark/>
          </w:tcPr>
          <w:p w14:paraId="3F5F896C"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2</w:t>
            </w:r>
          </w:p>
        </w:tc>
      </w:tr>
      <w:tr w:rsidR="00135402" w:rsidRPr="00135402" w14:paraId="63072D5C" w14:textId="77777777" w:rsidTr="00135402">
        <w:trPr>
          <w:trHeight w:val="288"/>
        </w:trPr>
        <w:tc>
          <w:tcPr>
            <w:tcW w:w="5755" w:type="dxa"/>
            <w:noWrap/>
            <w:hideMark/>
          </w:tcPr>
          <w:p w14:paraId="42A11D07"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Rozhlas a televízia Slovenska</w:t>
            </w:r>
          </w:p>
        </w:tc>
        <w:tc>
          <w:tcPr>
            <w:tcW w:w="1800" w:type="dxa"/>
            <w:noWrap/>
            <w:hideMark/>
          </w:tcPr>
          <w:p w14:paraId="39E360D9"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6</w:t>
            </w:r>
          </w:p>
        </w:tc>
      </w:tr>
      <w:tr w:rsidR="00135402" w:rsidRPr="00135402" w14:paraId="2C2F761F" w14:textId="77777777" w:rsidTr="00135402">
        <w:trPr>
          <w:trHeight w:val="288"/>
        </w:trPr>
        <w:tc>
          <w:tcPr>
            <w:tcW w:w="5755" w:type="dxa"/>
            <w:noWrap/>
            <w:hideMark/>
          </w:tcPr>
          <w:p w14:paraId="25641C08"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Slovenská lekárska komora</w:t>
            </w:r>
          </w:p>
        </w:tc>
        <w:tc>
          <w:tcPr>
            <w:tcW w:w="1800" w:type="dxa"/>
            <w:noWrap/>
            <w:hideMark/>
          </w:tcPr>
          <w:p w14:paraId="0C94312E"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1</w:t>
            </w:r>
          </w:p>
        </w:tc>
      </w:tr>
      <w:tr w:rsidR="00135402" w:rsidRPr="00135402" w14:paraId="4A16835D" w14:textId="77777777" w:rsidTr="00135402">
        <w:trPr>
          <w:trHeight w:val="288"/>
        </w:trPr>
        <w:tc>
          <w:tcPr>
            <w:tcW w:w="5755" w:type="dxa"/>
            <w:noWrap/>
            <w:hideMark/>
          </w:tcPr>
          <w:p w14:paraId="33D356E2"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Štatistický úrad SR</w:t>
            </w:r>
          </w:p>
        </w:tc>
        <w:tc>
          <w:tcPr>
            <w:tcW w:w="1800" w:type="dxa"/>
            <w:noWrap/>
            <w:hideMark/>
          </w:tcPr>
          <w:p w14:paraId="4DB8EADA"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3</w:t>
            </w:r>
          </w:p>
        </w:tc>
      </w:tr>
      <w:tr w:rsidR="00135402" w:rsidRPr="00135402" w14:paraId="78EC8CD6" w14:textId="77777777" w:rsidTr="00135402">
        <w:trPr>
          <w:trHeight w:val="288"/>
        </w:trPr>
        <w:tc>
          <w:tcPr>
            <w:tcW w:w="5755" w:type="dxa"/>
            <w:noWrap/>
            <w:hideMark/>
          </w:tcPr>
          <w:p w14:paraId="5CBA5C47"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Trnavský samosprávny kraj</w:t>
            </w:r>
          </w:p>
        </w:tc>
        <w:tc>
          <w:tcPr>
            <w:tcW w:w="1800" w:type="dxa"/>
            <w:noWrap/>
            <w:hideMark/>
          </w:tcPr>
          <w:p w14:paraId="7472F34B"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10</w:t>
            </w:r>
          </w:p>
        </w:tc>
      </w:tr>
      <w:tr w:rsidR="00135402" w:rsidRPr="00135402" w14:paraId="68BB0A51" w14:textId="77777777" w:rsidTr="00135402">
        <w:trPr>
          <w:trHeight w:val="288"/>
        </w:trPr>
        <w:tc>
          <w:tcPr>
            <w:tcW w:w="5755" w:type="dxa"/>
            <w:noWrap/>
            <w:hideMark/>
          </w:tcPr>
          <w:p w14:paraId="25E3F30B"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Úrad pre normalizáciu, metrológiu a skúšobníctvo Slovenskej republiky</w:t>
            </w:r>
          </w:p>
        </w:tc>
        <w:tc>
          <w:tcPr>
            <w:tcW w:w="1800" w:type="dxa"/>
            <w:noWrap/>
            <w:hideMark/>
          </w:tcPr>
          <w:p w14:paraId="34EFA5DE"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1</w:t>
            </w:r>
          </w:p>
        </w:tc>
      </w:tr>
      <w:tr w:rsidR="00135402" w:rsidRPr="00135402" w14:paraId="4263930D" w14:textId="77777777" w:rsidTr="00135402">
        <w:trPr>
          <w:trHeight w:val="288"/>
        </w:trPr>
        <w:tc>
          <w:tcPr>
            <w:tcW w:w="5755" w:type="dxa"/>
            <w:noWrap/>
            <w:hideMark/>
          </w:tcPr>
          <w:p w14:paraId="6A87A901"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Úrad pre reguláciu elektronických komunikácií a poštových služieb</w:t>
            </w:r>
          </w:p>
        </w:tc>
        <w:tc>
          <w:tcPr>
            <w:tcW w:w="1800" w:type="dxa"/>
            <w:noWrap/>
            <w:hideMark/>
          </w:tcPr>
          <w:p w14:paraId="716B748F"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1</w:t>
            </w:r>
          </w:p>
        </w:tc>
      </w:tr>
      <w:tr w:rsidR="00135402" w:rsidRPr="00135402" w14:paraId="4C4CBAB0" w14:textId="77777777" w:rsidTr="00135402">
        <w:trPr>
          <w:trHeight w:val="288"/>
        </w:trPr>
        <w:tc>
          <w:tcPr>
            <w:tcW w:w="5755" w:type="dxa"/>
            <w:noWrap/>
            <w:hideMark/>
          </w:tcPr>
          <w:p w14:paraId="010D325E"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Úrad pre verejné obstarávanie</w:t>
            </w:r>
          </w:p>
        </w:tc>
        <w:tc>
          <w:tcPr>
            <w:tcW w:w="1800" w:type="dxa"/>
            <w:noWrap/>
            <w:hideMark/>
          </w:tcPr>
          <w:p w14:paraId="7251EF0D"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14</w:t>
            </w:r>
          </w:p>
        </w:tc>
      </w:tr>
      <w:tr w:rsidR="00135402" w:rsidRPr="00135402" w14:paraId="62905FDD" w14:textId="77777777" w:rsidTr="00135402">
        <w:trPr>
          <w:trHeight w:val="288"/>
        </w:trPr>
        <w:tc>
          <w:tcPr>
            <w:tcW w:w="5755" w:type="dxa"/>
            <w:noWrap/>
            <w:hideMark/>
          </w:tcPr>
          <w:p w14:paraId="36A2C5C8"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Úrad priemyselného vlastníctva</w:t>
            </w:r>
          </w:p>
        </w:tc>
        <w:tc>
          <w:tcPr>
            <w:tcW w:w="1800" w:type="dxa"/>
            <w:noWrap/>
            <w:hideMark/>
          </w:tcPr>
          <w:p w14:paraId="1D8A6D50"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3</w:t>
            </w:r>
          </w:p>
        </w:tc>
      </w:tr>
      <w:tr w:rsidR="00135402" w:rsidRPr="00135402" w14:paraId="6805D7B8" w14:textId="77777777" w:rsidTr="00135402">
        <w:trPr>
          <w:trHeight w:val="288"/>
        </w:trPr>
        <w:tc>
          <w:tcPr>
            <w:tcW w:w="5755" w:type="dxa"/>
            <w:noWrap/>
            <w:hideMark/>
          </w:tcPr>
          <w:p w14:paraId="57BA9E44"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Žilinský samosprávny kraj</w:t>
            </w:r>
          </w:p>
        </w:tc>
        <w:tc>
          <w:tcPr>
            <w:tcW w:w="1800" w:type="dxa"/>
            <w:noWrap/>
            <w:hideMark/>
          </w:tcPr>
          <w:p w14:paraId="2D566FA5"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10</w:t>
            </w:r>
          </w:p>
        </w:tc>
      </w:tr>
      <w:tr w:rsidR="00C8730E" w:rsidRPr="00135402" w14:paraId="42382DA1" w14:textId="77777777" w:rsidTr="00C8730E">
        <w:trPr>
          <w:trHeight w:val="288"/>
        </w:trPr>
        <w:tc>
          <w:tcPr>
            <w:tcW w:w="5755" w:type="dxa"/>
            <w:noWrap/>
            <w:hideMark/>
          </w:tcPr>
          <w:p w14:paraId="398CA018" w14:textId="5056A69B" w:rsidR="00C8730E" w:rsidRPr="00135402" w:rsidRDefault="00C8730E" w:rsidP="00333F0C">
            <w:pPr>
              <w:tabs>
                <w:tab w:val="clear" w:pos="2160"/>
                <w:tab w:val="clear" w:pos="2880"/>
                <w:tab w:val="clear" w:pos="4500"/>
              </w:tabs>
              <w:rPr>
                <w:rFonts w:cs="Arial"/>
                <w:bCs/>
                <w:sz w:val="18"/>
                <w:lang w:eastAsia="en-US"/>
              </w:rPr>
            </w:pPr>
            <w:r>
              <w:rPr>
                <w:rFonts w:cs="Arial"/>
                <w:bCs/>
                <w:sz w:val="18"/>
                <w:lang w:eastAsia="en-US"/>
              </w:rPr>
              <w:t>Piati konzumenti vyplývajúci z DFŠ</w:t>
            </w:r>
          </w:p>
        </w:tc>
        <w:tc>
          <w:tcPr>
            <w:tcW w:w="1800" w:type="dxa"/>
            <w:noWrap/>
            <w:hideMark/>
          </w:tcPr>
          <w:p w14:paraId="62E6903C" w14:textId="77777777" w:rsidR="00C8730E" w:rsidRPr="00135402" w:rsidRDefault="00C8730E" w:rsidP="00333F0C">
            <w:pPr>
              <w:tabs>
                <w:tab w:val="clear" w:pos="2160"/>
                <w:tab w:val="clear" w:pos="2880"/>
                <w:tab w:val="clear" w:pos="4500"/>
              </w:tabs>
              <w:rPr>
                <w:rFonts w:cs="Arial"/>
                <w:bCs/>
                <w:sz w:val="18"/>
                <w:lang w:eastAsia="en-US"/>
              </w:rPr>
            </w:pPr>
            <w:r w:rsidRPr="00135402">
              <w:rPr>
                <w:rFonts w:cs="Arial"/>
                <w:bCs/>
                <w:sz w:val="18"/>
                <w:lang w:eastAsia="en-US"/>
              </w:rPr>
              <w:t>10</w:t>
            </w:r>
          </w:p>
        </w:tc>
      </w:tr>
    </w:tbl>
    <w:p w14:paraId="43319253" w14:textId="77777777" w:rsidR="00135402" w:rsidRPr="00135402" w:rsidRDefault="00135402" w:rsidP="00135402">
      <w:pPr>
        <w:tabs>
          <w:tab w:val="clear" w:pos="2160"/>
          <w:tab w:val="clear" w:pos="2880"/>
          <w:tab w:val="clear" w:pos="4500"/>
        </w:tabs>
        <w:spacing w:after="160" w:line="259" w:lineRule="auto"/>
        <w:rPr>
          <w:rFonts w:asciiTheme="minorHAnsi" w:eastAsiaTheme="minorHAnsi" w:hAnsiTheme="minorHAnsi" w:cstheme="minorBidi"/>
          <w:sz w:val="22"/>
          <w:szCs w:val="22"/>
          <w:lang w:eastAsia="en-US"/>
        </w:rPr>
      </w:pPr>
    </w:p>
    <w:p w14:paraId="5FC743E1" w14:textId="77777777" w:rsidR="00135402" w:rsidRPr="00135402" w:rsidRDefault="00135402" w:rsidP="00B64A54">
      <w:pPr>
        <w:keepNext/>
        <w:numPr>
          <w:ilvl w:val="0"/>
          <w:numId w:val="74"/>
        </w:numPr>
        <w:tabs>
          <w:tab w:val="clear" w:pos="2160"/>
          <w:tab w:val="clear" w:pos="2880"/>
          <w:tab w:val="clear" w:pos="4500"/>
        </w:tabs>
        <w:spacing w:before="240" w:after="120" w:line="360" w:lineRule="auto"/>
        <w:rPr>
          <w:rFonts w:ascii="Arial Narrow" w:hAnsi="Arial Narrow"/>
          <w:b/>
          <w:sz w:val="24"/>
          <w:szCs w:val="24"/>
          <w:lang w:eastAsia="ar-SA"/>
        </w:rPr>
      </w:pPr>
      <w:bookmarkStart w:id="38" w:name="_Toc510987391"/>
      <w:bookmarkStart w:id="39" w:name="_Hlk510550420"/>
      <w:r w:rsidRPr="00135402">
        <w:rPr>
          <w:rFonts w:ascii="Arial Narrow" w:hAnsi="Arial Narrow"/>
          <w:b/>
          <w:sz w:val="24"/>
          <w:szCs w:val="24"/>
          <w:lang w:eastAsia="ar-SA"/>
        </w:rPr>
        <w:t>Rozšírenie konzumovania údajov už zapojeného OVM</w:t>
      </w:r>
      <w:bookmarkEnd w:id="38"/>
    </w:p>
    <w:bookmarkEnd w:id="39"/>
    <w:p w14:paraId="7A8404BF" w14:textId="77777777" w:rsidR="00135402" w:rsidRPr="00135402" w:rsidRDefault="00135402" w:rsidP="00135402">
      <w:pPr>
        <w:tabs>
          <w:tab w:val="clear" w:pos="2160"/>
          <w:tab w:val="clear" w:pos="2880"/>
          <w:tab w:val="clear" w:pos="4500"/>
        </w:tabs>
        <w:spacing w:after="160" w:line="259" w:lineRule="auto"/>
        <w:rPr>
          <w:rFonts w:ascii="Arial Narrow" w:eastAsiaTheme="minorHAnsi" w:hAnsi="Arial Narrow" w:cstheme="minorBidi"/>
          <w:sz w:val="22"/>
          <w:szCs w:val="22"/>
          <w:lang w:eastAsia="en-US"/>
        </w:rPr>
      </w:pPr>
      <w:r w:rsidRPr="00135402">
        <w:rPr>
          <w:rFonts w:ascii="Arial Narrow" w:eastAsiaTheme="minorHAnsi" w:hAnsi="Arial Narrow" w:cstheme="minorBidi"/>
          <w:sz w:val="22"/>
          <w:szCs w:val="22"/>
          <w:lang w:eastAsia="en-US"/>
        </w:rPr>
        <w:t>Pre 16 existujúcich konzumentov bude realizovaných 253 nových integračných väzieb</w:t>
      </w:r>
    </w:p>
    <w:tbl>
      <w:tblPr>
        <w:tblStyle w:val="Deloittetable31"/>
        <w:tblW w:w="0" w:type="auto"/>
        <w:tblLook w:val="04A0" w:firstRow="1" w:lastRow="0" w:firstColumn="1" w:lastColumn="0" w:noHBand="0" w:noVBand="1"/>
      </w:tblPr>
      <w:tblGrid>
        <w:gridCol w:w="5755"/>
        <w:gridCol w:w="1800"/>
      </w:tblGrid>
      <w:tr w:rsidR="00135402" w:rsidRPr="00135402" w14:paraId="428BF279" w14:textId="77777777" w:rsidTr="00135402">
        <w:trPr>
          <w:trHeight w:val="288"/>
        </w:trPr>
        <w:tc>
          <w:tcPr>
            <w:tcW w:w="5755" w:type="dxa"/>
            <w:shd w:val="clear" w:color="auto" w:fill="8EAADB" w:themeFill="accent1" w:themeFillTint="99"/>
            <w:noWrap/>
          </w:tcPr>
          <w:p w14:paraId="35B716D0" w14:textId="77777777" w:rsidR="00135402" w:rsidRPr="00135402" w:rsidRDefault="00135402" w:rsidP="00135402">
            <w:pPr>
              <w:tabs>
                <w:tab w:val="clear" w:pos="2160"/>
                <w:tab w:val="clear" w:pos="2880"/>
                <w:tab w:val="clear" w:pos="4500"/>
              </w:tabs>
              <w:rPr>
                <w:rFonts w:cs="Arial"/>
                <w:b/>
                <w:bCs/>
                <w:sz w:val="18"/>
                <w:lang w:eastAsia="en-US"/>
              </w:rPr>
            </w:pPr>
            <w:r w:rsidRPr="00135402">
              <w:rPr>
                <w:rFonts w:cs="Arial"/>
                <w:b/>
                <w:bCs/>
                <w:sz w:val="18"/>
                <w:lang w:eastAsia="en-US"/>
              </w:rPr>
              <w:t>Rozšírenie konzumovania údajov už zapojeného OVM</w:t>
            </w:r>
          </w:p>
        </w:tc>
        <w:tc>
          <w:tcPr>
            <w:tcW w:w="1800" w:type="dxa"/>
            <w:shd w:val="clear" w:color="auto" w:fill="8EAADB" w:themeFill="accent1" w:themeFillTint="99"/>
            <w:noWrap/>
          </w:tcPr>
          <w:p w14:paraId="4BF2F41E"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
                <w:bCs/>
                <w:sz w:val="18"/>
                <w:lang w:eastAsia="en-US"/>
              </w:rPr>
              <w:t>Počet IV/OE</w:t>
            </w:r>
          </w:p>
        </w:tc>
      </w:tr>
      <w:tr w:rsidR="00135402" w:rsidRPr="00135402" w14:paraId="684CE783" w14:textId="77777777" w:rsidTr="00135402">
        <w:trPr>
          <w:trHeight w:val="288"/>
        </w:trPr>
        <w:tc>
          <w:tcPr>
            <w:tcW w:w="5755" w:type="dxa"/>
            <w:noWrap/>
            <w:hideMark/>
          </w:tcPr>
          <w:p w14:paraId="0DE1E20E"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Datacentrum elektronizácie územnej samosprávy</w:t>
            </w:r>
          </w:p>
        </w:tc>
        <w:tc>
          <w:tcPr>
            <w:tcW w:w="1800" w:type="dxa"/>
            <w:noWrap/>
            <w:hideMark/>
          </w:tcPr>
          <w:p w14:paraId="2DA9DB40"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38</w:t>
            </w:r>
          </w:p>
        </w:tc>
      </w:tr>
      <w:tr w:rsidR="00135402" w:rsidRPr="00135402" w14:paraId="74EE718A" w14:textId="77777777" w:rsidTr="00135402">
        <w:trPr>
          <w:trHeight w:val="288"/>
        </w:trPr>
        <w:tc>
          <w:tcPr>
            <w:tcW w:w="5755" w:type="dxa"/>
            <w:noWrap/>
            <w:hideMark/>
          </w:tcPr>
          <w:p w14:paraId="695A6E72"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DÔVERA zdravotná poisťovňa</w:t>
            </w:r>
          </w:p>
        </w:tc>
        <w:tc>
          <w:tcPr>
            <w:tcW w:w="1800" w:type="dxa"/>
            <w:noWrap/>
            <w:hideMark/>
          </w:tcPr>
          <w:p w14:paraId="4D4BEDCB"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1</w:t>
            </w:r>
          </w:p>
        </w:tc>
      </w:tr>
      <w:tr w:rsidR="00135402" w:rsidRPr="00135402" w14:paraId="18CA67C7" w14:textId="77777777" w:rsidTr="00135402">
        <w:trPr>
          <w:trHeight w:val="288"/>
        </w:trPr>
        <w:tc>
          <w:tcPr>
            <w:tcW w:w="5755" w:type="dxa"/>
            <w:noWrap/>
            <w:hideMark/>
          </w:tcPr>
          <w:p w14:paraId="7A86B171"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Finančné riaditeľstvo SR</w:t>
            </w:r>
          </w:p>
        </w:tc>
        <w:tc>
          <w:tcPr>
            <w:tcW w:w="1800" w:type="dxa"/>
            <w:noWrap/>
            <w:hideMark/>
          </w:tcPr>
          <w:p w14:paraId="1C523510"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14</w:t>
            </w:r>
          </w:p>
        </w:tc>
      </w:tr>
      <w:tr w:rsidR="00135402" w:rsidRPr="00135402" w14:paraId="1D51338C" w14:textId="77777777" w:rsidTr="00135402">
        <w:trPr>
          <w:trHeight w:val="288"/>
        </w:trPr>
        <w:tc>
          <w:tcPr>
            <w:tcW w:w="5755" w:type="dxa"/>
            <w:noWrap/>
            <w:hideMark/>
          </w:tcPr>
          <w:p w14:paraId="27FC0347"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Mesto Košice</w:t>
            </w:r>
          </w:p>
        </w:tc>
        <w:tc>
          <w:tcPr>
            <w:tcW w:w="1800" w:type="dxa"/>
            <w:noWrap/>
            <w:hideMark/>
          </w:tcPr>
          <w:p w14:paraId="0A16874C"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8</w:t>
            </w:r>
          </w:p>
        </w:tc>
      </w:tr>
      <w:tr w:rsidR="00135402" w:rsidRPr="00135402" w14:paraId="6BFB1546" w14:textId="77777777" w:rsidTr="00135402">
        <w:trPr>
          <w:trHeight w:val="288"/>
        </w:trPr>
        <w:tc>
          <w:tcPr>
            <w:tcW w:w="5755" w:type="dxa"/>
            <w:noWrap/>
            <w:hideMark/>
          </w:tcPr>
          <w:p w14:paraId="4F333988"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Ministerstvo financií SR</w:t>
            </w:r>
          </w:p>
        </w:tc>
        <w:tc>
          <w:tcPr>
            <w:tcW w:w="1800" w:type="dxa"/>
            <w:noWrap/>
            <w:hideMark/>
          </w:tcPr>
          <w:p w14:paraId="7B32EEAB"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6</w:t>
            </w:r>
          </w:p>
        </w:tc>
      </w:tr>
      <w:tr w:rsidR="00135402" w:rsidRPr="00135402" w14:paraId="260B6A25" w14:textId="77777777" w:rsidTr="00135402">
        <w:trPr>
          <w:trHeight w:val="288"/>
        </w:trPr>
        <w:tc>
          <w:tcPr>
            <w:tcW w:w="5755" w:type="dxa"/>
            <w:noWrap/>
            <w:hideMark/>
          </w:tcPr>
          <w:p w14:paraId="1A6C01B6"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Ministerstvo kultúry SR</w:t>
            </w:r>
          </w:p>
        </w:tc>
        <w:tc>
          <w:tcPr>
            <w:tcW w:w="1800" w:type="dxa"/>
            <w:noWrap/>
            <w:hideMark/>
          </w:tcPr>
          <w:p w14:paraId="3C8A7085"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22</w:t>
            </w:r>
          </w:p>
        </w:tc>
      </w:tr>
      <w:tr w:rsidR="00135402" w:rsidRPr="00135402" w14:paraId="0A7F3E78" w14:textId="77777777" w:rsidTr="00135402">
        <w:trPr>
          <w:trHeight w:val="288"/>
        </w:trPr>
        <w:tc>
          <w:tcPr>
            <w:tcW w:w="5755" w:type="dxa"/>
            <w:noWrap/>
            <w:hideMark/>
          </w:tcPr>
          <w:p w14:paraId="1EF3E064"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Ministerstvo práce, sociálnych vecí a rodiny SR</w:t>
            </w:r>
          </w:p>
        </w:tc>
        <w:tc>
          <w:tcPr>
            <w:tcW w:w="1800" w:type="dxa"/>
            <w:noWrap/>
            <w:hideMark/>
          </w:tcPr>
          <w:p w14:paraId="0CF412BB"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1</w:t>
            </w:r>
          </w:p>
        </w:tc>
      </w:tr>
      <w:tr w:rsidR="00135402" w:rsidRPr="00135402" w14:paraId="1931E745" w14:textId="77777777" w:rsidTr="00135402">
        <w:trPr>
          <w:trHeight w:val="288"/>
        </w:trPr>
        <w:tc>
          <w:tcPr>
            <w:tcW w:w="5755" w:type="dxa"/>
            <w:noWrap/>
            <w:hideMark/>
          </w:tcPr>
          <w:p w14:paraId="4E8C2D5A"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Ministerstvo školstva, vedy, výskumu a športu SR</w:t>
            </w:r>
          </w:p>
        </w:tc>
        <w:tc>
          <w:tcPr>
            <w:tcW w:w="1800" w:type="dxa"/>
            <w:noWrap/>
            <w:hideMark/>
          </w:tcPr>
          <w:p w14:paraId="72B4B287"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61</w:t>
            </w:r>
          </w:p>
        </w:tc>
      </w:tr>
      <w:tr w:rsidR="00135402" w:rsidRPr="00135402" w14:paraId="6BC63716" w14:textId="77777777" w:rsidTr="00135402">
        <w:trPr>
          <w:trHeight w:val="288"/>
        </w:trPr>
        <w:tc>
          <w:tcPr>
            <w:tcW w:w="5755" w:type="dxa"/>
            <w:noWrap/>
            <w:hideMark/>
          </w:tcPr>
          <w:p w14:paraId="2A821038"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Ministerstvo spravodlivosti SR</w:t>
            </w:r>
          </w:p>
        </w:tc>
        <w:tc>
          <w:tcPr>
            <w:tcW w:w="1800" w:type="dxa"/>
            <w:noWrap/>
            <w:hideMark/>
          </w:tcPr>
          <w:p w14:paraId="5AB4F920"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40</w:t>
            </w:r>
          </w:p>
        </w:tc>
      </w:tr>
      <w:tr w:rsidR="00135402" w:rsidRPr="00135402" w14:paraId="05AD6563" w14:textId="77777777" w:rsidTr="00135402">
        <w:trPr>
          <w:trHeight w:val="288"/>
        </w:trPr>
        <w:tc>
          <w:tcPr>
            <w:tcW w:w="5755" w:type="dxa"/>
            <w:noWrap/>
            <w:hideMark/>
          </w:tcPr>
          <w:p w14:paraId="2E3C2780"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Sociálna poisťovňa</w:t>
            </w:r>
          </w:p>
        </w:tc>
        <w:tc>
          <w:tcPr>
            <w:tcW w:w="1800" w:type="dxa"/>
            <w:noWrap/>
            <w:hideMark/>
          </w:tcPr>
          <w:p w14:paraId="54C4318A"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6</w:t>
            </w:r>
          </w:p>
        </w:tc>
      </w:tr>
      <w:tr w:rsidR="00135402" w:rsidRPr="00135402" w14:paraId="647608DE" w14:textId="77777777" w:rsidTr="00135402">
        <w:trPr>
          <w:trHeight w:val="288"/>
        </w:trPr>
        <w:tc>
          <w:tcPr>
            <w:tcW w:w="5755" w:type="dxa"/>
            <w:noWrap/>
            <w:hideMark/>
          </w:tcPr>
          <w:p w14:paraId="681729CE"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Trenčiansky samosprávny kraj</w:t>
            </w:r>
          </w:p>
        </w:tc>
        <w:tc>
          <w:tcPr>
            <w:tcW w:w="1800" w:type="dxa"/>
            <w:noWrap/>
            <w:hideMark/>
          </w:tcPr>
          <w:p w14:paraId="5BABAF6E"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6</w:t>
            </w:r>
          </w:p>
        </w:tc>
      </w:tr>
      <w:tr w:rsidR="00135402" w:rsidRPr="00135402" w14:paraId="6AE80663" w14:textId="77777777" w:rsidTr="00135402">
        <w:trPr>
          <w:trHeight w:val="288"/>
        </w:trPr>
        <w:tc>
          <w:tcPr>
            <w:tcW w:w="5755" w:type="dxa"/>
            <w:noWrap/>
            <w:hideMark/>
          </w:tcPr>
          <w:p w14:paraId="1F3F1ACC"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Union zdravotná poisťovňa</w:t>
            </w:r>
          </w:p>
        </w:tc>
        <w:tc>
          <w:tcPr>
            <w:tcW w:w="1800" w:type="dxa"/>
            <w:noWrap/>
            <w:hideMark/>
          </w:tcPr>
          <w:p w14:paraId="52F3B809"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7</w:t>
            </w:r>
          </w:p>
        </w:tc>
      </w:tr>
      <w:tr w:rsidR="00135402" w:rsidRPr="00135402" w14:paraId="5DB2763E" w14:textId="77777777" w:rsidTr="00135402">
        <w:trPr>
          <w:trHeight w:val="288"/>
        </w:trPr>
        <w:tc>
          <w:tcPr>
            <w:tcW w:w="5755" w:type="dxa"/>
            <w:noWrap/>
            <w:hideMark/>
          </w:tcPr>
          <w:p w14:paraId="6249EAFD"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Úrad geodézie, kartografie a katastra SR</w:t>
            </w:r>
          </w:p>
        </w:tc>
        <w:tc>
          <w:tcPr>
            <w:tcW w:w="1800" w:type="dxa"/>
            <w:noWrap/>
            <w:hideMark/>
          </w:tcPr>
          <w:p w14:paraId="48C8E2D2"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24</w:t>
            </w:r>
          </w:p>
        </w:tc>
      </w:tr>
      <w:tr w:rsidR="00135402" w:rsidRPr="00135402" w14:paraId="77946B9D" w14:textId="77777777" w:rsidTr="00135402">
        <w:trPr>
          <w:trHeight w:val="288"/>
        </w:trPr>
        <w:tc>
          <w:tcPr>
            <w:tcW w:w="5755" w:type="dxa"/>
            <w:noWrap/>
            <w:hideMark/>
          </w:tcPr>
          <w:p w14:paraId="226F0E34"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Úrad podpredsedu vlády SR pre investície a informatizáciu</w:t>
            </w:r>
          </w:p>
        </w:tc>
        <w:tc>
          <w:tcPr>
            <w:tcW w:w="1800" w:type="dxa"/>
            <w:noWrap/>
            <w:hideMark/>
          </w:tcPr>
          <w:p w14:paraId="1980A707"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5</w:t>
            </w:r>
          </w:p>
        </w:tc>
      </w:tr>
      <w:tr w:rsidR="00135402" w:rsidRPr="00135402" w14:paraId="2B367C10" w14:textId="77777777" w:rsidTr="00135402">
        <w:trPr>
          <w:trHeight w:val="288"/>
        </w:trPr>
        <w:tc>
          <w:tcPr>
            <w:tcW w:w="5755" w:type="dxa"/>
            <w:noWrap/>
            <w:hideMark/>
          </w:tcPr>
          <w:p w14:paraId="13F16F75"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Úrad práce, sociálnych vecí a rodiny</w:t>
            </w:r>
          </w:p>
        </w:tc>
        <w:tc>
          <w:tcPr>
            <w:tcW w:w="1800" w:type="dxa"/>
            <w:noWrap/>
            <w:hideMark/>
          </w:tcPr>
          <w:p w14:paraId="304D9413"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13</w:t>
            </w:r>
          </w:p>
        </w:tc>
      </w:tr>
      <w:tr w:rsidR="00135402" w:rsidRPr="00135402" w14:paraId="6BC63BB5" w14:textId="77777777" w:rsidTr="00135402">
        <w:trPr>
          <w:trHeight w:val="288"/>
        </w:trPr>
        <w:tc>
          <w:tcPr>
            <w:tcW w:w="5755" w:type="dxa"/>
            <w:noWrap/>
            <w:hideMark/>
          </w:tcPr>
          <w:p w14:paraId="64423F83"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Všeobecná zdravotná poisťovňa</w:t>
            </w:r>
          </w:p>
        </w:tc>
        <w:tc>
          <w:tcPr>
            <w:tcW w:w="1800" w:type="dxa"/>
            <w:noWrap/>
            <w:hideMark/>
          </w:tcPr>
          <w:p w14:paraId="5C8B6C4A" w14:textId="77777777" w:rsidR="00135402" w:rsidRPr="00135402" w:rsidRDefault="00135402" w:rsidP="00135402">
            <w:pPr>
              <w:tabs>
                <w:tab w:val="clear" w:pos="2160"/>
                <w:tab w:val="clear" w:pos="2880"/>
                <w:tab w:val="clear" w:pos="4500"/>
              </w:tabs>
              <w:rPr>
                <w:rFonts w:cs="Arial"/>
                <w:bCs/>
                <w:sz w:val="18"/>
                <w:lang w:eastAsia="en-US"/>
              </w:rPr>
            </w:pPr>
            <w:r w:rsidRPr="00135402">
              <w:rPr>
                <w:rFonts w:cs="Arial"/>
                <w:bCs/>
                <w:sz w:val="18"/>
                <w:lang w:eastAsia="en-US"/>
              </w:rPr>
              <w:t>1</w:t>
            </w:r>
          </w:p>
        </w:tc>
      </w:tr>
    </w:tbl>
    <w:p w14:paraId="2EED6D04" w14:textId="77777777" w:rsidR="00135402" w:rsidRPr="00135402" w:rsidRDefault="00135402" w:rsidP="00135402">
      <w:pPr>
        <w:tabs>
          <w:tab w:val="clear" w:pos="2160"/>
          <w:tab w:val="clear" w:pos="2880"/>
          <w:tab w:val="clear" w:pos="4500"/>
        </w:tabs>
        <w:spacing w:after="160" w:line="259" w:lineRule="auto"/>
        <w:rPr>
          <w:rFonts w:asciiTheme="minorHAnsi" w:eastAsiaTheme="minorHAnsi" w:hAnsiTheme="minorHAnsi" w:cstheme="minorBidi"/>
          <w:sz w:val="22"/>
          <w:szCs w:val="22"/>
          <w:lang w:eastAsia="en-US"/>
        </w:rPr>
      </w:pPr>
    </w:p>
    <w:p w14:paraId="657BF969" w14:textId="77777777" w:rsidR="00135402" w:rsidRPr="00135402" w:rsidRDefault="00135402" w:rsidP="00135402">
      <w:pPr>
        <w:tabs>
          <w:tab w:val="clear" w:pos="2160"/>
          <w:tab w:val="clear" w:pos="2880"/>
          <w:tab w:val="clear" w:pos="4500"/>
        </w:tabs>
        <w:spacing w:after="160" w:line="259" w:lineRule="auto"/>
        <w:rPr>
          <w:rFonts w:asciiTheme="minorHAnsi" w:eastAsiaTheme="minorHAnsi" w:hAnsiTheme="minorHAnsi" w:cstheme="minorBidi"/>
          <w:sz w:val="22"/>
          <w:szCs w:val="22"/>
          <w:lang w:eastAsia="en-US"/>
        </w:rPr>
      </w:pPr>
    </w:p>
    <w:p w14:paraId="601C0B82" w14:textId="77777777" w:rsidR="00135402" w:rsidRPr="00135402" w:rsidRDefault="00135402" w:rsidP="00B64A54">
      <w:pPr>
        <w:numPr>
          <w:ilvl w:val="0"/>
          <w:numId w:val="74"/>
        </w:numPr>
        <w:tabs>
          <w:tab w:val="clear" w:pos="2160"/>
          <w:tab w:val="clear" w:pos="2880"/>
          <w:tab w:val="clear" w:pos="4500"/>
        </w:tabs>
        <w:spacing w:after="160" w:line="259" w:lineRule="auto"/>
        <w:contextualSpacing/>
        <w:rPr>
          <w:rFonts w:asciiTheme="minorHAnsi" w:eastAsiaTheme="minorHAnsi" w:hAnsiTheme="minorHAnsi" w:cstheme="minorBidi"/>
          <w:sz w:val="22"/>
          <w:szCs w:val="22"/>
          <w:lang w:eastAsia="en-US"/>
        </w:rPr>
      </w:pPr>
      <w:bookmarkStart w:id="40" w:name="_Hlk526756721"/>
      <w:r w:rsidRPr="00135402">
        <w:rPr>
          <w:rFonts w:ascii="Arial Narrow" w:eastAsiaTheme="minorHAnsi" w:hAnsi="Arial Narrow"/>
          <w:b/>
          <w:sz w:val="24"/>
          <w:szCs w:val="24"/>
          <w:lang w:eastAsia="ar-SA"/>
        </w:rPr>
        <w:t>Integračná väzba identifikovaná v rámci špecifikácie požiadaviek na splnenie princípu 1 x a dosť pre OVM (ďalej len "Nová integračná väzba")</w:t>
      </w:r>
      <w:r w:rsidRPr="00135402">
        <w:rPr>
          <w:rFonts w:ascii="Arial Narrow" w:hAnsi="Arial Narrow"/>
          <w:b/>
          <w:sz w:val="24"/>
          <w:szCs w:val="24"/>
          <w:lang w:eastAsia="ar-SA"/>
        </w:rPr>
        <w:t xml:space="preserve"> </w:t>
      </w:r>
      <w:r w:rsidRPr="00135402">
        <w:rPr>
          <w:rFonts w:ascii="Arial Narrow" w:hAnsi="Arial Narrow"/>
          <w:b/>
          <w:sz w:val="24"/>
          <w:szCs w:val="24"/>
          <w:lang w:eastAsia="ar-SA"/>
        </w:rPr>
        <w:br/>
      </w:r>
      <w:r w:rsidRPr="00135402">
        <w:rPr>
          <w:rFonts w:ascii="Arial Narrow" w:eastAsiaTheme="minorHAnsi" w:hAnsi="Arial Narrow" w:cstheme="minorBidi"/>
          <w:sz w:val="22"/>
          <w:szCs w:val="22"/>
          <w:lang w:eastAsia="en-US"/>
        </w:rPr>
        <w:br/>
        <w:t>V rámci špecifikácie požiadaviek pre jednotlivé OVM budú identifikované integračné väzby viazané na 1x a dosť, ktoré nebolo možne identifikovať v rámci prípravy štúdie uskutočniteľnosti. Akceptovateľný počet nových integračných väzieb bol stanovený na cca 10% s celkového počtu integračných väzieb t.j. 70. Rozdelenie integračných väzieb do jednotlivých fáz je indikatívne</w:t>
      </w:r>
      <w:bookmarkEnd w:id="40"/>
      <w:r w:rsidRPr="00135402">
        <w:rPr>
          <w:rFonts w:asciiTheme="minorHAnsi" w:eastAsiaTheme="minorHAnsi" w:hAnsiTheme="minorHAnsi" w:cstheme="minorBidi"/>
          <w:sz w:val="22"/>
          <w:szCs w:val="22"/>
          <w:lang w:eastAsia="en-US"/>
        </w:rPr>
        <w:br w:type="page"/>
      </w:r>
    </w:p>
    <w:p w14:paraId="2EF25651" w14:textId="77777777" w:rsidR="00135402" w:rsidRPr="00135402" w:rsidRDefault="00135402" w:rsidP="00135402">
      <w:pPr>
        <w:tabs>
          <w:tab w:val="clear" w:pos="2160"/>
          <w:tab w:val="clear" w:pos="2880"/>
          <w:tab w:val="clear" w:pos="4500"/>
        </w:tabs>
        <w:spacing w:after="160" w:line="259" w:lineRule="auto"/>
        <w:rPr>
          <w:rFonts w:asciiTheme="minorHAnsi" w:eastAsiaTheme="minorHAnsi" w:hAnsiTheme="minorHAnsi" w:cstheme="minorBidi"/>
          <w:sz w:val="22"/>
          <w:szCs w:val="22"/>
          <w:lang w:eastAsia="en-US"/>
        </w:rPr>
      </w:pPr>
    </w:p>
    <w:p w14:paraId="21E61DF8" w14:textId="77777777" w:rsidR="00135402" w:rsidRPr="00135402" w:rsidRDefault="00135402" w:rsidP="00B64A54">
      <w:pPr>
        <w:keepNext/>
        <w:numPr>
          <w:ilvl w:val="0"/>
          <w:numId w:val="74"/>
        </w:numPr>
        <w:tabs>
          <w:tab w:val="clear" w:pos="2160"/>
          <w:tab w:val="clear" w:pos="2880"/>
          <w:tab w:val="clear" w:pos="4500"/>
        </w:tabs>
        <w:spacing w:before="240" w:after="120" w:line="360" w:lineRule="auto"/>
        <w:rPr>
          <w:rFonts w:ascii="Arial Narrow" w:hAnsi="Arial Narrow"/>
          <w:b/>
          <w:sz w:val="24"/>
          <w:szCs w:val="24"/>
          <w:lang w:eastAsia="ar-SA"/>
        </w:rPr>
      </w:pPr>
      <w:bookmarkStart w:id="41" w:name="_Toc510987392"/>
      <w:r w:rsidRPr="00135402">
        <w:rPr>
          <w:rFonts w:ascii="Arial Narrow" w:hAnsi="Arial Narrow"/>
          <w:b/>
          <w:sz w:val="24"/>
          <w:szCs w:val="24"/>
          <w:lang w:eastAsia="ar-SA"/>
        </w:rPr>
        <w:t>Rozčlenenie OVM do troch fáz</w:t>
      </w:r>
      <w:bookmarkEnd w:id="41"/>
    </w:p>
    <w:p w14:paraId="141883F2" w14:textId="77777777" w:rsidR="00135402" w:rsidRPr="00135402" w:rsidRDefault="00135402" w:rsidP="00135402">
      <w:pPr>
        <w:tabs>
          <w:tab w:val="clear" w:pos="2160"/>
          <w:tab w:val="clear" w:pos="2880"/>
          <w:tab w:val="clear" w:pos="4500"/>
        </w:tabs>
        <w:spacing w:after="160" w:line="259" w:lineRule="auto"/>
        <w:rPr>
          <w:rFonts w:asciiTheme="minorHAnsi" w:eastAsiaTheme="minorHAnsi" w:hAnsiTheme="minorHAnsi" w:cstheme="minorBidi"/>
          <w:sz w:val="22"/>
          <w:szCs w:val="22"/>
          <w:lang w:eastAsia="en-US"/>
        </w:rPr>
      </w:pPr>
    </w:p>
    <w:p w14:paraId="0B8A8E05" w14:textId="77777777" w:rsidR="00135402" w:rsidRPr="00135402" w:rsidRDefault="00135402" w:rsidP="00135402">
      <w:pPr>
        <w:keepNext/>
        <w:keepLines/>
        <w:numPr>
          <w:ilvl w:val="1"/>
          <w:numId w:val="0"/>
        </w:numPr>
        <w:tabs>
          <w:tab w:val="clear" w:pos="2160"/>
          <w:tab w:val="clear" w:pos="2880"/>
          <w:tab w:val="clear" w:pos="4500"/>
        </w:tabs>
        <w:spacing w:before="40" w:line="259" w:lineRule="auto"/>
        <w:ind w:left="576" w:hanging="576"/>
        <w:outlineLvl w:val="1"/>
        <w:rPr>
          <w:rFonts w:ascii="Arial Narrow" w:eastAsiaTheme="majorEastAsia" w:hAnsi="Arial Narrow" w:cstheme="majorBidi"/>
          <w:color w:val="2F5496" w:themeColor="accent1" w:themeShade="BF"/>
          <w:sz w:val="26"/>
          <w:szCs w:val="26"/>
          <w:lang w:eastAsia="en-US"/>
        </w:rPr>
      </w:pPr>
      <w:bookmarkStart w:id="42" w:name="_Toc510987393"/>
      <w:r w:rsidRPr="00135402">
        <w:rPr>
          <w:rFonts w:ascii="Arial Narrow" w:eastAsiaTheme="majorEastAsia" w:hAnsi="Arial Narrow" w:cstheme="majorBidi"/>
          <w:color w:val="2F5496" w:themeColor="accent1" w:themeShade="BF"/>
          <w:sz w:val="26"/>
          <w:szCs w:val="26"/>
          <w:lang w:eastAsia="en-US"/>
        </w:rPr>
        <w:t>Fáza 1</w:t>
      </w:r>
      <w:bookmarkEnd w:id="42"/>
    </w:p>
    <w:p w14:paraId="5D7704A5" w14:textId="77777777" w:rsidR="00135402" w:rsidRPr="00135402" w:rsidRDefault="00135402" w:rsidP="00135402">
      <w:pPr>
        <w:tabs>
          <w:tab w:val="clear" w:pos="2160"/>
          <w:tab w:val="clear" w:pos="2880"/>
          <w:tab w:val="clear" w:pos="4500"/>
        </w:tabs>
        <w:spacing w:after="160" w:line="259" w:lineRule="auto"/>
        <w:rPr>
          <w:rFonts w:asciiTheme="minorHAnsi" w:eastAsiaTheme="minorHAnsi" w:hAnsiTheme="minorHAnsi" w:cstheme="minorBidi"/>
          <w:sz w:val="22"/>
          <w:szCs w:val="22"/>
          <w:lang w:eastAsia="en-US"/>
        </w:rPr>
      </w:pPr>
    </w:p>
    <w:p w14:paraId="39FA1BF0" w14:textId="77777777" w:rsidR="00135402" w:rsidRPr="00135402" w:rsidRDefault="00135402" w:rsidP="00135402">
      <w:pPr>
        <w:tabs>
          <w:tab w:val="clear" w:pos="2160"/>
          <w:tab w:val="clear" w:pos="2880"/>
          <w:tab w:val="clear" w:pos="4500"/>
        </w:tabs>
        <w:spacing w:after="160" w:line="259" w:lineRule="auto"/>
        <w:rPr>
          <w:rFonts w:asciiTheme="minorHAnsi" w:eastAsiaTheme="minorHAnsi" w:hAnsiTheme="minorHAnsi" w:cstheme="minorBidi"/>
          <w:sz w:val="22"/>
          <w:szCs w:val="22"/>
          <w:lang w:eastAsia="en-US"/>
        </w:rPr>
      </w:pPr>
      <w:r w:rsidRPr="00135402">
        <w:rPr>
          <w:rFonts w:asciiTheme="minorHAnsi" w:eastAsiaTheme="minorHAnsi" w:hAnsiTheme="minorHAnsi" w:cstheme="minorBidi"/>
          <w:noProof/>
          <w:sz w:val="22"/>
          <w:szCs w:val="22"/>
          <w:lang w:eastAsia="sk-SK"/>
        </w:rPr>
        <w:drawing>
          <wp:inline distT="0" distB="0" distL="0" distR="0" wp14:anchorId="712DE9E8" wp14:editId="097360F2">
            <wp:extent cx="5943600" cy="3305686"/>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3305686"/>
                    </a:xfrm>
                    <a:prstGeom prst="rect">
                      <a:avLst/>
                    </a:prstGeom>
                    <a:noFill/>
                    <a:ln>
                      <a:noFill/>
                    </a:ln>
                  </pic:spPr>
                </pic:pic>
              </a:graphicData>
            </a:graphic>
          </wp:inline>
        </w:drawing>
      </w:r>
    </w:p>
    <w:p w14:paraId="4B0E928A" w14:textId="77777777" w:rsidR="00135402" w:rsidRPr="00135402" w:rsidRDefault="00135402" w:rsidP="00135402">
      <w:pPr>
        <w:tabs>
          <w:tab w:val="clear" w:pos="2160"/>
          <w:tab w:val="clear" w:pos="2880"/>
          <w:tab w:val="clear" w:pos="4500"/>
        </w:tabs>
        <w:spacing w:after="160" w:line="259" w:lineRule="auto"/>
        <w:rPr>
          <w:rFonts w:asciiTheme="minorHAnsi" w:eastAsiaTheme="minorHAnsi" w:hAnsiTheme="minorHAnsi" w:cstheme="minorBidi"/>
          <w:sz w:val="22"/>
          <w:szCs w:val="22"/>
          <w:lang w:eastAsia="en-US"/>
        </w:rPr>
      </w:pPr>
      <w:r w:rsidRPr="00135402">
        <w:rPr>
          <w:rFonts w:asciiTheme="minorHAnsi" w:eastAsiaTheme="minorHAnsi" w:hAnsiTheme="minorHAnsi" w:cstheme="minorBidi"/>
          <w:sz w:val="22"/>
          <w:szCs w:val="22"/>
          <w:lang w:eastAsia="en-US"/>
        </w:rPr>
        <w:t>Počet nových integračných väzieb</w:t>
      </w:r>
      <w:r w:rsidRPr="00135402">
        <w:rPr>
          <w:rFonts w:asciiTheme="minorHAnsi" w:eastAsiaTheme="minorHAnsi" w:hAnsiTheme="minorHAnsi" w:cstheme="minorBidi"/>
          <w:sz w:val="22"/>
          <w:szCs w:val="22"/>
          <w:lang w:eastAsia="en-US"/>
        </w:rPr>
        <w:tab/>
      </w:r>
      <w:r w:rsidRPr="00135402">
        <w:rPr>
          <w:rFonts w:asciiTheme="minorHAnsi" w:eastAsiaTheme="minorHAnsi" w:hAnsiTheme="minorHAnsi" w:cstheme="minorBidi"/>
          <w:sz w:val="22"/>
          <w:szCs w:val="22"/>
          <w:lang w:eastAsia="en-US"/>
        </w:rPr>
        <w:tab/>
      </w:r>
      <w:r w:rsidRPr="00135402">
        <w:rPr>
          <w:rFonts w:asciiTheme="minorHAnsi" w:eastAsiaTheme="minorHAnsi" w:hAnsiTheme="minorHAnsi" w:cstheme="minorBidi"/>
          <w:sz w:val="22"/>
          <w:szCs w:val="22"/>
          <w:lang w:eastAsia="en-US"/>
        </w:rPr>
        <w:tab/>
      </w:r>
      <w:r w:rsidRPr="00135402">
        <w:rPr>
          <w:rFonts w:asciiTheme="minorHAnsi" w:eastAsiaTheme="minorHAnsi" w:hAnsiTheme="minorHAnsi" w:cstheme="minorBidi"/>
          <w:sz w:val="22"/>
          <w:szCs w:val="22"/>
          <w:lang w:eastAsia="en-US"/>
        </w:rPr>
        <w:tab/>
      </w:r>
      <w:r w:rsidRPr="00135402">
        <w:rPr>
          <w:rFonts w:asciiTheme="minorHAnsi" w:eastAsiaTheme="minorHAnsi" w:hAnsiTheme="minorHAnsi" w:cstheme="minorBidi"/>
          <w:sz w:val="22"/>
          <w:szCs w:val="22"/>
          <w:lang w:eastAsia="en-US"/>
        </w:rPr>
        <w:tab/>
      </w:r>
      <w:r w:rsidRPr="00135402">
        <w:rPr>
          <w:rFonts w:asciiTheme="minorHAnsi" w:eastAsiaTheme="minorHAnsi" w:hAnsiTheme="minorHAnsi" w:cstheme="minorBidi"/>
          <w:sz w:val="22"/>
          <w:szCs w:val="22"/>
          <w:lang w:eastAsia="en-US"/>
        </w:rPr>
        <w:tab/>
      </w:r>
      <w:r w:rsidRPr="00135402">
        <w:rPr>
          <w:rFonts w:asciiTheme="minorHAnsi" w:eastAsiaTheme="minorHAnsi" w:hAnsiTheme="minorHAnsi" w:cstheme="minorBidi"/>
          <w:sz w:val="22"/>
          <w:szCs w:val="22"/>
          <w:lang w:eastAsia="en-US"/>
        </w:rPr>
        <w:tab/>
      </w:r>
      <w:r w:rsidRPr="00135402">
        <w:rPr>
          <w:rFonts w:asciiTheme="minorHAnsi" w:eastAsiaTheme="minorHAnsi" w:hAnsiTheme="minorHAnsi" w:cstheme="minorBidi"/>
          <w:sz w:val="22"/>
          <w:szCs w:val="22"/>
          <w:lang w:eastAsia="en-US"/>
        </w:rPr>
        <w:tab/>
        <w:t>30</w:t>
      </w:r>
    </w:p>
    <w:p w14:paraId="0918957F" w14:textId="77777777" w:rsidR="00135402" w:rsidRPr="00135402" w:rsidRDefault="00135402" w:rsidP="00135402">
      <w:pPr>
        <w:keepNext/>
        <w:keepLines/>
        <w:numPr>
          <w:ilvl w:val="1"/>
          <w:numId w:val="0"/>
        </w:numPr>
        <w:tabs>
          <w:tab w:val="clear" w:pos="2160"/>
          <w:tab w:val="clear" w:pos="2880"/>
          <w:tab w:val="clear" w:pos="4500"/>
        </w:tabs>
        <w:spacing w:before="40" w:line="259" w:lineRule="auto"/>
        <w:ind w:left="576" w:hanging="576"/>
        <w:outlineLvl w:val="1"/>
        <w:rPr>
          <w:rFonts w:ascii="Arial Narrow" w:eastAsiaTheme="majorEastAsia" w:hAnsi="Arial Narrow" w:cstheme="majorBidi"/>
          <w:color w:val="2F5496" w:themeColor="accent1" w:themeShade="BF"/>
          <w:sz w:val="26"/>
          <w:szCs w:val="26"/>
          <w:lang w:eastAsia="en-US"/>
        </w:rPr>
      </w:pPr>
      <w:bookmarkStart w:id="43" w:name="_Toc510987394"/>
      <w:r w:rsidRPr="00135402">
        <w:rPr>
          <w:rFonts w:ascii="Arial Narrow" w:eastAsiaTheme="majorEastAsia" w:hAnsi="Arial Narrow" w:cstheme="majorBidi"/>
          <w:color w:val="2F5496" w:themeColor="accent1" w:themeShade="BF"/>
          <w:sz w:val="26"/>
          <w:szCs w:val="26"/>
          <w:lang w:eastAsia="en-US"/>
        </w:rPr>
        <w:lastRenderedPageBreak/>
        <w:t>Fáza 2</w:t>
      </w:r>
      <w:bookmarkEnd w:id="43"/>
    </w:p>
    <w:p w14:paraId="0F2BE90E" w14:textId="77777777" w:rsidR="00135402" w:rsidRPr="00135402" w:rsidRDefault="00135402" w:rsidP="00135402">
      <w:pPr>
        <w:tabs>
          <w:tab w:val="clear" w:pos="2160"/>
          <w:tab w:val="clear" w:pos="2880"/>
          <w:tab w:val="clear" w:pos="4500"/>
        </w:tabs>
        <w:spacing w:after="160" w:line="259" w:lineRule="auto"/>
        <w:rPr>
          <w:rFonts w:asciiTheme="minorHAnsi" w:eastAsiaTheme="minorHAnsi" w:hAnsiTheme="minorHAnsi" w:cstheme="minorBidi"/>
          <w:sz w:val="22"/>
          <w:szCs w:val="22"/>
          <w:lang w:eastAsia="en-US"/>
        </w:rPr>
      </w:pPr>
      <w:r w:rsidRPr="00135402">
        <w:rPr>
          <w:rFonts w:asciiTheme="minorHAnsi" w:eastAsiaTheme="minorHAnsi" w:hAnsiTheme="minorHAnsi" w:cstheme="minorBidi"/>
          <w:noProof/>
          <w:sz w:val="22"/>
          <w:szCs w:val="22"/>
          <w:lang w:eastAsia="sk-SK"/>
        </w:rPr>
        <w:drawing>
          <wp:inline distT="0" distB="0" distL="0" distR="0" wp14:anchorId="2A5ADA8A" wp14:editId="7A7EA391">
            <wp:extent cx="5943600" cy="4393096"/>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4393096"/>
                    </a:xfrm>
                    <a:prstGeom prst="rect">
                      <a:avLst/>
                    </a:prstGeom>
                    <a:noFill/>
                    <a:ln>
                      <a:noFill/>
                    </a:ln>
                  </pic:spPr>
                </pic:pic>
              </a:graphicData>
            </a:graphic>
          </wp:inline>
        </w:drawing>
      </w:r>
    </w:p>
    <w:p w14:paraId="22986F3E" w14:textId="77777777" w:rsidR="00135402" w:rsidRPr="00135402" w:rsidRDefault="00135402" w:rsidP="00135402">
      <w:pPr>
        <w:tabs>
          <w:tab w:val="clear" w:pos="2160"/>
          <w:tab w:val="clear" w:pos="2880"/>
          <w:tab w:val="clear" w:pos="4500"/>
        </w:tabs>
        <w:spacing w:after="160" w:line="259" w:lineRule="auto"/>
        <w:rPr>
          <w:rFonts w:ascii="Arial Narrow" w:eastAsiaTheme="minorHAnsi" w:hAnsi="Arial Narrow" w:cstheme="minorBidi"/>
          <w:sz w:val="22"/>
          <w:szCs w:val="22"/>
          <w:lang w:eastAsia="en-US"/>
        </w:rPr>
      </w:pPr>
      <w:r w:rsidRPr="00135402">
        <w:rPr>
          <w:rFonts w:ascii="Arial Narrow" w:eastAsiaTheme="minorHAnsi" w:hAnsi="Arial Narrow" w:cstheme="minorBidi"/>
          <w:sz w:val="22"/>
          <w:szCs w:val="22"/>
          <w:lang w:eastAsia="en-US"/>
        </w:rPr>
        <w:t>Počet nových integračných väzieb</w:t>
      </w:r>
      <w:r w:rsidRPr="00135402">
        <w:rPr>
          <w:rFonts w:ascii="Arial Narrow" w:eastAsiaTheme="minorHAnsi" w:hAnsi="Arial Narrow" w:cstheme="minorBidi"/>
          <w:sz w:val="22"/>
          <w:szCs w:val="22"/>
          <w:lang w:eastAsia="en-US"/>
        </w:rPr>
        <w:tab/>
      </w:r>
      <w:r w:rsidRPr="00135402">
        <w:rPr>
          <w:rFonts w:ascii="Arial Narrow" w:eastAsiaTheme="minorHAnsi" w:hAnsi="Arial Narrow" w:cstheme="minorBidi"/>
          <w:sz w:val="22"/>
          <w:szCs w:val="22"/>
          <w:lang w:eastAsia="en-US"/>
        </w:rPr>
        <w:tab/>
      </w:r>
      <w:r w:rsidRPr="00135402">
        <w:rPr>
          <w:rFonts w:ascii="Arial Narrow" w:eastAsiaTheme="minorHAnsi" w:hAnsi="Arial Narrow" w:cstheme="minorBidi"/>
          <w:sz w:val="22"/>
          <w:szCs w:val="22"/>
          <w:lang w:eastAsia="en-US"/>
        </w:rPr>
        <w:tab/>
      </w:r>
      <w:r w:rsidRPr="00135402">
        <w:rPr>
          <w:rFonts w:ascii="Arial Narrow" w:eastAsiaTheme="minorHAnsi" w:hAnsi="Arial Narrow" w:cstheme="minorBidi"/>
          <w:sz w:val="22"/>
          <w:szCs w:val="22"/>
          <w:lang w:eastAsia="en-US"/>
        </w:rPr>
        <w:tab/>
      </w:r>
      <w:r w:rsidRPr="00135402">
        <w:rPr>
          <w:rFonts w:ascii="Arial Narrow" w:eastAsiaTheme="minorHAnsi" w:hAnsi="Arial Narrow" w:cstheme="minorBidi"/>
          <w:sz w:val="22"/>
          <w:szCs w:val="22"/>
          <w:lang w:eastAsia="en-US"/>
        </w:rPr>
        <w:tab/>
      </w:r>
      <w:r w:rsidRPr="00135402">
        <w:rPr>
          <w:rFonts w:ascii="Arial Narrow" w:eastAsiaTheme="minorHAnsi" w:hAnsi="Arial Narrow" w:cstheme="minorBidi"/>
          <w:sz w:val="22"/>
          <w:szCs w:val="22"/>
          <w:lang w:eastAsia="en-US"/>
        </w:rPr>
        <w:tab/>
      </w:r>
      <w:r w:rsidRPr="00135402">
        <w:rPr>
          <w:rFonts w:ascii="Arial Narrow" w:eastAsiaTheme="minorHAnsi" w:hAnsi="Arial Narrow" w:cstheme="minorBidi"/>
          <w:sz w:val="22"/>
          <w:szCs w:val="22"/>
          <w:lang w:eastAsia="en-US"/>
        </w:rPr>
        <w:tab/>
      </w:r>
      <w:r w:rsidRPr="00135402">
        <w:rPr>
          <w:rFonts w:ascii="Arial Narrow" w:eastAsiaTheme="minorHAnsi" w:hAnsi="Arial Narrow" w:cstheme="minorBidi"/>
          <w:sz w:val="22"/>
          <w:szCs w:val="22"/>
          <w:lang w:eastAsia="en-US"/>
        </w:rPr>
        <w:tab/>
        <w:t>25</w:t>
      </w:r>
    </w:p>
    <w:p w14:paraId="4CF056FE" w14:textId="77777777" w:rsidR="00135402" w:rsidRPr="00135402" w:rsidRDefault="00135402" w:rsidP="00135402">
      <w:pPr>
        <w:tabs>
          <w:tab w:val="clear" w:pos="2160"/>
          <w:tab w:val="clear" w:pos="2880"/>
          <w:tab w:val="clear" w:pos="4500"/>
        </w:tabs>
        <w:spacing w:after="160" w:line="259" w:lineRule="auto"/>
        <w:rPr>
          <w:rFonts w:ascii="Arial Narrow" w:eastAsiaTheme="minorHAnsi" w:hAnsi="Arial Narrow" w:cstheme="minorBidi"/>
          <w:sz w:val="22"/>
          <w:szCs w:val="22"/>
          <w:lang w:eastAsia="en-US"/>
        </w:rPr>
      </w:pPr>
      <w:r w:rsidRPr="00135402">
        <w:rPr>
          <w:rFonts w:ascii="Arial Narrow" w:eastAsiaTheme="minorHAnsi" w:hAnsi="Arial Narrow" w:cstheme="minorBidi"/>
          <w:sz w:val="22"/>
          <w:szCs w:val="22"/>
          <w:lang w:eastAsia="en-US"/>
        </w:rPr>
        <w:br w:type="page"/>
      </w:r>
    </w:p>
    <w:p w14:paraId="3B463454" w14:textId="77777777" w:rsidR="00135402" w:rsidRPr="00135402" w:rsidRDefault="00135402" w:rsidP="00135402">
      <w:pPr>
        <w:keepNext/>
        <w:keepLines/>
        <w:numPr>
          <w:ilvl w:val="1"/>
          <w:numId w:val="0"/>
        </w:numPr>
        <w:tabs>
          <w:tab w:val="clear" w:pos="2160"/>
          <w:tab w:val="clear" w:pos="2880"/>
          <w:tab w:val="clear" w:pos="4500"/>
        </w:tabs>
        <w:spacing w:before="40" w:line="259" w:lineRule="auto"/>
        <w:ind w:left="576" w:hanging="576"/>
        <w:outlineLvl w:val="1"/>
        <w:rPr>
          <w:rFonts w:ascii="Arial Narrow" w:eastAsiaTheme="majorEastAsia" w:hAnsi="Arial Narrow" w:cstheme="majorBidi"/>
          <w:color w:val="2F5496" w:themeColor="accent1" w:themeShade="BF"/>
          <w:sz w:val="26"/>
          <w:szCs w:val="26"/>
          <w:lang w:eastAsia="en-US"/>
        </w:rPr>
      </w:pPr>
      <w:bookmarkStart w:id="44" w:name="_Toc510987395"/>
      <w:r w:rsidRPr="00135402">
        <w:rPr>
          <w:rFonts w:ascii="Arial Narrow" w:eastAsiaTheme="majorEastAsia" w:hAnsi="Arial Narrow" w:cstheme="majorBidi"/>
          <w:color w:val="2F5496" w:themeColor="accent1" w:themeShade="BF"/>
          <w:sz w:val="26"/>
          <w:szCs w:val="26"/>
          <w:lang w:eastAsia="en-US"/>
        </w:rPr>
        <w:lastRenderedPageBreak/>
        <w:t>Fáza 3</w:t>
      </w:r>
      <w:bookmarkEnd w:id="44"/>
    </w:p>
    <w:p w14:paraId="0F523D21" w14:textId="77777777" w:rsidR="00135402" w:rsidRPr="00135402" w:rsidRDefault="00135402" w:rsidP="00135402">
      <w:pPr>
        <w:tabs>
          <w:tab w:val="clear" w:pos="2160"/>
          <w:tab w:val="clear" w:pos="2880"/>
          <w:tab w:val="clear" w:pos="4500"/>
        </w:tabs>
        <w:spacing w:after="160" w:line="259" w:lineRule="auto"/>
        <w:rPr>
          <w:rFonts w:asciiTheme="minorHAnsi" w:eastAsiaTheme="minorHAnsi" w:hAnsiTheme="minorHAnsi" w:cstheme="minorBidi"/>
          <w:sz w:val="22"/>
          <w:szCs w:val="22"/>
          <w:lang w:eastAsia="en-US"/>
        </w:rPr>
      </w:pPr>
    </w:p>
    <w:p w14:paraId="60FFE0D2" w14:textId="77777777" w:rsidR="00135402" w:rsidRPr="00135402" w:rsidRDefault="00135402" w:rsidP="00135402">
      <w:pPr>
        <w:tabs>
          <w:tab w:val="clear" w:pos="2160"/>
          <w:tab w:val="clear" w:pos="2880"/>
          <w:tab w:val="clear" w:pos="4500"/>
        </w:tabs>
        <w:spacing w:after="160" w:line="259" w:lineRule="auto"/>
        <w:rPr>
          <w:rFonts w:asciiTheme="minorHAnsi" w:eastAsiaTheme="minorHAnsi" w:hAnsiTheme="minorHAnsi" w:cstheme="minorBidi"/>
          <w:sz w:val="22"/>
          <w:szCs w:val="22"/>
          <w:lang w:eastAsia="en-US"/>
        </w:rPr>
      </w:pPr>
      <w:r w:rsidRPr="00135402">
        <w:rPr>
          <w:rFonts w:asciiTheme="minorHAnsi" w:eastAsiaTheme="minorHAnsi" w:hAnsiTheme="minorHAnsi" w:cstheme="minorBidi"/>
          <w:noProof/>
          <w:sz w:val="22"/>
          <w:szCs w:val="22"/>
          <w:lang w:eastAsia="sk-SK"/>
        </w:rPr>
        <w:drawing>
          <wp:inline distT="0" distB="0" distL="0" distR="0" wp14:anchorId="6755DDCC" wp14:editId="642AB924">
            <wp:extent cx="5943600" cy="44447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4444715"/>
                    </a:xfrm>
                    <a:prstGeom prst="rect">
                      <a:avLst/>
                    </a:prstGeom>
                    <a:noFill/>
                    <a:ln>
                      <a:noFill/>
                    </a:ln>
                  </pic:spPr>
                </pic:pic>
              </a:graphicData>
            </a:graphic>
          </wp:inline>
        </w:drawing>
      </w:r>
    </w:p>
    <w:p w14:paraId="5360BD37" w14:textId="77777777" w:rsidR="00135402" w:rsidRPr="00135402" w:rsidRDefault="00135402" w:rsidP="00135402">
      <w:pPr>
        <w:tabs>
          <w:tab w:val="clear" w:pos="2160"/>
          <w:tab w:val="clear" w:pos="2880"/>
          <w:tab w:val="clear" w:pos="4500"/>
        </w:tabs>
        <w:spacing w:after="160" w:line="259" w:lineRule="auto"/>
        <w:rPr>
          <w:rFonts w:asciiTheme="minorHAnsi" w:eastAsiaTheme="minorHAnsi" w:hAnsiTheme="minorHAnsi" w:cstheme="minorBidi"/>
          <w:sz w:val="22"/>
          <w:szCs w:val="22"/>
          <w:lang w:eastAsia="en-US"/>
        </w:rPr>
      </w:pPr>
    </w:p>
    <w:p w14:paraId="4147DA85" w14:textId="77777777" w:rsidR="00135402" w:rsidRPr="00135402" w:rsidRDefault="00135402" w:rsidP="00135402">
      <w:pPr>
        <w:tabs>
          <w:tab w:val="clear" w:pos="2160"/>
          <w:tab w:val="clear" w:pos="2880"/>
          <w:tab w:val="clear" w:pos="4500"/>
        </w:tabs>
        <w:spacing w:after="160" w:line="259" w:lineRule="auto"/>
        <w:rPr>
          <w:rFonts w:ascii="Arial Narrow" w:eastAsiaTheme="minorHAnsi" w:hAnsi="Arial Narrow" w:cstheme="minorBidi"/>
          <w:sz w:val="22"/>
          <w:szCs w:val="22"/>
          <w:lang w:eastAsia="en-US"/>
        </w:rPr>
      </w:pPr>
      <w:r w:rsidRPr="00135402">
        <w:rPr>
          <w:rFonts w:ascii="Arial Narrow" w:eastAsiaTheme="minorHAnsi" w:hAnsi="Arial Narrow" w:cstheme="minorBidi"/>
          <w:sz w:val="22"/>
          <w:szCs w:val="22"/>
          <w:lang w:eastAsia="en-US"/>
        </w:rPr>
        <w:t>Počet nových integračných väzieb</w:t>
      </w:r>
      <w:r w:rsidRPr="00135402">
        <w:rPr>
          <w:rFonts w:ascii="Arial Narrow" w:eastAsiaTheme="minorHAnsi" w:hAnsi="Arial Narrow" w:cstheme="minorBidi"/>
          <w:sz w:val="22"/>
          <w:szCs w:val="22"/>
          <w:lang w:eastAsia="en-US"/>
        </w:rPr>
        <w:tab/>
      </w:r>
      <w:r w:rsidRPr="00135402">
        <w:rPr>
          <w:rFonts w:ascii="Arial Narrow" w:eastAsiaTheme="minorHAnsi" w:hAnsi="Arial Narrow" w:cstheme="minorBidi"/>
          <w:sz w:val="22"/>
          <w:szCs w:val="22"/>
          <w:lang w:eastAsia="en-US"/>
        </w:rPr>
        <w:tab/>
      </w:r>
      <w:r w:rsidRPr="00135402">
        <w:rPr>
          <w:rFonts w:ascii="Arial Narrow" w:eastAsiaTheme="minorHAnsi" w:hAnsi="Arial Narrow" w:cstheme="minorBidi"/>
          <w:sz w:val="22"/>
          <w:szCs w:val="22"/>
          <w:lang w:eastAsia="en-US"/>
        </w:rPr>
        <w:tab/>
      </w:r>
      <w:r w:rsidRPr="00135402">
        <w:rPr>
          <w:rFonts w:ascii="Arial Narrow" w:eastAsiaTheme="minorHAnsi" w:hAnsi="Arial Narrow" w:cstheme="minorBidi"/>
          <w:sz w:val="22"/>
          <w:szCs w:val="22"/>
          <w:lang w:eastAsia="en-US"/>
        </w:rPr>
        <w:tab/>
      </w:r>
      <w:r w:rsidRPr="00135402">
        <w:rPr>
          <w:rFonts w:ascii="Arial Narrow" w:eastAsiaTheme="minorHAnsi" w:hAnsi="Arial Narrow" w:cstheme="minorBidi"/>
          <w:sz w:val="22"/>
          <w:szCs w:val="22"/>
          <w:lang w:eastAsia="en-US"/>
        </w:rPr>
        <w:tab/>
      </w:r>
      <w:r w:rsidRPr="00135402">
        <w:rPr>
          <w:rFonts w:ascii="Arial Narrow" w:eastAsiaTheme="minorHAnsi" w:hAnsi="Arial Narrow" w:cstheme="minorBidi"/>
          <w:sz w:val="22"/>
          <w:szCs w:val="22"/>
          <w:lang w:eastAsia="en-US"/>
        </w:rPr>
        <w:tab/>
      </w:r>
      <w:r w:rsidRPr="00135402">
        <w:rPr>
          <w:rFonts w:ascii="Arial Narrow" w:eastAsiaTheme="minorHAnsi" w:hAnsi="Arial Narrow" w:cstheme="minorBidi"/>
          <w:sz w:val="22"/>
          <w:szCs w:val="22"/>
          <w:lang w:eastAsia="en-US"/>
        </w:rPr>
        <w:tab/>
      </w:r>
      <w:r w:rsidRPr="00135402">
        <w:rPr>
          <w:rFonts w:ascii="Arial Narrow" w:eastAsiaTheme="minorHAnsi" w:hAnsi="Arial Narrow" w:cstheme="minorBidi"/>
          <w:sz w:val="22"/>
          <w:szCs w:val="22"/>
          <w:lang w:eastAsia="en-US"/>
        </w:rPr>
        <w:tab/>
        <w:t>15</w:t>
      </w:r>
    </w:p>
    <w:p w14:paraId="7C96FD99" w14:textId="77777777" w:rsidR="00135402" w:rsidRPr="00135402" w:rsidRDefault="00135402" w:rsidP="00135402">
      <w:pPr>
        <w:tabs>
          <w:tab w:val="clear" w:pos="2160"/>
          <w:tab w:val="clear" w:pos="2880"/>
          <w:tab w:val="clear" w:pos="4500"/>
        </w:tabs>
        <w:spacing w:after="160" w:line="259" w:lineRule="auto"/>
        <w:rPr>
          <w:rFonts w:asciiTheme="minorHAnsi" w:eastAsiaTheme="minorHAnsi" w:hAnsiTheme="minorHAnsi" w:cstheme="minorBidi"/>
          <w:sz w:val="22"/>
          <w:szCs w:val="22"/>
          <w:lang w:eastAsia="sk-SK"/>
        </w:rPr>
      </w:pPr>
      <w:r w:rsidRPr="00135402">
        <w:rPr>
          <w:rFonts w:asciiTheme="minorHAnsi" w:eastAsiaTheme="minorHAnsi" w:hAnsiTheme="minorHAnsi" w:cstheme="minorBidi"/>
          <w:sz w:val="22"/>
          <w:szCs w:val="22"/>
          <w:lang w:eastAsia="sk-SK"/>
        </w:rPr>
        <w:br w:type="page"/>
      </w:r>
    </w:p>
    <w:p w14:paraId="478BDC41" w14:textId="77777777" w:rsidR="00135402" w:rsidRPr="00135402" w:rsidRDefault="00135402" w:rsidP="00135402">
      <w:pPr>
        <w:tabs>
          <w:tab w:val="clear" w:pos="2160"/>
          <w:tab w:val="clear" w:pos="2880"/>
          <w:tab w:val="clear" w:pos="4500"/>
        </w:tabs>
        <w:spacing w:after="160" w:line="259" w:lineRule="auto"/>
        <w:rPr>
          <w:rFonts w:asciiTheme="minorHAnsi" w:eastAsiaTheme="minorHAnsi" w:hAnsiTheme="minorHAnsi" w:cstheme="minorBidi"/>
          <w:sz w:val="22"/>
          <w:szCs w:val="22"/>
          <w:lang w:eastAsia="sk-SK"/>
        </w:rPr>
      </w:pPr>
    </w:p>
    <w:p w14:paraId="5B8D8540" w14:textId="77777777" w:rsidR="00135402" w:rsidRPr="00135402" w:rsidRDefault="00135402" w:rsidP="00135402">
      <w:pPr>
        <w:tabs>
          <w:tab w:val="clear" w:pos="2160"/>
          <w:tab w:val="clear" w:pos="2880"/>
          <w:tab w:val="clear" w:pos="4500"/>
        </w:tabs>
        <w:spacing w:after="160" w:line="259" w:lineRule="auto"/>
        <w:rPr>
          <w:rFonts w:ascii="Calibri" w:eastAsia="Calibri" w:hAnsi="Calibri"/>
          <w:sz w:val="22"/>
          <w:szCs w:val="22"/>
          <w:lang w:eastAsia="sk-SK"/>
        </w:rPr>
      </w:pPr>
    </w:p>
    <w:p w14:paraId="5F3DC7B5" w14:textId="02B6C18D" w:rsidR="00135402" w:rsidRPr="00135402" w:rsidRDefault="00135402" w:rsidP="00135402">
      <w:pPr>
        <w:keepNext/>
        <w:tabs>
          <w:tab w:val="clear" w:pos="2160"/>
          <w:tab w:val="clear" w:pos="2880"/>
          <w:tab w:val="clear" w:pos="4500"/>
        </w:tabs>
        <w:spacing w:before="240" w:after="120" w:line="360" w:lineRule="auto"/>
        <w:ind w:left="714" w:hanging="357"/>
        <w:jc w:val="center"/>
        <w:rPr>
          <w:rFonts w:ascii="Arial Narrow" w:hAnsi="Arial Narrow"/>
          <w:b/>
          <w:sz w:val="24"/>
          <w:szCs w:val="24"/>
          <w:lang w:eastAsia="ar-SA"/>
        </w:rPr>
      </w:pPr>
      <w:bookmarkStart w:id="45" w:name="_Toc506047299"/>
      <w:r w:rsidRPr="00135402">
        <w:rPr>
          <w:rFonts w:ascii="Arial Narrow" w:hAnsi="Arial Narrow"/>
          <w:b/>
          <w:sz w:val="24"/>
          <w:szCs w:val="24"/>
          <w:lang w:eastAsia="ar-SA"/>
        </w:rPr>
        <w:t>Príloha 1.4</w:t>
      </w:r>
      <w:r>
        <w:rPr>
          <w:rFonts w:ascii="Arial Narrow" w:hAnsi="Arial Narrow"/>
          <w:b/>
          <w:sz w:val="24"/>
          <w:szCs w:val="24"/>
          <w:lang w:eastAsia="ar-SA"/>
        </w:rPr>
        <w:tab/>
      </w:r>
      <w:r>
        <w:rPr>
          <w:rFonts w:ascii="Arial Narrow" w:hAnsi="Arial Narrow"/>
          <w:b/>
          <w:sz w:val="24"/>
          <w:szCs w:val="24"/>
          <w:lang w:eastAsia="ar-SA"/>
        </w:rPr>
        <w:tab/>
      </w:r>
      <w:r w:rsidRPr="00135402">
        <w:rPr>
          <w:rFonts w:ascii="Arial Narrow" w:hAnsi="Arial Narrow"/>
          <w:b/>
          <w:sz w:val="24"/>
          <w:szCs w:val="24"/>
          <w:lang w:eastAsia="ar-SA"/>
        </w:rPr>
        <w:t>Zoznam doplňujúcich dokumentov na vyžiadanie</w:t>
      </w:r>
      <w:bookmarkEnd w:id="45"/>
      <w:r w:rsidRPr="00135402">
        <w:rPr>
          <w:rFonts w:ascii="Arial Narrow" w:hAnsi="Arial Narrow"/>
          <w:b/>
          <w:sz w:val="24"/>
          <w:szCs w:val="24"/>
          <w:lang w:eastAsia="ar-SA"/>
        </w:rPr>
        <w:t xml:space="preserve"> </w:t>
      </w:r>
    </w:p>
    <w:p w14:paraId="60235454" w14:textId="77777777" w:rsidR="00135402" w:rsidRPr="00135402" w:rsidRDefault="00135402" w:rsidP="00CD277C"/>
    <w:tbl>
      <w:tblPr>
        <w:tblStyle w:val="Deloittetable31"/>
        <w:tblW w:w="9459" w:type="dxa"/>
        <w:jc w:val="center"/>
        <w:tblLayout w:type="fixed"/>
        <w:tblLook w:val="04A0" w:firstRow="1" w:lastRow="0" w:firstColumn="1" w:lastColumn="0" w:noHBand="0" w:noVBand="1"/>
      </w:tblPr>
      <w:tblGrid>
        <w:gridCol w:w="1729"/>
        <w:gridCol w:w="7730"/>
      </w:tblGrid>
      <w:tr w:rsidR="00135402" w:rsidRPr="00135402" w14:paraId="22561D27" w14:textId="77777777" w:rsidTr="00180DDE">
        <w:trPr>
          <w:trHeight w:val="671"/>
          <w:jc w:val="center"/>
        </w:trPr>
        <w:tc>
          <w:tcPr>
            <w:tcW w:w="1729" w:type="dxa"/>
            <w:shd w:val="clear" w:color="auto" w:fill="auto"/>
            <w:vAlign w:val="center"/>
          </w:tcPr>
          <w:p w14:paraId="4666F1BB" w14:textId="77777777" w:rsidR="00135402" w:rsidRPr="00135402" w:rsidRDefault="00135402" w:rsidP="00135402">
            <w:pPr>
              <w:tabs>
                <w:tab w:val="clear" w:pos="2160"/>
                <w:tab w:val="clear" w:pos="2880"/>
                <w:tab w:val="clear" w:pos="4500"/>
              </w:tabs>
              <w:spacing w:before="130" w:after="360"/>
              <w:ind w:left="357" w:hanging="186"/>
              <w:contextualSpacing/>
              <w:rPr>
                <w:rFonts w:cs="Arial"/>
                <w:b/>
                <w:sz w:val="18"/>
                <w:lang w:eastAsia="en-US"/>
              </w:rPr>
            </w:pPr>
            <w:bookmarkStart w:id="46" w:name="_Hlk11337573"/>
            <w:r w:rsidRPr="00135402">
              <w:rPr>
                <w:rFonts w:cs="Arial"/>
                <w:b/>
                <w:sz w:val="18"/>
                <w:lang w:eastAsia="en-US"/>
              </w:rPr>
              <w:t>1.</w:t>
            </w:r>
          </w:p>
        </w:tc>
        <w:tc>
          <w:tcPr>
            <w:tcW w:w="7730" w:type="dxa"/>
            <w:vAlign w:val="center"/>
          </w:tcPr>
          <w:p w14:paraId="76547D41" w14:textId="77777777" w:rsidR="00135402" w:rsidRPr="00135402" w:rsidRDefault="00135402" w:rsidP="00135402">
            <w:pPr>
              <w:tabs>
                <w:tab w:val="clear" w:pos="2160"/>
                <w:tab w:val="clear" w:pos="2880"/>
                <w:tab w:val="clear" w:pos="4500"/>
              </w:tabs>
              <w:jc w:val="both"/>
              <w:rPr>
                <w:rFonts w:cs="Arial"/>
                <w:sz w:val="18"/>
                <w:lang w:eastAsia="en-US"/>
              </w:rPr>
            </w:pPr>
            <w:r w:rsidRPr="00135402">
              <w:rPr>
                <w:rFonts w:cs="Arial"/>
                <w:sz w:val="18"/>
                <w:lang w:eastAsia="en-US"/>
              </w:rPr>
              <w:t>Prevádzková príručka administrátora a supervízora IS CSRÚ</w:t>
            </w:r>
          </w:p>
        </w:tc>
      </w:tr>
      <w:tr w:rsidR="00135402" w:rsidRPr="00135402" w14:paraId="4D8AAF4E" w14:textId="77777777" w:rsidTr="00180DDE">
        <w:trPr>
          <w:trHeight w:val="671"/>
          <w:jc w:val="center"/>
        </w:trPr>
        <w:tc>
          <w:tcPr>
            <w:tcW w:w="1729" w:type="dxa"/>
            <w:shd w:val="clear" w:color="auto" w:fill="auto"/>
            <w:vAlign w:val="center"/>
          </w:tcPr>
          <w:p w14:paraId="5CA9226E" w14:textId="77777777" w:rsidR="00135402" w:rsidRPr="00135402" w:rsidRDefault="00135402" w:rsidP="00135402">
            <w:pPr>
              <w:tabs>
                <w:tab w:val="clear" w:pos="2160"/>
                <w:tab w:val="clear" w:pos="2880"/>
                <w:tab w:val="clear" w:pos="4500"/>
              </w:tabs>
              <w:spacing w:before="130" w:after="360"/>
              <w:ind w:left="357" w:hanging="186"/>
              <w:contextualSpacing/>
              <w:rPr>
                <w:rFonts w:cs="Arial"/>
                <w:b/>
                <w:sz w:val="18"/>
                <w:lang w:eastAsia="en-US"/>
              </w:rPr>
            </w:pPr>
            <w:r w:rsidRPr="00135402">
              <w:rPr>
                <w:rFonts w:cs="Arial"/>
                <w:b/>
                <w:sz w:val="18"/>
                <w:lang w:eastAsia="en-US"/>
              </w:rPr>
              <w:t>2.</w:t>
            </w:r>
          </w:p>
        </w:tc>
        <w:tc>
          <w:tcPr>
            <w:tcW w:w="7730" w:type="dxa"/>
            <w:vAlign w:val="center"/>
          </w:tcPr>
          <w:p w14:paraId="5F9AB7D1" w14:textId="77777777" w:rsidR="00135402" w:rsidRPr="00135402" w:rsidRDefault="00135402" w:rsidP="00135402">
            <w:pPr>
              <w:tabs>
                <w:tab w:val="clear" w:pos="2160"/>
                <w:tab w:val="clear" w:pos="2880"/>
                <w:tab w:val="clear" w:pos="4500"/>
              </w:tabs>
              <w:jc w:val="both"/>
              <w:rPr>
                <w:rFonts w:cs="Arial"/>
                <w:sz w:val="18"/>
                <w:lang w:eastAsia="en-US"/>
              </w:rPr>
            </w:pPr>
            <w:r w:rsidRPr="00135402">
              <w:rPr>
                <w:rFonts w:cs="Arial"/>
                <w:sz w:val="18"/>
                <w:lang w:eastAsia="en-US"/>
              </w:rPr>
              <w:t>Inštalačná príručka administrátora IS CSRÚ</w:t>
            </w:r>
          </w:p>
        </w:tc>
      </w:tr>
      <w:tr w:rsidR="00135402" w:rsidRPr="00135402" w14:paraId="47B3548B" w14:textId="77777777" w:rsidTr="00180DDE">
        <w:trPr>
          <w:trHeight w:val="671"/>
          <w:jc w:val="center"/>
        </w:trPr>
        <w:tc>
          <w:tcPr>
            <w:tcW w:w="1729" w:type="dxa"/>
            <w:shd w:val="clear" w:color="auto" w:fill="auto"/>
            <w:vAlign w:val="center"/>
          </w:tcPr>
          <w:p w14:paraId="5C743021" w14:textId="77777777" w:rsidR="00135402" w:rsidRPr="00135402" w:rsidRDefault="00135402" w:rsidP="00135402">
            <w:pPr>
              <w:tabs>
                <w:tab w:val="clear" w:pos="2160"/>
                <w:tab w:val="clear" w:pos="2880"/>
                <w:tab w:val="clear" w:pos="4500"/>
              </w:tabs>
              <w:spacing w:before="130" w:after="360"/>
              <w:ind w:left="357" w:hanging="186"/>
              <w:contextualSpacing/>
              <w:rPr>
                <w:rFonts w:cs="Arial"/>
                <w:b/>
                <w:sz w:val="18"/>
                <w:lang w:eastAsia="en-US"/>
              </w:rPr>
            </w:pPr>
            <w:r w:rsidRPr="00135402">
              <w:rPr>
                <w:rFonts w:cs="Arial"/>
                <w:b/>
                <w:sz w:val="18"/>
                <w:lang w:eastAsia="en-US"/>
              </w:rPr>
              <w:t>3.</w:t>
            </w:r>
          </w:p>
        </w:tc>
        <w:tc>
          <w:tcPr>
            <w:tcW w:w="7730" w:type="dxa"/>
            <w:vAlign w:val="center"/>
          </w:tcPr>
          <w:p w14:paraId="7067584C" w14:textId="77777777" w:rsidR="00135402" w:rsidRPr="00135402" w:rsidRDefault="00135402" w:rsidP="00135402">
            <w:pPr>
              <w:tabs>
                <w:tab w:val="clear" w:pos="2160"/>
                <w:tab w:val="clear" w:pos="2880"/>
                <w:tab w:val="clear" w:pos="4500"/>
              </w:tabs>
              <w:jc w:val="both"/>
              <w:rPr>
                <w:rFonts w:cs="Arial"/>
                <w:sz w:val="18"/>
                <w:lang w:eastAsia="en-US"/>
              </w:rPr>
            </w:pPr>
            <w:r w:rsidRPr="00135402">
              <w:rPr>
                <w:rFonts w:cs="Arial"/>
                <w:sz w:val="18"/>
                <w:lang w:eastAsia="en-US"/>
              </w:rPr>
              <w:t>Technická dokumentácia IS CSRÚ</w:t>
            </w:r>
          </w:p>
        </w:tc>
      </w:tr>
      <w:tr w:rsidR="00135402" w:rsidRPr="00135402" w14:paraId="657AF6C6" w14:textId="77777777" w:rsidTr="00180DDE">
        <w:trPr>
          <w:trHeight w:val="671"/>
          <w:jc w:val="center"/>
        </w:trPr>
        <w:tc>
          <w:tcPr>
            <w:tcW w:w="1729" w:type="dxa"/>
            <w:shd w:val="clear" w:color="auto" w:fill="auto"/>
            <w:vAlign w:val="center"/>
          </w:tcPr>
          <w:p w14:paraId="45BF38EE" w14:textId="77777777" w:rsidR="00135402" w:rsidRPr="00135402" w:rsidRDefault="00135402" w:rsidP="00135402">
            <w:pPr>
              <w:tabs>
                <w:tab w:val="clear" w:pos="2160"/>
                <w:tab w:val="clear" w:pos="2880"/>
                <w:tab w:val="clear" w:pos="4500"/>
              </w:tabs>
              <w:spacing w:before="130" w:after="360"/>
              <w:ind w:left="357" w:hanging="186"/>
              <w:contextualSpacing/>
              <w:rPr>
                <w:rFonts w:cs="Arial"/>
                <w:b/>
                <w:sz w:val="18"/>
                <w:lang w:eastAsia="en-US"/>
              </w:rPr>
            </w:pPr>
            <w:r w:rsidRPr="00135402">
              <w:rPr>
                <w:rFonts w:cs="Arial"/>
                <w:b/>
                <w:sz w:val="18"/>
                <w:lang w:eastAsia="en-US"/>
              </w:rPr>
              <w:t>4.</w:t>
            </w:r>
          </w:p>
        </w:tc>
        <w:tc>
          <w:tcPr>
            <w:tcW w:w="7730" w:type="dxa"/>
            <w:vAlign w:val="center"/>
          </w:tcPr>
          <w:p w14:paraId="53F7D388" w14:textId="77777777" w:rsidR="00135402" w:rsidRPr="00135402" w:rsidRDefault="00135402" w:rsidP="00135402">
            <w:pPr>
              <w:tabs>
                <w:tab w:val="clear" w:pos="2160"/>
                <w:tab w:val="clear" w:pos="2880"/>
                <w:tab w:val="clear" w:pos="4500"/>
              </w:tabs>
              <w:jc w:val="both"/>
              <w:rPr>
                <w:rFonts w:cs="Arial"/>
                <w:sz w:val="18"/>
                <w:lang w:eastAsia="en-US"/>
              </w:rPr>
            </w:pPr>
            <w:r w:rsidRPr="00135402">
              <w:rPr>
                <w:rFonts w:cs="Arial"/>
                <w:sz w:val="18"/>
                <w:lang w:eastAsia="en-US"/>
              </w:rPr>
              <w:t>Postup a overenie technického zapojenia ISVS do produkčného prostredia IS CSRÚ</w:t>
            </w:r>
          </w:p>
        </w:tc>
      </w:tr>
      <w:tr w:rsidR="00135402" w:rsidRPr="00135402" w14:paraId="47EFB663" w14:textId="77777777" w:rsidTr="00180DDE">
        <w:trPr>
          <w:trHeight w:val="671"/>
          <w:jc w:val="center"/>
        </w:trPr>
        <w:tc>
          <w:tcPr>
            <w:tcW w:w="1729" w:type="dxa"/>
            <w:shd w:val="clear" w:color="auto" w:fill="auto"/>
            <w:vAlign w:val="center"/>
          </w:tcPr>
          <w:p w14:paraId="3959F920" w14:textId="77777777" w:rsidR="00135402" w:rsidRPr="00135402" w:rsidRDefault="00135402" w:rsidP="00135402">
            <w:pPr>
              <w:tabs>
                <w:tab w:val="clear" w:pos="2160"/>
                <w:tab w:val="clear" w:pos="2880"/>
                <w:tab w:val="clear" w:pos="4500"/>
              </w:tabs>
              <w:spacing w:before="130" w:after="360"/>
              <w:ind w:left="357" w:hanging="186"/>
              <w:contextualSpacing/>
              <w:rPr>
                <w:rFonts w:cs="Arial"/>
                <w:b/>
                <w:sz w:val="18"/>
                <w:lang w:eastAsia="en-US"/>
              </w:rPr>
            </w:pPr>
            <w:r w:rsidRPr="00135402">
              <w:rPr>
                <w:rFonts w:cs="Arial"/>
                <w:b/>
                <w:sz w:val="18"/>
                <w:lang w:eastAsia="en-US"/>
              </w:rPr>
              <w:t>5.</w:t>
            </w:r>
          </w:p>
        </w:tc>
        <w:tc>
          <w:tcPr>
            <w:tcW w:w="7730" w:type="dxa"/>
            <w:vAlign w:val="center"/>
          </w:tcPr>
          <w:p w14:paraId="4BB70961" w14:textId="77777777" w:rsidR="00135402" w:rsidRPr="00135402" w:rsidRDefault="00135402" w:rsidP="00135402">
            <w:pPr>
              <w:tabs>
                <w:tab w:val="clear" w:pos="2160"/>
                <w:tab w:val="clear" w:pos="2880"/>
                <w:tab w:val="clear" w:pos="4500"/>
              </w:tabs>
              <w:jc w:val="both"/>
              <w:rPr>
                <w:rFonts w:cs="Arial"/>
                <w:sz w:val="18"/>
                <w:lang w:eastAsia="en-US"/>
              </w:rPr>
            </w:pPr>
            <w:r w:rsidRPr="00135402">
              <w:rPr>
                <w:rFonts w:cs="Arial"/>
                <w:sz w:val="18"/>
                <w:lang w:eastAsia="en-US"/>
              </w:rPr>
              <w:t>Definícia základných profilov používateľských rolí IS CSRÚ</w:t>
            </w:r>
          </w:p>
        </w:tc>
      </w:tr>
      <w:tr w:rsidR="00135402" w:rsidRPr="00135402" w14:paraId="6796FAB8" w14:textId="77777777" w:rsidTr="00180DDE">
        <w:trPr>
          <w:trHeight w:val="671"/>
          <w:jc w:val="center"/>
        </w:trPr>
        <w:tc>
          <w:tcPr>
            <w:tcW w:w="1729" w:type="dxa"/>
            <w:shd w:val="clear" w:color="auto" w:fill="auto"/>
            <w:vAlign w:val="center"/>
          </w:tcPr>
          <w:p w14:paraId="5234E03C" w14:textId="77777777" w:rsidR="00135402" w:rsidRPr="00135402" w:rsidRDefault="00135402" w:rsidP="00135402">
            <w:pPr>
              <w:tabs>
                <w:tab w:val="clear" w:pos="2160"/>
                <w:tab w:val="clear" w:pos="2880"/>
                <w:tab w:val="clear" w:pos="4500"/>
              </w:tabs>
              <w:spacing w:before="130" w:after="360"/>
              <w:ind w:left="357" w:hanging="186"/>
              <w:contextualSpacing/>
              <w:rPr>
                <w:rFonts w:cs="Arial"/>
                <w:b/>
                <w:sz w:val="18"/>
                <w:lang w:eastAsia="en-US"/>
              </w:rPr>
            </w:pPr>
            <w:r w:rsidRPr="00135402">
              <w:rPr>
                <w:rFonts w:cs="Arial"/>
                <w:b/>
                <w:sz w:val="18"/>
                <w:lang w:eastAsia="en-US"/>
              </w:rPr>
              <w:t>6.</w:t>
            </w:r>
          </w:p>
        </w:tc>
        <w:tc>
          <w:tcPr>
            <w:tcW w:w="7730" w:type="dxa"/>
            <w:vAlign w:val="center"/>
          </w:tcPr>
          <w:p w14:paraId="518B49B1" w14:textId="77777777" w:rsidR="00135402" w:rsidRPr="00135402" w:rsidRDefault="00135402" w:rsidP="00135402">
            <w:pPr>
              <w:tabs>
                <w:tab w:val="clear" w:pos="2160"/>
                <w:tab w:val="clear" w:pos="2880"/>
                <w:tab w:val="clear" w:pos="4500"/>
              </w:tabs>
              <w:jc w:val="both"/>
              <w:rPr>
                <w:rFonts w:cs="Arial"/>
                <w:sz w:val="18"/>
                <w:lang w:eastAsia="en-US"/>
              </w:rPr>
            </w:pPr>
            <w:r w:rsidRPr="00135402">
              <w:rPr>
                <w:rFonts w:cs="Arial"/>
                <w:sz w:val="18"/>
                <w:lang w:eastAsia="en-US"/>
              </w:rPr>
              <w:t>Príručka pre IS CSRÚ používateľov</w:t>
            </w:r>
          </w:p>
        </w:tc>
      </w:tr>
      <w:tr w:rsidR="00135402" w:rsidRPr="00135402" w14:paraId="01AA0FB4" w14:textId="77777777" w:rsidTr="00180DDE">
        <w:trPr>
          <w:trHeight w:val="671"/>
          <w:jc w:val="center"/>
        </w:trPr>
        <w:tc>
          <w:tcPr>
            <w:tcW w:w="1729" w:type="dxa"/>
            <w:shd w:val="clear" w:color="auto" w:fill="auto"/>
            <w:vAlign w:val="center"/>
          </w:tcPr>
          <w:p w14:paraId="261D4282" w14:textId="77777777" w:rsidR="00135402" w:rsidRPr="00135402" w:rsidRDefault="00135402" w:rsidP="00135402">
            <w:pPr>
              <w:tabs>
                <w:tab w:val="clear" w:pos="2160"/>
                <w:tab w:val="clear" w:pos="2880"/>
                <w:tab w:val="clear" w:pos="4500"/>
              </w:tabs>
              <w:spacing w:before="130" w:after="360"/>
              <w:ind w:left="357" w:hanging="186"/>
              <w:contextualSpacing/>
              <w:rPr>
                <w:rFonts w:cs="Arial"/>
                <w:b/>
                <w:sz w:val="18"/>
                <w:lang w:eastAsia="en-US"/>
              </w:rPr>
            </w:pPr>
            <w:r w:rsidRPr="00135402">
              <w:rPr>
                <w:rFonts w:cs="Arial"/>
                <w:b/>
                <w:sz w:val="18"/>
                <w:lang w:eastAsia="en-US"/>
              </w:rPr>
              <w:t>7.</w:t>
            </w:r>
          </w:p>
        </w:tc>
        <w:tc>
          <w:tcPr>
            <w:tcW w:w="7730" w:type="dxa"/>
            <w:vAlign w:val="center"/>
          </w:tcPr>
          <w:p w14:paraId="4B8D2AA6" w14:textId="77777777" w:rsidR="00135402" w:rsidRPr="00135402" w:rsidRDefault="00135402" w:rsidP="00135402">
            <w:pPr>
              <w:tabs>
                <w:tab w:val="clear" w:pos="2160"/>
                <w:tab w:val="clear" w:pos="2880"/>
                <w:tab w:val="clear" w:pos="4500"/>
              </w:tabs>
              <w:jc w:val="both"/>
              <w:rPr>
                <w:rFonts w:cs="Arial"/>
                <w:sz w:val="18"/>
                <w:lang w:eastAsia="en-US"/>
              </w:rPr>
            </w:pPr>
            <w:r w:rsidRPr="00135402">
              <w:rPr>
                <w:rFonts w:cs="Arial"/>
                <w:sz w:val="18"/>
                <w:lang w:eastAsia="en-US"/>
              </w:rPr>
              <w:t>Detailná funkčná špecifikácia a Návrh IS centrálnej správy referenčných údajov</w:t>
            </w:r>
          </w:p>
        </w:tc>
        <w:bookmarkStart w:id="47" w:name="_GoBack"/>
        <w:bookmarkEnd w:id="47"/>
      </w:tr>
      <w:tr w:rsidR="003614EF" w:rsidRPr="00135402" w14:paraId="76344C1A" w14:textId="77777777" w:rsidTr="00180DDE">
        <w:trPr>
          <w:trHeight w:val="671"/>
          <w:jc w:val="center"/>
        </w:trPr>
        <w:tc>
          <w:tcPr>
            <w:tcW w:w="1729" w:type="dxa"/>
            <w:shd w:val="clear" w:color="auto" w:fill="auto"/>
            <w:vAlign w:val="center"/>
          </w:tcPr>
          <w:p w14:paraId="3E41D7D2" w14:textId="12D6FF05" w:rsidR="003614EF" w:rsidRPr="00135402" w:rsidRDefault="003614EF" w:rsidP="00135402">
            <w:pPr>
              <w:tabs>
                <w:tab w:val="clear" w:pos="2160"/>
                <w:tab w:val="clear" w:pos="2880"/>
                <w:tab w:val="clear" w:pos="4500"/>
              </w:tabs>
              <w:spacing w:before="130" w:after="360"/>
              <w:ind w:left="357" w:hanging="186"/>
              <w:contextualSpacing/>
              <w:rPr>
                <w:rFonts w:cs="Arial"/>
                <w:b/>
                <w:sz w:val="18"/>
                <w:lang w:eastAsia="en-US"/>
              </w:rPr>
            </w:pPr>
            <w:r>
              <w:rPr>
                <w:rFonts w:cs="Arial"/>
                <w:b/>
                <w:sz w:val="18"/>
                <w:lang w:eastAsia="en-US"/>
              </w:rPr>
              <w:t>8.</w:t>
            </w:r>
          </w:p>
        </w:tc>
        <w:tc>
          <w:tcPr>
            <w:tcW w:w="7730" w:type="dxa"/>
            <w:vAlign w:val="center"/>
          </w:tcPr>
          <w:p w14:paraId="7F0176B7" w14:textId="76749DCA" w:rsidR="003614EF" w:rsidRPr="00135402" w:rsidRDefault="00EB4924" w:rsidP="00135402">
            <w:pPr>
              <w:tabs>
                <w:tab w:val="clear" w:pos="2160"/>
                <w:tab w:val="clear" w:pos="2880"/>
                <w:tab w:val="clear" w:pos="4500"/>
              </w:tabs>
              <w:jc w:val="both"/>
              <w:rPr>
                <w:rFonts w:cs="Arial"/>
                <w:sz w:val="18"/>
                <w:lang w:eastAsia="en-US"/>
              </w:rPr>
            </w:pPr>
            <w:r w:rsidRPr="00EB4924">
              <w:rPr>
                <w:rFonts w:cs="Arial"/>
                <w:sz w:val="18"/>
                <w:lang w:eastAsia="en-US"/>
              </w:rPr>
              <w:t>Integračno-technický návrh prepojenia pre existujúce integrácie</w:t>
            </w:r>
          </w:p>
        </w:tc>
      </w:tr>
      <w:bookmarkEnd w:id="46"/>
    </w:tbl>
    <w:p w14:paraId="7429275B" w14:textId="77777777" w:rsidR="00135402" w:rsidRPr="00135402" w:rsidRDefault="00135402" w:rsidP="00CD277C"/>
    <w:p w14:paraId="69D7CC63" w14:textId="77777777" w:rsidR="00135402" w:rsidRPr="00135402" w:rsidRDefault="00135402" w:rsidP="00135402">
      <w:pPr>
        <w:tabs>
          <w:tab w:val="clear" w:pos="2160"/>
          <w:tab w:val="clear" w:pos="2880"/>
          <w:tab w:val="clear" w:pos="4500"/>
        </w:tabs>
        <w:spacing w:after="160" w:line="259" w:lineRule="auto"/>
        <w:rPr>
          <w:rFonts w:ascii="Calibri" w:eastAsia="Calibri" w:hAnsi="Calibri"/>
          <w:sz w:val="22"/>
          <w:szCs w:val="22"/>
          <w:lang w:eastAsia="sk-SK"/>
        </w:rPr>
      </w:pPr>
    </w:p>
    <w:p w14:paraId="16C8E0C9" w14:textId="77777777" w:rsidR="00135402" w:rsidRPr="00135402" w:rsidRDefault="00135402" w:rsidP="00135402">
      <w:pPr>
        <w:tabs>
          <w:tab w:val="clear" w:pos="2160"/>
          <w:tab w:val="clear" w:pos="2880"/>
          <w:tab w:val="clear" w:pos="4500"/>
        </w:tabs>
        <w:spacing w:after="160" w:line="259" w:lineRule="auto"/>
        <w:rPr>
          <w:rFonts w:ascii="Calibri" w:eastAsia="Calibri" w:hAnsi="Calibri"/>
          <w:sz w:val="22"/>
          <w:szCs w:val="22"/>
          <w:lang w:eastAsia="sk-SK"/>
        </w:rPr>
      </w:pPr>
    </w:p>
    <w:p w14:paraId="33644B4C" w14:textId="77777777" w:rsidR="00135402" w:rsidRPr="00135402" w:rsidRDefault="00135402" w:rsidP="00135402">
      <w:pPr>
        <w:tabs>
          <w:tab w:val="clear" w:pos="2160"/>
          <w:tab w:val="clear" w:pos="2880"/>
          <w:tab w:val="clear" w:pos="4500"/>
        </w:tabs>
        <w:spacing w:after="160" w:line="259" w:lineRule="auto"/>
        <w:rPr>
          <w:rFonts w:ascii="Calibri" w:eastAsia="Calibri" w:hAnsi="Calibri"/>
          <w:sz w:val="22"/>
          <w:szCs w:val="22"/>
          <w:lang w:eastAsia="sk-SK"/>
        </w:rPr>
      </w:pPr>
      <w:r w:rsidRPr="00135402">
        <w:rPr>
          <w:rFonts w:ascii="Calibri" w:eastAsia="Calibri" w:hAnsi="Calibri"/>
          <w:sz w:val="22"/>
          <w:szCs w:val="22"/>
          <w:lang w:eastAsia="sk-SK"/>
        </w:rPr>
        <w:br w:type="page"/>
      </w:r>
    </w:p>
    <w:p w14:paraId="29A97901" w14:textId="77777777" w:rsidR="00135402" w:rsidRPr="00135402" w:rsidRDefault="00135402" w:rsidP="00135402">
      <w:pPr>
        <w:tabs>
          <w:tab w:val="clear" w:pos="2160"/>
          <w:tab w:val="clear" w:pos="2880"/>
          <w:tab w:val="clear" w:pos="4500"/>
        </w:tabs>
        <w:spacing w:after="160" w:line="259" w:lineRule="auto"/>
        <w:rPr>
          <w:rFonts w:ascii="Calibri" w:eastAsia="Calibri" w:hAnsi="Calibri"/>
          <w:sz w:val="22"/>
          <w:szCs w:val="22"/>
          <w:lang w:eastAsia="sk-SK"/>
        </w:rPr>
      </w:pPr>
    </w:p>
    <w:p w14:paraId="6593DF65" w14:textId="46A640BF" w:rsidR="00135402" w:rsidRPr="00135402" w:rsidRDefault="00135402" w:rsidP="00135402">
      <w:pPr>
        <w:keepNext/>
        <w:tabs>
          <w:tab w:val="clear" w:pos="2160"/>
          <w:tab w:val="clear" w:pos="2880"/>
          <w:tab w:val="clear" w:pos="4500"/>
        </w:tabs>
        <w:spacing w:before="240" w:after="120" w:line="360" w:lineRule="auto"/>
        <w:ind w:left="714" w:hanging="357"/>
        <w:jc w:val="center"/>
        <w:rPr>
          <w:rFonts w:ascii="Arial Narrow" w:hAnsi="Arial Narrow"/>
          <w:b/>
          <w:sz w:val="24"/>
          <w:szCs w:val="24"/>
          <w:lang w:eastAsia="ar-SA"/>
        </w:rPr>
      </w:pPr>
      <w:bookmarkStart w:id="48" w:name="_Toc506047300"/>
      <w:r w:rsidRPr="00135402">
        <w:rPr>
          <w:rFonts w:ascii="Arial Narrow" w:hAnsi="Arial Narrow"/>
          <w:b/>
          <w:sz w:val="24"/>
          <w:szCs w:val="24"/>
          <w:lang w:eastAsia="ar-SA"/>
        </w:rPr>
        <w:t>Príloha 1.5</w:t>
      </w:r>
      <w:r>
        <w:rPr>
          <w:rFonts w:ascii="Arial Narrow" w:hAnsi="Arial Narrow"/>
          <w:b/>
          <w:sz w:val="24"/>
          <w:szCs w:val="24"/>
          <w:lang w:eastAsia="ar-SA"/>
        </w:rPr>
        <w:tab/>
      </w:r>
      <w:r w:rsidRPr="00135402">
        <w:rPr>
          <w:rFonts w:ascii="Arial Narrow" w:hAnsi="Arial Narrow"/>
          <w:b/>
          <w:sz w:val="24"/>
          <w:szCs w:val="24"/>
          <w:lang w:eastAsia="ar-SA"/>
        </w:rPr>
        <w:tab/>
        <w:t>Zoznam doplňujúcich dokumentov dostupných z verejných zdrojov</w:t>
      </w:r>
      <w:bookmarkEnd w:id="48"/>
      <w:r w:rsidRPr="00135402">
        <w:rPr>
          <w:rFonts w:ascii="Arial Narrow" w:hAnsi="Arial Narrow"/>
          <w:b/>
          <w:sz w:val="24"/>
          <w:szCs w:val="24"/>
          <w:lang w:eastAsia="ar-SA"/>
        </w:rPr>
        <w:t xml:space="preserve"> </w:t>
      </w:r>
    </w:p>
    <w:tbl>
      <w:tblPr>
        <w:tblStyle w:val="Deloittetable31"/>
        <w:tblW w:w="9403" w:type="dxa"/>
        <w:jc w:val="center"/>
        <w:tblLayout w:type="fixed"/>
        <w:tblLook w:val="04A0" w:firstRow="1" w:lastRow="0" w:firstColumn="1" w:lastColumn="0" w:noHBand="0" w:noVBand="1"/>
      </w:tblPr>
      <w:tblGrid>
        <w:gridCol w:w="695"/>
        <w:gridCol w:w="3882"/>
        <w:gridCol w:w="4826"/>
      </w:tblGrid>
      <w:tr w:rsidR="00135402" w:rsidRPr="00135402" w14:paraId="2D785997" w14:textId="77777777" w:rsidTr="00180DDE">
        <w:trPr>
          <w:trHeight w:val="705"/>
          <w:jc w:val="center"/>
        </w:trPr>
        <w:tc>
          <w:tcPr>
            <w:tcW w:w="695" w:type="dxa"/>
            <w:shd w:val="clear" w:color="auto" w:fill="auto"/>
            <w:vAlign w:val="center"/>
          </w:tcPr>
          <w:p w14:paraId="74EE2332" w14:textId="77777777" w:rsidR="00135402" w:rsidRPr="00135402" w:rsidRDefault="00135402" w:rsidP="00135402">
            <w:pPr>
              <w:tabs>
                <w:tab w:val="clear" w:pos="2160"/>
                <w:tab w:val="clear" w:pos="2880"/>
                <w:tab w:val="clear" w:pos="4500"/>
              </w:tabs>
              <w:spacing w:before="130" w:after="360"/>
              <w:ind w:left="357" w:hanging="186"/>
              <w:contextualSpacing/>
              <w:rPr>
                <w:rFonts w:cs="Arial"/>
                <w:b/>
                <w:sz w:val="18"/>
                <w:lang w:eastAsia="en-US"/>
              </w:rPr>
            </w:pPr>
            <w:r w:rsidRPr="00135402">
              <w:rPr>
                <w:rFonts w:cs="Arial"/>
                <w:b/>
                <w:sz w:val="18"/>
                <w:lang w:eastAsia="en-US"/>
              </w:rPr>
              <w:t>1.</w:t>
            </w:r>
          </w:p>
        </w:tc>
        <w:tc>
          <w:tcPr>
            <w:tcW w:w="3882" w:type="dxa"/>
            <w:vAlign w:val="center"/>
          </w:tcPr>
          <w:p w14:paraId="6EC91884" w14:textId="77777777" w:rsidR="00135402" w:rsidRPr="00135402" w:rsidRDefault="00135402" w:rsidP="00135402">
            <w:pPr>
              <w:tabs>
                <w:tab w:val="clear" w:pos="2160"/>
                <w:tab w:val="clear" w:pos="2880"/>
                <w:tab w:val="clear" w:pos="4500"/>
              </w:tabs>
              <w:jc w:val="both"/>
              <w:rPr>
                <w:rFonts w:cs="Arial"/>
                <w:sz w:val="18"/>
                <w:lang w:eastAsia="en-US"/>
              </w:rPr>
            </w:pPr>
            <w:r w:rsidRPr="00135402">
              <w:rPr>
                <w:rFonts w:cs="Arial"/>
                <w:sz w:val="18"/>
                <w:lang w:eastAsia="en-US"/>
              </w:rPr>
              <w:t>Národná koncepcia informatizácie verejnej správy (NKIVS)</w:t>
            </w:r>
          </w:p>
        </w:tc>
        <w:tc>
          <w:tcPr>
            <w:tcW w:w="4826" w:type="dxa"/>
            <w:vAlign w:val="center"/>
          </w:tcPr>
          <w:p w14:paraId="33BE7AC3" w14:textId="77777777" w:rsidR="00135402" w:rsidRPr="00135402" w:rsidRDefault="00B06585" w:rsidP="00135402">
            <w:pPr>
              <w:tabs>
                <w:tab w:val="clear" w:pos="2160"/>
                <w:tab w:val="clear" w:pos="2880"/>
                <w:tab w:val="clear" w:pos="4500"/>
              </w:tabs>
              <w:jc w:val="both"/>
              <w:rPr>
                <w:rFonts w:cs="Arial"/>
                <w:sz w:val="18"/>
                <w:lang w:eastAsia="en-US"/>
              </w:rPr>
            </w:pPr>
            <w:hyperlink r:id="rId47" w:history="1">
              <w:r w:rsidR="00135402" w:rsidRPr="00135402">
                <w:rPr>
                  <w:rFonts w:cs="Arial"/>
                  <w:color w:val="0563C1" w:themeColor="hyperlink"/>
                  <w:sz w:val="18"/>
                  <w:u w:val="single"/>
                  <w:lang w:eastAsia="en-US"/>
                </w:rPr>
                <w:t>http://informatizacia.sk/narodna-koncepcia-informatizacie-verejnej-spravy--2016-/22662s</w:t>
              </w:r>
            </w:hyperlink>
          </w:p>
        </w:tc>
      </w:tr>
      <w:tr w:rsidR="00135402" w:rsidRPr="00135402" w14:paraId="17E6E004" w14:textId="77777777" w:rsidTr="00180DDE">
        <w:trPr>
          <w:trHeight w:val="705"/>
          <w:jc w:val="center"/>
        </w:trPr>
        <w:tc>
          <w:tcPr>
            <w:tcW w:w="695" w:type="dxa"/>
            <w:shd w:val="clear" w:color="auto" w:fill="auto"/>
            <w:vAlign w:val="center"/>
          </w:tcPr>
          <w:p w14:paraId="7D11CC05" w14:textId="77777777" w:rsidR="00135402" w:rsidRPr="00135402" w:rsidRDefault="00135402" w:rsidP="00135402">
            <w:pPr>
              <w:tabs>
                <w:tab w:val="clear" w:pos="2160"/>
                <w:tab w:val="clear" w:pos="2880"/>
                <w:tab w:val="clear" w:pos="4500"/>
              </w:tabs>
              <w:spacing w:before="130" w:after="360"/>
              <w:ind w:left="357" w:hanging="186"/>
              <w:contextualSpacing/>
              <w:rPr>
                <w:rFonts w:cs="Arial"/>
                <w:b/>
                <w:sz w:val="18"/>
                <w:lang w:eastAsia="en-US"/>
              </w:rPr>
            </w:pPr>
            <w:r w:rsidRPr="00135402">
              <w:rPr>
                <w:rFonts w:cs="Arial"/>
                <w:b/>
                <w:sz w:val="18"/>
                <w:lang w:eastAsia="en-US"/>
              </w:rPr>
              <w:t>2.</w:t>
            </w:r>
          </w:p>
        </w:tc>
        <w:tc>
          <w:tcPr>
            <w:tcW w:w="3882" w:type="dxa"/>
            <w:vAlign w:val="center"/>
          </w:tcPr>
          <w:p w14:paraId="2ECCD7AD" w14:textId="77777777" w:rsidR="00135402" w:rsidRPr="00135402" w:rsidRDefault="00135402" w:rsidP="00135402">
            <w:pPr>
              <w:tabs>
                <w:tab w:val="clear" w:pos="2160"/>
                <w:tab w:val="clear" w:pos="2880"/>
                <w:tab w:val="clear" w:pos="4500"/>
              </w:tabs>
              <w:jc w:val="both"/>
              <w:rPr>
                <w:rFonts w:cs="Arial"/>
                <w:sz w:val="18"/>
                <w:lang w:eastAsia="en-US"/>
              </w:rPr>
            </w:pPr>
            <w:r w:rsidRPr="00135402">
              <w:rPr>
                <w:rFonts w:cs="Arial"/>
                <w:sz w:val="18"/>
                <w:lang w:eastAsia="en-US"/>
              </w:rPr>
              <w:t>Stratégia informatizácie verejnej správy (SIVS)</w:t>
            </w:r>
          </w:p>
        </w:tc>
        <w:tc>
          <w:tcPr>
            <w:tcW w:w="4826" w:type="dxa"/>
            <w:vAlign w:val="center"/>
          </w:tcPr>
          <w:p w14:paraId="037AC511" w14:textId="77777777" w:rsidR="00135402" w:rsidRPr="00135402" w:rsidRDefault="00B06585" w:rsidP="00135402">
            <w:pPr>
              <w:tabs>
                <w:tab w:val="clear" w:pos="2160"/>
                <w:tab w:val="clear" w:pos="2880"/>
                <w:tab w:val="clear" w:pos="4500"/>
              </w:tabs>
              <w:jc w:val="both"/>
              <w:rPr>
                <w:rFonts w:cs="Arial"/>
                <w:sz w:val="18"/>
                <w:lang w:eastAsia="en-US"/>
              </w:rPr>
            </w:pPr>
            <w:hyperlink r:id="rId48" w:history="1">
              <w:r w:rsidR="00135402" w:rsidRPr="00135402">
                <w:rPr>
                  <w:rFonts w:cs="Arial"/>
                  <w:color w:val="0563C1" w:themeColor="hyperlink"/>
                  <w:sz w:val="18"/>
                  <w:u w:val="single"/>
                  <w:lang w:eastAsia="en-US"/>
                </w:rPr>
                <w:t>http://www.informatizacia.sk/strategia_informatizacie_verejnej_spravy_sk/1305s</w:t>
              </w:r>
            </w:hyperlink>
          </w:p>
        </w:tc>
      </w:tr>
      <w:tr w:rsidR="00135402" w:rsidRPr="00135402" w14:paraId="60E44EAE" w14:textId="77777777" w:rsidTr="00180DDE">
        <w:trPr>
          <w:trHeight w:val="705"/>
          <w:jc w:val="center"/>
        </w:trPr>
        <w:tc>
          <w:tcPr>
            <w:tcW w:w="695" w:type="dxa"/>
            <w:shd w:val="clear" w:color="auto" w:fill="auto"/>
            <w:vAlign w:val="center"/>
          </w:tcPr>
          <w:p w14:paraId="0F2CADD5" w14:textId="77777777" w:rsidR="00135402" w:rsidRPr="00135402" w:rsidRDefault="00135402" w:rsidP="00135402">
            <w:pPr>
              <w:tabs>
                <w:tab w:val="clear" w:pos="2160"/>
                <w:tab w:val="clear" w:pos="2880"/>
                <w:tab w:val="clear" w:pos="4500"/>
              </w:tabs>
              <w:spacing w:before="130" w:after="360"/>
              <w:ind w:left="357" w:hanging="186"/>
              <w:contextualSpacing/>
              <w:rPr>
                <w:rFonts w:cs="Arial"/>
                <w:b/>
                <w:sz w:val="18"/>
                <w:lang w:eastAsia="en-US"/>
              </w:rPr>
            </w:pPr>
            <w:r w:rsidRPr="00135402">
              <w:rPr>
                <w:rFonts w:cs="Arial"/>
                <w:b/>
                <w:sz w:val="18"/>
                <w:lang w:eastAsia="en-US"/>
              </w:rPr>
              <w:t>3.</w:t>
            </w:r>
          </w:p>
        </w:tc>
        <w:tc>
          <w:tcPr>
            <w:tcW w:w="3882" w:type="dxa"/>
            <w:vAlign w:val="center"/>
          </w:tcPr>
          <w:p w14:paraId="40157695" w14:textId="77777777" w:rsidR="00135402" w:rsidRPr="00135402" w:rsidRDefault="00135402" w:rsidP="00135402">
            <w:pPr>
              <w:tabs>
                <w:tab w:val="clear" w:pos="2160"/>
                <w:tab w:val="clear" w:pos="2880"/>
                <w:tab w:val="clear" w:pos="4500"/>
              </w:tabs>
              <w:jc w:val="both"/>
              <w:rPr>
                <w:rFonts w:cs="Arial"/>
                <w:sz w:val="18"/>
                <w:lang w:eastAsia="en-US"/>
              </w:rPr>
            </w:pPr>
            <w:r w:rsidRPr="00135402">
              <w:rPr>
                <w:rFonts w:cs="Arial"/>
                <w:sz w:val="18"/>
                <w:lang w:eastAsia="en-US"/>
              </w:rPr>
              <w:t>Zákon o ISVS a štandardy pre ISVS</w:t>
            </w:r>
          </w:p>
        </w:tc>
        <w:tc>
          <w:tcPr>
            <w:tcW w:w="4826" w:type="dxa"/>
            <w:vAlign w:val="center"/>
          </w:tcPr>
          <w:p w14:paraId="1273006F" w14:textId="77777777" w:rsidR="00135402" w:rsidRPr="00135402" w:rsidRDefault="00B06585" w:rsidP="00135402">
            <w:pPr>
              <w:tabs>
                <w:tab w:val="clear" w:pos="2160"/>
                <w:tab w:val="clear" w:pos="2880"/>
                <w:tab w:val="clear" w:pos="4500"/>
              </w:tabs>
              <w:jc w:val="both"/>
              <w:rPr>
                <w:rFonts w:cs="Arial"/>
                <w:sz w:val="18"/>
                <w:lang w:eastAsia="en-US"/>
              </w:rPr>
            </w:pPr>
            <w:hyperlink r:id="rId49" w:history="1">
              <w:r w:rsidR="00135402" w:rsidRPr="00135402">
                <w:rPr>
                  <w:rFonts w:cs="Arial"/>
                  <w:color w:val="0563C1" w:themeColor="hyperlink"/>
                  <w:sz w:val="18"/>
                  <w:u w:val="single"/>
                  <w:lang w:eastAsia="en-US"/>
                </w:rPr>
                <w:t>http://www.informatizacia.sk/standardy-is-vs/596s</w:t>
              </w:r>
            </w:hyperlink>
          </w:p>
        </w:tc>
      </w:tr>
      <w:tr w:rsidR="00135402" w:rsidRPr="00135402" w14:paraId="40251BAE" w14:textId="77777777" w:rsidTr="00180DDE">
        <w:trPr>
          <w:trHeight w:val="705"/>
          <w:jc w:val="center"/>
        </w:trPr>
        <w:tc>
          <w:tcPr>
            <w:tcW w:w="695" w:type="dxa"/>
            <w:shd w:val="clear" w:color="auto" w:fill="auto"/>
            <w:vAlign w:val="center"/>
          </w:tcPr>
          <w:p w14:paraId="31AB576F" w14:textId="77777777" w:rsidR="00135402" w:rsidRPr="00135402" w:rsidRDefault="00135402" w:rsidP="00135402">
            <w:pPr>
              <w:tabs>
                <w:tab w:val="clear" w:pos="2160"/>
                <w:tab w:val="clear" w:pos="2880"/>
                <w:tab w:val="clear" w:pos="4500"/>
              </w:tabs>
              <w:spacing w:before="130" w:after="360"/>
              <w:ind w:left="357" w:hanging="186"/>
              <w:contextualSpacing/>
              <w:rPr>
                <w:rFonts w:cs="Arial"/>
                <w:b/>
                <w:sz w:val="18"/>
                <w:lang w:eastAsia="en-US"/>
              </w:rPr>
            </w:pPr>
            <w:r w:rsidRPr="00135402">
              <w:rPr>
                <w:rFonts w:cs="Arial"/>
                <w:b/>
                <w:sz w:val="18"/>
                <w:lang w:eastAsia="en-US"/>
              </w:rPr>
              <w:t>4.</w:t>
            </w:r>
          </w:p>
        </w:tc>
        <w:tc>
          <w:tcPr>
            <w:tcW w:w="3882" w:type="dxa"/>
            <w:vAlign w:val="center"/>
          </w:tcPr>
          <w:p w14:paraId="1545F839" w14:textId="77777777" w:rsidR="00135402" w:rsidRPr="00135402" w:rsidRDefault="00135402" w:rsidP="00135402">
            <w:pPr>
              <w:tabs>
                <w:tab w:val="clear" w:pos="2160"/>
                <w:tab w:val="clear" w:pos="2880"/>
                <w:tab w:val="clear" w:pos="4500"/>
              </w:tabs>
              <w:jc w:val="both"/>
              <w:rPr>
                <w:rFonts w:cs="Arial"/>
                <w:sz w:val="18"/>
                <w:lang w:eastAsia="en-US"/>
              </w:rPr>
            </w:pPr>
            <w:r w:rsidRPr="00135402">
              <w:rPr>
                <w:rFonts w:cs="Arial"/>
                <w:color w:val="333333"/>
                <w:sz w:val="18"/>
                <w:szCs w:val="18"/>
                <w:shd w:val="clear" w:color="auto" w:fill="FFFFFF"/>
                <w:lang w:eastAsia="en-US"/>
              </w:rPr>
              <w:t>Dátová integrácia: sprístupnenie údajovej základne VS vrátane otvorených údajov prostredníctvom platformy dátovej integrácie (</w:t>
            </w:r>
            <w:r w:rsidRPr="00135402">
              <w:rPr>
                <w:rFonts w:cs="Arial"/>
                <w:sz w:val="18"/>
                <w:lang w:eastAsia="en-US"/>
              </w:rPr>
              <w:t>Štúdia uskutočniteľnosti)</w:t>
            </w:r>
          </w:p>
        </w:tc>
        <w:tc>
          <w:tcPr>
            <w:tcW w:w="4826" w:type="dxa"/>
            <w:shd w:val="clear" w:color="auto" w:fill="auto"/>
            <w:vAlign w:val="center"/>
          </w:tcPr>
          <w:p w14:paraId="38504D58" w14:textId="77777777" w:rsidR="00135402" w:rsidRPr="00135402" w:rsidRDefault="00B06585" w:rsidP="00135402">
            <w:pPr>
              <w:tabs>
                <w:tab w:val="clear" w:pos="2160"/>
                <w:tab w:val="clear" w:pos="2880"/>
                <w:tab w:val="clear" w:pos="4500"/>
              </w:tabs>
              <w:rPr>
                <w:rFonts w:cs="Arial"/>
                <w:sz w:val="18"/>
                <w:lang w:eastAsia="en-US"/>
              </w:rPr>
            </w:pPr>
            <w:hyperlink r:id="rId50" w:history="1">
              <w:r w:rsidR="00135402" w:rsidRPr="00135402">
                <w:rPr>
                  <w:rFonts w:cs="Arial"/>
                  <w:color w:val="0563C1" w:themeColor="hyperlink"/>
                  <w:sz w:val="18"/>
                  <w:u w:val="single"/>
                  <w:lang w:eastAsia="en-US"/>
                </w:rPr>
                <w:t>https://wiki.finance.gov.sk/display/SU/SU-MD-su_86</w:t>
              </w:r>
            </w:hyperlink>
          </w:p>
          <w:p w14:paraId="7BB3EA01" w14:textId="77777777" w:rsidR="00135402" w:rsidRPr="00135402" w:rsidRDefault="00135402" w:rsidP="00135402">
            <w:pPr>
              <w:tabs>
                <w:tab w:val="clear" w:pos="2160"/>
                <w:tab w:val="clear" w:pos="2880"/>
                <w:tab w:val="clear" w:pos="4500"/>
              </w:tabs>
              <w:jc w:val="both"/>
              <w:rPr>
                <w:rFonts w:cs="Arial"/>
                <w:sz w:val="18"/>
                <w:lang w:eastAsia="en-US"/>
              </w:rPr>
            </w:pPr>
          </w:p>
        </w:tc>
      </w:tr>
      <w:tr w:rsidR="00135402" w:rsidRPr="00135402" w14:paraId="73D860CF" w14:textId="77777777" w:rsidTr="00180DDE">
        <w:trPr>
          <w:trHeight w:val="705"/>
          <w:jc w:val="center"/>
        </w:trPr>
        <w:tc>
          <w:tcPr>
            <w:tcW w:w="695" w:type="dxa"/>
            <w:shd w:val="clear" w:color="auto" w:fill="auto"/>
            <w:vAlign w:val="center"/>
          </w:tcPr>
          <w:p w14:paraId="6AA3AAAA" w14:textId="77777777" w:rsidR="00135402" w:rsidRPr="00135402" w:rsidRDefault="00135402" w:rsidP="00135402">
            <w:pPr>
              <w:tabs>
                <w:tab w:val="clear" w:pos="2160"/>
                <w:tab w:val="clear" w:pos="2880"/>
                <w:tab w:val="clear" w:pos="4500"/>
              </w:tabs>
              <w:spacing w:before="130" w:after="360"/>
              <w:ind w:left="357" w:hanging="186"/>
              <w:contextualSpacing/>
              <w:rPr>
                <w:rFonts w:cs="Arial"/>
                <w:b/>
                <w:sz w:val="18"/>
                <w:lang w:eastAsia="en-US"/>
              </w:rPr>
            </w:pPr>
            <w:r w:rsidRPr="00135402">
              <w:rPr>
                <w:rFonts w:cs="Arial"/>
                <w:b/>
                <w:sz w:val="18"/>
                <w:lang w:eastAsia="en-US"/>
              </w:rPr>
              <w:t>5</w:t>
            </w:r>
          </w:p>
        </w:tc>
        <w:tc>
          <w:tcPr>
            <w:tcW w:w="3882" w:type="dxa"/>
            <w:vAlign w:val="center"/>
          </w:tcPr>
          <w:p w14:paraId="23D72E66" w14:textId="77777777" w:rsidR="00135402" w:rsidRPr="00135402" w:rsidRDefault="00135402" w:rsidP="00135402">
            <w:pPr>
              <w:tabs>
                <w:tab w:val="clear" w:pos="2160"/>
                <w:tab w:val="clear" w:pos="2880"/>
                <w:tab w:val="clear" w:pos="4500"/>
              </w:tabs>
              <w:jc w:val="both"/>
              <w:rPr>
                <w:rFonts w:cs="Arial"/>
                <w:color w:val="333333"/>
                <w:sz w:val="18"/>
                <w:szCs w:val="18"/>
                <w:shd w:val="clear" w:color="auto" w:fill="FFFFFF"/>
                <w:lang w:eastAsia="en-US"/>
              </w:rPr>
            </w:pPr>
            <w:r w:rsidRPr="00135402">
              <w:rPr>
                <w:rFonts w:cs="Arial"/>
                <w:color w:val="333333"/>
                <w:sz w:val="18"/>
                <w:szCs w:val="18"/>
                <w:shd w:val="clear" w:color="auto" w:fill="FFFFFF"/>
                <w:lang w:eastAsia="en-US"/>
              </w:rPr>
              <w:t>Zámer národného projektu Dátová integrácia</w:t>
            </w:r>
          </w:p>
        </w:tc>
        <w:tc>
          <w:tcPr>
            <w:tcW w:w="4826" w:type="dxa"/>
            <w:shd w:val="clear" w:color="auto" w:fill="auto"/>
            <w:vAlign w:val="center"/>
          </w:tcPr>
          <w:p w14:paraId="111BD573" w14:textId="77777777" w:rsidR="00135402" w:rsidRPr="00135402" w:rsidRDefault="00B06585" w:rsidP="00135402">
            <w:pPr>
              <w:tabs>
                <w:tab w:val="clear" w:pos="2160"/>
                <w:tab w:val="clear" w:pos="2880"/>
                <w:tab w:val="clear" w:pos="4500"/>
              </w:tabs>
              <w:jc w:val="both"/>
              <w:rPr>
                <w:rFonts w:cs="Arial"/>
                <w:sz w:val="18"/>
                <w:lang w:eastAsia="en-US"/>
              </w:rPr>
            </w:pPr>
            <w:hyperlink r:id="rId51" w:history="1">
              <w:r w:rsidR="00135402" w:rsidRPr="00135402">
                <w:rPr>
                  <w:rFonts w:cs="Arial"/>
                  <w:color w:val="0563C1" w:themeColor="hyperlink"/>
                  <w:sz w:val="18"/>
                  <w:u w:val="single"/>
                  <w:lang w:eastAsia="en-US"/>
                </w:rPr>
                <w:t>http://www.partnerskadohoda.gov.sk/data/files/1694_opii_2017_12_05_zamer_np_csru.pdf</w:t>
              </w:r>
            </w:hyperlink>
          </w:p>
        </w:tc>
      </w:tr>
      <w:tr w:rsidR="00135402" w:rsidRPr="00135402" w14:paraId="08500FB6" w14:textId="77777777" w:rsidTr="00180DDE">
        <w:trPr>
          <w:trHeight w:val="705"/>
          <w:jc w:val="center"/>
        </w:trPr>
        <w:tc>
          <w:tcPr>
            <w:tcW w:w="695" w:type="dxa"/>
            <w:shd w:val="clear" w:color="auto" w:fill="auto"/>
            <w:vAlign w:val="center"/>
          </w:tcPr>
          <w:p w14:paraId="4F06E2B4" w14:textId="77777777" w:rsidR="00135402" w:rsidRPr="00135402" w:rsidRDefault="00135402" w:rsidP="00135402">
            <w:pPr>
              <w:tabs>
                <w:tab w:val="clear" w:pos="2160"/>
                <w:tab w:val="clear" w:pos="2880"/>
                <w:tab w:val="clear" w:pos="4500"/>
              </w:tabs>
              <w:spacing w:before="130" w:after="360"/>
              <w:ind w:left="357" w:hanging="186"/>
              <w:contextualSpacing/>
              <w:rPr>
                <w:rFonts w:cs="Arial"/>
                <w:b/>
                <w:sz w:val="18"/>
                <w:lang w:eastAsia="en-US"/>
              </w:rPr>
            </w:pPr>
            <w:r w:rsidRPr="00135402">
              <w:rPr>
                <w:rFonts w:cs="Arial"/>
                <w:b/>
                <w:sz w:val="18"/>
                <w:lang w:eastAsia="en-US"/>
              </w:rPr>
              <w:t>6.</w:t>
            </w:r>
          </w:p>
        </w:tc>
        <w:tc>
          <w:tcPr>
            <w:tcW w:w="3882" w:type="dxa"/>
            <w:vAlign w:val="center"/>
          </w:tcPr>
          <w:p w14:paraId="5633F6D2" w14:textId="77777777" w:rsidR="00135402" w:rsidRPr="00135402" w:rsidRDefault="00135402" w:rsidP="00135402">
            <w:pPr>
              <w:tabs>
                <w:tab w:val="clear" w:pos="2160"/>
                <w:tab w:val="clear" w:pos="2880"/>
                <w:tab w:val="clear" w:pos="4500"/>
              </w:tabs>
              <w:jc w:val="both"/>
              <w:rPr>
                <w:rFonts w:cs="Arial"/>
                <w:color w:val="333333"/>
                <w:sz w:val="18"/>
                <w:szCs w:val="18"/>
                <w:shd w:val="clear" w:color="auto" w:fill="FFFFFF"/>
                <w:lang w:eastAsia="en-US"/>
              </w:rPr>
            </w:pPr>
            <w:r w:rsidRPr="00135402">
              <w:rPr>
                <w:rFonts w:cs="Arial"/>
                <w:color w:val="333333"/>
                <w:sz w:val="18"/>
                <w:szCs w:val="18"/>
                <w:shd w:val="clear" w:color="auto" w:fill="FFFFFF"/>
                <w:lang w:eastAsia="en-US"/>
              </w:rPr>
              <w:t>Platforma dátovej integrácie - Talend</w:t>
            </w:r>
          </w:p>
        </w:tc>
        <w:tc>
          <w:tcPr>
            <w:tcW w:w="4826" w:type="dxa"/>
            <w:vAlign w:val="center"/>
          </w:tcPr>
          <w:p w14:paraId="2290B18E" w14:textId="77777777" w:rsidR="00135402" w:rsidRPr="00135402" w:rsidRDefault="00B06585" w:rsidP="00135402">
            <w:pPr>
              <w:tabs>
                <w:tab w:val="clear" w:pos="2160"/>
                <w:tab w:val="clear" w:pos="2880"/>
                <w:tab w:val="clear" w:pos="4500"/>
              </w:tabs>
              <w:jc w:val="both"/>
              <w:rPr>
                <w:rFonts w:cs="Arial"/>
                <w:sz w:val="18"/>
                <w:lang w:eastAsia="en-US"/>
              </w:rPr>
            </w:pPr>
            <w:hyperlink r:id="rId52" w:history="1">
              <w:r w:rsidR="00135402" w:rsidRPr="00135402">
                <w:rPr>
                  <w:rFonts w:cs="Arial"/>
                  <w:color w:val="0563C1" w:themeColor="hyperlink"/>
                  <w:sz w:val="18"/>
                  <w:u w:val="single"/>
                  <w:lang w:eastAsia="en-US"/>
                </w:rPr>
                <w:t>https://www.talend.com/resources/l-data-integration/</w:t>
              </w:r>
            </w:hyperlink>
          </w:p>
          <w:p w14:paraId="23F85134" w14:textId="77777777" w:rsidR="00135402" w:rsidRPr="00135402" w:rsidRDefault="00135402" w:rsidP="00135402">
            <w:pPr>
              <w:tabs>
                <w:tab w:val="clear" w:pos="2160"/>
                <w:tab w:val="clear" w:pos="2880"/>
                <w:tab w:val="clear" w:pos="4500"/>
              </w:tabs>
              <w:jc w:val="both"/>
              <w:rPr>
                <w:rFonts w:cs="Arial"/>
                <w:sz w:val="18"/>
                <w:lang w:eastAsia="en-US"/>
              </w:rPr>
            </w:pPr>
          </w:p>
        </w:tc>
      </w:tr>
    </w:tbl>
    <w:p w14:paraId="0277681A" w14:textId="77777777" w:rsidR="00135402" w:rsidRPr="00135402" w:rsidRDefault="00135402" w:rsidP="00135402">
      <w:pPr>
        <w:tabs>
          <w:tab w:val="clear" w:pos="2160"/>
          <w:tab w:val="clear" w:pos="2880"/>
          <w:tab w:val="clear" w:pos="4500"/>
        </w:tabs>
        <w:spacing w:after="160" w:line="259" w:lineRule="auto"/>
        <w:rPr>
          <w:rFonts w:ascii="Calibri" w:eastAsia="Calibri" w:hAnsi="Calibri"/>
          <w:sz w:val="22"/>
          <w:szCs w:val="22"/>
          <w:lang w:eastAsia="sk-SK"/>
        </w:rPr>
      </w:pPr>
    </w:p>
    <w:p w14:paraId="69AF22C3" w14:textId="4F7E2BE0" w:rsidR="00887E75" w:rsidRPr="007B434C" w:rsidRDefault="00EC7ADB" w:rsidP="001A0A8E">
      <w:pPr>
        <w:rPr>
          <w:rFonts w:ascii="Arial Narrow" w:hAnsi="Arial Narrow" w:cs="Tahoma"/>
          <w:sz w:val="22"/>
          <w:szCs w:val="22"/>
        </w:rPr>
      </w:pPr>
      <w:r w:rsidRPr="007B434C">
        <w:rPr>
          <w:rFonts w:ascii="Arial Narrow" w:hAnsi="Arial Narrow" w:cs="Arial"/>
          <w:b/>
          <w:smallCaps/>
          <w:sz w:val="24"/>
          <w:szCs w:val="24"/>
        </w:rPr>
        <w:br w:type="page"/>
      </w:r>
    </w:p>
    <w:p w14:paraId="7ED58CD2" w14:textId="77777777" w:rsidR="00887E75" w:rsidRPr="007B434C" w:rsidRDefault="00887E75" w:rsidP="00436219">
      <w:pPr>
        <w:jc w:val="both"/>
        <w:rPr>
          <w:rFonts w:ascii="Arial Narrow" w:hAnsi="Arial Narrow" w:cs="Tahoma"/>
          <w:sz w:val="22"/>
          <w:szCs w:val="22"/>
        </w:rPr>
      </w:pPr>
    </w:p>
    <w:p w14:paraId="61884966" w14:textId="77777777" w:rsidR="00EC7ADB" w:rsidRPr="007B434C" w:rsidRDefault="002E6AED" w:rsidP="00436219">
      <w:pPr>
        <w:tabs>
          <w:tab w:val="clear" w:pos="2160"/>
          <w:tab w:val="clear" w:pos="2880"/>
          <w:tab w:val="clear" w:pos="4500"/>
          <w:tab w:val="left" w:pos="6379"/>
        </w:tabs>
        <w:jc w:val="both"/>
        <w:rPr>
          <w:rFonts w:ascii="Arial Narrow" w:hAnsi="Arial Narrow" w:cs="Arial"/>
        </w:rPr>
      </w:pPr>
      <w:r w:rsidRPr="007B434C">
        <w:rPr>
          <w:rFonts w:ascii="Arial Narrow" w:hAnsi="Arial Narrow" w:cs="Arial"/>
        </w:rPr>
        <w:tab/>
      </w:r>
      <w:r w:rsidR="00EC7ADB" w:rsidRPr="007B434C">
        <w:rPr>
          <w:rFonts w:ascii="Arial Narrow" w:hAnsi="Arial Narrow" w:cs="Arial"/>
        </w:rPr>
        <w:t>Príloha č. 2 súťažných podkladov</w:t>
      </w:r>
    </w:p>
    <w:p w14:paraId="4474CAA9"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4F8F91DB"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51DB5DF1"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67AFC928"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5DC4DEDE"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64A6D498"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6F36C546"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233B0A83"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2B0F15A3"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7CBDE414"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1BE3D99D"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0F2029BD"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5FEDF8FF"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47763776"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1D3A8821"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698520CB"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3347FE8A"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6BFCB219"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58494B3D"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0ED83B34"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1863FDC7"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4F0B847F"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07E6E7BD" w14:textId="77777777" w:rsidR="00EC7ADB" w:rsidRPr="007B434C" w:rsidRDefault="00EC7ADB" w:rsidP="00436219">
      <w:pPr>
        <w:jc w:val="both"/>
        <w:rPr>
          <w:rFonts w:ascii="Arial Narrow" w:hAnsi="Arial Narrow" w:cs="Arial"/>
        </w:rPr>
      </w:pPr>
    </w:p>
    <w:tbl>
      <w:tblPr>
        <w:tblW w:w="921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EC7ADB" w:rsidRPr="007B434C" w14:paraId="5450F244" w14:textId="77777777">
        <w:trPr>
          <w:trHeight w:val="2700"/>
        </w:trPr>
        <w:tc>
          <w:tcPr>
            <w:tcW w:w="9214" w:type="dxa"/>
          </w:tcPr>
          <w:p w14:paraId="4054EAD8"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14C22841"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778EF989"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4307F840" w14:textId="77777777" w:rsidR="00EC7ADB" w:rsidRPr="007B434C" w:rsidRDefault="00EC7ADB" w:rsidP="00436219">
            <w:pPr>
              <w:tabs>
                <w:tab w:val="num" w:pos="1080"/>
                <w:tab w:val="left" w:leader="dot" w:pos="10034"/>
              </w:tabs>
              <w:spacing w:before="120"/>
              <w:jc w:val="both"/>
              <w:rPr>
                <w:rFonts w:ascii="Arial Narrow" w:hAnsi="Arial Narrow" w:cs="Arial"/>
                <w:b/>
                <w:smallCaps/>
                <w:sz w:val="24"/>
                <w:szCs w:val="24"/>
              </w:rPr>
            </w:pPr>
          </w:p>
          <w:p w14:paraId="23CB9647" w14:textId="77777777" w:rsidR="00EC7ADB" w:rsidRPr="007B434C" w:rsidRDefault="00EC7ADB" w:rsidP="00436219">
            <w:pPr>
              <w:tabs>
                <w:tab w:val="num" w:pos="1080"/>
                <w:tab w:val="left" w:leader="dot" w:pos="10034"/>
              </w:tabs>
              <w:spacing w:before="120"/>
              <w:jc w:val="center"/>
              <w:rPr>
                <w:rFonts w:ascii="Arial Narrow" w:hAnsi="Arial Narrow" w:cs="Arial"/>
                <w:caps/>
              </w:rPr>
            </w:pPr>
            <w:r w:rsidRPr="007B434C">
              <w:rPr>
                <w:rFonts w:ascii="Arial Narrow" w:hAnsi="Arial Narrow" w:cs="Arial"/>
                <w:b/>
                <w:smallCaps/>
                <w:sz w:val="24"/>
                <w:szCs w:val="24"/>
              </w:rPr>
              <w:t xml:space="preserve">obchodné podmienky (návrh </w:t>
            </w:r>
            <w:r w:rsidR="006A4694" w:rsidRPr="007B434C">
              <w:rPr>
                <w:rFonts w:ascii="Arial Narrow" w:hAnsi="Arial Narrow" w:cs="Arial"/>
                <w:b/>
                <w:smallCaps/>
                <w:sz w:val="24"/>
                <w:szCs w:val="24"/>
              </w:rPr>
              <w:t>zmluvy o dielo</w:t>
            </w:r>
            <w:r w:rsidRPr="007B434C">
              <w:rPr>
                <w:rFonts w:ascii="Arial Narrow" w:hAnsi="Arial Narrow" w:cs="Arial"/>
                <w:b/>
                <w:smallCaps/>
                <w:sz w:val="24"/>
                <w:szCs w:val="24"/>
              </w:rPr>
              <w:t>)</w:t>
            </w:r>
          </w:p>
        </w:tc>
      </w:tr>
    </w:tbl>
    <w:p w14:paraId="406AF7B0"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62AD04BC" w14:textId="77777777" w:rsidR="00177F8A" w:rsidRPr="007B434C" w:rsidRDefault="00177F8A" w:rsidP="001A0A8E">
      <w:pPr>
        <w:widowControl w:val="0"/>
        <w:tabs>
          <w:tab w:val="clear" w:pos="2160"/>
          <w:tab w:val="clear" w:pos="2880"/>
          <w:tab w:val="clear" w:pos="4500"/>
        </w:tabs>
        <w:autoSpaceDE w:val="0"/>
        <w:autoSpaceDN w:val="0"/>
        <w:adjustRightInd w:val="0"/>
        <w:ind w:firstLine="680"/>
        <w:jc w:val="both"/>
        <w:rPr>
          <w:rFonts w:ascii="Arial Narrow" w:hAnsi="Arial Narrow" w:cs="Arial"/>
          <w:b/>
          <w:smallCaps/>
          <w:sz w:val="24"/>
          <w:szCs w:val="24"/>
        </w:rPr>
      </w:pPr>
      <w:r w:rsidRPr="007B434C">
        <w:rPr>
          <w:rFonts w:ascii="Arial Narrow" w:hAnsi="Arial Narrow" w:cs="Arial"/>
          <w:b/>
          <w:smallCaps/>
          <w:sz w:val="24"/>
          <w:szCs w:val="24"/>
        </w:rPr>
        <w:br w:type="page"/>
      </w:r>
    </w:p>
    <w:p w14:paraId="422B7DA0" w14:textId="77777777" w:rsidR="00200BA8" w:rsidRPr="00200BA8" w:rsidRDefault="00200BA8" w:rsidP="00200BA8">
      <w:pPr>
        <w:tabs>
          <w:tab w:val="clear" w:pos="2160"/>
          <w:tab w:val="clear" w:pos="2880"/>
          <w:tab w:val="clear" w:pos="4500"/>
        </w:tabs>
        <w:spacing w:after="212" w:line="259" w:lineRule="auto"/>
        <w:ind w:left="10" w:right="3" w:hanging="10"/>
        <w:jc w:val="center"/>
        <w:rPr>
          <w:rFonts w:ascii="Arial Narrow" w:eastAsia="Calibri" w:hAnsi="Arial Narrow" w:cs="Calibri"/>
          <w:color w:val="000000"/>
          <w:sz w:val="22"/>
          <w:szCs w:val="22"/>
          <w:lang w:eastAsia="en-US"/>
        </w:rPr>
      </w:pPr>
      <w:r w:rsidRPr="00200BA8">
        <w:rPr>
          <w:rFonts w:ascii="Arial Narrow" w:eastAsia="Calibri" w:hAnsi="Arial Narrow" w:cs="Calibri"/>
          <w:b/>
          <w:color w:val="000000"/>
          <w:sz w:val="30"/>
          <w:szCs w:val="22"/>
          <w:lang w:eastAsia="en-US"/>
        </w:rPr>
        <w:lastRenderedPageBreak/>
        <w:t xml:space="preserve">ZMLUVA O DIELO </w:t>
      </w:r>
    </w:p>
    <w:p w14:paraId="197F4895" w14:textId="77777777" w:rsidR="00200BA8" w:rsidRPr="00200BA8" w:rsidRDefault="00200BA8" w:rsidP="00200BA8">
      <w:pPr>
        <w:tabs>
          <w:tab w:val="clear" w:pos="2160"/>
          <w:tab w:val="clear" w:pos="2880"/>
          <w:tab w:val="clear" w:pos="4500"/>
        </w:tabs>
        <w:spacing w:line="259" w:lineRule="auto"/>
        <w:ind w:left="10" w:right="12" w:hanging="10"/>
        <w:jc w:val="center"/>
        <w:rPr>
          <w:rFonts w:ascii="Arial Narrow" w:eastAsia="Calibri" w:hAnsi="Arial Narrow" w:cs="Calibri"/>
          <w:color w:val="000000"/>
          <w:sz w:val="22"/>
          <w:szCs w:val="22"/>
          <w:lang w:eastAsia="en-US"/>
        </w:rPr>
      </w:pPr>
      <w:bookmarkStart w:id="49" w:name="OLE_LINK35"/>
      <w:bookmarkStart w:id="50" w:name="OLE_LINK36"/>
      <w:bookmarkStart w:id="51" w:name="OLE_LINK37"/>
      <w:r w:rsidRPr="00200BA8">
        <w:rPr>
          <w:rFonts w:ascii="Arial Narrow" w:eastAsia="Calibri" w:hAnsi="Arial Narrow" w:cs="Calibri"/>
          <w:b/>
          <w:bCs/>
          <w:color w:val="000000"/>
          <w:sz w:val="30"/>
          <w:szCs w:val="22"/>
          <w:lang w:eastAsia="en-US"/>
        </w:rPr>
        <w:t>Dátová integrácia: sprístupnenie údajovej základne VS vrátane otvorených údajov prostredníctvom platformy dátovej integrácie</w:t>
      </w:r>
      <w:bookmarkEnd w:id="49"/>
      <w:bookmarkEnd w:id="50"/>
      <w:bookmarkEnd w:id="51"/>
      <w:r w:rsidRPr="00200BA8">
        <w:rPr>
          <w:rFonts w:ascii="Arial Narrow" w:eastAsia="Calibri" w:hAnsi="Arial Narrow" w:cs="Calibri"/>
          <w:b/>
          <w:color w:val="000000"/>
          <w:sz w:val="30"/>
          <w:szCs w:val="22"/>
          <w:lang w:eastAsia="en-US"/>
        </w:rPr>
        <w:t xml:space="preserve"> </w:t>
      </w:r>
    </w:p>
    <w:p w14:paraId="43102D5B" w14:textId="77777777" w:rsidR="00200BA8" w:rsidRPr="00200BA8" w:rsidRDefault="00200BA8" w:rsidP="00200BA8">
      <w:pPr>
        <w:tabs>
          <w:tab w:val="clear" w:pos="2160"/>
          <w:tab w:val="clear" w:pos="2880"/>
          <w:tab w:val="clear" w:pos="4500"/>
        </w:tabs>
        <w:spacing w:line="259" w:lineRule="auto"/>
        <w:rPr>
          <w:rFonts w:ascii="Arial Narrow" w:eastAsia="Calibri" w:hAnsi="Arial Narrow" w:cs="Calibri"/>
          <w:color w:val="000000"/>
          <w:sz w:val="22"/>
          <w:szCs w:val="22"/>
          <w:lang w:eastAsia="en-US"/>
        </w:rPr>
      </w:pPr>
      <w:r w:rsidRPr="00200BA8">
        <w:rPr>
          <w:rFonts w:ascii="Arial Narrow" w:eastAsia="Calibri" w:hAnsi="Arial Narrow" w:cs="Calibri"/>
          <w:color w:val="000000"/>
          <w:sz w:val="23"/>
          <w:szCs w:val="22"/>
          <w:lang w:eastAsia="en-US"/>
        </w:rPr>
        <w:t xml:space="preserve"> </w:t>
      </w:r>
    </w:p>
    <w:p w14:paraId="5EA8E2DC" w14:textId="77777777" w:rsidR="00200BA8" w:rsidRPr="00200BA8" w:rsidRDefault="00200BA8" w:rsidP="00200BA8">
      <w:pPr>
        <w:tabs>
          <w:tab w:val="clear" w:pos="2160"/>
          <w:tab w:val="clear" w:pos="2880"/>
          <w:tab w:val="clear" w:pos="4500"/>
        </w:tabs>
        <w:spacing w:after="268" w:line="248" w:lineRule="auto"/>
        <w:ind w:left="2552"/>
        <w:jc w:val="both"/>
        <w:rPr>
          <w:rFonts w:ascii="Arial Narrow" w:eastAsia="Calibri" w:hAnsi="Arial Narrow" w:cs="Calibri"/>
          <w:color w:val="000000"/>
          <w:szCs w:val="22"/>
          <w:lang w:eastAsia="en-US"/>
        </w:rPr>
      </w:pPr>
      <w:r w:rsidRPr="00200BA8">
        <w:rPr>
          <w:rFonts w:ascii="Arial Narrow" w:eastAsia="Calibri" w:hAnsi="Arial Narrow" w:cs="Calibri"/>
          <w:color w:val="000000"/>
          <w:sz w:val="22"/>
          <w:szCs w:val="22"/>
          <w:lang w:eastAsia="en-US"/>
        </w:rPr>
        <w:t>Číslo zmluvy Objednávateľa: XXX/2018</w:t>
      </w:r>
    </w:p>
    <w:p w14:paraId="1013F3DB" w14:textId="77777777" w:rsidR="00200BA8" w:rsidRPr="00200BA8" w:rsidRDefault="00200BA8" w:rsidP="00200BA8">
      <w:pPr>
        <w:tabs>
          <w:tab w:val="clear" w:pos="2160"/>
          <w:tab w:val="clear" w:pos="2880"/>
          <w:tab w:val="clear" w:pos="4500"/>
        </w:tabs>
        <w:spacing w:after="258" w:line="259" w:lineRule="auto"/>
        <w:ind w:left="2552" w:right="798" w:hanging="10"/>
        <w:rPr>
          <w:rFonts w:ascii="Arial Narrow" w:eastAsia="Calibri" w:hAnsi="Arial Narrow" w:cs="Calibri"/>
          <w:color w:val="000000"/>
          <w:szCs w:val="22"/>
          <w:lang w:eastAsia="en-US"/>
        </w:rPr>
      </w:pPr>
      <w:r w:rsidRPr="00200BA8">
        <w:rPr>
          <w:rFonts w:ascii="Arial Narrow" w:eastAsia="Calibri" w:hAnsi="Arial Narrow" w:cs="Calibri"/>
          <w:color w:val="000000"/>
          <w:sz w:val="22"/>
          <w:szCs w:val="22"/>
          <w:lang w:eastAsia="en-US"/>
        </w:rPr>
        <w:t>Číslo zmluvy Zhotoviteľa: 2018/XXX</w:t>
      </w:r>
    </w:p>
    <w:p w14:paraId="687EDB8B" w14:textId="77777777" w:rsidR="00200BA8" w:rsidRPr="00200BA8" w:rsidRDefault="00200BA8" w:rsidP="00200BA8">
      <w:pPr>
        <w:tabs>
          <w:tab w:val="clear" w:pos="2160"/>
          <w:tab w:val="clear" w:pos="2880"/>
          <w:tab w:val="clear" w:pos="4500"/>
        </w:tabs>
        <w:spacing w:line="259" w:lineRule="auto"/>
        <w:rPr>
          <w:rFonts w:ascii="Arial Narrow" w:eastAsia="Calibri" w:hAnsi="Arial Narrow" w:cs="Calibri"/>
          <w:color w:val="000000"/>
          <w:sz w:val="22"/>
          <w:szCs w:val="22"/>
          <w:lang w:eastAsia="en-US"/>
        </w:rPr>
      </w:pPr>
      <w:r w:rsidRPr="00200BA8">
        <w:rPr>
          <w:rFonts w:ascii="Arial Narrow" w:eastAsia="Calibri" w:hAnsi="Arial Narrow" w:cs="Calibri"/>
          <w:color w:val="000000"/>
          <w:sz w:val="23"/>
          <w:szCs w:val="22"/>
          <w:lang w:eastAsia="en-US"/>
        </w:rPr>
        <w:t xml:space="preserve"> </w:t>
      </w:r>
    </w:p>
    <w:p w14:paraId="65B94C2B" w14:textId="77777777" w:rsidR="00200BA8" w:rsidRPr="00200BA8" w:rsidRDefault="00200BA8" w:rsidP="00200BA8">
      <w:pPr>
        <w:tabs>
          <w:tab w:val="clear" w:pos="2160"/>
          <w:tab w:val="clear" w:pos="2880"/>
          <w:tab w:val="clear" w:pos="4500"/>
        </w:tabs>
        <w:spacing w:after="3" w:line="248" w:lineRule="auto"/>
        <w:jc w:val="both"/>
        <w:rPr>
          <w:rFonts w:ascii="Arial Narrow" w:eastAsia="Calibri" w:hAnsi="Arial Narrow" w:cs="Calibri"/>
          <w:color w:val="000000"/>
          <w:szCs w:val="22"/>
          <w:lang w:eastAsia="en-US"/>
        </w:rPr>
      </w:pPr>
      <w:r w:rsidRPr="00200BA8">
        <w:rPr>
          <w:rFonts w:ascii="Arial Narrow" w:eastAsia="Calibri" w:hAnsi="Arial Narrow" w:cs="Calibri"/>
          <w:color w:val="000000"/>
          <w:sz w:val="22"/>
          <w:szCs w:val="22"/>
          <w:lang w:eastAsia="en-US"/>
        </w:rPr>
        <w:t>uzavretá podľa ustanovenia § 536 a nasl. zákona č. 513/1991 Zb. Obchodný zákonník v znení neskorších právnych predpisov (ďalej len „Obchodný zákonník“)</w:t>
      </w:r>
    </w:p>
    <w:p w14:paraId="10AC0450" w14:textId="77777777" w:rsidR="00200BA8" w:rsidRPr="00200BA8" w:rsidRDefault="00200BA8" w:rsidP="00200BA8">
      <w:pPr>
        <w:tabs>
          <w:tab w:val="clear" w:pos="2160"/>
          <w:tab w:val="clear" w:pos="2880"/>
          <w:tab w:val="clear" w:pos="4500"/>
        </w:tabs>
        <w:spacing w:line="259" w:lineRule="auto"/>
        <w:rPr>
          <w:rFonts w:ascii="Arial Narrow" w:eastAsia="Calibri" w:hAnsi="Arial Narrow" w:cs="Calibri"/>
          <w:color w:val="000000"/>
          <w:sz w:val="22"/>
          <w:szCs w:val="22"/>
          <w:lang w:eastAsia="en-US"/>
        </w:rPr>
      </w:pPr>
      <w:r w:rsidRPr="00200BA8">
        <w:rPr>
          <w:rFonts w:ascii="Arial Narrow" w:eastAsia="Calibri" w:hAnsi="Arial Narrow" w:cs="Calibri"/>
          <w:color w:val="000000"/>
          <w:sz w:val="23"/>
          <w:szCs w:val="22"/>
          <w:lang w:eastAsia="en-US"/>
        </w:rPr>
        <w:t xml:space="preserve"> </w:t>
      </w:r>
      <w:r w:rsidRPr="00200BA8">
        <w:rPr>
          <w:rFonts w:ascii="Arial Narrow" w:eastAsia="Calibri" w:hAnsi="Arial Narrow" w:cs="Calibri"/>
          <w:noProof/>
          <w:color w:val="000000"/>
          <w:sz w:val="22"/>
          <w:szCs w:val="22"/>
          <w:lang w:eastAsia="sk-SK"/>
        </w:rPr>
        <mc:AlternateContent>
          <mc:Choice Requires="wpg">
            <w:drawing>
              <wp:inline distT="0" distB="0" distL="0" distR="0" wp14:anchorId="3947989E" wp14:editId="0AB6A5FD">
                <wp:extent cx="5882005" cy="6350"/>
                <wp:effectExtent l="0" t="3175" r="0" b="0"/>
                <wp:docPr id="18" name="Group 657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005" cy="6350"/>
                          <a:chOff x="0" y="0"/>
                          <a:chExt cx="58820" cy="60"/>
                        </a:xfrm>
                      </wpg:grpSpPr>
                      <wps:wsp>
                        <wps:cNvPr id="20" name="Shape 84455"/>
                        <wps:cNvSpPr>
                          <a:spLocks/>
                        </wps:cNvSpPr>
                        <wps:spPr bwMode="auto">
                          <a:xfrm>
                            <a:off x="0" y="0"/>
                            <a:ext cx="58820" cy="91"/>
                          </a:xfrm>
                          <a:custGeom>
                            <a:avLst/>
                            <a:gdLst>
                              <a:gd name="T0" fmla="*/ 0 w 5882005"/>
                              <a:gd name="T1" fmla="*/ 0 h 9144"/>
                              <a:gd name="T2" fmla="*/ 5882005 w 5882005"/>
                              <a:gd name="T3" fmla="*/ 0 h 9144"/>
                              <a:gd name="T4" fmla="*/ 5882005 w 5882005"/>
                              <a:gd name="T5" fmla="*/ 9144 h 9144"/>
                              <a:gd name="T6" fmla="*/ 0 w 5882005"/>
                              <a:gd name="T7" fmla="*/ 9144 h 9144"/>
                              <a:gd name="T8" fmla="*/ 0 w 5882005"/>
                              <a:gd name="T9" fmla="*/ 0 h 9144"/>
                              <a:gd name="T10" fmla="*/ 0 w 5882005"/>
                              <a:gd name="T11" fmla="*/ 0 h 9144"/>
                              <a:gd name="T12" fmla="*/ 5882005 w 5882005"/>
                              <a:gd name="T13" fmla="*/ 9144 h 9144"/>
                            </a:gdLst>
                            <a:ahLst/>
                            <a:cxnLst>
                              <a:cxn ang="0">
                                <a:pos x="T0" y="T1"/>
                              </a:cxn>
                              <a:cxn ang="0">
                                <a:pos x="T2" y="T3"/>
                              </a:cxn>
                              <a:cxn ang="0">
                                <a:pos x="T4" y="T5"/>
                              </a:cxn>
                              <a:cxn ang="0">
                                <a:pos x="T6" y="T7"/>
                              </a:cxn>
                              <a:cxn ang="0">
                                <a:pos x="T8" y="T9"/>
                              </a:cxn>
                            </a:cxnLst>
                            <a:rect l="T10" t="T11" r="T12" b="T13"/>
                            <a:pathLst>
                              <a:path w="5882005" h="9144">
                                <a:moveTo>
                                  <a:pt x="0" y="0"/>
                                </a:moveTo>
                                <a:lnTo>
                                  <a:pt x="5882005" y="0"/>
                                </a:lnTo>
                                <a:lnTo>
                                  <a:pt x="5882005"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59682062" id="Group 65794" o:spid="_x0000_s1026" style="width:463.15pt;height:.5pt;mso-position-horizontal-relative:char;mso-position-vertical-relative:line" coordsize="5882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p0AMAAJcKAAAOAAAAZHJzL2Uyb0RvYy54bWykVtuO2zYQfS/QfyD0WMAryStfJKw3aLLx&#10;osA2CRD3A2iJuqASqZK05U3Rf+/MUPLKTtZ1Ez9IpHk4nDlnRsO7N4emZnuhTaXkygtvAo8Jmaqs&#10;ksXK+2Ozniw9ZiyXGa+VFCvvWRjvzf3PP911bSKmqlR1JjQDI9IkXbvySmvbxPdNWoqGmxvVCgmL&#10;udINtzDVhZ9p3oH1pvanQTD3O6WzVqtUGAP/PrhF757s57lI7cc8N8KyeuWBb5aemp5bfPr3dzwp&#10;NG/LKu3d4N/hRcMrCYceTT1wy9lOV1+ZaqpUK6Nye5Oqxld5XqWCYoBowuAsmketdi3FUiRd0R5p&#10;AmrPePpus+mH/SfNqgy0A6Ukb0AjOpbNZ4s4Qn66tkgA9qjbz+0n7YKE4ZNK/zSw7J+v47xwYLbt&#10;flcZmOQ7q4ifQ64bNAGRswPJ8HyUQRwsS+HP2XIJ0s48lsLa/HbWq5SWIOVXm9Ly/Xhbv4m2+Dxx&#10;x5GLvUsYD6SaeWHT/Bibn0veChLJIE09m1NINscmrbNlFM1mjk2CDVSaMY+jFXTSAN0/wKCjIg7x&#10;1CMVPEl3xj4KRSrw/ZOxrgQyGJG2We/3BiLImxqq4RefBaxjgyw9foCFJ7CSxWFEaQO1cDQ1HWF6&#10;M68bvB2BA/Ztg9EI858GIZOOgaB3r9icj2AX4l2MYBesQTUdD71gLT6BfTvY8FolrpEi/F9ahGMx&#10;zqKFnCqGrOHlkEjpQfaZBCPGsQ0EVPmtMli8mFZQ1pshLQGFafcKGJxF8G2fw5fBkBQIpjID5y6D&#10;QW0EL66yDGIiOB6D3Ql9rBoaDbaYDWoFTWYTghbQZjZINzSaDRBJddNyi1RhyDhk3ehzV648Kh5c&#10;bNRebBTB7Nk3Dw5+Wa3lGDWUKHo7fAIHxPBuyd4YSYeCd2B4AA1vB3aSXQk7PRdsYpxk/Bg7Ujf6&#10;ChlVV9m6qmsM1+hi+67WbM+xY9OvZ/0EVlPWSIXbBtdxO/SQnl7sJtSB/47DaRS8ncaT9Xy5mETr&#10;aDaJF8FyEoTx23geRHH0sP4HczSMkrLKMiGfKimG20AYXdcf+nuJ6+N0H0BxXe6fuH5lhE1l4WZU&#10;Vw205ukCiHAJVAqevZcZJZPlVe3G/qnvRDcQMLyJEuiCrqe4FrhV2TP0F60gXUFguMPBoFT6i8c6&#10;uA+tPPPXjmvhsfo3CS0S1cfcpkk0W0xhoscr2/EKlymYWnnWg08ADt9ZmMGWXaurooSTQvooSPUr&#10;3AzyCpsQ+ee86ifQpWlEtx+Kpb+p4fVqPCfUy33y/l8AAAD//wMAUEsDBBQABgAIAAAAIQC9HhVb&#10;2gAAAAMBAAAPAAAAZHJzL2Rvd25yZXYueG1sTI9BS8NAEIXvgv9hGcGb3aTFojGbUop6KoKtIN6m&#10;2WkSmp0N2W2S/ntHL3p5MLzHe9/kq8m1aqA+NJ4NpLMEFHHpbcOVgY/9y90DqBCRLbaeycCFAqyK&#10;66scM+tHfqdhFyslJRwyNFDH2GVah7Imh2HmO2Lxjr53GOXsK217HKXctXqeJEvtsGFZqLGjTU3l&#10;aXd2Bl5HHNeL9HnYno6by9f+/u1zm5IxtzfT+glUpCn+heEHX9ChEKaDP7MNqjUgj8RfFe9xvlyA&#10;OkgoAV3k+j978Q0AAP//AwBQSwECLQAUAAYACAAAACEAtoM4kv4AAADhAQAAEwAAAAAAAAAAAAAA&#10;AAAAAAAAW0NvbnRlbnRfVHlwZXNdLnhtbFBLAQItABQABgAIAAAAIQA4/SH/1gAAAJQBAAALAAAA&#10;AAAAAAAAAAAAAC8BAABfcmVscy8ucmVsc1BLAQItABQABgAIAAAAIQB/vd/p0AMAAJcKAAAOAAAA&#10;AAAAAAAAAAAAAC4CAABkcnMvZTJvRG9jLnhtbFBLAQItABQABgAIAAAAIQC9HhVb2gAAAAMBAAAP&#10;AAAAAAAAAAAAAAAAACoGAABkcnMvZG93bnJldi54bWxQSwUGAAAAAAQABADzAAAAMQcAAAAA&#10;">
                <v:shape id="Shape 84455" o:spid="_x0000_s1027" style="position:absolute;width:58820;height:91;visibility:visible;mso-wrap-style:square;v-text-anchor:top" coordsize="588200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cdIxAAAANsAAAAPAAAAZHJzL2Rvd25yZXYueG1sRE+7asMw&#10;FN0D/QdxC1lMLDdDCK6VkJoaspQ0j6HZbqxb2611ZSzVdv++GgoZD+edbSfTioF611hW8BQnIIhL&#10;qxuuFFzOxWINwnlkja1lUvBLDrabh1mGqbYjH2k4+UqEEHYpKqi971IpXVmTQRfbjjhwn7Y36APs&#10;K6l7HEO4aeUySVbSYMOhocaO8prK79OPUfB6G4rq4+3r5TxGBx3lt/fjNdopNX+cds8gPE3+Lv53&#10;77WCZVgfvoQfIDd/AAAA//8DAFBLAQItABQABgAIAAAAIQDb4fbL7gAAAIUBAAATAAAAAAAAAAAA&#10;AAAAAAAAAABbQ29udGVudF9UeXBlc10ueG1sUEsBAi0AFAAGAAgAAAAhAFr0LFu/AAAAFQEAAAsA&#10;AAAAAAAAAAAAAAAAHwEAAF9yZWxzLy5yZWxzUEsBAi0AFAAGAAgAAAAhABMlx0jEAAAA2wAAAA8A&#10;AAAAAAAAAAAAAAAABwIAAGRycy9kb3ducmV2LnhtbFBLBQYAAAAAAwADALcAAAD4AgAAAAA=&#10;" path="m,l5882005,r,9144l,9144,,e" fillcolor="black" stroked="f" strokeweight="0">
                  <v:stroke miterlimit="83231f" joinstyle="miter"/>
                  <v:path arrowok="t" o:connecttype="custom" o:connectlocs="0,0;58820,0;58820,91;0,91;0,0" o:connectangles="0,0,0,0,0" textboxrect="0,0,5882005,9144"/>
                </v:shape>
                <w10:anchorlock/>
              </v:group>
            </w:pict>
          </mc:Fallback>
        </mc:AlternateContent>
      </w:r>
    </w:p>
    <w:p w14:paraId="322E19C0" w14:textId="77777777" w:rsidR="00200BA8" w:rsidRPr="00200BA8" w:rsidRDefault="00200BA8" w:rsidP="00200BA8">
      <w:pPr>
        <w:tabs>
          <w:tab w:val="clear" w:pos="2160"/>
          <w:tab w:val="clear" w:pos="2880"/>
          <w:tab w:val="clear" w:pos="4500"/>
        </w:tabs>
        <w:spacing w:line="259" w:lineRule="auto"/>
        <w:rPr>
          <w:rFonts w:ascii="Arial Narrow" w:eastAsia="Calibri" w:hAnsi="Arial Narrow" w:cs="Calibri"/>
          <w:color w:val="000000"/>
          <w:szCs w:val="22"/>
          <w:lang w:eastAsia="en-US"/>
        </w:rPr>
      </w:pPr>
      <w:r w:rsidRPr="00200BA8">
        <w:rPr>
          <w:rFonts w:ascii="Arial Narrow" w:eastAsia="Calibri" w:hAnsi="Arial Narrow" w:cs="Calibri"/>
          <w:color w:val="000000"/>
          <w:sz w:val="22"/>
          <w:szCs w:val="22"/>
          <w:lang w:eastAsia="en-US"/>
        </w:rPr>
        <w:t xml:space="preserve"> </w:t>
      </w:r>
    </w:p>
    <w:p w14:paraId="2D9EA66E" w14:textId="77777777" w:rsidR="00200BA8" w:rsidRPr="00200BA8" w:rsidRDefault="00200BA8" w:rsidP="00200BA8">
      <w:pPr>
        <w:tabs>
          <w:tab w:val="clear" w:pos="2160"/>
          <w:tab w:val="clear" w:pos="2880"/>
          <w:tab w:val="clear" w:pos="4500"/>
        </w:tabs>
        <w:spacing w:after="230" w:line="259" w:lineRule="auto"/>
        <w:ind w:left="158" w:right="153" w:hanging="10"/>
        <w:jc w:val="center"/>
        <w:rPr>
          <w:rFonts w:ascii="Arial Narrow" w:eastAsia="Calibri" w:hAnsi="Arial Narrow" w:cs="Calibri"/>
          <w:color w:val="000000"/>
          <w:szCs w:val="22"/>
          <w:lang w:eastAsia="en-US"/>
        </w:rPr>
      </w:pPr>
      <w:r w:rsidRPr="00200BA8">
        <w:rPr>
          <w:rFonts w:ascii="Arial Narrow" w:eastAsia="Calibri" w:hAnsi="Arial Narrow" w:cs="Calibri"/>
          <w:color w:val="000000"/>
          <w:sz w:val="22"/>
          <w:szCs w:val="22"/>
          <w:lang w:eastAsia="en-US"/>
        </w:rPr>
        <w:t xml:space="preserve">Zmluvné strany: </w:t>
      </w:r>
    </w:p>
    <w:p w14:paraId="3A638EF8" w14:textId="77777777" w:rsidR="00200BA8" w:rsidRPr="00200BA8" w:rsidRDefault="00200BA8" w:rsidP="00200BA8">
      <w:pPr>
        <w:keepNext/>
        <w:keepLines/>
        <w:tabs>
          <w:tab w:val="clear" w:pos="2160"/>
          <w:tab w:val="clear" w:pos="2880"/>
          <w:tab w:val="clear" w:pos="4500"/>
        </w:tabs>
        <w:spacing w:line="259" w:lineRule="auto"/>
        <w:ind w:left="10" w:right="8" w:hanging="10"/>
        <w:jc w:val="center"/>
        <w:outlineLvl w:val="0"/>
        <w:rPr>
          <w:rFonts w:ascii="Arial Narrow" w:eastAsia="Calibri" w:hAnsi="Arial Narrow" w:cs="Calibri"/>
          <w:b/>
          <w:color w:val="000000"/>
          <w:sz w:val="40"/>
          <w:lang w:eastAsia="sk-SK"/>
        </w:rPr>
      </w:pPr>
      <w:r w:rsidRPr="00200BA8">
        <w:rPr>
          <w:rFonts w:ascii="Arial Narrow" w:eastAsia="Calibri" w:hAnsi="Arial Narrow" w:cs="Calibri"/>
          <w:b/>
          <w:color w:val="000000"/>
          <w:sz w:val="24"/>
          <w:lang w:eastAsia="sk-SK"/>
        </w:rPr>
        <w:t xml:space="preserve">Zhotoviteľ  </w:t>
      </w:r>
    </w:p>
    <w:tbl>
      <w:tblPr>
        <w:tblW w:w="7147" w:type="dxa"/>
        <w:tblCellMar>
          <w:left w:w="0" w:type="dxa"/>
          <w:right w:w="0" w:type="dxa"/>
        </w:tblCellMar>
        <w:tblLook w:val="04A0" w:firstRow="1" w:lastRow="0" w:firstColumn="1" w:lastColumn="0" w:noHBand="0" w:noVBand="1"/>
      </w:tblPr>
      <w:tblGrid>
        <w:gridCol w:w="3121"/>
        <w:gridCol w:w="4026"/>
      </w:tblGrid>
      <w:tr w:rsidR="00200BA8" w:rsidRPr="00200BA8" w14:paraId="347A843A" w14:textId="77777777" w:rsidTr="00200BA8">
        <w:trPr>
          <w:trHeight w:val="562"/>
        </w:trPr>
        <w:tc>
          <w:tcPr>
            <w:tcW w:w="7147" w:type="dxa"/>
            <w:gridSpan w:val="2"/>
            <w:tcBorders>
              <w:top w:val="nil"/>
              <w:left w:val="nil"/>
              <w:bottom w:val="nil"/>
              <w:right w:val="nil"/>
            </w:tcBorders>
            <w:shd w:val="clear" w:color="auto" w:fill="auto"/>
          </w:tcPr>
          <w:p w14:paraId="1870A51A" w14:textId="77777777" w:rsidR="00200BA8" w:rsidRPr="00200BA8" w:rsidRDefault="00200BA8" w:rsidP="00200BA8">
            <w:pPr>
              <w:tabs>
                <w:tab w:val="clear" w:pos="2160"/>
                <w:tab w:val="clear" w:pos="2880"/>
                <w:tab w:val="clear" w:pos="4500"/>
              </w:tabs>
              <w:spacing w:line="259" w:lineRule="auto"/>
              <w:ind w:left="1418" w:right="2207" w:hanging="1418"/>
              <w:jc w:val="both"/>
              <w:rPr>
                <w:rFonts w:ascii="Arial Narrow" w:eastAsia="Calibri" w:hAnsi="Arial Narrow" w:cs="Calibri"/>
                <w:color w:val="000000"/>
                <w:szCs w:val="22"/>
                <w:lang w:eastAsia="en-US"/>
              </w:rPr>
            </w:pPr>
            <w:r w:rsidRPr="00200BA8">
              <w:rPr>
                <w:rFonts w:ascii="Arial Narrow" w:eastAsia="Calibri" w:hAnsi="Arial Narrow" w:cs="Calibri"/>
                <w:color w:val="000000"/>
                <w:sz w:val="22"/>
                <w:szCs w:val="22"/>
                <w:lang w:eastAsia="en-US"/>
              </w:rPr>
              <w:t xml:space="preserve"> obchodné meno : </w:t>
            </w:r>
          </w:p>
        </w:tc>
      </w:tr>
      <w:tr w:rsidR="00200BA8" w:rsidRPr="00200BA8" w14:paraId="5B2E7DCC" w14:textId="77777777" w:rsidTr="00200BA8">
        <w:trPr>
          <w:trHeight w:val="258"/>
        </w:trPr>
        <w:tc>
          <w:tcPr>
            <w:tcW w:w="3121" w:type="dxa"/>
            <w:tcBorders>
              <w:top w:val="nil"/>
              <w:left w:val="nil"/>
              <w:bottom w:val="nil"/>
              <w:right w:val="nil"/>
            </w:tcBorders>
            <w:shd w:val="clear" w:color="auto" w:fill="auto"/>
          </w:tcPr>
          <w:p w14:paraId="5B2F7E3C" w14:textId="77777777" w:rsidR="00200BA8" w:rsidRPr="00200BA8" w:rsidRDefault="00200BA8" w:rsidP="00200BA8">
            <w:pPr>
              <w:tabs>
                <w:tab w:val="clear" w:pos="2160"/>
                <w:tab w:val="clear" w:pos="2880"/>
                <w:tab w:val="clear" w:pos="4500"/>
              </w:tabs>
              <w:spacing w:line="259" w:lineRule="auto"/>
              <w:ind w:left="154"/>
              <w:jc w:val="center"/>
              <w:rPr>
                <w:rFonts w:ascii="Arial Narrow" w:eastAsia="Calibri" w:hAnsi="Arial Narrow" w:cs="Calibri"/>
                <w:color w:val="000000"/>
                <w:szCs w:val="22"/>
                <w:lang w:eastAsia="en-US"/>
              </w:rPr>
            </w:pPr>
            <w:r w:rsidRPr="00200BA8">
              <w:rPr>
                <w:rFonts w:ascii="Arial Narrow" w:eastAsia="Calibri" w:hAnsi="Arial Narrow" w:cs="Calibri"/>
                <w:color w:val="000000"/>
                <w:sz w:val="22"/>
                <w:szCs w:val="22"/>
                <w:lang w:eastAsia="en-US"/>
              </w:rPr>
              <w:t xml:space="preserve">sídlo </w:t>
            </w:r>
          </w:p>
        </w:tc>
        <w:tc>
          <w:tcPr>
            <w:tcW w:w="4027" w:type="dxa"/>
            <w:tcBorders>
              <w:top w:val="nil"/>
              <w:left w:val="nil"/>
              <w:bottom w:val="nil"/>
              <w:right w:val="nil"/>
            </w:tcBorders>
            <w:shd w:val="clear" w:color="auto" w:fill="auto"/>
          </w:tcPr>
          <w:p w14:paraId="480AA37B" w14:textId="77777777" w:rsidR="00200BA8" w:rsidRPr="00200BA8" w:rsidRDefault="00200BA8" w:rsidP="00200BA8">
            <w:pPr>
              <w:tabs>
                <w:tab w:val="clear" w:pos="2160"/>
                <w:tab w:val="clear" w:pos="2880"/>
                <w:tab w:val="clear" w:pos="4500"/>
              </w:tabs>
              <w:spacing w:line="259" w:lineRule="auto"/>
              <w:rPr>
                <w:rFonts w:ascii="Arial Narrow" w:eastAsia="Calibri" w:hAnsi="Arial Narrow" w:cs="Calibri"/>
                <w:color w:val="000000"/>
                <w:szCs w:val="22"/>
                <w:lang w:eastAsia="en-US"/>
              </w:rPr>
            </w:pPr>
            <w:r w:rsidRPr="00200BA8">
              <w:rPr>
                <w:rFonts w:ascii="Arial Narrow" w:eastAsia="Calibri" w:hAnsi="Arial Narrow" w:cs="Calibri"/>
                <w:color w:val="000000"/>
                <w:sz w:val="22"/>
                <w:szCs w:val="22"/>
                <w:lang w:eastAsia="en-US"/>
              </w:rPr>
              <w:t xml:space="preserve">: </w:t>
            </w:r>
          </w:p>
        </w:tc>
      </w:tr>
      <w:tr w:rsidR="00200BA8" w:rsidRPr="00200BA8" w14:paraId="094D348F" w14:textId="77777777" w:rsidTr="00200BA8">
        <w:trPr>
          <w:trHeight w:val="281"/>
        </w:trPr>
        <w:tc>
          <w:tcPr>
            <w:tcW w:w="3121" w:type="dxa"/>
            <w:tcBorders>
              <w:top w:val="nil"/>
              <w:left w:val="nil"/>
              <w:bottom w:val="nil"/>
              <w:right w:val="nil"/>
            </w:tcBorders>
            <w:shd w:val="clear" w:color="auto" w:fill="auto"/>
          </w:tcPr>
          <w:p w14:paraId="219CEC54" w14:textId="77777777" w:rsidR="00200BA8" w:rsidRPr="00200BA8" w:rsidRDefault="00200BA8" w:rsidP="00200BA8">
            <w:pPr>
              <w:tabs>
                <w:tab w:val="clear" w:pos="2160"/>
                <w:tab w:val="clear" w:pos="2880"/>
                <w:tab w:val="clear" w:pos="4500"/>
              </w:tabs>
              <w:spacing w:line="259" w:lineRule="auto"/>
              <w:ind w:left="49"/>
              <w:jc w:val="center"/>
              <w:rPr>
                <w:rFonts w:ascii="Arial Narrow" w:eastAsia="Calibri" w:hAnsi="Arial Narrow" w:cs="Calibri"/>
                <w:color w:val="000000"/>
                <w:szCs w:val="22"/>
                <w:lang w:eastAsia="en-US"/>
              </w:rPr>
            </w:pPr>
            <w:r w:rsidRPr="00200BA8">
              <w:rPr>
                <w:rFonts w:ascii="Arial Narrow" w:eastAsia="Calibri" w:hAnsi="Arial Narrow" w:cs="Calibri"/>
                <w:color w:val="000000"/>
                <w:sz w:val="22"/>
                <w:szCs w:val="22"/>
                <w:lang w:eastAsia="en-US"/>
              </w:rPr>
              <w:t xml:space="preserve">IČO </w:t>
            </w:r>
          </w:p>
        </w:tc>
        <w:tc>
          <w:tcPr>
            <w:tcW w:w="4027" w:type="dxa"/>
            <w:tcBorders>
              <w:top w:val="nil"/>
              <w:left w:val="nil"/>
              <w:bottom w:val="nil"/>
              <w:right w:val="nil"/>
            </w:tcBorders>
            <w:shd w:val="clear" w:color="auto" w:fill="auto"/>
          </w:tcPr>
          <w:p w14:paraId="1C23179A" w14:textId="77777777" w:rsidR="00200BA8" w:rsidRPr="00200BA8" w:rsidRDefault="00200BA8" w:rsidP="00200BA8">
            <w:pPr>
              <w:tabs>
                <w:tab w:val="clear" w:pos="2160"/>
                <w:tab w:val="clear" w:pos="2880"/>
                <w:tab w:val="clear" w:pos="4500"/>
              </w:tabs>
              <w:spacing w:line="259" w:lineRule="auto"/>
              <w:rPr>
                <w:rFonts w:ascii="Arial Narrow" w:eastAsia="Calibri" w:hAnsi="Arial Narrow" w:cs="Calibri"/>
                <w:color w:val="000000"/>
                <w:szCs w:val="22"/>
                <w:lang w:eastAsia="en-US"/>
              </w:rPr>
            </w:pPr>
            <w:r w:rsidRPr="00200BA8">
              <w:rPr>
                <w:rFonts w:ascii="Arial Narrow" w:eastAsia="Calibri" w:hAnsi="Arial Narrow" w:cs="Calibri"/>
                <w:color w:val="000000"/>
                <w:sz w:val="22"/>
                <w:szCs w:val="22"/>
                <w:lang w:eastAsia="en-US"/>
              </w:rPr>
              <w:t xml:space="preserve">: </w:t>
            </w:r>
          </w:p>
        </w:tc>
      </w:tr>
      <w:tr w:rsidR="00200BA8" w:rsidRPr="00200BA8" w14:paraId="28B5540A" w14:textId="77777777" w:rsidTr="00200BA8">
        <w:trPr>
          <w:trHeight w:val="281"/>
        </w:trPr>
        <w:tc>
          <w:tcPr>
            <w:tcW w:w="3121" w:type="dxa"/>
            <w:tcBorders>
              <w:top w:val="nil"/>
              <w:left w:val="nil"/>
              <w:bottom w:val="nil"/>
              <w:right w:val="nil"/>
            </w:tcBorders>
            <w:shd w:val="clear" w:color="auto" w:fill="auto"/>
          </w:tcPr>
          <w:p w14:paraId="71E5FB9B" w14:textId="77777777" w:rsidR="00200BA8" w:rsidRPr="00200BA8" w:rsidRDefault="00200BA8" w:rsidP="00200BA8">
            <w:pPr>
              <w:tabs>
                <w:tab w:val="clear" w:pos="2160"/>
                <w:tab w:val="clear" w:pos="2880"/>
                <w:tab w:val="clear" w:pos="4500"/>
              </w:tabs>
              <w:spacing w:line="259" w:lineRule="auto"/>
              <w:ind w:left="39"/>
              <w:jc w:val="center"/>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 xml:space="preserve">         Zapísaný</w:t>
            </w:r>
          </w:p>
          <w:p w14:paraId="1EF26937" w14:textId="77777777" w:rsidR="00200BA8" w:rsidRPr="00200BA8" w:rsidRDefault="00200BA8" w:rsidP="00200BA8">
            <w:pPr>
              <w:tabs>
                <w:tab w:val="clear" w:pos="2160"/>
                <w:tab w:val="clear" w:pos="2880"/>
                <w:tab w:val="clear" w:pos="4500"/>
              </w:tabs>
              <w:spacing w:line="259" w:lineRule="auto"/>
              <w:ind w:left="39"/>
              <w:jc w:val="center"/>
              <w:rPr>
                <w:rFonts w:ascii="Arial Narrow" w:eastAsia="Calibri" w:hAnsi="Arial Narrow" w:cs="Calibri"/>
                <w:color w:val="000000"/>
                <w:szCs w:val="22"/>
                <w:lang w:eastAsia="en-US"/>
              </w:rPr>
            </w:pPr>
            <w:r w:rsidRPr="00200BA8">
              <w:rPr>
                <w:rFonts w:ascii="Arial Narrow" w:eastAsia="Calibri" w:hAnsi="Arial Narrow" w:cs="Calibri"/>
                <w:color w:val="000000"/>
                <w:sz w:val="22"/>
                <w:szCs w:val="22"/>
                <w:lang w:eastAsia="en-US"/>
              </w:rPr>
              <w:t xml:space="preserve">DIČ </w:t>
            </w:r>
          </w:p>
        </w:tc>
        <w:tc>
          <w:tcPr>
            <w:tcW w:w="4027" w:type="dxa"/>
            <w:tcBorders>
              <w:top w:val="nil"/>
              <w:left w:val="nil"/>
              <w:bottom w:val="nil"/>
              <w:right w:val="nil"/>
            </w:tcBorders>
            <w:shd w:val="clear" w:color="auto" w:fill="auto"/>
          </w:tcPr>
          <w:p w14:paraId="54BB18DA" w14:textId="77777777" w:rsidR="00200BA8" w:rsidRPr="00200BA8" w:rsidRDefault="00200BA8" w:rsidP="00200BA8">
            <w:pPr>
              <w:tabs>
                <w:tab w:val="clear" w:pos="2160"/>
                <w:tab w:val="clear" w:pos="2880"/>
                <w:tab w:val="clear" w:pos="4500"/>
              </w:tabs>
              <w:spacing w:line="259" w:lineRule="auto"/>
              <w:rPr>
                <w:rFonts w:ascii="Arial Narrow" w:eastAsia="Calibri" w:hAnsi="Arial Narrow" w:cs="Calibri"/>
                <w:color w:val="000000"/>
                <w:szCs w:val="22"/>
                <w:lang w:eastAsia="en-US"/>
              </w:rPr>
            </w:pPr>
            <w:r w:rsidRPr="00200BA8">
              <w:rPr>
                <w:rFonts w:ascii="Arial Narrow" w:eastAsia="Calibri" w:hAnsi="Arial Narrow" w:cs="Calibri"/>
                <w:color w:val="000000"/>
                <w:sz w:val="22"/>
                <w:szCs w:val="22"/>
                <w:lang w:eastAsia="en-US"/>
              </w:rPr>
              <w:t>: v Obchodnom registri zo dňa X.X.XXX OS v Bratislave I., Oddiel: Sro, Vložka číslo:  XXXX/B</w:t>
            </w:r>
          </w:p>
        </w:tc>
      </w:tr>
      <w:tr w:rsidR="00200BA8" w:rsidRPr="00200BA8" w14:paraId="6855A306" w14:textId="77777777" w:rsidTr="00200BA8">
        <w:trPr>
          <w:trHeight w:val="281"/>
        </w:trPr>
        <w:tc>
          <w:tcPr>
            <w:tcW w:w="3121" w:type="dxa"/>
            <w:tcBorders>
              <w:top w:val="nil"/>
              <w:left w:val="nil"/>
              <w:bottom w:val="nil"/>
              <w:right w:val="nil"/>
            </w:tcBorders>
            <w:shd w:val="clear" w:color="auto" w:fill="auto"/>
          </w:tcPr>
          <w:p w14:paraId="4F65CC3D" w14:textId="77777777" w:rsidR="00200BA8" w:rsidRPr="00200BA8" w:rsidRDefault="00200BA8" w:rsidP="00200BA8">
            <w:pPr>
              <w:tabs>
                <w:tab w:val="clear" w:pos="2160"/>
                <w:tab w:val="clear" w:pos="2880"/>
                <w:tab w:val="clear" w:pos="4500"/>
              </w:tabs>
              <w:spacing w:line="259" w:lineRule="auto"/>
              <w:ind w:left="415"/>
              <w:jc w:val="center"/>
              <w:rPr>
                <w:rFonts w:ascii="Arial Narrow" w:eastAsia="Calibri" w:hAnsi="Arial Narrow" w:cs="Calibri"/>
                <w:color w:val="000000"/>
                <w:szCs w:val="22"/>
                <w:lang w:eastAsia="en-US"/>
              </w:rPr>
            </w:pPr>
            <w:r w:rsidRPr="00200BA8">
              <w:rPr>
                <w:rFonts w:ascii="Arial Narrow" w:eastAsia="Calibri" w:hAnsi="Arial Narrow" w:cs="Calibri"/>
                <w:color w:val="000000"/>
                <w:sz w:val="22"/>
                <w:szCs w:val="22"/>
                <w:lang w:eastAsia="en-US"/>
              </w:rPr>
              <w:t xml:space="preserve">IČ DPH: </w:t>
            </w:r>
          </w:p>
        </w:tc>
        <w:tc>
          <w:tcPr>
            <w:tcW w:w="4027" w:type="dxa"/>
            <w:tcBorders>
              <w:top w:val="nil"/>
              <w:left w:val="nil"/>
              <w:bottom w:val="nil"/>
              <w:right w:val="nil"/>
            </w:tcBorders>
            <w:shd w:val="clear" w:color="auto" w:fill="auto"/>
          </w:tcPr>
          <w:p w14:paraId="0F591A61" w14:textId="77777777" w:rsidR="00200BA8" w:rsidRPr="00200BA8" w:rsidRDefault="00200BA8" w:rsidP="00200BA8">
            <w:pPr>
              <w:tabs>
                <w:tab w:val="clear" w:pos="2160"/>
                <w:tab w:val="clear" w:pos="2880"/>
                <w:tab w:val="clear" w:pos="4500"/>
              </w:tabs>
              <w:spacing w:line="259" w:lineRule="auto"/>
              <w:rPr>
                <w:rFonts w:ascii="Arial Narrow" w:eastAsia="Calibri" w:hAnsi="Arial Narrow" w:cs="Calibri"/>
                <w:color w:val="000000"/>
                <w:szCs w:val="22"/>
                <w:lang w:eastAsia="en-US"/>
              </w:rPr>
            </w:pPr>
            <w:r w:rsidRPr="00200BA8">
              <w:rPr>
                <w:rFonts w:ascii="Arial Narrow" w:eastAsia="Calibri" w:hAnsi="Arial Narrow" w:cs="Calibri"/>
                <w:color w:val="000000"/>
                <w:sz w:val="22"/>
                <w:szCs w:val="22"/>
                <w:lang w:eastAsia="en-US"/>
              </w:rPr>
              <w:t xml:space="preserve">: </w:t>
            </w:r>
          </w:p>
        </w:tc>
      </w:tr>
      <w:tr w:rsidR="00200BA8" w:rsidRPr="00200BA8" w14:paraId="62ACBD8A" w14:textId="77777777" w:rsidTr="00200BA8">
        <w:trPr>
          <w:trHeight w:val="281"/>
        </w:trPr>
        <w:tc>
          <w:tcPr>
            <w:tcW w:w="3121" w:type="dxa"/>
            <w:tcBorders>
              <w:top w:val="nil"/>
              <w:left w:val="nil"/>
              <w:bottom w:val="nil"/>
              <w:right w:val="nil"/>
            </w:tcBorders>
            <w:shd w:val="clear" w:color="auto" w:fill="auto"/>
          </w:tcPr>
          <w:p w14:paraId="385C0854" w14:textId="77777777" w:rsidR="00200BA8" w:rsidRPr="00200BA8" w:rsidRDefault="00200BA8" w:rsidP="00200BA8">
            <w:pPr>
              <w:tabs>
                <w:tab w:val="clear" w:pos="2160"/>
                <w:tab w:val="clear" w:pos="2880"/>
                <w:tab w:val="clear" w:pos="4500"/>
              </w:tabs>
              <w:spacing w:line="259" w:lineRule="auto"/>
              <w:ind w:left="1418"/>
              <w:rPr>
                <w:rFonts w:ascii="Arial Narrow" w:eastAsia="Calibri" w:hAnsi="Arial Narrow" w:cs="Calibri"/>
                <w:color w:val="000000"/>
                <w:szCs w:val="22"/>
                <w:lang w:eastAsia="en-US"/>
              </w:rPr>
            </w:pPr>
            <w:r w:rsidRPr="00200BA8">
              <w:rPr>
                <w:rFonts w:ascii="Arial Narrow" w:eastAsia="Calibri" w:hAnsi="Arial Narrow" w:cs="Calibri"/>
                <w:color w:val="000000"/>
                <w:sz w:val="22"/>
                <w:szCs w:val="22"/>
                <w:lang w:eastAsia="en-US"/>
              </w:rPr>
              <w:t xml:space="preserve">bank. spojenie </w:t>
            </w:r>
          </w:p>
        </w:tc>
        <w:tc>
          <w:tcPr>
            <w:tcW w:w="4027" w:type="dxa"/>
            <w:tcBorders>
              <w:top w:val="nil"/>
              <w:left w:val="nil"/>
              <w:bottom w:val="nil"/>
              <w:right w:val="nil"/>
            </w:tcBorders>
            <w:shd w:val="clear" w:color="auto" w:fill="auto"/>
          </w:tcPr>
          <w:p w14:paraId="3DB84E9D" w14:textId="77777777" w:rsidR="00200BA8" w:rsidRPr="00200BA8" w:rsidRDefault="00200BA8" w:rsidP="00200BA8">
            <w:pPr>
              <w:tabs>
                <w:tab w:val="clear" w:pos="2160"/>
                <w:tab w:val="clear" w:pos="2880"/>
                <w:tab w:val="clear" w:pos="4500"/>
              </w:tabs>
              <w:spacing w:line="259" w:lineRule="auto"/>
              <w:rPr>
                <w:rFonts w:ascii="Arial Narrow" w:eastAsia="Calibri" w:hAnsi="Arial Narrow" w:cs="Calibri"/>
                <w:color w:val="000000"/>
                <w:szCs w:val="22"/>
                <w:lang w:eastAsia="en-US"/>
              </w:rPr>
            </w:pPr>
            <w:r w:rsidRPr="00200BA8">
              <w:rPr>
                <w:rFonts w:ascii="Arial Narrow" w:eastAsia="Calibri" w:hAnsi="Arial Narrow" w:cs="Calibri"/>
                <w:color w:val="000000"/>
                <w:sz w:val="22"/>
                <w:szCs w:val="22"/>
                <w:lang w:eastAsia="en-US"/>
              </w:rPr>
              <w:t xml:space="preserve">:  </w:t>
            </w:r>
          </w:p>
        </w:tc>
      </w:tr>
      <w:tr w:rsidR="00200BA8" w:rsidRPr="00200BA8" w14:paraId="1293B006" w14:textId="77777777" w:rsidTr="00200BA8">
        <w:trPr>
          <w:trHeight w:val="281"/>
        </w:trPr>
        <w:tc>
          <w:tcPr>
            <w:tcW w:w="3121" w:type="dxa"/>
            <w:tcBorders>
              <w:top w:val="nil"/>
              <w:left w:val="nil"/>
              <w:bottom w:val="nil"/>
              <w:right w:val="nil"/>
            </w:tcBorders>
            <w:shd w:val="clear" w:color="auto" w:fill="auto"/>
          </w:tcPr>
          <w:p w14:paraId="17F0558A" w14:textId="77777777" w:rsidR="00200BA8" w:rsidRPr="00200BA8" w:rsidRDefault="00200BA8" w:rsidP="00200BA8">
            <w:pPr>
              <w:tabs>
                <w:tab w:val="clear" w:pos="2160"/>
                <w:tab w:val="clear" w:pos="2880"/>
                <w:tab w:val="clear" w:pos="4500"/>
              </w:tabs>
              <w:spacing w:line="259" w:lineRule="auto"/>
              <w:ind w:left="341"/>
              <w:jc w:val="center"/>
              <w:rPr>
                <w:rFonts w:ascii="Arial Narrow" w:eastAsia="Calibri" w:hAnsi="Arial Narrow" w:cs="Calibri"/>
                <w:color w:val="000000"/>
                <w:szCs w:val="22"/>
                <w:lang w:eastAsia="en-US"/>
              </w:rPr>
            </w:pPr>
            <w:r w:rsidRPr="00200BA8">
              <w:rPr>
                <w:rFonts w:ascii="Arial Narrow" w:eastAsia="Calibri" w:hAnsi="Arial Narrow" w:cs="Calibri"/>
                <w:color w:val="000000"/>
                <w:sz w:val="22"/>
                <w:szCs w:val="22"/>
                <w:lang w:eastAsia="en-US"/>
              </w:rPr>
              <w:t xml:space="preserve">č. účtu </w:t>
            </w:r>
          </w:p>
        </w:tc>
        <w:tc>
          <w:tcPr>
            <w:tcW w:w="4027" w:type="dxa"/>
            <w:tcBorders>
              <w:top w:val="nil"/>
              <w:left w:val="nil"/>
              <w:bottom w:val="nil"/>
              <w:right w:val="nil"/>
            </w:tcBorders>
            <w:shd w:val="clear" w:color="auto" w:fill="auto"/>
          </w:tcPr>
          <w:p w14:paraId="7A0E5304" w14:textId="77777777" w:rsidR="00200BA8" w:rsidRPr="00200BA8" w:rsidRDefault="00200BA8" w:rsidP="00200BA8">
            <w:pPr>
              <w:tabs>
                <w:tab w:val="clear" w:pos="2160"/>
                <w:tab w:val="clear" w:pos="2880"/>
                <w:tab w:val="clear" w:pos="4500"/>
              </w:tabs>
              <w:spacing w:line="259" w:lineRule="auto"/>
              <w:rPr>
                <w:rFonts w:ascii="Arial Narrow" w:eastAsia="Calibri" w:hAnsi="Arial Narrow" w:cs="Calibri"/>
                <w:color w:val="000000"/>
                <w:szCs w:val="22"/>
                <w:lang w:eastAsia="en-US"/>
              </w:rPr>
            </w:pPr>
            <w:r w:rsidRPr="00200BA8">
              <w:rPr>
                <w:rFonts w:ascii="Arial Narrow" w:eastAsia="Calibri" w:hAnsi="Arial Narrow" w:cs="Calibri"/>
                <w:color w:val="000000"/>
                <w:sz w:val="22"/>
                <w:szCs w:val="22"/>
                <w:lang w:eastAsia="en-US"/>
              </w:rPr>
              <w:t xml:space="preserve">:  </w:t>
            </w:r>
          </w:p>
        </w:tc>
      </w:tr>
      <w:tr w:rsidR="00200BA8" w:rsidRPr="00200BA8" w14:paraId="5E241BC2" w14:textId="77777777" w:rsidTr="00200BA8">
        <w:trPr>
          <w:trHeight w:val="281"/>
        </w:trPr>
        <w:tc>
          <w:tcPr>
            <w:tcW w:w="3121" w:type="dxa"/>
            <w:tcBorders>
              <w:top w:val="nil"/>
              <w:left w:val="nil"/>
              <w:bottom w:val="nil"/>
              <w:right w:val="nil"/>
            </w:tcBorders>
            <w:shd w:val="clear" w:color="auto" w:fill="auto"/>
          </w:tcPr>
          <w:p w14:paraId="46D49B7D" w14:textId="77777777" w:rsidR="00200BA8" w:rsidRPr="00200BA8" w:rsidRDefault="00200BA8" w:rsidP="00200BA8">
            <w:pPr>
              <w:tabs>
                <w:tab w:val="clear" w:pos="2160"/>
                <w:tab w:val="clear" w:pos="2880"/>
                <w:tab w:val="clear" w:pos="4500"/>
              </w:tabs>
              <w:spacing w:line="259" w:lineRule="auto"/>
              <w:ind w:left="1418"/>
              <w:rPr>
                <w:rFonts w:ascii="Arial Narrow" w:eastAsia="Calibri" w:hAnsi="Arial Narrow" w:cs="Calibri"/>
                <w:color w:val="000000"/>
                <w:szCs w:val="22"/>
                <w:lang w:eastAsia="en-US"/>
              </w:rPr>
            </w:pPr>
            <w:r w:rsidRPr="00200BA8">
              <w:rPr>
                <w:rFonts w:ascii="Arial Narrow" w:eastAsia="Calibri" w:hAnsi="Arial Narrow" w:cs="Calibri"/>
                <w:color w:val="000000"/>
                <w:sz w:val="22"/>
                <w:szCs w:val="22"/>
                <w:lang w:eastAsia="en-US"/>
              </w:rPr>
              <w:t xml:space="preserve">v zastúpení </w:t>
            </w:r>
          </w:p>
        </w:tc>
        <w:tc>
          <w:tcPr>
            <w:tcW w:w="4027" w:type="dxa"/>
            <w:tcBorders>
              <w:top w:val="nil"/>
              <w:left w:val="nil"/>
              <w:bottom w:val="nil"/>
              <w:right w:val="nil"/>
            </w:tcBorders>
            <w:shd w:val="clear" w:color="auto" w:fill="auto"/>
          </w:tcPr>
          <w:p w14:paraId="655DE4EC" w14:textId="77777777" w:rsidR="00200BA8" w:rsidRPr="00200BA8" w:rsidRDefault="00200BA8" w:rsidP="00200BA8">
            <w:pPr>
              <w:tabs>
                <w:tab w:val="clear" w:pos="2160"/>
                <w:tab w:val="clear" w:pos="2880"/>
                <w:tab w:val="clear" w:pos="4500"/>
              </w:tabs>
              <w:spacing w:line="259" w:lineRule="auto"/>
              <w:rPr>
                <w:rFonts w:ascii="Arial Narrow" w:eastAsia="Calibri" w:hAnsi="Arial Narrow" w:cs="Calibri"/>
                <w:color w:val="000000"/>
                <w:szCs w:val="22"/>
                <w:lang w:eastAsia="en-US"/>
              </w:rPr>
            </w:pPr>
            <w:r w:rsidRPr="00200BA8">
              <w:rPr>
                <w:rFonts w:ascii="Arial Narrow" w:eastAsia="Calibri" w:hAnsi="Arial Narrow" w:cs="Calibri"/>
                <w:color w:val="000000"/>
                <w:sz w:val="22"/>
                <w:szCs w:val="22"/>
                <w:lang w:eastAsia="en-US"/>
              </w:rPr>
              <w:t xml:space="preserve">: </w:t>
            </w:r>
          </w:p>
        </w:tc>
      </w:tr>
      <w:tr w:rsidR="00200BA8" w:rsidRPr="00200BA8" w14:paraId="0C78F946" w14:textId="77777777" w:rsidTr="00200BA8">
        <w:trPr>
          <w:trHeight w:val="281"/>
        </w:trPr>
        <w:tc>
          <w:tcPr>
            <w:tcW w:w="3121" w:type="dxa"/>
            <w:tcBorders>
              <w:top w:val="nil"/>
              <w:left w:val="nil"/>
              <w:bottom w:val="nil"/>
              <w:right w:val="nil"/>
            </w:tcBorders>
            <w:shd w:val="clear" w:color="auto" w:fill="auto"/>
          </w:tcPr>
          <w:p w14:paraId="2A49BC24" w14:textId="77777777" w:rsidR="00200BA8" w:rsidRPr="00200BA8" w:rsidRDefault="00200BA8" w:rsidP="00200BA8">
            <w:pPr>
              <w:tabs>
                <w:tab w:val="clear" w:pos="2160"/>
                <w:tab w:val="clear" w:pos="2880"/>
                <w:tab w:val="clear" w:pos="4500"/>
              </w:tabs>
              <w:spacing w:line="259" w:lineRule="auto"/>
              <w:ind w:right="232"/>
              <w:jc w:val="center"/>
              <w:rPr>
                <w:rFonts w:ascii="Arial Narrow" w:eastAsia="Calibri" w:hAnsi="Arial Narrow" w:cs="Calibri"/>
                <w:color w:val="000000"/>
                <w:szCs w:val="22"/>
                <w:lang w:eastAsia="en-US"/>
              </w:rPr>
            </w:pPr>
            <w:r w:rsidRPr="00200BA8">
              <w:rPr>
                <w:rFonts w:ascii="Arial Narrow" w:eastAsia="Calibri" w:hAnsi="Arial Narrow" w:cs="Calibri"/>
                <w:color w:val="000000"/>
                <w:sz w:val="22"/>
                <w:szCs w:val="22"/>
                <w:lang w:eastAsia="en-US"/>
              </w:rPr>
              <w:t xml:space="preserve"> </w:t>
            </w:r>
          </w:p>
        </w:tc>
        <w:tc>
          <w:tcPr>
            <w:tcW w:w="4027" w:type="dxa"/>
            <w:tcBorders>
              <w:top w:val="nil"/>
              <w:left w:val="nil"/>
              <w:bottom w:val="nil"/>
              <w:right w:val="nil"/>
            </w:tcBorders>
            <w:shd w:val="clear" w:color="auto" w:fill="auto"/>
          </w:tcPr>
          <w:p w14:paraId="69C382AC" w14:textId="77777777" w:rsidR="00200BA8" w:rsidRPr="00200BA8" w:rsidRDefault="00200BA8" w:rsidP="00200BA8">
            <w:pPr>
              <w:tabs>
                <w:tab w:val="clear" w:pos="2160"/>
                <w:tab w:val="clear" w:pos="2880"/>
                <w:tab w:val="clear" w:pos="4500"/>
              </w:tabs>
              <w:spacing w:line="259" w:lineRule="auto"/>
              <w:ind w:left="101"/>
              <w:rPr>
                <w:rFonts w:ascii="Arial Narrow" w:eastAsia="Calibri" w:hAnsi="Arial Narrow" w:cs="Calibri"/>
                <w:color w:val="000000"/>
                <w:szCs w:val="22"/>
                <w:lang w:eastAsia="en-US"/>
              </w:rPr>
            </w:pPr>
          </w:p>
        </w:tc>
      </w:tr>
      <w:tr w:rsidR="00200BA8" w:rsidRPr="00200BA8" w14:paraId="27A0BAF7" w14:textId="77777777" w:rsidTr="00200BA8">
        <w:trPr>
          <w:trHeight w:val="258"/>
        </w:trPr>
        <w:tc>
          <w:tcPr>
            <w:tcW w:w="3121" w:type="dxa"/>
            <w:tcBorders>
              <w:top w:val="nil"/>
              <w:left w:val="nil"/>
              <w:bottom w:val="nil"/>
              <w:right w:val="nil"/>
            </w:tcBorders>
            <w:shd w:val="clear" w:color="auto" w:fill="auto"/>
          </w:tcPr>
          <w:p w14:paraId="17FF9E6A" w14:textId="77777777" w:rsidR="00200BA8" w:rsidRPr="00200BA8" w:rsidRDefault="00200BA8" w:rsidP="00200BA8">
            <w:pPr>
              <w:tabs>
                <w:tab w:val="clear" w:pos="2160"/>
                <w:tab w:val="clear" w:pos="2880"/>
                <w:tab w:val="clear" w:pos="4500"/>
              </w:tabs>
              <w:spacing w:line="259" w:lineRule="auto"/>
              <w:ind w:right="232"/>
              <w:jc w:val="center"/>
              <w:rPr>
                <w:rFonts w:ascii="Arial Narrow" w:eastAsia="Calibri" w:hAnsi="Arial Narrow" w:cs="Calibri"/>
                <w:color w:val="000000"/>
                <w:szCs w:val="22"/>
                <w:lang w:eastAsia="en-US"/>
              </w:rPr>
            </w:pPr>
            <w:r w:rsidRPr="00200BA8">
              <w:rPr>
                <w:rFonts w:ascii="Arial Narrow" w:eastAsia="Calibri" w:hAnsi="Arial Narrow" w:cs="Calibri"/>
                <w:color w:val="000000"/>
                <w:sz w:val="22"/>
                <w:szCs w:val="22"/>
                <w:lang w:eastAsia="en-US"/>
              </w:rPr>
              <w:t xml:space="preserve"> </w:t>
            </w:r>
          </w:p>
        </w:tc>
        <w:tc>
          <w:tcPr>
            <w:tcW w:w="4027" w:type="dxa"/>
            <w:tcBorders>
              <w:top w:val="nil"/>
              <w:left w:val="nil"/>
              <w:bottom w:val="nil"/>
              <w:right w:val="nil"/>
            </w:tcBorders>
            <w:shd w:val="clear" w:color="auto" w:fill="auto"/>
          </w:tcPr>
          <w:p w14:paraId="446D13E3" w14:textId="77777777" w:rsidR="00200BA8" w:rsidRPr="00200BA8" w:rsidRDefault="00200BA8" w:rsidP="00200BA8">
            <w:pPr>
              <w:tabs>
                <w:tab w:val="clear" w:pos="2160"/>
                <w:tab w:val="clear" w:pos="2880"/>
                <w:tab w:val="clear" w:pos="4500"/>
              </w:tabs>
              <w:spacing w:line="259" w:lineRule="auto"/>
              <w:jc w:val="both"/>
              <w:rPr>
                <w:rFonts w:ascii="Arial Narrow" w:eastAsia="Calibri" w:hAnsi="Arial Narrow" w:cs="Calibri"/>
                <w:color w:val="000000"/>
                <w:szCs w:val="22"/>
                <w:lang w:eastAsia="en-US"/>
              </w:rPr>
            </w:pPr>
            <w:bookmarkStart w:id="52" w:name="OLE_LINK44"/>
            <w:bookmarkStart w:id="53" w:name="OLE_LINK45"/>
            <w:bookmarkStart w:id="54" w:name="OLE_LINK46"/>
            <w:r w:rsidRPr="00200BA8">
              <w:rPr>
                <w:rFonts w:ascii="Arial Narrow" w:eastAsia="Calibri" w:hAnsi="Arial Narrow" w:cs="Calibri"/>
                <w:color w:val="000000"/>
                <w:sz w:val="22"/>
                <w:szCs w:val="22"/>
                <w:lang w:eastAsia="en-US"/>
              </w:rPr>
              <w:t xml:space="preserve">  (ďalej ako „</w:t>
            </w:r>
            <w:r w:rsidRPr="00200BA8">
              <w:rPr>
                <w:rFonts w:ascii="Arial Narrow" w:eastAsia="Calibri" w:hAnsi="Arial Narrow" w:cs="Calibri"/>
                <w:b/>
                <w:color w:val="000000"/>
                <w:sz w:val="22"/>
                <w:szCs w:val="22"/>
                <w:lang w:eastAsia="en-US"/>
              </w:rPr>
              <w:t>Zhotoviteľ</w:t>
            </w:r>
            <w:r w:rsidRPr="00200BA8">
              <w:rPr>
                <w:rFonts w:ascii="Arial Narrow" w:eastAsia="Calibri" w:hAnsi="Arial Narrow" w:cs="Calibri"/>
                <w:color w:val="000000"/>
                <w:sz w:val="22"/>
                <w:szCs w:val="22"/>
                <w:lang w:eastAsia="en-US"/>
              </w:rPr>
              <w:t>“</w:t>
            </w:r>
            <w:bookmarkEnd w:id="52"/>
            <w:bookmarkEnd w:id="53"/>
            <w:bookmarkEnd w:id="54"/>
            <w:r w:rsidRPr="00200BA8">
              <w:rPr>
                <w:rFonts w:ascii="Arial Narrow" w:eastAsia="Calibri" w:hAnsi="Arial Narrow" w:cs="Calibri"/>
                <w:color w:val="000000"/>
                <w:sz w:val="22"/>
                <w:szCs w:val="22"/>
                <w:lang w:eastAsia="en-US"/>
              </w:rPr>
              <w:t xml:space="preserve">) </w:t>
            </w:r>
          </w:p>
        </w:tc>
      </w:tr>
    </w:tbl>
    <w:p w14:paraId="5C3164DA" w14:textId="77777777" w:rsidR="00200BA8" w:rsidRPr="00200BA8" w:rsidRDefault="00200BA8" w:rsidP="00200BA8">
      <w:pPr>
        <w:tabs>
          <w:tab w:val="clear" w:pos="2160"/>
          <w:tab w:val="clear" w:pos="2880"/>
          <w:tab w:val="clear" w:pos="4500"/>
        </w:tabs>
        <w:spacing w:line="259" w:lineRule="auto"/>
        <w:rPr>
          <w:rFonts w:ascii="Arial Narrow" w:eastAsia="Calibri" w:hAnsi="Arial Narrow" w:cs="Calibri"/>
          <w:color w:val="000000"/>
          <w:szCs w:val="22"/>
          <w:lang w:eastAsia="en-US"/>
        </w:rPr>
      </w:pPr>
      <w:r w:rsidRPr="00200BA8">
        <w:rPr>
          <w:rFonts w:ascii="Arial Narrow" w:eastAsia="Calibri" w:hAnsi="Arial Narrow" w:cs="Calibri"/>
          <w:color w:val="000000"/>
          <w:sz w:val="22"/>
          <w:szCs w:val="22"/>
          <w:lang w:eastAsia="en-US"/>
        </w:rPr>
        <w:t xml:space="preserve"> </w:t>
      </w:r>
    </w:p>
    <w:p w14:paraId="6DF6F834" w14:textId="77777777" w:rsidR="00200BA8" w:rsidRPr="00200BA8" w:rsidRDefault="00200BA8" w:rsidP="00200BA8">
      <w:pPr>
        <w:tabs>
          <w:tab w:val="clear" w:pos="2160"/>
          <w:tab w:val="clear" w:pos="2880"/>
          <w:tab w:val="clear" w:pos="4500"/>
        </w:tabs>
        <w:spacing w:line="259" w:lineRule="auto"/>
        <w:rPr>
          <w:rFonts w:ascii="Arial Narrow" w:eastAsia="Calibri" w:hAnsi="Arial Narrow" w:cs="Calibri"/>
          <w:color w:val="000000"/>
          <w:szCs w:val="22"/>
          <w:lang w:eastAsia="en-US"/>
        </w:rPr>
      </w:pPr>
      <w:r w:rsidRPr="00200BA8">
        <w:rPr>
          <w:rFonts w:ascii="Arial Narrow" w:eastAsia="Calibri" w:hAnsi="Arial Narrow" w:cs="Calibri"/>
          <w:color w:val="000000"/>
          <w:sz w:val="22"/>
          <w:szCs w:val="22"/>
          <w:lang w:eastAsia="en-US"/>
        </w:rPr>
        <w:t xml:space="preserve"> </w:t>
      </w:r>
    </w:p>
    <w:p w14:paraId="369CCA25" w14:textId="77777777" w:rsidR="00200BA8" w:rsidRPr="00200BA8" w:rsidRDefault="00200BA8" w:rsidP="00200BA8">
      <w:pPr>
        <w:tabs>
          <w:tab w:val="clear" w:pos="2160"/>
          <w:tab w:val="clear" w:pos="2880"/>
          <w:tab w:val="clear" w:pos="4500"/>
        </w:tabs>
        <w:spacing w:after="229" w:line="259" w:lineRule="auto"/>
        <w:ind w:left="158" w:right="154" w:hanging="10"/>
        <w:jc w:val="center"/>
        <w:rPr>
          <w:rFonts w:ascii="Arial Narrow" w:eastAsia="Calibri" w:hAnsi="Arial Narrow" w:cs="Calibri"/>
          <w:color w:val="000000"/>
          <w:szCs w:val="22"/>
          <w:lang w:eastAsia="en-US"/>
        </w:rPr>
      </w:pPr>
      <w:r w:rsidRPr="00200BA8">
        <w:rPr>
          <w:rFonts w:ascii="Arial Narrow" w:eastAsia="Calibri" w:hAnsi="Arial Narrow" w:cs="Calibri"/>
          <w:color w:val="000000"/>
          <w:sz w:val="22"/>
          <w:szCs w:val="22"/>
          <w:lang w:eastAsia="en-US"/>
        </w:rPr>
        <w:t xml:space="preserve">a </w:t>
      </w:r>
    </w:p>
    <w:p w14:paraId="3803AC9B" w14:textId="77777777" w:rsidR="00200BA8" w:rsidRPr="00200BA8" w:rsidRDefault="00200BA8" w:rsidP="00200BA8">
      <w:pPr>
        <w:keepNext/>
        <w:keepLines/>
        <w:tabs>
          <w:tab w:val="clear" w:pos="2160"/>
          <w:tab w:val="clear" w:pos="2880"/>
          <w:tab w:val="clear" w:pos="4500"/>
        </w:tabs>
        <w:spacing w:line="259" w:lineRule="auto"/>
        <w:ind w:left="10" w:right="6" w:hanging="10"/>
        <w:jc w:val="center"/>
        <w:outlineLvl w:val="0"/>
        <w:rPr>
          <w:rFonts w:ascii="Arial Narrow" w:eastAsia="Calibri" w:hAnsi="Arial Narrow" w:cs="Calibri"/>
          <w:b/>
          <w:color w:val="000000"/>
          <w:sz w:val="40"/>
          <w:lang w:eastAsia="sk-SK"/>
        </w:rPr>
      </w:pPr>
      <w:r w:rsidRPr="00200BA8">
        <w:rPr>
          <w:rFonts w:ascii="Arial Narrow" w:eastAsia="Calibri" w:hAnsi="Arial Narrow" w:cs="Calibri"/>
          <w:b/>
          <w:color w:val="000000"/>
          <w:sz w:val="24"/>
          <w:lang w:eastAsia="sk-SK"/>
        </w:rPr>
        <w:t xml:space="preserve">Objednávateľ </w:t>
      </w:r>
    </w:p>
    <w:tbl>
      <w:tblPr>
        <w:tblW w:w="8600" w:type="dxa"/>
        <w:tblCellMar>
          <w:left w:w="0" w:type="dxa"/>
          <w:right w:w="0" w:type="dxa"/>
        </w:tblCellMar>
        <w:tblLook w:val="04A0" w:firstRow="1" w:lastRow="0" w:firstColumn="1" w:lastColumn="0" w:noHBand="0" w:noVBand="1"/>
      </w:tblPr>
      <w:tblGrid>
        <w:gridCol w:w="3121"/>
        <w:gridCol w:w="5479"/>
      </w:tblGrid>
      <w:tr w:rsidR="00200BA8" w:rsidRPr="00200BA8" w14:paraId="6C28D7D2" w14:textId="77777777" w:rsidTr="00200BA8">
        <w:trPr>
          <w:trHeight w:val="258"/>
        </w:trPr>
        <w:tc>
          <w:tcPr>
            <w:tcW w:w="3121" w:type="dxa"/>
            <w:tcBorders>
              <w:top w:val="nil"/>
              <w:left w:val="nil"/>
              <w:bottom w:val="nil"/>
              <w:right w:val="nil"/>
            </w:tcBorders>
            <w:shd w:val="clear" w:color="auto" w:fill="auto"/>
          </w:tcPr>
          <w:p w14:paraId="000194DF" w14:textId="77777777" w:rsidR="00200BA8" w:rsidRPr="00200BA8" w:rsidRDefault="00200BA8" w:rsidP="00200BA8">
            <w:pPr>
              <w:tabs>
                <w:tab w:val="clear" w:pos="2160"/>
                <w:tab w:val="clear" w:pos="2880"/>
                <w:tab w:val="clear" w:pos="4500"/>
              </w:tabs>
              <w:spacing w:line="259" w:lineRule="auto"/>
              <w:rPr>
                <w:rFonts w:ascii="Arial Narrow" w:eastAsia="Calibri" w:hAnsi="Arial Narrow" w:cs="Calibri"/>
                <w:color w:val="000000"/>
                <w:sz w:val="22"/>
                <w:szCs w:val="22"/>
                <w:lang w:eastAsia="en-US"/>
              </w:rPr>
            </w:pPr>
            <w:r w:rsidRPr="00200BA8">
              <w:rPr>
                <w:rFonts w:ascii="Arial Narrow" w:eastAsia="Calibri" w:hAnsi="Arial Narrow" w:cs="Calibri"/>
                <w:color w:val="000000"/>
                <w:sz w:val="23"/>
                <w:szCs w:val="22"/>
                <w:lang w:eastAsia="en-US"/>
              </w:rPr>
              <w:t xml:space="preserve"> </w:t>
            </w:r>
          </w:p>
        </w:tc>
        <w:tc>
          <w:tcPr>
            <w:tcW w:w="5479" w:type="dxa"/>
            <w:tcBorders>
              <w:top w:val="nil"/>
              <w:left w:val="nil"/>
              <w:bottom w:val="nil"/>
              <w:right w:val="nil"/>
            </w:tcBorders>
            <w:shd w:val="clear" w:color="auto" w:fill="auto"/>
          </w:tcPr>
          <w:p w14:paraId="57B8EB54" w14:textId="77777777" w:rsidR="00200BA8" w:rsidRPr="00200BA8" w:rsidRDefault="00200BA8" w:rsidP="00200BA8">
            <w:pPr>
              <w:tabs>
                <w:tab w:val="clear" w:pos="2160"/>
                <w:tab w:val="clear" w:pos="2880"/>
                <w:tab w:val="clear" w:pos="4500"/>
              </w:tabs>
              <w:spacing w:after="160" w:line="259" w:lineRule="auto"/>
              <w:rPr>
                <w:rFonts w:ascii="Arial Narrow" w:eastAsia="Calibri" w:hAnsi="Arial Narrow" w:cs="Calibri"/>
                <w:color w:val="000000"/>
                <w:sz w:val="22"/>
                <w:szCs w:val="22"/>
                <w:lang w:eastAsia="en-US"/>
              </w:rPr>
            </w:pPr>
          </w:p>
        </w:tc>
      </w:tr>
      <w:tr w:rsidR="00200BA8" w:rsidRPr="00200BA8" w14:paraId="268B4D24" w14:textId="77777777" w:rsidTr="00200BA8">
        <w:trPr>
          <w:trHeight w:val="281"/>
        </w:trPr>
        <w:tc>
          <w:tcPr>
            <w:tcW w:w="3121" w:type="dxa"/>
            <w:tcBorders>
              <w:top w:val="nil"/>
              <w:left w:val="nil"/>
              <w:bottom w:val="nil"/>
              <w:right w:val="nil"/>
            </w:tcBorders>
            <w:shd w:val="clear" w:color="auto" w:fill="auto"/>
          </w:tcPr>
          <w:p w14:paraId="75EC86FA" w14:textId="77777777" w:rsidR="00200BA8" w:rsidRPr="00200BA8" w:rsidRDefault="00200BA8" w:rsidP="00200BA8">
            <w:pPr>
              <w:tabs>
                <w:tab w:val="clear" w:pos="2160"/>
                <w:tab w:val="clear" w:pos="2880"/>
                <w:tab w:val="clear" w:pos="4500"/>
              </w:tabs>
              <w:spacing w:line="259" w:lineRule="auto"/>
              <w:ind w:left="264"/>
              <w:jc w:val="center"/>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názov:</w:t>
            </w:r>
          </w:p>
        </w:tc>
        <w:tc>
          <w:tcPr>
            <w:tcW w:w="5479" w:type="dxa"/>
            <w:tcBorders>
              <w:top w:val="nil"/>
              <w:left w:val="nil"/>
              <w:bottom w:val="nil"/>
              <w:right w:val="nil"/>
            </w:tcBorders>
            <w:shd w:val="clear" w:color="auto" w:fill="auto"/>
          </w:tcPr>
          <w:p w14:paraId="0E03100C" w14:textId="77777777" w:rsidR="00200BA8" w:rsidRPr="00200BA8" w:rsidRDefault="00200BA8" w:rsidP="00200BA8">
            <w:pPr>
              <w:tabs>
                <w:tab w:val="clear" w:pos="2160"/>
                <w:tab w:val="clear" w:pos="2880"/>
                <w:tab w:val="clear" w:pos="4500"/>
              </w:tabs>
              <w:spacing w:line="259" w:lineRule="auto"/>
              <w:ind w:left="-2" w:firstLine="2"/>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 xml:space="preserve"> Slovenská republika zastúpená Úradom podpredsedu vlády SR pre investície a informatizáciu</w:t>
            </w:r>
          </w:p>
        </w:tc>
      </w:tr>
      <w:tr w:rsidR="00200BA8" w:rsidRPr="00200BA8" w14:paraId="4BEBB37B" w14:textId="77777777" w:rsidTr="00200BA8">
        <w:trPr>
          <w:trHeight w:val="281"/>
        </w:trPr>
        <w:tc>
          <w:tcPr>
            <w:tcW w:w="3121" w:type="dxa"/>
            <w:tcBorders>
              <w:top w:val="nil"/>
              <w:left w:val="nil"/>
              <w:bottom w:val="nil"/>
              <w:right w:val="nil"/>
            </w:tcBorders>
            <w:shd w:val="clear" w:color="auto" w:fill="auto"/>
          </w:tcPr>
          <w:p w14:paraId="491B1B12" w14:textId="77777777" w:rsidR="00200BA8" w:rsidRPr="00200BA8" w:rsidRDefault="00200BA8" w:rsidP="00200BA8">
            <w:pPr>
              <w:tabs>
                <w:tab w:val="clear" w:pos="2160"/>
                <w:tab w:val="clear" w:pos="2880"/>
                <w:tab w:val="clear" w:pos="4500"/>
              </w:tabs>
              <w:spacing w:line="259" w:lineRule="auto"/>
              <w:ind w:left="154"/>
              <w:jc w:val="center"/>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 xml:space="preserve">sídlo: </w:t>
            </w:r>
          </w:p>
        </w:tc>
        <w:tc>
          <w:tcPr>
            <w:tcW w:w="5479" w:type="dxa"/>
            <w:tcBorders>
              <w:top w:val="nil"/>
              <w:left w:val="nil"/>
              <w:bottom w:val="nil"/>
              <w:right w:val="nil"/>
            </w:tcBorders>
            <w:shd w:val="clear" w:color="auto" w:fill="auto"/>
          </w:tcPr>
          <w:p w14:paraId="2FEA55D6" w14:textId="77777777" w:rsidR="00200BA8" w:rsidRPr="00200BA8" w:rsidRDefault="00200BA8" w:rsidP="00200BA8">
            <w:pPr>
              <w:tabs>
                <w:tab w:val="clear" w:pos="2160"/>
                <w:tab w:val="clear" w:pos="2880"/>
                <w:tab w:val="clear" w:pos="4500"/>
              </w:tabs>
              <w:spacing w:line="259" w:lineRule="auto"/>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:Štefánikova ul. č. 15, 811 05 Bratislava</w:t>
            </w:r>
          </w:p>
        </w:tc>
      </w:tr>
      <w:tr w:rsidR="00200BA8" w:rsidRPr="00200BA8" w14:paraId="538EAE95" w14:textId="77777777" w:rsidTr="00200BA8">
        <w:trPr>
          <w:trHeight w:val="281"/>
        </w:trPr>
        <w:tc>
          <w:tcPr>
            <w:tcW w:w="3121" w:type="dxa"/>
            <w:tcBorders>
              <w:top w:val="nil"/>
              <w:left w:val="nil"/>
              <w:bottom w:val="nil"/>
              <w:right w:val="nil"/>
            </w:tcBorders>
            <w:shd w:val="clear" w:color="auto" w:fill="auto"/>
          </w:tcPr>
          <w:p w14:paraId="2C514D20" w14:textId="77777777" w:rsidR="00200BA8" w:rsidRPr="00200BA8" w:rsidRDefault="00200BA8" w:rsidP="00200BA8">
            <w:pPr>
              <w:tabs>
                <w:tab w:val="clear" w:pos="2160"/>
                <w:tab w:val="clear" w:pos="2880"/>
                <w:tab w:val="clear" w:pos="4500"/>
              </w:tabs>
              <w:spacing w:line="259" w:lineRule="auto"/>
              <w:ind w:left="49"/>
              <w:jc w:val="center"/>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IČO:</w:t>
            </w:r>
          </w:p>
        </w:tc>
        <w:tc>
          <w:tcPr>
            <w:tcW w:w="5479" w:type="dxa"/>
            <w:tcBorders>
              <w:top w:val="nil"/>
              <w:left w:val="nil"/>
              <w:bottom w:val="nil"/>
              <w:right w:val="nil"/>
            </w:tcBorders>
            <w:shd w:val="clear" w:color="auto" w:fill="auto"/>
          </w:tcPr>
          <w:p w14:paraId="46089D7D" w14:textId="77777777" w:rsidR="00200BA8" w:rsidRPr="00200BA8" w:rsidRDefault="00200BA8" w:rsidP="00200BA8">
            <w:pPr>
              <w:tabs>
                <w:tab w:val="clear" w:pos="2160"/>
                <w:tab w:val="clear" w:pos="2880"/>
                <w:tab w:val="clear" w:pos="4500"/>
              </w:tabs>
              <w:spacing w:line="259" w:lineRule="auto"/>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 xml:space="preserve"> 50 349 287</w:t>
            </w:r>
          </w:p>
        </w:tc>
      </w:tr>
      <w:tr w:rsidR="00200BA8" w:rsidRPr="00200BA8" w14:paraId="21549F0E" w14:textId="77777777" w:rsidTr="00200BA8">
        <w:trPr>
          <w:trHeight w:val="281"/>
        </w:trPr>
        <w:tc>
          <w:tcPr>
            <w:tcW w:w="3121" w:type="dxa"/>
            <w:tcBorders>
              <w:top w:val="nil"/>
              <w:left w:val="nil"/>
              <w:bottom w:val="nil"/>
              <w:right w:val="nil"/>
            </w:tcBorders>
            <w:shd w:val="clear" w:color="auto" w:fill="auto"/>
          </w:tcPr>
          <w:p w14:paraId="23CC72BB" w14:textId="77777777" w:rsidR="00200BA8" w:rsidRPr="00200BA8" w:rsidRDefault="00200BA8" w:rsidP="00200BA8">
            <w:pPr>
              <w:tabs>
                <w:tab w:val="clear" w:pos="2160"/>
                <w:tab w:val="clear" w:pos="2880"/>
                <w:tab w:val="clear" w:pos="4500"/>
              </w:tabs>
              <w:spacing w:line="259" w:lineRule="auto"/>
              <w:ind w:left="39"/>
              <w:jc w:val="center"/>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 xml:space="preserve">DIČ: </w:t>
            </w:r>
          </w:p>
        </w:tc>
        <w:tc>
          <w:tcPr>
            <w:tcW w:w="5479" w:type="dxa"/>
            <w:tcBorders>
              <w:top w:val="nil"/>
              <w:left w:val="nil"/>
              <w:bottom w:val="nil"/>
              <w:right w:val="nil"/>
            </w:tcBorders>
            <w:shd w:val="clear" w:color="auto" w:fill="auto"/>
          </w:tcPr>
          <w:p w14:paraId="755A3949" w14:textId="77777777" w:rsidR="00200BA8" w:rsidRPr="00200BA8" w:rsidRDefault="00200BA8" w:rsidP="00200BA8">
            <w:pPr>
              <w:tabs>
                <w:tab w:val="clear" w:pos="2160"/>
                <w:tab w:val="clear" w:pos="2880"/>
                <w:tab w:val="clear" w:pos="4500"/>
              </w:tabs>
              <w:spacing w:line="259" w:lineRule="auto"/>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 xml:space="preserve">:2120287004 </w:t>
            </w:r>
          </w:p>
        </w:tc>
      </w:tr>
      <w:tr w:rsidR="00200BA8" w:rsidRPr="00200BA8" w14:paraId="18CCF1F4" w14:textId="77777777" w:rsidTr="00200BA8">
        <w:trPr>
          <w:trHeight w:val="281"/>
        </w:trPr>
        <w:tc>
          <w:tcPr>
            <w:tcW w:w="3121" w:type="dxa"/>
            <w:tcBorders>
              <w:top w:val="nil"/>
              <w:left w:val="nil"/>
              <w:bottom w:val="nil"/>
              <w:right w:val="nil"/>
            </w:tcBorders>
            <w:shd w:val="clear" w:color="auto" w:fill="auto"/>
          </w:tcPr>
          <w:p w14:paraId="4666A78A" w14:textId="77777777" w:rsidR="00200BA8" w:rsidRPr="00200BA8" w:rsidRDefault="00200BA8" w:rsidP="00200BA8">
            <w:pPr>
              <w:tabs>
                <w:tab w:val="clear" w:pos="2160"/>
                <w:tab w:val="clear" w:pos="2880"/>
                <w:tab w:val="clear" w:pos="4500"/>
              </w:tabs>
              <w:spacing w:line="259" w:lineRule="auto"/>
              <w:ind w:left="353"/>
              <w:jc w:val="center"/>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 xml:space="preserve">IČ DPH: </w:t>
            </w:r>
          </w:p>
        </w:tc>
        <w:tc>
          <w:tcPr>
            <w:tcW w:w="5479" w:type="dxa"/>
            <w:tcBorders>
              <w:top w:val="nil"/>
              <w:left w:val="nil"/>
              <w:bottom w:val="nil"/>
              <w:right w:val="nil"/>
            </w:tcBorders>
            <w:shd w:val="clear" w:color="auto" w:fill="auto"/>
          </w:tcPr>
          <w:p w14:paraId="6B362F99" w14:textId="77777777" w:rsidR="00200BA8" w:rsidRPr="00200BA8" w:rsidRDefault="00200BA8" w:rsidP="00200BA8">
            <w:pPr>
              <w:tabs>
                <w:tab w:val="clear" w:pos="2160"/>
                <w:tab w:val="clear" w:pos="2880"/>
                <w:tab w:val="clear" w:pos="4500"/>
              </w:tabs>
              <w:spacing w:line="259" w:lineRule="auto"/>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 xml:space="preserve"> nie je platiteľom DPH </w:t>
            </w:r>
          </w:p>
        </w:tc>
      </w:tr>
      <w:tr w:rsidR="00200BA8" w:rsidRPr="00200BA8" w14:paraId="6DB6A944" w14:textId="77777777" w:rsidTr="00200BA8">
        <w:trPr>
          <w:trHeight w:val="281"/>
        </w:trPr>
        <w:tc>
          <w:tcPr>
            <w:tcW w:w="3121" w:type="dxa"/>
            <w:tcBorders>
              <w:top w:val="nil"/>
              <w:left w:val="nil"/>
              <w:bottom w:val="nil"/>
              <w:right w:val="nil"/>
            </w:tcBorders>
            <w:shd w:val="clear" w:color="auto" w:fill="auto"/>
          </w:tcPr>
          <w:p w14:paraId="096ACA60" w14:textId="77777777" w:rsidR="00200BA8" w:rsidRPr="00200BA8" w:rsidRDefault="00200BA8" w:rsidP="00200BA8">
            <w:pPr>
              <w:tabs>
                <w:tab w:val="clear" w:pos="2160"/>
                <w:tab w:val="clear" w:pos="2880"/>
                <w:tab w:val="clear" w:pos="4500"/>
              </w:tabs>
              <w:spacing w:line="259" w:lineRule="auto"/>
              <w:ind w:left="1418"/>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 xml:space="preserve">bank. spojenie: </w:t>
            </w:r>
          </w:p>
        </w:tc>
        <w:tc>
          <w:tcPr>
            <w:tcW w:w="5479" w:type="dxa"/>
            <w:tcBorders>
              <w:top w:val="nil"/>
              <w:left w:val="nil"/>
              <w:bottom w:val="nil"/>
              <w:right w:val="nil"/>
            </w:tcBorders>
            <w:shd w:val="clear" w:color="auto" w:fill="auto"/>
          </w:tcPr>
          <w:p w14:paraId="60E28935" w14:textId="77777777" w:rsidR="00200BA8" w:rsidRPr="00200BA8" w:rsidRDefault="00200BA8" w:rsidP="00200BA8">
            <w:pPr>
              <w:tabs>
                <w:tab w:val="clear" w:pos="2160"/>
                <w:tab w:val="clear" w:pos="2880"/>
                <w:tab w:val="clear" w:pos="4500"/>
                <w:tab w:val="center" w:pos="2544"/>
              </w:tabs>
              <w:spacing w:line="259" w:lineRule="auto"/>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 xml:space="preserve">:Štátna pokladnica  </w:t>
            </w:r>
            <w:r w:rsidRPr="00200BA8">
              <w:rPr>
                <w:rFonts w:ascii="Arial Narrow" w:eastAsia="Calibri" w:hAnsi="Arial Narrow" w:cs="Calibri"/>
                <w:color w:val="000000"/>
                <w:sz w:val="22"/>
                <w:szCs w:val="22"/>
                <w:lang w:eastAsia="en-US"/>
              </w:rPr>
              <w:tab/>
              <w:t xml:space="preserve"> </w:t>
            </w:r>
          </w:p>
        </w:tc>
      </w:tr>
      <w:tr w:rsidR="00200BA8" w:rsidRPr="00200BA8" w14:paraId="5347CFF0" w14:textId="77777777" w:rsidTr="00200BA8">
        <w:trPr>
          <w:trHeight w:val="281"/>
        </w:trPr>
        <w:tc>
          <w:tcPr>
            <w:tcW w:w="3121" w:type="dxa"/>
            <w:tcBorders>
              <w:top w:val="nil"/>
              <w:left w:val="nil"/>
              <w:bottom w:val="nil"/>
              <w:right w:val="nil"/>
            </w:tcBorders>
            <w:shd w:val="clear" w:color="auto" w:fill="auto"/>
          </w:tcPr>
          <w:p w14:paraId="13888EF1" w14:textId="77777777" w:rsidR="00200BA8" w:rsidRPr="00200BA8" w:rsidRDefault="00200BA8" w:rsidP="00200BA8">
            <w:pPr>
              <w:tabs>
                <w:tab w:val="clear" w:pos="2160"/>
                <w:tab w:val="clear" w:pos="2880"/>
                <w:tab w:val="clear" w:pos="4500"/>
              </w:tabs>
              <w:spacing w:line="259" w:lineRule="auto"/>
              <w:ind w:left="341"/>
              <w:jc w:val="center"/>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 xml:space="preserve">č. účtu: </w:t>
            </w:r>
          </w:p>
        </w:tc>
        <w:tc>
          <w:tcPr>
            <w:tcW w:w="5479" w:type="dxa"/>
            <w:tcBorders>
              <w:top w:val="nil"/>
              <w:left w:val="nil"/>
              <w:bottom w:val="nil"/>
              <w:right w:val="nil"/>
            </w:tcBorders>
            <w:shd w:val="clear" w:color="auto" w:fill="auto"/>
          </w:tcPr>
          <w:p w14:paraId="78E06321" w14:textId="77777777" w:rsidR="00200BA8" w:rsidRPr="00200BA8" w:rsidRDefault="00200BA8" w:rsidP="00200BA8">
            <w:pPr>
              <w:tabs>
                <w:tab w:val="clear" w:pos="2160"/>
                <w:tab w:val="clear" w:pos="2880"/>
                <w:tab w:val="clear" w:pos="4500"/>
              </w:tabs>
              <w:spacing w:line="259" w:lineRule="auto"/>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 xml:space="preserve"> SK52 8180 000 0070 0055 7142</w:t>
            </w:r>
          </w:p>
        </w:tc>
      </w:tr>
      <w:tr w:rsidR="00200BA8" w:rsidRPr="00200BA8" w14:paraId="293D5102" w14:textId="77777777" w:rsidTr="00200BA8">
        <w:trPr>
          <w:trHeight w:val="281"/>
        </w:trPr>
        <w:tc>
          <w:tcPr>
            <w:tcW w:w="3121" w:type="dxa"/>
            <w:tcBorders>
              <w:top w:val="nil"/>
              <w:left w:val="nil"/>
              <w:bottom w:val="nil"/>
              <w:right w:val="nil"/>
            </w:tcBorders>
            <w:shd w:val="clear" w:color="auto" w:fill="auto"/>
          </w:tcPr>
          <w:p w14:paraId="05011A36" w14:textId="77777777" w:rsidR="00200BA8" w:rsidRPr="00200BA8" w:rsidRDefault="00200BA8" w:rsidP="00200BA8">
            <w:pPr>
              <w:tabs>
                <w:tab w:val="clear" w:pos="2160"/>
                <w:tab w:val="clear" w:pos="2880"/>
                <w:tab w:val="clear" w:pos="4500"/>
              </w:tabs>
              <w:spacing w:line="259" w:lineRule="auto"/>
              <w:ind w:left="1418"/>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 xml:space="preserve">v zastúpení </w:t>
            </w:r>
          </w:p>
        </w:tc>
        <w:tc>
          <w:tcPr>
            <w:tcW w:w="5479" w:type="dxa"/>
            <w:tcBorders>
              <w:top w:val="nil"/>
              <w:left w:val="nil"/>
              <w:bottom w:val="nil"/>
              <w:right w:val="nil"/>
            </w:tcBorders>
            <w:shd w:val="clear" w:color="auto" w:fill="auto"/>
          </w:tcPr>
          <w:p w14:paraId="16572BF0" w14:textId="77777777" w:rsidR="00200BA8" w:rsidRPr="00200BA8" w:rsidRDefault="00200BA8" w:rsidP="00200BA8">
            <w:pPr>
              <w:tabs>
                <w:tab w:val="clear" w:pos="2160"/>
                <w:tab w:val="clear" w:pos="2880"/>
                <w:tab w:val="clear" w:pos="4500"/>
              </w:tabs>
              <w:spacing w:line="259" w:lineRule="auto"/>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 xml:space="preserve"> Mgr. Patrik Krauspe, vedúci úradu</w:t>
            </w:r>
          </w:p>
        </w:tc>
      </w:tr>
      <w:tr w:rsidR="00200BA8" w:rsidRPr="00200BA8" w14:paraId="78412FCA" w14:textId="77777777" w:rsidTr="00200BA8">
        <w:trPr>
          <w:trHeight w:val="258"/>
        </w:trPr>
        <w:tc>
          <w:tcPr>
            <w:tcW w:w="3121" w:type="dxa"/>
            <w:tcBorders>
              <w:top w:val="nil"/>
              <w:left w:val="nil"/>
              <w:bottom w:val="nil"/>
              <w:right w:val="nil"/>
            </w:tcBorders>
            <w:shd w:val="clear" w:color="auto" w:fill="auto"/>
          </w:tcPr>
          <w:p w14:paraId="305983C2" w14:textId="77777777" w:rsidR="00200BA8" w:rsidRPr="00200BA8" w:rsidRDefault="00200BA8" w:rsidP="00200BA8">
            <w:pPr>
              <w:tabs>
                <w:tab w:val="clear" w:pos="2160"/>
                <w:tab w:val="clear" w:pos="2880"/>
                <w:tab w:val="clear" w:pos="4500"/>
              </w:tabs>
              <w:spacing w:line="259" w:lineRule="auto"/>
              <w:ind w:right="232"/>
              <w:jc w:val="center"/>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 xml:space="preserve"> </w:t>
            </w:r>
          </w:p>
        </w:tc>
        <w:tc>
          <w:tcPr>
            <w:tcW w:w="5479" w:type="dxa"/>
            <w:tcBorders>
              <w:top w:val="nil"/>
              <w:left w:val="nil"/>
              <w:bottom w:val="nil"/>
              <w:right w:val="nil"/>
            </w:tcBorders>
            <w:shd w:val="clear" w:color="auto" w:fill="auto"/>
          </w:tcPr>
          <w:p w14:paraId="71E13DF6" w14:textId="77777777" w:rsidR="0090201E" w:rsidRDefault="00200BA8" w:rsidP="00200BA8">
            <w:pPr>
              <w:tabs>
                <w:tab w:val="clear" w:pos="2160"/>
                <w:tab w:val="clear" w:pos="2880"/>
                <w:tab w:val="clear" w:pos="4500"/>
              </w:tabs>
              <w:spacing w:line="259" w:lineRule="auto"/>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 xml:space="preserve">  </w:t>
            </w:r>
          </w:p>
          <w:p w14:paraId="75206EA2" w14:textId="4B9A19EC" w:rsidR="00200BA8" w:rsidRPr="00200BA8" w:rsidRDefault="00200BA8" w:rsidP="00200BA8">
            <w:pPr>
              <w:tabs>
                <w:tab w:val="clear" w:pos="2160"/>
                <w:tab w:val="clear" w:pos="2880"/>
                <w:tab w:val="clear" w:pos="4500"/>
              </w:tabs>
              <w:spacing w:line="259" w:lineRule="auto"/>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(ďalej ako „</w:t>
            </w:r>
            <w:r w:rsidRPr="00200BA8">
              <w:rPr>
                <w:rFonts w:ascii="Arial Narrow" w:eastAsia="Calibri" w:hAnsi="Arial Narrow" w:cs="Calibri"/>
                <w:b/>
                <w:color w:val="000000"/>
                <w:sz w:val="22"/>
                <w:szCs w:val="22"/>
                <w:lang w:eastAsia="en-US"/>
              </w:rPr>
              <w:t>Objednávateľ</w:t>
            </w:r>
            <w:r w:rsidRPr="00200BA8">
              <w:rPr>
                <w:rFonts w:ascii="Arial Narrow" w:eastAsia="Calibri" w:hAnsi="Arial Narrow" w:cs="Calibri"/>
                <w:color w:val="000000"/>
                <w:sz w:val="22"/>
                <w:szCs w:val="22"/>
                <w:lang w:eastAsia="en-US"/>
              </w:rPr>
              <w:t xml:space="preserve">“) </w:t>
            </w:r>
          </w:p>
        </w:tc>
      </w:tr>
    </w:tbl>
    <w:p w14:paraId="77D34ACC" w14:textId="77777777" w:rsidR="00200BA8" w:rsidRPr="00200BA8" w:rsidRDefault="00200BA8" w:rsidP="00200BA8">
      <w:pPr>
        <w:tabs>
          <w:tab w:val="clear" w:pos="2160"/>
          <w:tab w:val="clear" w:pos="2880"/>
          <w:tab w:val="clear" w:pos="4500"/>
        </w:tabs>
        <w:spacing w:line="259" w:lineRule="auto"/>
        <w:ind w:left="1418"/>
        <w:rPr>
          <w:rFonts w:ascii="Arial Narrow" w:eastAsia="Calibri" w:hAnsi="Arial Narrow" w:cs="Calibri"/>
          <w:color w:val="000000"/>
          <w:sz w:val="22"/>
          <w:szCs w:val="22"/>
          <w:lang w:eastAsia="en-US"/>
        </w:rPr>
      </w:pPr>
      <w:r w:rsidRPr="00200BA8">
        <w:rPr>
          <w:rFonts w:ascii="Arial Narrow" w:eastAsia="Calibri" w:hAnsi="Arial Narrow" w:cs="Calibri"/>
          <w:color w:val="000000"/>
          <w:sz w:val="23"/>
          <w:szCs w:val="22"/>
          <w:lang w:eastAsia="en-US"/>
        </w:rPr>
        <w:t xml:space="preserve"> </w:t>
      </w:r>
    </w:p>
    <w:p w14:paraId="7FE95C08" w14:textId="77777777" w:rsidR="00200BA8" w:rsidRPr="00200BA8" w:rsidRDefault="00200BA8" w:rsidP="00200BA8">
      <w:pPr>
        <w:tabs>
          <w:tab w:val="clear" w:pos="2160"/>
          <w:tab w:val="clear" w:pos="2880"/>
          <w:tab w:val="clear" w:pos="4500"/>
        </w:tabs>
        <w:spacing w:after="3" w:line="248" w:lineRule="auto"/>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sa dohodli na uzavretí tejto Zmluvy o dielo (ďalej aj ako „</w:t>
      </w:r>
      <w:r w:rsidRPr="00200BA8">
        <w:rPr>
          <w:rFonts w:ascii="Arial Narrow" w:eastAsia="Calibri" w:hAnsi="Arial Narrow" w:cs="Calibri"/>
          <w:b/>
          <w:color w:val="000000"/>
          <w:sz w:val="22"/>
          <w:szCs w:val="22"/>
          <w:lang w:eastAsia="en-US"/>
        </w:rPr>
        <w:t>Zmluva</w:t>
      </w:r>
      <w:r w:rsidRPr="00200BA8">
        <w:rPr>
          <w:rFonts w:ascii="Arial Narrow" w:eastAsia="Calibri" w:hAnsi="Arial Narrow" w:cs="Calibri"/>
          <w:color w:val="000000"/>
          <w:sz w:val="22"/>
          <w:szCs w:val="22"/>
          <w:lang w:eastAsia="en-US"/>
        </w:rPr>
        <w:t xml:space="preserve">“) s nasledovným obsahom: </w:t>
      </w:r>
    </w:p>
    <w:p w14:paraId="6594CB0E" w14:textId="77777777" w:rsidR="00200BA8" w:rsidRPr="00200BA8" w:rsidRDefault="00200BA8" w:rsidP="00200BA8">
      <w:pPr>
        <w:tabs>
          <w:tab w:val="clear" w:pos="2160"/>
          <w:tab w:val="clear" w:pos="2880"/>
          <w:tab w:val="clear" w:pos="4500"/>
        </w:tabs>
        <w:spacing w:after="37" w:line="259" w:lineRule="auto"/>
        <w:ind w:left="1140" w:right="1134" w:hanging="10"/>
        <w:jc w:val="center"/>
        <w:rPr>
          <w:rFonts w:ascii="Arial Narrow" w:eastAsia="Calibri" w:hAnsi="Arial Narrow" w:cs="Calibri"/>
          <w:color w:val="000000"/>
          <w:szCs w:val="22"/>
          <w:lang w:eastAsia="en-US"/>
        </w:rPr>
      </w:pPr>
      <w:r w:rsidRPr="00200BA8">
        <w:rPr>
          <w:rFonts w:ascii="Arial Narrow" w:eastAsia="Calibri" w:hAnsi="Arial Narrow" w:cs="Calibri"/>
          <w:b/>
          <w:color w:val="000000"/>
          <w:sz w:val="22"/>
          <w:szCs w:val="22"/>
          <w:lang w:eastAsia="en-US"/>
        </w:rPr>
        <w:lastRenderedPageBreak/>
        <w:t xml:space="preserve">Preambula </w:t>
      </w:r>
    </w:p>
    <w:p w14:paraId="183EC93B" w14:textId="77777777" w:rsidR="00200BA8" w:rsidRPr="00200BA8" w:rsidRDefault="00200BA8" w:rsidP="00200BA8">
      <w:pPr>
        <w:tabs>
          <w:tab w:val="clear" w:pos="2160"/>
          <w:tab w:val="clear" w:pos="2880"/>
          <w:tab w:val="clear" w:pos="4500"/>
        </w:tabs>
        <w:spacing w:line="259" w:lineRule="auto"/>
        <w:ind w:left="708"/>
        <w:rPr>
          <w:rFonts w:ascii="Arial Narrow" w:eastAsia="Calibri" w:hAnsi="Arial Narrow" w:cs="Calibri"/>
          <w:color w:val="000000"/>
          <w:sz w:val="22"/>
          <w:szCs w:val="22"/>
          <w:lang w:eastAsia="en-US"/>
        </w:rPr>
      </w:pPr>
      <w:r w:rsidRPr="00200BA8">
        <w:rPr>
          <w:rFonts w:ascii="Arial Narrow" w:eastAsia="Calibri" w:hAnsi="Arial Narrow" w:cs="Calibri"/>
          <w:color w:val="000000"/>
          <w:sz w:val="23"/>
          <w:szCs w:val="22"/>
          <w:lang w:eastAsia="en-US"/>
        </w:rPr>
        <w:t xml:space="preserve"> </w:t>
      </w:r>
    </w:p>
    <w:p w14:paraId="3BBA9A8D" w14:textId="77777777" w:rsidR="00200BA8" w:rsidRPr="00200BA8" w:rsidRDefault="00200BA8" w:rsidP="00B64A54">
      <w:pPr>
        <w:numPr>
          <w:ilvl w:val="0"/>
          <w:numId w:val="91"/>
        </w:numPr>
        <w:tabs>
          <w:tab w:val="clear" w:pos="2160"/>
          <w:tab w:val="clear" w:pos="2880"/>
          <w:tab w:val="clear" w:pos="4500"/>
        </w:tabs>
        <w:spacing w:after="3" w:line="248" w:lineRule="auto"/>
        <w:ind w:left="567" w:hanging="567"/>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Táto Zmluva o dielo sa uzatvára so Zhotoviteľom ako s úspešným uchádzačom vo verejnom obstarávaní realizovanom postupom užšej súťaže podľa  § 67 zákona č. 343/2015 Z. z. o verejnom obstarávaní a o zmene a doplnení niektorých zákonov v znení neskorších predpisov (ďalej len "zákon o verejnom obstarávaní") vo verejnom obstarávaní  na predmet zákazky „Dátová integrácia: sprístupnenie údajovej základne VS vrátane otvorených údajov prostredníctvom platformy dátovej integrácie“ (ďalej len „</w:t>
      </w:r>
      <w:r w:rsidRPr="00200BA8">
        <w:rPr>
          <w:rFonts w:ascii="Arial Narrow" w:eastAsia="Calibri" w:hAnsi="Arial Narrow" w:cs="Calibri"/>
          <w:b/>
          <w:color w:val="000000"/>
          <w:sz w:val="22"/>
          <w:szCs w:val="22"/>
          <w:lang w:eastAsia="en-US"/>
        </w:rPr>
        <w:t>Verejné obstarávanie</w:t>
      </w:r>
      <w:r w:rsidRPr="00200BA8">
        <w:rPr>
          <w:rFonts w:ascii="Arial Narrow" w:eastAsia="Calibri" w:hAnsi="Arial Narrow" w:cs="Calibri"/>
          <w:color w:val="000000"/>
          <w:sz w:val="22"/>
          <w:szCs w:val="22"/>
          <w:lang w:eastAsia="en-US"/>
        </w:rPr>
        <w:t>“), vyhlásenom podľa zákona o verejnom obstarávaní.</w:t>
      </w:r>
    </w:p>
    <w:p w14:paraId="00C7DCF5" w14:textId="77777777" w:rsidR="00200BA8" w:rsidRPr="00200BA8" w:rsidRDefault="00200BA8" w:rsidP="00200BA8">
      <w:pPr>
        <w:tabs>
          <w:tab w:val="clear" w:pos="2160"/>
          <w:tab w:val="clear" w:pos="2880"/>
          <w:tab w:val="clear" w:pos="4500"/>
        </w:tabs>
        <w:spacing w:after="3" w:line="248" w:lineRule="auto"/>
        <w:ind w:left="567" w:hanging="567"/>
        <w:jc w:val="both"/>
        <w:rPr>
          <w:rFonts w:ascii="Arial Narrow" w:eastAsia="Calibri" w:hAnsi="Arial Narrow" w:cs="Calibri"/>
          <w:color w:val="000000"/>
          <w:szCs w:val="22"/>
          <w:lang w:eastAsia="en-US"/>
        </w:rPr>
      </w:pPr>
    </w:p>
    <w:p w14:paraId="0E744C4B" w14:textId="77777777" w:rsidR="00200BA8" w:rsidRPr="00200BA8" w:rsidRDefault="00200BA8" w:rsidP="00B64A54">
      <w:pPr>
        <w:numPr>
          <w:ilvl w:val="0"/>
          <w:numId w:val="91"/>
        </w:numPr>
        <w:tabs>
          <w:tab w:val="clear" w:pos="2160"/>
          <w:tab w:val="clear" w:pos="2880"/>
          <w:tab w:val="clear" w:pos="4500"/>
        </w:tabs>
        <w:spacing w:after="3" w:line="248" w:lineRule="auto"/>
        <w:ind w:left="567" w:hanging="567"/>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Zhotoviteľ týmto vyhlasuje, že:</w:t>
      </w:r>
    </w:p>
    <w:p w14:paraId="1E9F8FF3" w14:textId="77777777" w:rsidR="00200BA8" w:rsidRPr="00200BA8" w:rsidRDefault="00200BA8" w:rsidP="00B64A54">
      <w:pPr>
        <w:numPr>
          <w:ilvl w:val="0"/>
          <w:numId w:val="92"/>
        </w:numPr>
        <w:tabs>
          <w:tab w:val="clear" w:pos="2160"/>
          <w:tab w:val="clear" w:pos="2880"/>
          <w:tab w:val="clear" w:pos="4500"/>
        </w:tabs>
        <w:spacing w:after="3" w:line="248" w:lineRule="auto"/>
        <w:ind w:left="993" w:hanging="426"/>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 xml:space="preserve"> </w:t>
      </w:r>
      <w:r w:rsidRPr="00200BA8">
        <w:rPr>
          <w:rFonts w:ascii="Arial Narrow" w:eastAsia="Calibri" w:hAnsi="Arial Narrow" w:cs="Calibri"/>
          <w:color w:val="000000"/>
          <w:sz w:val="22"/>
          <w:szCs w:val="22"/>
          <w:lang w:eastAsia="en-US"/>
        </w:rPr>
        <w:tab/>
        <w:t>je spôsobilý túto Zmluvu uzatvoriť a plniť záväzky z nej vyplývajúce, pričom osobitne zdôrazňuje, že sa dôsledne oboznámil a sú mu známe všetky podklady tvoriace zadávaciu dokumentáciu Zákazky vrátane jej príloh, ktoré ustanovujú požiadavky na predmet plnenia Zákazky, že má vedomosť o všetkých právnych predpisoch, ktoré sa vzťahujú na Dielo, osobitne o právnych predpisoch týkajúcich sa informačných systémov verejnej správy, a že disponuje všetkými oprávneniami vyžadovanými v zmysle príslušných právnych predpisov a príslušnými orgánmi, ako aj  takými kapacitami a odbornými znalosťami, ktoré sú nevyhnuté pre riadnu a včasnú realizáciu Diela za dohodnutú maximálnu zmluvnú cenu podľa tejto Zmluvy, a to rovnako vo väzbe na nim preukázanú kvalifikáciu pre plnenie tejto Zmluvy,</w:t>
      </w:r>
    </w:p>
    <w:p w14:paraId="6A620CD1" w14:textId="77777777" w:rsidR="00200BA8" w:rsidRPr="00200BA8" w:rsidRDefault="00200BA8" w:rsidP="00B64A54">
      <w:pPr>
        <w:numPr>
          <w:ilvl w:val="0"/>
          <w:numId w:val="92"/>
        </w:numPr>
        <w:tabs>
          <w:tab w:val="clear" w:pos="2160"/>
          <w:tab w:val="clear" w:pos="2880"/>
          <w:tab w:val="clear" w:pos="4500"/>
        </w:tabs>
        <w:spacing w:after="3" w:line="248" w:lineRule="auto"/>
        <w:ind w:left="993" w:hanging="426"/>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 xml:space="preserve"> </w:t>
      </w:r>
      <w:r w:rsidRPr="00200BA8">
        <w:rPr>
          <w:rFonts w:ascii="Arial Narrow" w:eastAsia="Calibri" w:hAnsi="Arial Narrow" w:cs="Calibri"/>
          <w:color w:val="000000"/>
          <w:sz w:val="22"/>
          <w:szCs w:val="22"/>
          <w:lang w:eastAsia="en-US"/>
        </w:rPr>
        <w:tab/>
        <w:t>v čase uzatvorenia Zmluvy má splnené povinnosti, ktoré mu vyplývajú v zmysle zákona č. 315/2016 Z. z. o registri partnerov verejného sektora a o zmene a doplnení niektorých zákonov (ďalej len „</w:t>
      </w:r>
      <w:r w:rsidRPr="00200BA8">
        <w:rPr>
          <w:rFonts w:ascii="Arial Narrow" w:eastAsia="Calibri" w:hAnsi="Arial Narrow" w:cs="Calibri"/>
          <w:b/>
          <w:color w:val="000000"/>
          <w:sz w:val="22"/>
          <w:szCs w:val="22"/>
          <w:lang w:eastAsia="en-US"/>
        </w:rPr>
        <w:t>Zákon o registri partnerov verejného sektora</w:t>
      </w:r>
      <w:r w:rsidRPr="00200BA8">
        <w:rPr>
          <w:rFonts w:ascii="Arial Narrow" w:eastAsia="Calibri" w:hAnsi="Arial Narrow" w:cs="Calibri"/>
          <w:color w:val="000000"/>
          <w:sz w:val="22"/>
          <w:szCs w:val="22"/>
          <w:lang w:eastAsia="en-US"/>
        </w:rPr>
        <w:t xml:space="preserve">“) a počas trvania tejto Zmluvy bude udržiavať zápis v tomto registri a riadne plniť všetky povinnosti vyplývajúce pre neho zo Zákona o registri partnerov verejného sektora, </w:t>
      </w:r>
    </w:p>
    <w:p w14:paraId="4E92A493" w14:textId="4EAE5FE9" w:rsidR="00200BA8" w:rsidRPr="00200BA8" w:rsidRDefault="00200BA8" w:rsidP="00B64A54">
      <w:pPr>
        <w:numPr>
          <w:ilvl w:val="0"/>
          <w:numId w:val="92"/>
        </w:numPr>
        <w:tabs>
          <w:tab w:val="clear" w:pos="2160"/>
          <w:tab w:val="clear" w:pos="2880"/>
          <w:tab w:val="clear" w:pos="4500"/>
        </w:tabs>
        <w:spacing w:after="3" w:line="248" w:lineRule="auto"/>
        <w:ind w:left="993" w:hanging="426"/>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 xml:space="preserve"> </w:t>
      </w:r>
      <w:r w:rsidRPr="00200BA8">
        <w:rPr>
          <w:rFonts w:ascii="Arial Narrow" w:eastAsia="Calibri" w:hAnsi="Arial Narrow" w:cs="Calibri"/>
          <w:color w:val="000000"/>
          <w:sz w:val="22"/>
          <w:szCs w:val="22"/>
          <w:lang w:eastAsia="en-US"/>
        </w:rPr>
        <w:tab/>
        <w:t xml:space="preserve">je poistený pre prípad zodpovednosti za škodu spôsobenú pri poskytovaní plnenia podľa tejto Zmluvy, čo preukázal Objednávateľovi pri uzatvorení Zmluvy predložením platnej a účinnej poistnej zmluvy na poistenie zodpovednosti za škodu vzniknutú v súvislosti s poskytovaním plnenia podľa tejto Zmluvy na minimálnu poistnú </w:t>
      </w:r>
      <w:r w:rsidRPr="00200BA8">
        <w:rPr>
          <w:rFonts w:ascii="Arial Narrow" w:eastAsia="Calibri" w:hAnsi="Arial Narrow" w:cs="Calibri"/>
          <w:sz w:val="22"/>
          <w:szCs w:val="22"/>
          <w:lang w:eastAsia="en-US"/>
        </w:rPr>
        <w:t>sumu 1 000 000,- EUR (slovom: jeden milión euro), vrátane dokladu preukazujúceho, že</w:t>
      </w:r>
      <w:r w:rsidRPr="00200BA8">
        <w:rPr>
          <w:rFonts w:ascii="Arial Narrow" w:eastAsia="Calibri" w:hAnsi="Arial Narrow" w:cs="Calibri"/>
          <w:color w:val="000000"/>
          <w:sz w:val="22"/>
          <w:szCs w:val="22"/>
          <w:lang w:eastAsia="en-US"/>
        </w:rPr>
        <w:t xml:space="preserve"> má uhradené poistné za obdobie podľa predmetnej poistnej zmluvy. Zhotoviteľ sa zaväzuje toto poistné krytie udržiavať počas celej doby trvania Zmluvy. V prípade, ak je poistná zmluva uzatvorená na dobu neurčitú, Zhotoviteľ je povinný kedykoľvek a bez zbytočného odkladu predložiť Objednávateľovi potvrdenie o zaplatení poistného za príslušné obdobie a predložiť mu príslušnú poistnú zmluvu. Porušenie záväzku Zhotoviteľa podľa tohto bodu Zmluvy znamená podstatné porušenie Zmluvy Zhotoviteľom.</w:t>
      </w:r>
      <w:r w:rsidR="0059326C">
        <w:rPr>
          <w:rFonts w:ascii="Arial Narrow" w:eastAsia="Calibri" w:hAnsi="Arial Narrow" w:cs="Calibri"/>
          <w:color w:val="000000"/>
          <w:sz w:val="22"/>
          <w:szCs w:val="22"/>
          <w:lang w:eastAsia="en-US"/>
        </w:rPr>
        <w:t xml:space="preserve"> V prípade skupiny dodávateľov preukazuje poistenie zodpovednosti za škodu vedúci subjekt skupiny dodávateľov. </w:t>
      </w:r>
    </w:p>
    <w:p w14:paraId="6AC07A1C" w14:textId="77777777" w:rsidR="00200BA8" w:rsidRPr="00200BA8" w:rsidRDefault="00200BA8" w:rsidP="00200BA8">
      <w:pPr>
        <w:tabs>
          <w:tab w:val="clear" w:pos="2160"/>
          <w:tab w:val="clear" w:pos="2880"/>
          <w:tab w:val="clear" w:pos="4500"/>
        </w:tabs>
        <w:spacing w:after="3" w:line="248" w:lineRule="auto"/>
        <w:ind w:left="993"/>
        <w:jc w:val="both"/>
        <w:rPr>
          <w:rFonts w:ascii="Arial Narrow" w:eastAsia="Calibri" w:hAnsi="Arial Narrow" w:cs="Calibri"/>
          <w:color w:val="000000"/>
          <w:sz w:val="22"/>
          <w:szCs w:val="22"/>
          <w:lang w:eastAsia="en-US"/>
        </w:rPr>
      </w:pPr>
    </w:p>
    <w:p w14:paraId="751974C9" w14:textId="77777777" w:rsidR="00200BA8" w:rsidRPr="00200BA8" w:rsidRDefault="00200BA8" w:rsidP="00B64A54">
      <w:pPr>
        <w:numPr>
          <w:ilvl w:val="0"/>
          <w:numId w:val="91"/>
        </w:numPr>
        <w:tabs>
          <w:tab w:val="clear" w:pos="2160"/>
          <w:tab w:val="clear" w:pos="2880"/>
          <w:tab w:val="clear" w:pos="4500"/>
        </w:tabs>
        <w:spacing w:after="3" w:line="248" w:lineRule="auto"/>
        <w:ind w:left="567" w:hanging="567"/>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Objednávateľ týmto vyhlasuje, že je spôsobilý túto Zmluvu uzatvoriť a plniť záväzky z nej vyplývajúce.</w:t>
      </w:r>
    </w:p>
    <w:p w14:paraId="6CA24372" w14:textId="77777777" w:rsidR="00200BA8" w:rsidRPr="00200BA8" w:rsidRDefault="00200BA8" w:rsidP="00200BA8">
      <w:pPr>
        <w:tabs>
          <w:tab w:val="clear" w:pos="2160"/>
          <w:tab w:val="clear" w:pos="2880"/>
          <w:tab w:val="clear" w:pos="4500"/>
        </w:tabs>
        <w:spacing w:line="259" w:lineRule="auto"/>
        <w:ind w:left="567" w:hanging="567"/>
        <w:rPr>
          <w:rFonts w:ascii="Arial Narrow" w:eastAsia="Calibri" w:hAnsi="Arial Narrow" w:cs="Calibri"/>
          <w:color w:val="000000"/>
          <w:sz w:val="22"/>
          <w:szCs w:val="22"/>
          <w:lang w:eastAsia="en-US"/>
        </w:rPr>
      </w:pPr>
      <w:r w:rsidRPr="00200BA8">
        <w:rPr>
          <w:rFonts w:ascii="Arial Narrow" w:eastAsia="Calibri" w:hAnsi="Arial Narrow" w:cs="Calibri"/>
          <w:color w:val="000000"/>
          <w:sz w:val="23"/>
          <w:szCs w:val="22"/>
          <w:lang w:eastAsia="en-US"/>
        </w:rPr>
        <w:t xml:space="preserve"> </w:t>
      </w:r>
    </w:p>
    <w:p w14:paraId="28025324" w14:textId="77777777" w:rsidR="00200BA8" w:rsidRPr="00200BA8" w:rsidRDefault="00200BA8" w:rsidP="00200BA8">
      <w:pPr>
        <w:tabs>
          <w:tab w:val="clear" w:pos="2160"/>
          <w:tab w:val="clear" w:pos="2880"/>
          <w:tab w:val="clear" w:pos="4500"/>
        </w:tabs>
        <w:spacing w:line="259" w:lineRule="auto"/>
        <w:rPr>
          <w:rFonts w:ascii="Arial Narrow" w:eastAsia="Calibri" w:hAnsi="Arial Narrow" w:cs="Calibri"/>
          <w:color w:val="000000"/>
          <w:szCs w:val="22"/>
          <w:lang w:eastAsia="en-US"/>
        </w:rPr>
      </w:pPr>
      <w:r w:rsidRPr="00200BA8">
        <w:rPr>
          <w:rFonts w:ascii="Arial Narrow" w:eastAsia="Calibri" w:hAnsi="Arial Narrow" w:cs="Calibri"/>
          <w:color w:val="000000"/>
          <w:sz w:val="22"/>
          <w:szCs w:val="22"/>
          <w:lang w:eastAsia="en-US"/>
        </w:rPr>
        <w:t xml:space="preserve"> </w:t>
      </w:r>
    </w:p>
    <w:p w14:paraId="7C3C671D" w14:textId="77777777" w:rsidR="00200BA8" w:rsidRPr="00200BA8" w:rsidRDefault="00200BA8" w:rsidP="00200BA8">
      <w:pPr>
        <w:tabs>
          <w:tab w:val="clear" w:pos="2160"/>
          <w:tab w:val="clear" w:pos="2880"/>
          <w:tab w:val="clear" w:pos="4500"/>
        </w:tabs>
        <w:spacing w:after="37" w:line="259" w:lineRule="auto"/>
        <w:ind w:left="1140" w:right="1135" w:hanging="10"/>
        <w:jc w:val="center"/>
        <w:rPr>
          <w:rFonts w:ascii="Arial Narrow" w:eastAsia="Calibri" w:hAnsi="Arial Narrow" w:cs="Calibri"/>
          <w:color w:val="000000"/>
          <w:szCs w:val="22"/>
          <w:lang w:eastAsia="en-US"/>
        </w:rPr>
      </w:pPr>
      <w:r w:rsidRPr="00200BA8">
        <w:rPr>
          <w:rFonts w:ascii="Arial Narrow" w:eastAsia="Calibri" w:hAnsi="Arial Narrow" w:cs="Calibri"/>
          <w:b/>
          <w:color w:val="000000"/>
          <w:sz w:val="22"/>
          <w:szCs w:val="22"/>
          <w:lang w:eastAsia="en-US"/>
        </w:rPr>
        <w:t xml:space="preserve">Čl. 1 </w:t>
      </w:r>
    </w:p>
    <w:p w14:paraId="344CB7FA" w14:textId="77777777" w:rsidR="00200BA8" w:rsidRPr="00200BA8" w:rsidRDefault="00200BA8" w:rsidP="00200BA8">
      <w:pPr>
        <w:tabs>
          <w:tab w:val="clear" w:pos="2160"/>
          <w:tab w:val="clear" w:pos="2880"/>
          <w:tab w:val="clear" w:pos="4500"/>
        </w:tabs>
        <w:spacing w:after="73" w:line="259" w:lineRule="auto"/>
        <w:ind w:left="1140" w:right="1133" w:hanging="10"/>
        <w:jc w:val="center"/>
        <w:rPr>
          <w:rFonts w:ascii="Arial Narrow" w:eastAsia="Calibri" w:hAnsi="Arial Narrow" w:cs="Calibri"/>
          <w:b/>
          <w:color w:val="000000"/>
          <w:szCs w:val="22"/>
          <w:lang w:eastAsia="en-US"/>
        </w:rPr>
      </w:pPr>
      <w:r w:rsidRPr="00200BA8">
        <w:rPr>
          <w:rFonts w:ascii="Arial Narrow" w:eastAsia="Calibri" w:hAnsi="Arial Narrow" w:cs="Calibri"/>
          <w:b/>
          <w:color w:val="000000"/>
          <w:sz w:val="22"/>
          <w:szCs w:val="22"/>
          <w:lang w:eastAsia="en-US"/>
        </w:rPr>
        <w:t xml:space="preserve">Účel a predmet zmluvy </w:t>
      </w:r>
    </w:p>
    <w:p w14:paraId="7E3AAFC8" w14:textId="77777777" w:rsidR="00200BA8" w:rsidRPr="00200BA8" w:rsidRDefault="00200BA8" w:rsidP="00B64A54">
      <w:pPr>
        <w:numPr>
          <w:ilvl w:val="0"/>
          <w:numId w:val="75"/>
        </w:numPr>
        <w:tabs>
          <w:tab w:val="clear" w:pos="2160"/>
          <w:tab w:val="clear" w:pos="2880"/>
          <w:tab w:val="clear" w:pos="4500"/>
        </w:tabs>
        <w:spacing w:after="3" w:line="248" w:lineRule="auto"/>
        <w:ind w:left="567" w:hanging="567"/>
        <w:jc w:val="both"/>
        <w:rPr>
          <w:rFonts w:ascii="Arial Narrow" w:eastAsia="Calibri" w:hAnsi="Arial Narrow" w:cs="Calibri"/>
          <w:color w:val="000000"/>
          <w:szCs w:val="22"/>
          <w:lang w:eastAsia="en-US"/>
        </w:rPr>
      </w:pPr>
      <w:r w:rsidRPr="00200BA8">
        <w:rPr>
          <w:rFonts w:ascii="Arial Narrow" w:eastAsia="Calibri" w:hAnsi="Arial Narrow" w:cs="Calibri"/>
          <w:color w:val="000000"/>
          <w:sz w:val="22"/>
          <w:szCs w:val="22"/>
          <w:lang w:eastAsia="en-US"/>
        </w:rPr>
        <w:t>Účelom tejto Zmluvy je zabezpečiť realizáciu národného projektu „Dátová integrácia: sprístupnenie údajovej základne VS vrátane otvorených údajov prostredníctvom platformy dátovej integrácie (ďalej len „</w:t>
      </w:r>
      <w:r w:rsidRPr="00200BA8">
        <w:rPr>
          <w:rFonts w:ascii="Arial Narrow" w:eastAsia="Calibri" w:hAnsi="Arial Narrow" w:cs="Calibri"/>
          <w:b/>
          <w:color w:val="000000"/>
          <w:sz w:val="22"/>
          <w:szCs w:val="22"/>
          <w:lang w:eastAsia="en-US"/>
        </w:rPr>
        <w:t>Projekt</w:t>
      </w:r>
      <w:r w:rsidRPr="00200BA8">
        <w:rPr>
          <w:rFonts w:ascii="Arial Narrow" w:eastAsia="Calibri" w:hAnsi="Arial Narrow" w:cs="Calibri"/>
          <w:color w:val="000000"/>
          <w:sz w:val="22"/>
          <w:szCs w:val="22"/>
          <w:lang w:eastAsia="en-US"/>
        </w:rPr>
        <w:t>“) pre orgány verejnej moci a iné subjekty (ďalej len „</w:t>
      </w:r>
      <w:r w:rsidRPr="00200BA8">
        <w:rPr>
          <w:rFonts w:ascii="Arial Narrow" w:eastAsia="Calibri" w:hAnsi="Arial Narrow" w:cs="Calibri"/>
          <w:b/>
          <w:color w:val="000000"/>
          <w:sz w:val="22"/>
          <w:szCs w:val="22"/>
          <w:lang w:eastAsia="en-US"/>
        </w:rPr>
        <w:t>OVM</w:t>
      </w:r>
      <w:r w:rsidRPr="00200BA8">
        <w:rPr>
          <w:rFonts w:ascii="Arial Narrow" w:eastAsia="Calibri" w:hAnsi="Arial Narrow" w:cs="Calibri"/>
          <w:color w:val="000000"/>
          <w:sz w:val="22"/>
          <w:szCs w:val="22"/>
          <w:lang w:eastAsia="en-US"/>
        </w:rPr>
        <w:t xml:space="preserve">“) v doméne 1x a dosť, s ktorými UPV II podpísal Memorandum o spolupráci pri realizovaní Projektu. </w:t>
      </w:r>
    </w:p>
    <w:p w14:paraId="2C76942D" w14:textId="77777777" w:rsidR="00200BA8" w:rsidRPr="00200BA8" w:rsidRDefault="00200BA8" w:rsidP="00200BA8">
      <w:pPr>
        <w:tabs>
          <w:tab w:val="clear" w:pos="2160"/>
          <w:tab w:val="clear" w:pos="2880"/>
          <w:tab w:val="clear" w:pos="4500"/>
        </w:tabs>
        <w:spacing w:after="12" w:line="259" w:lineRule="auto"/>
        <w:ind w:left="567" w:hanging="567"/>
        <w:rPr>
          <w:rFonts w:ascii="Arial Narrow" w:eastAsia="Calibri" w:hAnsi="Arial Narrow" w:cs="Calibri"/>
          <w:color w:val="000000"/>
          <w:szCs w:val="22"/>
          <w:lang w:eastAsia="en-US"/>
        </w:rPr>
      </w:pPr>
      <w:r w:rsidRPr="00200BA8">
        <w:rPr>
          <w:rFonts w:ascii="Arial Narrow" w:eastAsia="Calibri" w:hAnsi="Arial Narrow" w:cs="Calibri"/>
          <w:color w:val="000000"/>
          <w:sz w:val="22"/>
          <w:szCs w:val="22"/>
          <w:lang w:eastAsia="en-US"/>
        </w:rPr>
        <w:t xml:space="preserve"> </w:t>
      </w:r>
    </w:p>
    <w:p w14:paraId="5C1F5A63" w14:textId="77777777" w:rsidR="00200BA8" w:rsidRPr="00200BA8" w:rsidRDefault="00200BA8" w:rsidP="00B64A54">
      <w:pPr>
        <w:numPr>
          <w:ilvl w:val="0"/>
          <w:numId w:val="75"/>
        </w:numPr>
        <w:tabs>
          <w:tab w:val="clear" w:pos="2160"/>
          <w:tab w:val="clear" w:pos="2880"/>
          <w:tab w:val="clear" w:pos="4500"/>
        </w:tabs>
        <w:spacing w:after="3" w:line="248" w:lineRule="auto"/>
        <w:ind w:left="567" w:hanging="567"/>
        <w:jc w:val="both"/>
        <w:rPr>
          <w:rFonts w:ascii="Arial Narrow" w:eastAsia="Calibri" w:hAnsi="Arial Narrow" w:cs="Calibri"/>
          <w:color w:val="000000"/>
          <w:szCs w:val="22"/>
          <w:lang w:eastAsia="en-US"/>
        </w:rPr>
      </w:pPr>
      <w:r w:rsidRPr="00200BA8">
        <w:rPr>
          <w:rFonts w:ascii="Arial Narrow" w:eastAsia="Calibri" w:hAnsi="Arial Narrow" w:cs="Calibri"/>
          <w:color w:val="000000"/>
          <w:sz w:val="22"/>
          <w:szCs w:val="22"/>
          <w:lang w:eastAsia="en-US"/>
        </w:rPr>
        <w:t>Predmetom tejto Zmluvy je záväzok Zhotoviteľa vykonať pre Objednávateľa dielo špecifikované v Prílohe č.1: „</w:t>
      </w:r>
      <w:r w:rsidRPr="00200BA8">
        <w:rPr>
          <w:rFonts w:ascii="Arial Narrow" w:eastAsia="Calibri" w:hAnsi="Arial Narrow" w:cs="Calibri"/>
          <w:i/>
          <w:color w:val="000000"/>
          <w:sz w:val="22"/>
          <w:szCs w:val="22"/>
          <w:lang w:eastAsia="en-US"/>
        </w:rPr>
        <w:t>Opis predmetu zákazky“</w:t>
      </w:r>
      <w:r w:rsidRPr="00200BA8">
        <w:rPr>
          <w:rFonts w:ascii="Arial Narrow" w:eastAsia="Calibri" w:hAnsi="Arial Narrow" w:cs="Calibri"/>
          <w:color w:val="000000"/>
          <w:sz w:val="22"/>
          <w:szCs w:val="22"/>
          <w:lang w:eastAsia="en-US"/>
        </w:rPr>
        <w:t xml:space="preserve"> tejto zmluvy (ďalej len „</w:t>
      </w:r>
      <w:r w:rsidRPr="00200BA8">
        <w:rPr>
          <w:rFonts w:ascii="Arial Narrow" w:eastAsia="Calibri" w:hAnsi="Arial Narrow" w:cs="Calibri"/>
          <w:b/>
          <w:color w:val="000000"/>
          <w:sz w:val="22"/>
          <w:szCs w:val="22"/>
          <w:lang w:eastAsia="en-US"/>
        </w:rPr>
        <w:t>Dielo</w:t>
      </w:r>
      <w:r w:rsidRPr="00200BA8">
        <w:rPr>
          <w:rFonts w:ascii="Arial Narrow" w:eastAsia="Calibri" w:hAnsi="Arial Narrow" w:cs="Calibri"/>
          <w:color w:val="000000"/>
          <w:sz w:val="22"/>
          <w:szCs w:val="22"/>
          <w:lang w:eastAsia="en-US"/>
        </w:rPr>
        <w:t>“). Pre zamedzenie pochybností Zmluvné strany výslovne uvádzajú, že súčasťou plnenia na základe tejto Zmluvy nie je dodávka HW. Zhotoviteľ sa zaväzuje vykonať Dielo v nasledujúcich etapách:</w:t>
      </w:r>
    </w:p>
    <w:p w14:paraId="39DB7237" w14:textId="77777777" w:rsidR="00200BA8" w:rsidRPr="00200BA8" w:rsidRDefault="00200BA8" w:rsidP="00B64A54">
      <w:pPr>
        <w:numPr>
          <w:ilvl w:val="1"/>
          <w:numId w:val="100"/>
        </w:numPr>
        <w:tabs>
          <w:tab w:val="clear" w:pos="2160"/>
          <w:tab w:val="clear" w:pos="2880"/>
          <w:tab w:val="clear" w:pos="4500"/>
        </w:tabs>
        <w:spacing w:after="3" w:line="248" w:lineRule="auto"/>
        <w:ind w:left="993"/>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 xml:space="preserve">Analýza a návrh riešenia (okrem integrácie); </w:t>
      </w:r>
    </w:p>
    <w:p w14:paraId="32B97130" w14:textId="77777777" w:rsidR="00200BA8" w:rsidRPr="00200BA8" w:rsidRDefault="00200BA8" w:rsidP="00B64A54">
      <w:pPr>
        <w:numPr>
          <w:ilvl w:val="1"/>
          <w:numId w:val="100"/>
        </w:numPr>
        <w:tabs>
          <w:tab w:val="clear" w:pos="2160"/>
          <w:tab w:val="clear" w:pos="2880"/>
          <w:tab w:val="clear" w:pos="4500"/>
        </w:tabs>
        <w:spacing w:after="3" w:line="248" w:lineRule="auto"/>
        <w:ind w:left="993"/>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 xml:space="preserve">Integrácie OVM v rámci fázy č. 1 až fázy č. 3 na Modul procesnej integrácie a integrácie údajov (ďalej len </w:t>
      </w:r>
      <w:r w:rsidRPr="00200BA8">
        <w:rPr>
          <w:rFonts w:ascii="Arial Narrow" w:eastAsia="Calibri" w:hAnsi="Arial Narrow" w:cs="Calibri"/>
          <w:b/>
          <w:color w:val="000000"/>
          <w:sz w:val="22"/>
          <w:szCs w:val="22"/>
          <w:lang w:eastAsia="en-US"/>
        </w:rPr>
        <w:t>„Integrácie</w:t>
      </w:r>
      <w:r w:rsidRPr="00200BA8">
        <w:rPr>
          <w:rFonts w:ascii="Arial Narrow" w:eastAsia="Calibri" w:hAnsi="Arial Narrow" w:cs="Calibri"/>
          <w:color w:val="000000"/>
          <w:sz w:val="22"/>
          <w:szCs w:val="22"/>
          <w:lang w:eastAsia="en-US"/>
        </w:rPr>
        <w:t xml:space="preserve">“), pričom každá zahŕňa nasledujúce aktivity: </w:t>
      </w:r>
    </w:p>
    <w:p w14:paraId="0F3803AD" w14:textId="77777777" w:rsidR="00200BA8" w:rsidRPr="00200BA8" w:rsidRDefault="00200BA8" w:rsidP="00B64A54">
      <w:pPr>
        <w:numPr>
          <w:ilvl w:val="2"/>
          <w:numId w:val="100"/>
        </w:numPr>
        <w:tabs>
          <w:tab w:val="clear" w:pos="2160"/>
          <w:tab w:val="clear" w:pos="2880"/>
          <w:tab w:val="clear" w:pos="4500"/>
        </w:tabs>
        <w:spacing w:after="3" w:line="248" w:lineRule="auto"/>
        <w:ind w:left="1560" w:hanging="426"/>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lastRenderedPageBreak/>
        <w:t>špecifikácia požiadaviek pre jednotlivé OVM (ďalej len „</w:t>
      </w:r>
      <w:r w:rsidRPr="00200BA8">
        <w:rPr>
          <w:rFonts w:ascii="Arial Narrow" w:eastAsia="Calibri" w:hAnsi="Arial Narrow" w:cs="Calibri"/>
          <w:b/>
          <w:color w:val="000000"/>
          <w:sz w:val="22"/>
          <w:szCs w:val="22"/>
          <w:lang w:eastAsia="en-US"/>
        </w:rPr>
        <w:t>Špecifikácia požiadaviek</w:t>
      </w:r>
      <w:r w:rsidRPr="00200BA8">
        <w:rPr>
          <w:rFonts w:ascii="Arial Narrow" w:eastAsia="Calibri" w:hAnsi="Arial Narrow" w:cs="Calibri"/>
          <w:color w:val="000000"/>
          <w:sz w:val="22"/>
          <w:szCs w:val="22"/>
          <w:lang w:eastAsia="en-US"/>
        </w:rPr>
        <w:t>“)</w:t>
      </w:r>
    </w:p>
    <w:p w14:paraId="72F1B107" w14:textId="77777777" w:rsidR="00200BA8" w:rsidRPr="00200BA8" w:rsidRDefault="00200BA8" w:rsidP="00B64A54">
      <w:pPr>
        <w:numPr>
          <w:ilvl w:val="2"/>
          <w:numId w:val="100"/>
        </w:numPr>
        <w:tabs>
          <w:tab w:val="clear" w:pos="2160"/>
          <w:tab w:val="clear" w:pos="2880"/>
          <w:tab w:val="clear" w:pos="4500"/>
        </w:tabs>
        <w:spacing w:after="3" w:line="248" w:lineRule="auto"/>
        <w:ind w:left="1560" w:hanging="426"/>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implementácia</w:t>
      </w:r>
    </w:p>
    <w:p w14:paraId="3D2147B0" w14:textId="77777777" w:rsidR="00200BA8" w:rsidRPr="00200BA8" w:rsidRDefault="00200BA8" w:rsidP="00B64A54">
      <w:pPr>
        <w:numPr>
          <w:ilvl w:val="2"/>
          <w:numId w:val="100"/>
        </w:numPr>
        <w:tabs>
          <w:tab w:val="clear" w:pos="2160"/>
          <w:tab w:val="clear" w:pos="2880"/>
          <w:tab w:val="clear" w:pos="4500"/>
        </w:tabs>
        <w:spacing w:after="3" w:line="248" w:lineRule="auto"/>
        <w:ind w:left="1560" w:hanging="426"/>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testovanie</w:t>
      </w:r>
    </w:p>
    <w:p w14:paraId="40C80560" w14:textId="77777777" w:rsidR="00200BA8" w:rsidRPr="00200BA8" w:rsidRDefault="00200BA8" w:rsidP="00B64A54">
      <w:pPr>
        <w:numPr>
          <w:ilvl w:val="2"/>
          <w:numId w:val="100"/>
        </w:numPr>
        <w:tabs>
          <w:tab w:val="clear" w:pos="2160"/>
          <w:tab w:val="clear" w:pos="2880"/>
          <w:tab w:val="clear" w:pos="4500"/>
        </w:tabs>
        <w:spacing w:after="3" w:line="248" w:lineRule="auto"/>
        <w:ind w:left="1560" w:hanging="426"/>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nasadenie riešenia</w:t>
      </w:r>
    </w:p>
    <w:p w14:paraId="548316EE" w14:textId="77777777" w:rsidR="00200BA8" w:rsidRPr="00200BA8" w:rsidRDefault="00200BA8" w:rsidP="00200BA8">
      <w:pPr>
        <w:tabs>
          <w:tab w:val="clear" w:pos="2160"/>
          <w:tab w:val="clear" w:pos="2880"/>
          <w:tab w:val="clear" w:pos="4500"/>
        </w:tabs>
        <w:spacing w:after="3" w:line="248" w:lineRule="auto"/>
        <w:ind w:left="414" w:firstLine="720"/>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(podaktivity č. 2.2.2 až 2.2.4 ďalej aj ako „</w:t>
      </w:r>
      <w:r w:rsidRPr="00200BA8">
        <w:rPr>
          <w:rFonts w:ascii="Arial Narrow" w:eastAsia="Calibri" w:hAnsi="Arial Narrow" w:cs="Calibri"/>
          <w:b/>
          <w:color w:val="000000"/>
          <w:sz w:val="22"/>
          <w:szCs w:val="22"/>
          <w:lang w:eastAsia="en-US"/>
        </w:rPr>
        <w:t>Realizácia integrácie</w:t>
      </w:r>
      <w:r w:rsidRPr="00200BA8">
        <w:rPr>
          <w:rFonts w:ascii="Arial Narrow" w:eastAsia="Calibri" w:hAnsi="Arial Narrow" w:cs="Calibri"/>
          <w:color w:val="000000"/>
          <w:sz w:val="22"/>
          <w:szCs w:val="22"/>
          <w:lang w:eastAsia="en-US"/>
        </w:rPr>
        <w:t>“).</w:t>
      </w:r>
    </w:p>
    <w:p w14:paraId="4413873F" w14:textId="77777777" w:rsidR="00200BA8" w:rsidRPr="00200BA8" w:rsidRDefault="00200BA8" w:rsidP="00200BA8">
      <w:pPr>
        <w:tabs>
          <w:tab w:val="clear" w:pos="2160"/>
          <w:tab w:val="clear" w:pos="2880"/>
          <w:tab w:val="clear" w:pos="4500"/>
        </w:tabs>
        <w:spacing w:after="3" w:line="248" w:lineRule="auto"/>
        <w:jc w:val="both"/>
        <w:rPr>
          <w:rFonts w:ascii="Arial Narrow" w:eastAsia="Calibri" w:hAnsi="Arial Narrow" w:cs="Calibri"/>
          <w:color w:val="000000"/>
          <w:szCs w:val="22"/>
          <w:lang w:eastAsia="en-US"/>
        </w:rPr>
      </w:pPr>
    </w:p>
    <w:p w14:paraId="3C384D1C" w14:textId="77777777" w:rsidR="00200BA8" w:rsidRPr="00200BA8" w:rsidRDefault="00200BA8" w:rsidP="00B64A54">
      <w:pPr>
        <w:numPr>
          <w:ilvl w:val="0"/>
          <w:numId w:val="75"/>
        </w:numPr>
        <w:tabs>
          <w:tab w:val="clear" w:pos="2160"/>
          <w:tab w:val="clear" w:pos="2880"/>
          <w:tab w:val="clear" w:pos="4500"/>
        </w:tabs>
        <w:spacing w:after="3" w:line="248" w:lineRule="auto"/>
        <w:ind w:left="567" w:hanging="567"/>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 xml:space="preserve">Zhotoviteľ sa zaväzuje plniť svoj záväzok vykonať Dielo s odbornou starostlivosťou tak, aby sa dosiahol účel Zmluvy a zabezpečila funkcionalita Diela, a odovzdať Dielo, resp. jeho časti riadne a včas. </w:t>
      </w:r>
    </w:p>
    <w:p w14:paraId="56F3011D" w14:textId="77777777" w:rsidR="00200BA8" w:rsidRPr="00200BA8" w:rsidRDefault="00200BA8" w:rsidP="00200BA8">
      <w:pPr>
        <w:tabs>
          <w:tab w:val="clear" w:pos="2160"/>
          <w:tab w:val="clear" w:pos="2880"/>
          <w:tab w:val="clear" w:pos="4500"/>
        </w:tabs>
        <w:spacing w:after="3" w:line="248" w:lineRule="auto"/>
        <w:ind w:left="567"/>
        <w:jc w:val="both"/>
        <w:rPr>
          <w:rFonts w:ascii="Arial Narrow" w:eastAsia="Calibri" w:hAnsi="Arial Narrow" w:cs="Calibri"/>
          <w:color w:val="000000"/>
          <w:sz w:val="22"/>
          <w:szCs w:val="22"/>
          <w:lang w:eastAsia="en-US"/>
        </w:rPr>
      </w:pPr>
    </w:p>
    <w:p w14:paraId="437E9C7D" w14:textId="77777777" w:rsidR="00200BA8" w:rsidRPr="00200BA8" w:rsidRDefault="00200BA8" w:rsidP="00B64A54">
      <w:pPr>
        <w:numPr>
          <w:ilvl w:val="0"/>
          <w:numId w:val="75"/>
        </w:numPr>
        <w:tabs>
          <w:tab w:val="clear" w:pos="2160"/>
          <w:tab w:val="clear" w:pos="2880"/>
          <w:tab w:val="clear" w:pos="4500"/>
        </w:tabs>
        <w:spacing w:after="3" w:line="248" w:lineRule="auto"/>
        <w:ind w:left="567" w:hanging="567"/>
        <w:jc w:val="both"/>
        <w:rPr>
          <w:rFonts w:ascii="Arial Narrow" w:eastAsia="Calibri" w:hAnsi="Arial Narrow" w:cs="Calibri"/>
          <w:color w:val="000000"/>
          <w:szCs w:val="22"/>
          <w:lang w:eastAsia="en-US"/>
        </w:rPr>
      </w:pPr>
      <w:r w:rsidRPr="00200BA8">
        <w:rPr>
          <w:rFonts w:ascii="Arial Narrow" w:eastAsia="Calibri" w:hAnsi="Arial Narrow" w:cs="Calibri"/>
          <w:color w:val="000000"/>
          <w:sz w:val="22"/>
          <w:szCs w:val="22"/>
          <w:lang w:eastAsia="en-US"/>
        </w:rPr>
        <w:t xml:space="preserve">Zhotoviteľ riadne vykoná Dielo za podmienok uvádzaných v tejto Zmluve a v jej Prílohách a Objednávateľ má tomu zodpovedajúci záväzok zaplatiť dohodnutú odmenu (cenu) podľa platobných podmienok uvedených v článkoch 6 a 7  tejto Zmluvy. </w:t>
      </w:r>
    </w:p>
    <w:p w14:paraId="6B4630EA" w14:textId="77777777" w:rsidR="00200BA8" w:rsidRPr="00200BA8" w:rsidRDefault="00200BA8" w:rsidP="00200BA8">
      <w:pPr>
        <w:tabs>
          <w:tab w:val="clear" w:pos="2160"/>
          <w:tab w:val="clear" w:pos="2880"/>
          <w:tab w:val="clear" w:pos="4500"/>
        </w:tabs>
        <w:spacing w:after="3" w:line="248" w:lineRule="auto"/>
        <w:ind w:left="567"/>
        <w:jc w:val="both"/>
        <w:rPr>
          <w:rFonts w:ascii="Arial Narrow" w:eastAsia="Calibri" w:hAnsi="Arial Narrow" w:cs="Calibri"/>
          <w:color w:val="000000"/>
          <w:szCs w:val="22"/>
          <w:lang w:eastAsia="en-US"/>
        </w:rPr>
      </w:pPr>
    </w:p>
    <w:p w14:paraId="7ECF621D" w14:textId="77777777" w:rsidR="00200BA8" w:rsidRPr="00200BA8" w:rsidRDefault="00200BA8" w:rsidP="00B64A54">
      <w:pPr>
        <w:numPr>
          <w:ilvl w:val="0"/>
          <w:numId w:val="75"/>
        </w:numPr>
        <w:tabs>
          <w:tab w:val="clear" w:pos="2160"/>
          <w:tab w:val="clear" w:pos="2880"/>
          <w:tab w:val="clear" w:pos="4500"/>
        </w:tabs>
        <w:spacing w:after="160" w:line="259" w:lineRule="auto"/>
        <w:ind w:left="567" w:hanging="567"/>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Aktivity podľa bodu 2.2 tohto článku Zmluvy (Integrácie)  sa budú poskytovať na základe písomných výziev Objednávateľa. Po ukončení aktivity podľa bodu 2.1 tohto článku Zmluvy (Analýza a návrh riešenia (okrem integrácie), Objednávateľ zašle Zhotoviteľovi  výzvu na realizáciu aktivity podľa bodu 2.2.1 tohto článku Zmluvy (ďalej len „</w:t>
      </w:r>
      <w:r w:rsidRPr="00200BA8">
        <w:rPr>
          <w:rFonts w:ascii="Arial Narrow" w:eastAsia="Calibri" w:hAnsi="Arial Narrow" w:cs="Calibri"/>
          <w:b/>
          <w:color w:val="000000"/>
          <w:sz w:val="22"/>
          <w:szCs w:val="22"/>
          <w:lang w:eastAsia="en-US"/>
        </w:rPr>
        <w:t>Výzva na Špecifikáciu požiadaviek</w:t>
      </w:r>
      <w:r w:rsidRPr="00200BA8">
        <w:rPr>
          <w:rFonts w:ascii="Arial Narrow" w:eastAsia="Calibri" w:hAnsi="Arial Narrow" w:cs="Calibri"/>
          <w:color w:val="000000"/>
          <w:sz w:val="22"/>
          <w:szCs w:val="22"/>
          <w:lang w:eastAsia="en-US"/>
        </w:rPr>
        <w:t xml:space="preserve">“). Pre vylúčenie akýchkoľvek pochybností je Objednávateľ oprávnený vyzvať Zhotoviteľa na realizáciu predmetnej aktivity vo vzťahu k všetkým OVM v rámci príslušnej fázy č. 1 až č. 3 (t. j. Objednávateľ je oprávnený vyzvať Zhotoviteľa osobitnou výzvou na realizáciu aktivity – Špecifikácia požiadaviek vo vzťahu k všetkým OVM v rámci fázy č. 1, osobitnou výzvou na realizáciu aktivity – Špecifikácia požiadaviek vo vzťahu k všetkým OVM v rámci fázy č. 2 a osobitnou výzvou na realizáciu aktivity – Špecifikácia požiadaviek vo vzťahu k všetkým OVM v rámci fázy č. 3).  Ak z príslušnej Výzvy na Špecifikáciu požiadaviek nevyplýva inak, dňom jej doručenia Zhotoviteľovi začína plynúť lehota na jej plnenie. Výzva na Špecifikáciu požiadaviek musí obsahovať najmä identifikáciu požadovanej služby a identifikáciu OVM v rámci príslušnej fázy. </w:t>
      </w:r>
    </w:p>
    <w:p w14:paraId="74F3DBF5" w14:textId="77777777" w:rsidR="00200BA8" w:rsidRPr="00200BA8" w:rsidRDefault="00200BA8" w:rsidP="00200BA8">
      <w:pPr>
        <w:tabs>
          <w:tab w:val="clear" w:pos="2160"/>
          <w:tab w:val="clear" w:pos="2880"/>
          <w:tab w:val="clear" w:pos="4500"/>
        </w:tabs>
        <w:spacing w:after="3" w:line="248" w:lineRule="auto"/>
        <w:ind w:left="567"/>
        <w:jc w:val="both"/>
        <w:rPr>
          <w:rFonts w:ascii="Arial Narrow" w:eastAsia="Calibri" w:hAnsi="Arial Narrow" w:cs="Calibri"/>
          <w:color w:val="000000"/>
          <w:sz w:val="22"/>
          <w:szCs w:val="22"/>
          <w:lang w:eastAsia="en-US"/>
        </w:rPr>
      </w:pPr>
    </w:p>
    <w:p w14:paraId="4A4A35B9" w14:textId="77777777" w:rsidR="00200BA8" w:rsidRPr="00200BA8" w:rsidRDefault="00200BA8" w:rsidP="00B64A54">
      <w:pPr>
        <w:numPr>
          <w:ilvl w:val="0"/>
          <w:numId w:val="75"/>
        </w:numPr>
        <w:tabs>
          <w:tab w:val="clear" w:pos="2160"/>
          <w:tab w:val="clear" w:pos="2880"/>
          <w:tab w:val="clear" w:pos="4500"/>
        </w:tabs>
        <w:spacing w:after="3" w:line="248" w:lineRule="auto"/>
        <w:ind w:left="567" w:hanging="567"/>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V nadväznosti na akceptáciu Špecifikácie požiadaviek pre OVM v rámci príslušnej fázy podľa článku 3 tejto Zmluvy, je Objednávateľ oprávnený vyzvať Zhotoviteľa na realizáciu aktivít podľa bodov 2.2.2 až 2.2.4 tohto článku Zmluvy pre OVM v rámci príslušnej fázy č. 1 až č. 3 (ďalej len „</w:t>
      </w:r>
      <w:r w:rsidRPr="00200BA8">
        <w:rPr>
          <w:rFonts w:ascii="Arial Narrow" w:eastAsia="Calibri" w:hAnsi="Arial Narrow" w:cs="Calibri"/>
          <w:b/>
          <w:color w:val="000000"/>
          <w:sz w:val="22"/>
          <w:szCs w:val="22"/>
          <w:lang w:eastAsia="en-US"/>
        </w:rPr>
        <w:t>Výzva na Realizáciu integrácie</w:t>
      </w:r>
      <w:r w:rsidRPr="00200BA8">
        <w:rPr>
          <w:rFonts w:ascii="Arial Narrow" w:eastAsia="Calibri" w:hAnsi="Arial Narrow" w:cs="Calibri"/>
          <w:color w:val="000000"/>
          <w:sz w:val="22"/>
          <w:szCs w:val="22"/>
          <w:lang w:eastAsia="en-US"/>
        </w:rPr>
        <w:t xml:space="preserve">“). Ak z príslušnej Výzvy na Realizáciu integrácie nevyplýva inak, dňom jej doručenia Zhotoviteľovi začína plynúť lehota na jej plnenie. Výzva na Realizáciu integrácie musí obsahovať najmä identifikáciu požadovaných služieb vo vzťahu k OVM v nadväznosti na Špecifikáciu požiadaviek a identifikáciu OVM v rámci príslušnej fázy. </w:t>
      </w:r>
    </w:p>
    <w:p w14:paraId="1BFBCD74" w14:textId="77777777" w:rsidR="00200BA8" w:rsidRPr="00200BA8" w:rsidRDefault="00200BA8" w:rsidP="00200BA8">
      <w:pPr>
        <w:tabs>
          <w:tab w:val="clear" w:pos="2160"/>
          <w:tab w:val="clear" w:pos="2880"/>
          <w:tab w:val="clear" w:pos="4500"/>
        </w:tabs>
        <w:spacing w:after="3" w:line="248" w:lineRule="auto"/>
        <w:jc w:val="both"/>
        <w:rPr>
          <w:rFonts w:ascii="Arial Narrow" w:eastAsia="Calibri" w:hAnsi="Arial Narrow" w:cs="Calibri"/>
          <w:color w:val="000000"/>
          <w:sz w:val="22"/>
          <w:szCs w:val="22"/>
          <w:lang w:eastAsia="en-US"/>
        </w:rPr>
      </w:pPr>
    </w:p>
    <w:p w14:paraId="2605AD6A" w14:textId="77777777" w:rsidR="00200BA8" w:rsidRPr="00200BA8" w:rsidRDefault="00200BA8" w:rsidP="00B64A54">
      <w:pPr>
        <w:numPr>
          <w:ilvl w:val="0"/>
          <w:numId w:val="75"/>
        </w:numPr>
        <w:tabs>
          <w:tab w:val="clear" w:pos="2160"/>
          <w:tab w:val="clear" w:pos="2880"/>
          <w:tab w:val="clear" w:pos="4500"/>
        </w:tabs>
        <w:spacing w:after="3" w:line="248" w:lineRule="auto"/>
        <w:ind w:left="567" w:hanging="567"/>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 xml:space="preserve">O každom poskytnutí plnení podľa bodu 6 tohto článku Zmluvy (Realizácia integrácie) Zmluvné strany vyhotovia akceptačný protokol podľa článku 3 tejto Zmluvy, ktorý bude obsahovať minimálne tie údaje, ktoré obsahuje príslušná Výzva na Realizáciu integrácie Objednávateľa, vrátane dňa doručenia výzvy Objednávateľovi, dňa poskytnutia plnenia na jej základe, ako aj počet zrealizovaných integračných väzieb.   </w:t>
      </w:r>
    </w:p>
    <w:p w14:paraId="42DA7FEB" w14:textId="77777777" w:rsidR="00200BA8" w:rsidRPr="00200BA8" w:rsidRDefault="00200BA8" w:rsidP="00200BA8">
      <w:pPr>
        <w:tabs>
          <w:tab w:val="clear" w:pos="2160"/>
          <w:tab w:val="clear" w:pos="2880"/>
          <w:tab w:val="clear" w:pos="4500"/>
        </w:tabs>
        <w:spacing w:after="3" w:line="248" w:lineRule="auto"/>
        <w:jc w:val="both"/>
        <w:rPr>
          <w:rFonts w:ascii="Arial Narrow" w:eastAsia="Calibri" w:hAnsi="Arial Narrow" w:cs="Calibri"/>
          <w:color w:val="000000"/>
          <w:sz w:val="22"/>
          <w:szCs w:val="22"/>
          <w:lang w:eastAsia="en-US"/>
        </w:rPr>
      </w:pPr>
    </w:p>
    <w:p w14:paraId="536A2DFD" w14:textId="77777777" w:rsidR="00200BA8" w:rsidRPr="00200BA8" w:rsidRDefault="00200BA8" w:rsidP="00B64A54">
      <w:pPr>
        <w:numPr>
          <w:ilvl w:val="0"/>
          <w:numId w:val="75"/>
        </w:numPr>
        <w:tabs>
          <w:tab w:val="clear" w:pos="2160"/>
          <w:tab w:val="clear" w:pos="2880"/>
          <w:tab w:val="clear" w:pos="4500"/>
        </w:tabs>
        <w:spacing w:after="3" w:line="248" w:lineRule="auto"/>
        <w:ind w:left="567" w:hanging="567"/>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 xml:space="preserve">Ak sa budú na strane Zhotoviteľa ako Zmluvnej strany podieľať viaceré subjekty, práva z tejto Zmluvy voči Objednávateľovi môže uplatňovať výlučne vedúci Zhotoviteľ [●], IČO: [●]. Vedúci Zhotoviteľ podľa predchádzajúcej vety je oprávnený menovať projektového manažéra Zhotoviteľa, vykonáva fakturáciu ceny v mene Zhotoviteľov, a tiež je za Zhotoviteľov výlučne tento oprávnený vykonávať iné práva voči Objednávateľovi vyplývajúce z tejto Zmluvy alebo z právnych predpisov, pokiaľ Zmluva (vrátane príloh) v konkrétnom prípade neurčí inak. Subjekty na strane Zhotoviteľa si osobitnou písomnou dohodou určia a vysporiadajú vzájomné záväzky a oprávnenia vyplývajúce im z tejto Zmluvy.  </w:t>
      </w:r>
    </w:p>
    <w:p w14:paraId="6D3B747A" w14:textId="77777777" w:rsidR="006E572A" w:rsidRDefault="006E572A">
      <w:pPr>
        <w:tabs>
          <w:tab w:val="clear" w:pos="2160"/>
          <w:tab w:val="clear" w:pos="2880"/>
          <w:tab w:val="clear" w:pos="4500"/>
        </w:tabs>
        <w:rPr>
          <w:rFonts w:ascii="Arial Narrow" w:eastAsia="Calibri" w:hAnsi="Arial Narrow" w:cs="Calibri"/>
          <w:b/>
          <w:color w:val="000000"/>
          <w:sz w:val="22"/>
          <w:szCs w:val="22"/>
          <w:lang w:eastAsia="en-US"/>
        </w:rPr>
      </w:pPr>
      <w:r>
        <w:rPr>
          <w:rFonts w:ascii="Arial Narrow" w:eastAsia="Calibri" w:hAnsi="Arial Narrow" w:cs="Calibri"/>
          <w:b/>
          <w:color w:val="000000"/>
          <w:sz w:val="22"/>
          <w:szCs w:val="22"/>
          <w:lang w:eastAsia="en-US"/>
        </w:rPr>
        <w:br w:type="page"/>
      </w:r>
    </w:p>
    <w:p w14:paraId="5440D4C6" w14:textId="3EA8CFDF" w:rsidR="00200BA8" w:rsidRPr="00200BA8" w:rsidRDefault="00200BA8" w:rsidP="00200BA8">
      <w:pPr>
        <w:tabs>
          <w:tab w:val="clear" w:pos="2160"/>
          <w:tab w:val="clear" w:pos="2880"/>
          <w:tab w:val="clear" w:pos="4500"/>
        </w:tabs>
        <w:spacing w:after="37" w:line="259" w:lineRule="auto"/>
        <w:ind w:left="1140" w:right="1135" w:hanging="10"/>
        <w:jc w:val="center"/>
        <w:rPr>
          <w:rFonts w:ascii="Arial Narrow" w:eastAsia="Calibri" w:hAnsi="Arial Narrow" w:cs="Calibri"/>
          <w:color w:val="000000"/>
          <w:szCs w:val="22"/>
          <w:lang w:eastAsia="en-US"/>
        </w:rPr>
      </w:pPr>
      <w:r w:rsidRPr="00200BA8">
        <w:rPr>
          <w:rFonts w:ascii="Arial Narrow" w:eastAsia="Calibri" w:hAnsi="Arial Narrow" w:cs="Calibri"/>
          <w:b/>
          <w:color w:val="000000"/>
          <w:sz w:val="22"/>
          <w:szCs w:val="22"/>
          <w:lang w:eastAsia="en-US"/>
        </w:rPr>
        <w:lastRenderedPageBreak/>
        <w:t xml:space="preserve">Čl. 2 </w:t>
      </w:r>
    </w:p>
    <w:p w14:paraId="562F9CF3" w14:textId="77777777" w:rsidR="00200BA8" w:rsidRPr="00200BA8" w:rsidRDefault="00200BA8" w:rsidP="00200BA8">
      <w:pPr>
        <w:tabs>
          <w:tab w:val="clear" w:pos="2160"/>
          <w:tab w:val="clear" w:pos="2880"/>
          <w:tab w:val="clear" w:pos="4500"/>
        </w:tabs>
        <w:spacing w:after="37" w:line="259" w:lineRule="auto"/>
        <w:ind w:left="1140" w:right="1135" w:hanging="10"/>
        <w:jc w:val="center"/>
        <w:rPr>
          <w:rFonts w:ascii="Arial Narrow" w:eastAsia="Calibri" w:hAnsi="Arial Narrow" w:cs="Calibri"/>
          <w:color w:val="000000"/>
          <w:szCs w:val="22"/>
          <w:lang w:eastAsia="en-US"/>
        </w:rPr>
      </w:pPr>
      <w:r w:rsidRPr="00200BA8">
        <w:rPr>
          <w:rFonts w:ascii="Arial Narrow" w:eastAsia="Calibri" w:hAnsi="Arial Narrow" w:cs="Calibri"/>
          <w:b/>
          <w:color w:val="000000"/>
          <w:sz w:val="22"/>
          <w:szCs w:val="22"/>
          <w:lang w:eastAsia="en-US"/>
        </w:rPr>
        <w:t xml:space="preserve">Zabezpečenie plnenia Zmluvy a súčinnosť </w:t>
      </w:r>
    </w:p>
    <w:p w14:paraId="7BA4FB21" w14:textId="77777777" w:rsidR="00200BA8" w:rsidRPr="00200BA8" w:rsidRDefault="00200BA8" w:rsidP="00200BA8">
      <w:pPr>
        <w:tabs>
          <w:tab w:val="clear" w:pos="2160"/>
          <w:tab w:val="clear" w:pos="2880"/>
          <w:tab w:val="clear" w:pos="4500"/>
        </w:tabs>
        <w:spacing w:after="12" w:line="259" w:lineRule="auto"/>
        <w:ind w:left="1066"/>
        <w:rPr>
          <w:rFonts w:ascii="Arial Narrow" w:eastAsia="Calibri" w:hAnsi="Arial Narrow" w:cs="Calibri"/>
          <w:color w:val="000000"/>
          <w:szCs w:val="22"/>
          <w:lang w:eastAsia="en-US"/>
        </w:rPr>
      </w:pPr>
      <w:r w:rsidRPr="00200BA8">
        <w:rPr>
          <w:rFonts w:ascii="Arial Narrow" w:eastAsia="Calibri" w:hAnsi="Arial Narrow" w:cs="Calibri"/>
          <w:color w:val="000000"/>
          <w:sz w:val="22"/>
          <w:szCs w:val="22"/>
          <w:lang w:eastAsia="en-US"/>
        </w:rPr>
        <w:t xml:space="preserve"> </w:t>
      </w:r>
    </w:p>
    <w:p w14:paraId="03430D90" w14:textId="77777777" w:rsidR="00200BA8" w:rsidRPr="00200BA8" w:rsidRDefault="00200BA8" w:rsidP="00B64A54">
      <w:pPr>
        <w:numPr>
          <w:ilvl w:val="0"/>
          <w:numId w:val="76"/>
        </w:numPr>
        <w:tabs>
          <w:tab w:val="clear" w:pos="2160"/>
          <w:tab w:val="clear" w:pos="2880"/>
          <w:tab w:val="clear" w:pos="4500"/>
        </w:tabs>
        <w:spacing w:after="3" w:line="248" w:lineRule="auto"/>
        <w:ind w:left="567" w:hanging="567"/>
        <w:jc w:val="both"/>
        <w:rPr>
          <w:rFonts w:ascii="Arial Narrow" w:eastAsia="Calibri" w:hAnsi="Arial Narrow" w:cs="Calibri"/>
          <w:color w:val="000000"/>
          <w:szCs w:val="22"/>
          <w:lang w:eastAsia="en-US"/>
        </w:rPr>
      </w:pPr>
      <w:r w:rsidRPr="00200BA8">
        <w:rPr>
          <w:rFonts w:ascii="Arial Narrow" w:eastAsia="Calibri" w:hAnsi="Arial Narrow" w:cs="Calibri"/>
          <w:color w:val="000000"/>
          <w:sz w:val="22"/>
          <w:szCs w:val="22"/>
          <w:lang w:eastAsia="en-US"/>
        </w:rPr>
        <w:t>Pre zabezpečenie primeranej súčinnosti Objednávateľa pri organizácii plnenia predmetu tejto Zmluvy (ďalej aj ako „</w:t>
      </w:r>
      <w:r w:rsidRPr="00200BA8">
        <w:rPr>
          <w:rFonts w:ascii="Arial Narrow" w:eastAsia="Calibri" w:hAnsi="Arial Narrow" w:cs="Calibri"/>
          <w:b/>
          <w:color w:val="000000"/>
          <w:sz w:val="22"/>
          <w:szCs w:val="22"/>
          <w:lang w:eastAsia="en-US"/>
        </w:rPr>
        <w:t>riadenie projektu</w:t>
      </w:r>
      <w:r w:rsidRPr="00200BA8">
        <w:rPr>
          <w:rFonts w:ascii="Arial Narrow" w:eastAsia="Calibri" w:hAnsi="Arial Narrow" w:cs="Calibri"/>
          <w:color w:val="000000"/>
          <w:sz w:val="22"/>
          <w:szCs w:val="22"/>
          <w:lang w:eastAsia="en-US"/>
        </w:rPr>
        <w:t>“) sa zmluvné strany dohodli na organizačnej štruktúre projektu a kompetenciách tak, ako sú uvedené v Prílohe č.2: „</w:t>
      </w:r>
      <w:r w:rsidRPr="00200BA8">
        <w:rPr>
          <w:rFonts w:ascii="Arial Narrow" w:eastAsia="Calibri" w:hAnsi="Arial Narrow" w:cs="Calibri"/>
          <w:i/>
          <w:color w:val="000000"/>
          <w:sz w:val="22"/>
          <w:szCs w:val="22"/>
          <w:lang w:eastAsia="en-US"/>
        </w:rPr>
        <w:t xml:space="preserve">Organizácia projektu“. </w:t>
      </w:r>
    </w:p>
    <w:p w14:paraId="3E6C086E" w14:textId="77777777" w:rsidR="00200BA8" w:rsidRPr="00200BA8" w:rsidRDefault="00200BA8" w:rsidP="00200BA8">
      <w:pPr>
        <w:tabs>
          <w:tab w:val="clear" w:pos="2160"/>
          <w:tab w:val="clear" w:pos="2880"/>
          <w:tab w:val="clear" w:pos="4500"/>
        </w:tabs>
        <w:spacing w:after="12" w:line="259" w:lineRule="auto"/>
        <w:ind w:left="567" w:hanging="567"/>
        <w:rPr>
          <w:rFonts w:ascii="Arial Narrow" w:eastAsia="Calibri" w:hAnsi="Arial Narrow" w:cs="Calibri"/>
          <w:color w:val="000000"/>
          <w:szCs w:val="22"/>
          <w:lang w:eastAsia="en-US"/>
        </w:rPr>
      </w:pPr>
      <w:r w:rsidRPr="00200BA8">
        <w:rPr>
          <w:rFonts w:ascii="Arial Narrow" w:eastAsia="Calibri" w:hAnsi="Arial Narrow" w:cs="Calibri"/>
          <w:color w:val="000000"/>
          <w:sz w:val="22"/>
          <w:szCs w:val="22"/>
          <w:lang w:eastAsia="en-US"/>
        </w:rPr>
        <w:t xml:space="preserve"> </w:t>
      </w:r>
    </w:p>
    <w:p w14:paraId="518C49DD" w14:textId="77777777" w:rsidR="00200BA8" w:rsidRPr="00200BA8" w:rsidRDefault="00200BA8" w:rsidP="00B64A54">
      <w:pPr>
        <w:numPr>
          <w:ilvl w:val="0"/>
          <w:numId w:val="76"/>
        </w:numPr>
        <w:tabs>
          <w:tab w:val="clear" w:pos="2160"/>
          <w:tab w:val="clear" w:pos="2880"/>
          <w:tab w:val="clear" w:pos="4500"/>
        </w:tabs>
        <w:spacing w:after="3" w:line="248" w:lineRule="auto"/>
        <w:ind w:left="567" w:hanging="567"/>
        <w:jc w:val="both"/>
        <w:rPr>
          <w:rFonts w:ascii="Arial Narrow" w:eastAsia="Calibri" w:hAnsi="Arial Narrow" w:cs="Calibri"/>
          <w:color w:val="000000"/>
          <w:szCs w:val="22"/>
          <w:lang w:eastAsia="en-US"/>
        </w:rPr>
      </w:pPr>
      <w:r w:rsidRPr="00200BA8">
        <w:rPr>
          <w:rFonts w:ascii="Arial Narrow" w:eastAsia="Calibri" w:hAnsi="Arial Narrow" w:cs="Calibri"/>
          <w:color w:val="000000"/>
          <w:sz w:val="22"/>
          <w:szCs w:val="22"/>
          <w:lang w:eastAsia="en-US"/>
        </w:rPr>
        <w:t xml:space="preserve">Pre zabezpečenie primeranej súčinnosti pri plnení predmetu Zmluvy sa zmluvné strany dohodli, že do 5 pracovných dní odo dňa nadobudnutia účinnosti tejto Zmluvy si oprávnení zástupcovia zmluvných strán oznámia personálne obsadenie rolí v zmysle </w:t>
      </w:r>
      <w:r w:rsidRPr="00200BA8">
        <w:rPr>
          <w:rFonts w:ascii="Arial Narrow" w:eastAsia="Calibri" w:hAnsi="Arial Narrow" w:cs="Calibri"/>
          <w:i/>
          <w:color w:val="000000"/>
          <w:sz w:val="22"/>
          <w:szCs w:val="22"/>
          <w:lang w:eastAsia="en-US"/>
        </w:rPr>
        <w:t>Prílohy č.2</w:t>
      </w:r>
      <w:r w:rsidRPr="00200BA8">
        <w:rPr>
          <w:rFonts w:ascii="Arial Narrow" w:eastAsia="Calibri" w:hAnsi="Arial Narrow" w:cs="Calibri"/>
          <w:color w:val="000000"/>
          <w:sz w:val="22"/>
          <w:szCs w:val="22"/>
          <w:lang w:eastAsia="en-US"/>
        </w:rPr>
        <w:t xml:space="preserve">. </w:t>
      </w:r>
    </w:p>
    <w:p w14:paraId="0DFA9554" w14:textId="77777777" w:rsidR="00200BA8" w:rsidRPr="00200BA8" w:rsidRDefault="00200BA8" w:rsidP="00200BA8">
      <w:pPr>
        <w:tabs>
          <w:tab w:val="clear" w:pos="2160"/>
          <w:tab w:val="clear" w:pos="2880"/>
          <w:tab w:val="clear" w:pos="4500"/>
        </w:tabs>
        <w:spacing w:after="12" w:line="259" w:lineRule="auto"/>
        <w:ind w:left="567" w:hanging="567"/>
        <w:rPr>
          <w:rFonts w:ascii="Arial Narrow" w:eastAsia="Calibri" w:hAnsi="Arial Narrow" w:cs="Calibri"/>
          <w:color w:val="000000"/>
          <w:szCs w:val="22"/>
          <w:lang w:eastAsia="en-US"/>
        </w:rPr>
      </w:pPr>
      <w:r w:rsidRPr="00200BA8">
        <w:rPr>
          <w:rFonts w:ascii="Arial Narrow" w:eastAsia="Calibri" w:hAnsi="Arial Narrow" w:cs="Calibri"/>
          <w:color w:val="000000"/>
          <w:sz w:val="22"/>
          <w:szCs w:val="22"/>
          <w:lang w:eastAsia="en-US"/>
        </w:rPr>
        <w:t xml:space="preserve"> </w:t>
      </w:r>
    </w:p>
    <w:p w14:paraId="613F7C86" w14:textId="77777777" w:rsidR="00200BA8" w:rsidRPr="00200BA8" w:rsidRDefault="00200BA8" w:rsidP="00B64A54">
      <w:pPr>
        <w:numPr>
          <w:ilvl w:val="0"/>
          <w:numId w:val="76"/>
        </w:numPr>
        <w:tabs>
          <w:tab w:val="clear" w:pos="2160"/>
          <w:tab w:val="clear" w:pos="2880"/>
          <w:tab w:val="clear" w:pos="4500"/>
        </w:tabs>
        <w:spacing w:after="3" w:line="248" w:lineRule="auto"/>
        <w:ind w:left="567" w:hanging="567"/>
        <w:jc w:val="both"/>
        <w:rPr>
          <w:rFonts w:ascii="Arial Narrow" w:eastAsia="Calibri" w:hAnsi="Arial Narrow" w:cs="Calibri"/>
          <w:color w:val="000000"/>
          <w:szCs w:val="22"/>
          <w:lang w:eastAsia="en-US"/>
        </w:rPr>
      </w:pPr>
      <w:r w:rsidRPr="00200BA8">
        <w:rPr>
          <w:rFonts w:ascii="Arial Narrow" w:eastAsia="Calibri" w:hAnsi="Arial Narrow" w:cs="Calibri"/>
          <w:color w:val="000000"/>
          <w:sz w:val="22"/>
          <w:szCs w:val="22"/>
          <w:lang w:eastAsia="en-US"/>
        </w:rPr>
        <w:t xml:space="preserve">Objednávateľ sa zaväzuje zabezpečovať koordinačnú činnosť voči všetkým zamestnancom Objednávateľa, ktorí majú participovať na poskytovaní  súčinnosti Zhotoviteľovi. </w:t>
      </w:r>
    </w:p>
    <w:p w14:paraId="5B9905AF" w14:textId="77777777" w:rsidR="00200BA8" w:rsidRPr="00200BA8" w:rsidRDefault="00200BA8" w:rsidP="00200BA8">
      <w:pPr>
        <w:tabs>
          <w:tab w:val="clear" w:pos="2160"/>
          <w:tab w:val="clear" w:pos="2880"/>
          <w:tab w:val="clear" w:pos="4500"/>
        </w:tabs>
        <w:spacing w:after="12" w:line="259" w:lineRule="auto"/>
        <w:ind w:left="567" w:hanging="567"/>
        <w:rPr>
          <w:rFonts w:ascii="Arial Narrow" w:eastAsia="Calibri" w:hAnsi="Arial Narrow" w:cs="Calibri"/>
          <w:color w:val="000000"/>
          <w:sz w:val="22"/>
          <w:szCs w:val="22"/>
          <w:lang w:eastAsia="en-US"/>
        </w:rPr>
      </w:pPr>
      <w:r w:rsidRPr="00200BA8">
        <w:rPr>
          <w:rFonts w:ascii="Arial Narrow" w:eastAsia="Calibri" w:hAnsi="Arial Narrow" w:cs="Calibri"/>
          <w:color w:val="000000"/>
          <w:sz w:val="23"/>
          <w:szCs w:val="22"/>
          <w:lang w:eastAsia="en-US"/>
        </w:rPr>
        <w:t xml:space="preserve"> </w:t>
      </w:r>
    </w:p>
    <w:p w14:paraId="187BDEB9" w14:textId="77777777" w:rsidR="00200BA8" w:rsidRPr="00200BA8" w:rsidRDefault="00200BA8" w:rsidP="00B64A54">
      <w:pPr>
        <w:numPr>
          <w:ilvl w:val="0"/>
          <w:numId w:val="76"/>
        </w:numPr>
        <w:tabs>
          <w:tab w:val="clear" w:pos="2160"/>
          <w:tab w:val="clear" w:pos="2880"/>
          <w:tab w:val="clear" w:pos="4500"/>
        </w:tabs>
        <w:spacing w:after="3" w:line="248" w:lineRule="auto"/>
        <w:ind w:left="567" w:hanging="567"/>
        <w:jc w:val="both"/>
        <w:rPr>
          <w:rFonts w:ascii="Arial Narrow" w:eastAsia="Calibri" w:hAnsi="Arial Narrow" w:cs="Calibri"/>
          <w:color w:val="000000"/>
          <w:szCs w:val="22"/>
          <w:lang w:eastAsia="en-US"/>
        </w:rPr>
      </w:pPr>
      <w:r w:rsidRPr="00200BA8">
        <w:rPr>
          <w:rFonts w:ascii="Arial Narrow" w:eastAsia="Calibri" w:hAnsi="Arial Narrow" w:cs="Calibri"/>
          <w:color w:val="000000"/>
          <w:sz w:val="22"/>
          <w:szCs w:val="22"/>
          <w:lang w:eastAsia="en-US"/>
        </w:rPr>
        <w:t xml:space="preserve">Objednávateľ sa zaväzuje vytvoriť podmienky vstupu na pracoviská Objednávateľa určeným zamestnancom Zhotoviteľa. Zoznam určených zamestnancov doručí Objednávateľovi Zhotoviteľ do 14 dní od nadobudnutia účinnosti Zmluvy.  </w:t>
      </w:r>
    </w:p>
    <w:p w14:paraId="631C1202" w14:textId="77777777" w:rsidR="00200BA8" w:rsidRPr="00200BA8" w:rsidRDefault="00200BA8" w:rsidP="00200BA8">
      <w:pPr>
        <w:tabs>
          <w:tab w:val="clear" w:pos="2160"/>
          <w:tab w:val="clear" w:pos="2880"/>
          <w:tab w:val="clear" w:pos="4500"/>
        </w:tabs>
        <w:spacing w:after="13" w:line="259" w:lineRule="auto"/>
        <w:ind w:left="567" w:hanging="567"/>
        <w:rPr>
          <w:rFonts w:ascii="Arial Narrow" w:eastAsia="Calibri" w:hAnsi="Arial Narrow" w:cs="Calibri"/>
          <w:color w:val="000000"/>
          <w:szCs w:val="22"/>
          <w:lang w:eastAsia="en-US"/>
        </w:rPr>
      </w:pPr>
      <w:r w:rsidRPr="00200BA8">
        <w:rPr>
          <w:rFonts w:ascii="Arial Narrow" w:eastAsia="Calibri" w:hAnsi="Arial Narrow" w:cs="Calibri"/>
          <w:color w:val="000000"/>
          <w:sz w:val="22"/>
          <w:szCs w:val="22"/>
          <w:lang w:eastAsia="en-US"/>
        </w:rPr>
        <w:t xml:space="preserve"> </w:t>
      </w:r>
    </w:p>
    <w:p w14:paraId="46EBB669" w14:textId="77777777" w:rsidR="00200BA8" w:rsidRPr="00200BA8" w:rsidRDefault="00200BA8" w:rsidP="00B64A54">
      <w:pPr>
        <w:numPr>
          <w:ilvl w:val="0"/>
          <w:numId w:val="76"/>
        </w:numPr>
        <w:tabs>
          <w:tab w:val="clear" w:pos="2160"/>
          <w:tab w:val="clear" w:pos="2880"/>
          <w:tab w:val="clear" w:pos="4500"/>
        </w:tabs>
        <w:spacing w:after="3" w:line="248" w:lineRule="auto"/>
        <w:ind w:left="567" w:hanging="567"/>
        <w:jc w:val="both"/>
        <w:rPr>
          <w:rFonts w:ascii="Arial Narrow" w:eastAsia="Calibri" w:hAnsi="Arial Narrow" w:cs="Calibri"/>
          <w:color w:val="000000"/>
          <w:szCs w:val="22"/>
          <w:lang w:eastAsia="en-US"/>
        </w:rPr>
      </w:pPr>
      <w:r w:rsidRPr="00200BA8">
        <w:rPr>
          <w:rFonts w:ascii="Arial Narrow" w:eastAsia="Calibri" w:hAnsi="Arial Narrow" w:cs="Calibri"/>
          <w:color w:val="000000"/>
          <w:sz w:val="22"/>
          <w:szCs w:val="22"/>
          <w:lang w:eastAsia="en-US"/>
        </w:rPr>
        <w:t xml:space="preserve">Objednávateľ sa v rámci plnenia záväzku poskytnúť súčinnosť zaväzuje vytvoriť zodpovedajúce technologické prostredie pre inštaláciu aplikačného programového vybavenia v priestoroch Objednávateľa a v prostredí vládneho cloudu. </w:t>
      </w:r>
    </w:p>
    <w:p w14:paraId="5BC1B242" w14:textId="77777777" w:rsidR="00200BA8" w:rsidRPr="00200BA8" w:rsidRDefault="00200BA8" w:rsidP="00200BA8">
      <w:pPr>
        <w:tabs>
          <w:tab w:val="clear" w:pos="2160"/>
          <w:tab w:val="clear" w:pos="2880"/>
          <w:tab w:val="clear" w:pos="4500"/>
        </w:tabs>
        <w:spacing w:line="259" w:lineRule="auto"/>
        <w:ind w:left="567" w:hanging="567"/>
        <w:rPr>
          <w:rFonts w:ascii="Arial Narrow" w:eastAsia="Calibri" w:hAnsi="Arial Narrow" w:cs="Calibri"/>
          <w:color w:val="000000"/>
          <w:szCs w:val="22"/>
          <w:lang w:eastAsia="en-US"/>
        </w:rPr>
      </w:pPr>
      <w:r w:rsidRPr="00200BA8">
        <w:rPr>
          <w:rFonts w:ascii="Arial Narrow" w:eastAsia="Calibri" w:hAnsi="Arial Narrow" w:cs="Calibri"/>
          <w:color w:val="000000"/>
          <w:sz w:val="22"/>
          <w:szCs w:val="22"/>
          <w:lang w:eastAsia="en-US"/>
        </w:rPr>
        <w:t xml:space="preserve"> </w:t>
      </w:r>
    </w:p>
    <w:p w14:paraId="30E07F32" w14:textId="77777777" w:rsidR="00200BA8" w:rsidRPr="00200BA8" w:rsidRDefault="00200BA8" w:rsidP="00200BA8">
      <w:pPr>
        <w:tabs>
          <w:tab w:val="clear" w:pos="2160"/>
          <w:tab w:val="clear" w:pos="2880"/>
          <w:tab w:val="clear" w:pos="4500"/>
        </w:tabs>
        <w:spacing w:after="37" w:line="259" w:lineRule="auto"/>
        <w:ind w:left="1140" w:right="1135" w:hanging="10"/>
        <w:jc w:val="center"/>
        <w:rPr>
          <w:rFonts w:ascii="Arial Narrow" w:eastAsia="Calibri" w:hAnsi="Arial Narrow" w:cs="Calibri"/>
          <w:color w:val="000000"/>
          <w:szCs w:val="22"/>
          <w:lang w:eastAsia="en-US"/>
        </w:rPr>
      </w:pPr>
      <w:r w:rsidRPr="00200BA8">
        <w:rPr>
          <w:rFonts w:ascii="Arial Narrow" w:eastAsia="Calibri" w:hAnsi="Arial Narrow" w:cs="Calibri"/>
          <w:b/>
          <w:color w:val="000000"/>
          <w:sz w:val="22"/>
          <w:szCs w:val="22"/>
          <w:lang w:eastAsia="en-US"/>
        </w:rPr>
        <w:t xml:space="preserve">Čl. 3 </w:t>
      </w:r>
    </w:p>
    <w:p w14:paraId="2F7C6640" w14:textId="77777777" w:rsidR="00200BA8" w:rsidRPr="00200BA8" w:rsidRDefault="00200BA8" w:rsidP="00200BA8">
      <w:pPr>
        <w:tabs>
          <w:tab w:val="clear" w:pos="2160"/>
          <w:tab w:val="clear" w:pos="2880"/>
          <w:tab w:val="clear" w:pos="4500"/>
        </w:tabs>
        <w:spacing w:after="72" w:line="259" w:lineRule="auto"/>
        <w:ind w:left="1140" w:right="1132" w:hanging="10"/>
        <w:jc w:val="center"/>
        <w:rPr>
          <w:rFonts w:ascii="Arial Narrow" w:eastAsia="Calibri" w:hAnsi="Arial Narrow" w:cs="Calibri"/>
          <w:color w:val="000000"/>
          <w:szCs w:val="22"/>
          <w:lang w:eastAsia="en-US"/>
        </w:rPr>
      </w:pPr>
      <w:r w:rsidRPr="00200BA8">
        <w:rPr>
          <w:rFonts w:ascii="Arial Narrow" w:eastAsia="Calibri" w:hAnsi="Arial Narrow" w:cs="Calibri"/>
          <w:b/>
          <w:color w:val="000000"/>
          <w:sz w:val="22"/>
          <w:szCs w:val="22"/>
          <w:lang w:eastAsia="en-US"/>
        </w:rPr>
        <w:t xml:space="preserve">Akceptačné a preberacie konanie </w:t>
      </w:r>
    </w:p>
    <w:p w14:paraId="526B6ADC" w14:textId="77777777" w:rsidR="00200BA8" w:rsidRPr="00200BA8" w:rsidRDefault="00200BA8" w:rsidP="00B64A54">
      <w:pPr>
        <w:numPr>
          <w:ilvl w:val="0"/>
          <w:numId w:val="93"/>
        </w:numPr>
        <w:tabs>
          <w:tab w:val="clear" w:pos="2160"/>
          <w:tab w:val="clear" w:pos="2880"/>
          <w:tab w:val="clear" w:pos="4500"/>
        </w:tabs>
        <w:spacing w:after="3" w:line="248" w:lineRule="auto"/>
        <w:ind w:left="567" w:hanging="567"/>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Preberanie čiastkových plnení sa bude vykonávať v postupných krokoch v súlade s etapami a termínmi špecifikovanými v Indikatívnom časovom harmonograme v prílohe č. 3. Dodávky jednotlivých častí Diela, ktoré uskutoční Zhotoviteľ pre Objednávateľa musia byť predmetom akceptačného a preberacieho konania. Akceptačné a preberacie konanie je proces odovzdania a prevzatia Diela alebo jeho častí podľa tejto Zmluvy.</w:t>
      </w:r>
    </w:p>
    <w:p w14:paraId="7DEF49F1" w14:textId="77777777" w:rsidR="00200BA8" w:rsidRPr="00200BA8" w:rsidRDefault="00200BA8" w:rsidP="00200BA8">
      <w:pPr>
        <w:tabs>
          <w:tab w:val="clear" w:pos="2160"/>
          <w:tab w:val="clear" w:pos="2880"/>
          <w:tab w:val="clear" w:pos="4500"/>
        </w:tabs>
        <w:spacing w:after="3" w:line="248" w:lineRule="auto"/>
        <w:ind w:left="567" w:hanging="567"/>
        <w:jc w:val="both"/>
        <w:rPr>
          <w:rFonts w:ascii="Arial Narrow" w:eastAsia="Calibri" w:hAnsi="Arial Narrow" w:cs="Calibri"/>
          <w:color w:val="000000"/>
          <w:sz w:val="22"/>
          <w:szCs w:val="22"/>
          <w:lang w:eastAsia="en-US"/>
        </w:rPr>
      </w:pPr>
    </w:p>
    <w:p w14:paraId="5FF4A274" w14:textId="77777777" w:rsidR="00200BA8" w:rsidRPr="00200BA8" w:rsidRDefault="00200BA8" w:rsidP="00B64A54">
      <w:pPr>
        <w:numPr>
          <w:ilvl w:val="0"/>
          <w:numId w:val="93"/>
        </w:numPr>
        <w:tabs>
          <w:tab w:val="clear" w:pos="2160"/>
          <w:tab w:val="clear" w:pos="2880"/>
          <w:tab w:val="clear" w:pos="4500"/>
        </w:tabs>
        <w:spacing w:after="3" w:line="248" w:lineRule="auto"/>
        <w:ind w:left="567" w:hanging="567"/>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Poskytnuté plnenie Zmluvy má vady, ak je realizované v rozpore so špecifikáciou definovanou v tejto Zmluve a jej prílohách. Objednávateľ si vyhradzuje právo neprevziať Dielo alebo jeho časť, ak vykazuje právne a /alebo faktické vady.</w:t>
      </w:r>
    </w:p>
    <w:p w14:paraId="47091861" w14:textId="77777777" w:rsidR="00200BA8" w:rsidRPr="00200BA8" w:rsidRDefault="00200BA8" w:rsidP="00200BA8">
      <w:pPr>
        <w:tabs>
          <w:tab w:val="clear" w:pos="2160"/>
          <w:tab w:val="clear" w:pos="2880"/>
          <w:tab w:val="clear" w:pos="4500"/>
        </w:tabs>
        <w:spacing w:after="3" w:line="248" w:lineRule="auto"/>
        <w:ind w:left="567" w:hanging="567"/>
        <w:jc w:val="both"/>
        <w:rPr>
          <w:rFonts w:ascii="Arial Narrow" w:eastAsia="Calibri" w:hAnsi="Arial Narrow" w:cs="Calibri"/>
          <w:color w:val="000000"/>
          <w:sz w:val="22"/>
          <w:szCs w:val="22"/>
          <w:lang w:eastAsia="en-US"/>
        </w:rPr>
      </w:pPr>
    </w:p>
    <w:p w14:paraId="42F90BB8" w14:textId="77777777" w:rsidR="00200BA8" w:rsidRPr="00200BA8" w:rsidRDefault="00200BA8" w:rsidP="00B64A54">
      <w:pPr>
        <w:numPr>
          <w:ilvl w:val="0"/>
          <w:numId w:val="93"/>
        </w:numPr>
        <w:tabs>
          <w:tab w:val="clear" w:pos="2160"/>
          <w:tab w:val="clear" w:pos="2880"/>
          <w:tab w:val="clear" w:pos="4500"/>
        </w:tabs>
        <w:spacing w:after="3" w:line="248" w:lineRule="auto"/>
        <w:ind w:left="567" w:hanging="567"/>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Zhotoviteľ aspoň päť (5) pracovných dní vopred vyrozumie Objednávateľa o začatí preberacieho konania danej časti plnenia. Po úspešnom ukončení preberacieho konania bude mať Zhotoviteľ povinnosť vyhotoviť príslušný akceptačný protokol (ďalej ako „</w:t>
      </w:r>
      <w:r w:rsidRPr="00200BA8">
        <w:rPr>
          <w:rFonts w:ascii="Arial Narrow" w:eastAsia="Calibri" w:hAnsi="Arial Narrow" w:cs="Calibri"/>
          <w:b/>
          <w:color w:val="000000"/>
          <w:sz w:val="22"/>
          <w:szCs w:val="22"/>
          <w:lang w:eastAsia="en-US"/>
        </w:rPr>
        <w:t>akceptačný protokol</w:t>
      </w:r>
      <w:r w:rsidRPr="00200BA8">
        <w:rPr>
          <w:rFonts w:ascii="Arial Narrow" w:eastAsia="Calibri" w:hAnsi="Arial Narrow" w:cs="Calibri"/>
          <w:color w:val="000000"/>
          <w:sz w:val="22"/>
          <w:szCs w:val="22"/>
          <w:lang w:eastAsia="en-US"/>
        </w:rPr>
        <w:t xml:space="preserve">“), ktorý obsahuje najmä identifikáciu odovzdávajúceho a preberajúceho, špecifikáciu odovzdávaného a preberaného plnenia, cenu za poskytnutie plnenia a ďalšie náležitosti nevyhnutné pre riadne odovzdanie a prevzatie plnenia podľa povahy plnenia. </w:t>
      </w:r>
    </w:p>
    <w:p w14:paraId="67435A72" w14:textId="77777777" w:rsidR="00200BA8" w:rsidRPr="00200BA8" w:rsidRDefault="00200BA8" w:rsidP="00200BA8">
      <w:pPr>
        <w:tabs>
          <w:tab w:val="clear" w:pos="2160"/>
          <w:tab w:val="clear" w:pos="2880"/>
          <w:tab w:val="clear" w:pos="4500"/>
        </w:tabs>
        <w:spacing w:after="3" w:line="248" w:lineRule="auto"/>
        <w:ind w:left="993" w:hanging="284"/>
        <w:jc w:val="both"/>
        <w:rPr>
          <w:rFonts w:ascii="Arial Narrow" w:eastAsia="Calibri" w:hAnsi="Arial Narrow" w:cs="Calibri"/>
          <w:color w:val="000000"/>
          <w:sz w:val="22"/>
          <w:szCs w:val="22"/>
          <w:lang w:eastAsia="en-US"/>
        </w:rPr>
      </w:pPr>
    </w:p>
    <w:p w14:paraId="1DF1C7FE" w14:textId="77777777" w:rsidR="00200BA8" w:rsidRPr="00200BA8" w:rsidRDefault="00200BA8" w:rsidP="00B64A54">
      <w:pPr>
        <w:numPr>
          <w:ilvl w:val="0"/>
          <w:numId w:val="93"/>
        </w:numPr>
        <w:tabs>
          <w:tab w:val="clear" w:pos="2160"/>
          <w:tab w:val="clear" w:pos="2880"/>
          <w:tab w:val="clear" w:pos="4500"/>
        </w:tabs>
        <w:spacing w:after="3" w:line="248" w:lineRule="auto"/>
        <w:ind w:left="567" w:hanging="567"/>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 xml:space="preserve">Akceptačný protokol pre jednotlivé etapy Diela bude obojstranne podpísaný za predpokladu, že bude potvrdené riadne vykonanie príslušného plnenia Diela v súlade s touto Zmluvou.  </w:t>
      </w:r>
    </w:p>
    <w:p w14:paraId="5F92296C" w14:textId="77777777" w:rsidR="00200BA8" w:rsidRPr="00200BA8" w:rsidRDefault="00200BA8" w:rsidP="00200BA8">
      <w:pPr>
        <w:tabs>
          <w:tab w:val="clear" w:pos="2160"/>
          <w:tab w:val="clear" w:pos="2880"/>
          <w:tab w:val="clear" w:pos="4500"/>
        </w:tabs>
        <w:spacing w:after="3" w:line="248" w:lineRule="auto"/>
        <w:ind w:left="567" w:hanging="567"/>
        <w:jc w:val="both"/>
        <w:rPr>
          <w:rFonts w:ascii="Arial Narrow" w:eastAsia="Calibri" w:hAnsi="Arial Narrow" w:cs="Calibri"/>
          <w:color w:val="000000"/>
          <w:sz w:val="22"/>
          <w:szCs w:val="22"/>
          <w:lang w:eastAsia="en-US"/>
        </w:rPr>
      </w:pPr>
    </w:p>
    <w:p w14:paraId="054BFF63" w14:textId="77777777" w:rsidR="00200BA8" w:rsidRPr="00200BA8" w:rsidRDefault="00200BA8" w:rsidP="00B64A54">
      <w:pPr>
        <w:numPr>
          <w:ilvl w:val="0"/>
          <w:numId w:val="93"/>
        </w:numPr>
        <w:tabs>
          <w:tab w:val="clear" w:pos="2160"/>
          <w:tab w:val="clear" w:pos="2880"/>
          <w:tab w:val="clear" w:pos="4500"/>
        </w:tabs>
        <w:spacing w:after="3" w:line="248" w:lineRule="auto"/>
        <w:ind w:left="567" w:hanging="567"/>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Po akceptácii poslednej etapy Diela podľa tejto Zmluvy zmluvné strany vyhotovia záverečný akceptačný protokol (ďalej len „</w:t>
      </w:r>
      <w:r w:rsidRPr="00200BA8">
        <w:rPr>
          <w:rFonts w:ascii="Arial Narrow" w:eastAsia="Calibri" w:hAnsi="Arial Narrow" w:cs="Calibri"/>
          <w:b/>
          <w:color w:val="000000"/>
          <w:sz w:val="22"/>
          <w:szCs w:val="22"/>
          <w:lang w:eastAsia="en-US"/>
        </w:rPr>
        <w:t>Záverečný akceptačný protokol</w:t>
      </w:r>
      <w:r w:rsidRPr="00200BA8">
        <w:rPr>
          <w:rFonts w:ascii="Arial Narrow" w:eastAsia="Calibri" w:hAnsi="Arial Narrow" w:cs="Calibri"/>
          <w:color w:val="000000"/>
          <w:sz w:val="22"/>
          <w:szCs w:val="22"/>
          <w:lang w:eastAsia="en-US"/>
        </w:rPr>
        <w:t xml:space="preserve">“) a má sa za to, že Dielo bolo riadne odovzdané Zhotoviteľom a prevzaté zo strany Objednávateľa.  </w:t>
      </w:r>
    </w:p>
    <w:p w14:paraId="4F9122B3" w14:textId="77777777" w:rsidR="00200BA8" w:rsidRPr="00200BA8" w:rsidRDefault="00200BA8" w:rsidP="00200BA8">
      <w:pPr>
        <w:tabs>
          <w:tab w:val="clear" w:pos="2160"/>
          <w:tab w:val="clear" w:pos="2880"/>
          <w:tab w:val="clear" w:pos="4500"/>
        </w:tabs>
        <w:spacing w:after="3" w:line="248" w:lineRule="auto"/>
        <w:ind w:left="567" w:hanging="567"/>
        <w:jc w:val="both"/>
        <w:rPr>
          <w:rFonts w:ascii="Arial Narrow" w:eastAsia="Calibri" w:hAnsi="Arial Narrow" w:cs="Calibri"/>
          <w:color w:val="000000"/>
          <w:sz w:val="22"/>
          <w:szCs w:val="22"/>
          <w:lang w:eastAsia="en-US"/>
        </w:rPr>
      </w:pPr>
    </w:p>
    <w:p w14:paraId="0DED0D8A" w14:textId="77777777" w:rsidR="00200BA8" w:rsidRPr="00200BA8" w:rsidRDefault="00200BA8" w:rsidP="00B64A54">
      <w:pPr>
        <w:numPr>
          <w:ilvl w:val="0"/>
          <w:numId w:val="93"/>
        </w:numPr>
        <w:tabs>
          <w:tab w:val="clear" w:pos="2160"/>
          <w:tab w:val="clear" w:pos="2880"/>
          <w:tab w:val="clear" w:pos="4500"/>
        </w:tabs>
        <w:spacing w:after="3" w:line="248" w:lineRule="auto"/>
        <w:ind w:left="567" w:hanging="567"/>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 xml:space="preserve">Vo všetkých prípadoch, v ktorých sa vyžaduje obojstranné podpísanie akceptačného protokolu, môže ktorákoľvek zmluvná strana odmietnuť podpísanie akceptačného protokolu iba písomne, s uvedením oprávnených dôvodov, ktoré predstavujú porušenie tejto Zmluvy druhou zmluvou stranou. Toto písomné odôvodnenie bude zmluvná strana povinná doručiť druhej zmluvnej strane do päť (5) pracovných dní odo dňa pôvodného termínu na podpísanie akceptačného protokolu. Pokiaľ nebude akceptačný protokol podpísaný a </w:t>
      </w:r>
      <w:r w:rsidRPr="00200BA8">
        <w:rPr>
          <w:rFonts w:ascii="Arial Narrow" w:eastAsia="Calibri" w:hAnsi="Arial Narrow" w:cs="Calibri"/>
          <w:color w:val="000000"/>
          <w:sz w:val="22"/>
          <w:szCs w:val="22"/>
          <w:lang w:eastAsia="en-US"/>
        </w:rPr>
        <w:lastRenderedPageBreak/>
        <w:t>nebudú druhej zmluvnej strane do piatich (5) pracovných dní doručené také dôvody, akceptačný protokol sa považuje za podpísaný s tým, že účinky podpísaného akceptačného protokolu nastali dňom pôvodného termínu na podpísanie akceptačného protokolu.</w:t>
      </w:r>
    </w:p>
    <w:p w14:paraId="5A2D18CF" w14:textId="77777777" w:rsidR="00200BA8" w:rsidRPr="00200BA8" w:rsidRDefault="00200BA8" w:rsidP="00200BA8">
      <w:pPr>
        <w:tabs>
          <w:tab w:val="clear" w:pos="2160"/>
          <w:tab w:val="clear" w:pos="2880"/>
          <w:tab w:val="clear" w:pos="4500"/>
        </w:tabs>
        <w:spacing w:after="3" w:line="248" w:lineRule="auto"/>
        <w:ind w:left="1134" w:hanging="567"/>
        <w:jc w:val="both"/>
        <w:rPr>
          <w:rFonts w:ascii="Arial Narrow" w:eastAsia="Calibri" w:hAnsi="Arial Narrow" w:cs="Calibri"/>
          <w:color w:val="000000"/>
          <w:sz w:val="22"/>
          <w:szCs w:val="22"/>
          <w:lang w:eastAsia="en-US"/>
        </w:rPr>
      </w:pPr>
    </w:p>
    <w:p w14:paraId="0F1DA773" w14:textId="77777777" w:rsidR="00200BA8" w:rsidRPr="00200BA8" w:rsidRDefault="00200BA8" w:rsidP="00B64A54">
      <w:pPr>
        <w:numPr>
          <w:ilvl w:val="0"/>
          <w:numId w:val="93"/>
        </w:numPr>
        <w:tabs>
          <w:tab w:val="clear" w:pos="2160"/>
          <w:tab w:val="clear" w:pos="2880"/>
          <w:tab w:val="clear" w:pos="4500"/>
        </w:tabs>
        <w:spacing w:after="3" w:line="248" w:lineRule="auto"/>
        <w:ind w:left="567" w:hanging="567"/>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Dokumentáciou sa rozumie používateľská a vývojová dokumentácia k Dielu, potrebná pre riadne a účelné používanie Diela alebo jeho časti, ako aj dokumentácia k technickému a systémovému vybaveniu, poskytnutému Zhotoviteľom na základe tejto Zmluvy.</w:t>
      </w:r>
    </w:p>
    <w:p w14:paraId="7FADAFFB" w14:textId="77777777" w:rsidR="00200BA8" w:rsidRPr="00200BA8" w:rsidRDefault="00200BA8" w:rsidP="00200BA8">
      <w:pPr>
        <w:tabs>
          <w:tab w:val="clear" w:pos="2160"/>
          <w:tab w:val="clear" w:pos="2880"/>
          <w:tab w:val="clear" w:pos="4500"/>
        </w:tabs>
        <w:spacing w:after="3" w:line="248" w:lineRule="auto"/>
        <w:ind w:left="567"/>
        <w:jc w:val="both"/>
        <w:rPr>
          <w:rFonts w:ascii="Arial Narrow" w:eastAsia="Calibri" w:hAnsi="Arial Narrow" w:cs="Calibri"/>
          <w:color w:val="000000"/>
          <w:sz w:val="22"/>
          <w:szCs w:val="22"/>
          <w:lang w:eastAsia="en-US"/>
        </w:rPr>
      </w:pPr>
    </w:p>
    <w:p w14:paraId="45451BC8" w14:textId="77777777" w:rsidR="00200BA8" w:rsidRPr="00200BA8" w:rsidRDefault="00200BA8" w:rsidP="00B64A54">
      <w:pPr>
        <w:numPr>
          <w:ilvl w:val="0"/>
          <w:numId w:val="93"/>
        </w:numPr>
        <w:tabs>
          <w:tab w:val="clear" w:pos="2160"/>
          <w:tab w:val="clear" w:pos="2880"/>
          <w:tab w:val="clear" w:pos="4500"/>
        </w:tabs>
        <w:spacing w:after="3" w:line="248" w:lineRule="auto"/>
        <w:ind w:left="567" w:hanging="567"/>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Dokumentácia pre Zhotoviteľom dodané technické a systémové vybavenie pozostáva z dokumentácie, ktorá je súčasťou dodávky príslušného vybavenia od jeho výrobcu. Chýbajúcu dokumentáciu sa zaväzuje dodať Zhotoviteľ Objednávateľovi na vlastné náklady.</w:t>
      </w:r>
    </w:p>
    <w:p w14:paraId="07479B35" w14:textId="77777777" w:rsidR="00200BA8" w:rsidRPr="00200BA8" w:rsidRDefault="00200BA8" w:rsidP="00200BA8">
      <w:pPr>
        <w:tabs>
          <w:tab w:val="clear" w:pos="2160"/>
          <w:tab w:val="clear" w:pos="2880"/>
          <w:tab w:val="clear" w:pos="4500"/>
        </w:tabs>
        <w:spacing w:after="3" w:line="248" w:lineRule="auto"/>
        <w:jc w:val="both"/>
        <w:rPr>
          <w:rFonts w:ascii="Arial Narrow" w:eastAsia="Calibri" w:hAnsi="Arial Narrow" w:cs="Calibri"/>
          <w:color w:val="000000"/>
          <w:sz w:val="22"/>
          <w:szCs w:val="22"/>
          <w:lang w:eastAsia="en-US"/>
        </w:rPr>
      </w:pPr>
    </w:p>
    <w:p w14:paraId="6119E1AC" w14:textId="77777777" w:rsidR="00200BA8" w:rsidRPr="00200BA8" w:rsidRDefault="00200BA8" w:rsidP="00B64A54">
      <w:pPr>
        <w:numPr>
          <w:ilvl w:val="0"/>
          <w:numId w:val="93"/>
        </w:numPr>
        <w:tabs>
          <w:tab w:val="clear" w:pos="2160"/>
          <w:tab w:val="clear" w:pos="2880"/>
          <w:tab w:val="clear" w:pos="4500"/>
        </w:tabs>
        <w:spacing w:after="3" w:line="248" w:lineRule="auto"/>
        <w:ind w:left="567" w:hanging="567"/>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 xml:space="preserve">Dokumentácia, ktorá je vypracovaná Zhotoviteľom na základe tejto Zmluvy a ktorá sa poskytuje Objednávateľovi ako súčasť Diela, bude najprv predložená Objednávateľovi vo forme návrhu k posúdeniu. Ak sa Objednávateľ k nej bezdôvodne nevyjadrí v lehote podľa časového harmonogramu má sa za to, že Objednávateľ s predloženou dokumentáciou súhlasí . </w:t>
      </w:r>
    </w:p>
    <w:p w14:paraId="38F35DC6" w14:textId="77777777" w:rsidR="00200BA8" w:rsidRPr="00200BA8" w:rsidRDefault="00200BA8" w:rsidP="00200BA8">
      <w:pPr>
        <w:tabs>
          <w:tab w:val="clear" w:pos="2160"/>
          <w:tab w:val="clear" w:pos="2880"/>
          <w:tab w:val="clear" w:pos="4500"/>
        </w:tabs>
        <w:spacing w:after="3" w:line="248" w:lineRule="auto"/>
        <w:jc w:val="both"/>
        <w:rPr>
          <w:rFonts w:ascii="Arial Narrow" w:eastAsia="Calibri" w:hAnsi="Arial Narrow" w:cs="Calibri"/>
          <w:color w:val="000000"/>
          <w:sz w:val="22"/>
          <w:szCs w:val="22"/>
          <w:lang w:eastAsia="en-US"/>
        </w:rPr>
      </w:pPr>
    </w:p>
    <w:p w14:paraId="6B614A0C" w14:textId="77777777" w:rsidR="00200BA8" w:rsidRPr="00200BA8" w:rsidRDefault="00200BA8" w:rsidP="00B64A54">
      <w:pPr>
        <w:numPr>
          <w:ilvl w:val="0"/>
          <w:numId w:val="93"/>
        </w:numPr>
        <w:tabs>
          <w:tab w:val="clear" w:pos="2160"/>
          <w:tab w:val="clear" w:pos="2880"/>
          <w:tab w:val="clear" w:pos="4500"/>
        </w:tabs>
        <w:spacing w:after="3" w:line="248" w:lineRule="auto"/>
        <w:ind w:left="567" w:hanging="567"/>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Objednávateľ je povinný v lehote piatich (5) pracovných dní od doručenia príslušného návrhu dokumentácie písomne predložiť Zhotoviteľovi konsolidované pripomienky k návrhu dokumentácie. Zhotoviteľ je povinný upraviť príslušný návrh dokumentácie v súlade s oprávnenými pripomienkami Objednávateľa a odovzdá Objednávateľovi upravenú verziu dokumentácie v lehote najneskôr do piatich (5) pracovných dní od doručenia pripomienok Objednávateľa. Objednávateľ skontroluje spôsob zapracovania pripomienok a akceptuje návrh dokumentácie, alebo predloží prípadné pripomienky k spôsobu zapracovania do piatich (5) pracovných dní. Ak Zhotoviteľ nezapracoval pôvodné pripomienky Objednávateľa, má sa za to, že je v omeškaní s vyhotovením dokumentácie. Zhotoviteľ prípadné pripomienky do piatich (5) pracovných dní zapracuje a opätovne predloží dokumentáciu na akceptáciu. Finálna akceptácia dokumentácie prebehne elektronicky najneskôr nasledujúci pracovný deň po doručení finálnej verzie dokumentu s následným podpisom akceptačného protokolu. V prípade zložitých a rozsiahlych dokumentov môžu zmluvné strany dohodnúť iné lehoty na predloženie a zapracovanie pripomienok. Zmena lehôt uvedených v tomto bodu je v kompetencii Riadiaceho výboru projektu a je závislá na rozhodnutí Riadiaceho výboru projektu.</w:t>
      </w:r>
    </w:p>
    <w:p w14:paraId="0E629564" w14:textId="77777777" w:rsidR="00200BA8" w:rsidRPr="00200BA8" w:rsidRDefault="00200BA8" w:rsidP="00200BA8">
      <w:pPr>
        <w:tabs>
          <w:tab w:val="clear" w:pos="2160"/>
          <w:tab w:val="clear" w:pos="2880"/>
          <w:tab w:val="clear" w:pos="4500"/>
        </w:tabs>
        <w:spacing w:after="3" w:line="248" w:lineRule="auto"/>
        <w:ind w:left="567"/>
        <w:jc w:val="both"/>
        <w:rPr>
          <w:rFonts w:ascii="Arial Narrow" w:eastAsia="Calibri" w:hAnsi="Arial Narrow" w:cs="Calibri"/>
          <w:color w:val="000000"/>
          <w:sz w:val="22"/>
          <w:szCs w:val="22"/>
          <w:lang w:eastAsia="en-US"/>
        </w:rPr>
      </w:pPr>
    </w:p>
    <w:p w14:paraId="7709C782" w14:textId="77777777" w:rsidR="00200BA8" w:rsidRPr="00200BA8" w:rsidRDefault="00200BA8" w:rsidP="00B64A54">
      <w:pPr>
        <w:numPr>
          <w:ilvl w:val="0"/>
          <w:numId w:val="93"/>
        </w:numPr>
        <w:tabs>
          <w:tab w:val="clear" w:pos="2160"/>
          <w:tab w:val="clear" w:pos="2880"/>
          <w:tab w:val="clear" w:pos="4500"/>
        </w:tabs>
        <w:spacing w:after="3" w:line="248" w:lineRule="auto"/>
        <w:ind w:left="567" w:hanging="567"/>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Prevzatiu dokumentácie nebránia gramatické, štylistické ani iné podobné chyby, ktoré nemajú vplyv na použiteľnosť dokumentácie k Dielu alebo jeho časti, ale Zhotoviteľ ich je povinný vo finálnom dokumente opraviť.</w:t>
      </w:r>
    </w:p>
    <w:p w14:paraId="4D37D08B" w14:textId="77777777" w:rsidR="00200BA8" w:rsidRPr="00200BA8" w:rsidRDefault="00200BA8" w:rsidP="00200BA8">
      <w:pPr>
        <w:tabs>
          <w:tab w:val="clear" w:pos="2160"/>
          <w:tab w:val="clear" w:pos="2880"/>
          <w:tab w:val="clear" w:pos="4500"/>
        </w:tabs>
        <w:spacing w:after="3" w:line="248" w:lineRule="auto"/>
        <w:jc w:val="both"/>
        <w:rPr>
          <w:rFonts w:ascii="Arial Narrow" w:eastAsia="Calibri" w:hAnsi="Arial Narrow" w:cs="Calibri"/>
          <w:color w:val="000000"/>
          <w:sz w:val="22"/>
          <w:szCs w:val="22"/>
          <w:lang w:eastAsia="en-US"/>
        </w:rPr>
      </w:pPr>
    </w:p>
    <w:p w14:paraId="71484A52" w14:textId="77777777" w:rsidR="00200BA8" w:rsidRPr="00200BA8" w:rsidRDefault="00200BA8" w:rsidP="00B64A54">
      <w:pPr>
        <w:numPr>
          <w:ilvl w:val="0"/>
          <w:numId w:val="93"/>
        </w:numPr>
        <w:tabs>
          <w:tab w:val="clear" w:pos="2160"/>
          <w:tab w:val="clear" w:pos="2880"/>
          <w:tab w:val="clear" w:pos="4500"/>
        </w:tabs>
        <w:spacing w:after="3" w:line="248" w:lineRule="auto"/>
        <w:ind w:left="567" w:hanging="567"/>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 xml:space="preserve">Zhotoviteľ touto Zmluvou poskytuje Objednávateľovi právo na použitie Dokumentácie k Dielu, najmä no nie výlučne, kopírovať a používať pre vlastnú internú potrebu Objednávateľa. </w:t>
      </w:r>
    </w:p>
    <w:p w14:paraId="7D582638" w14:textId="77777777" w:rsidR="00200BA8" w:rsidRPr="00200BA8" w:rsidRDefault="00200BA8" w:rsidP="00200BA8">
      <w:pPr>
        <w:tabs>
          <w:tab w:val="clear" w:pos="2160"/>
          <w:tab w:val="clear" w:pos="2880"/>
          <w:tab w:val="clear" w:pos="4500"/>
        </w:tabs>
        <w:spacing w:after="3" w:line="248" w:lineRule="auto"/>
        <w:jc w:val="both"/>
        <w:rPr>
          <w:rFonts w:ascii="Arial Narrow" w:eastAsia="Calibri" w:hAnsi="Arial Narrow" w:cs="Calibri"/>
          <w:color w:val="000000"/>
          <w:sz w:val="22"/>
          <w:szCs w:val="22"/>
          <w:lang w:eastAsia="en-US"/>
        </w:rPr>
      </w:pPr>
    </w:p>
    <w:p w14:paraId="39BF2B0E" w14:textId="77777777" w:rsidR="00200BA8" w:rsidRPr="00200BA8" w:rsidRDefault="00200BA8" w:rsidP="00B64A54">
      <w:pPr>
        <w:numPr>
          <w:ilvl w:val="0"/>
          <w:numId w:val="93"/>
        </w:numPr>
        <w:tabs>
          <w:tab w:val="clear" w:pos="2160"/>
          <w:tab w:val="clear" w:pos="2880"/>
          <w:tab w:val="clear" w:pos="4500"/>
        </w:tabs>
        <w:spacing w:after="3" w:line="248" w:lineRule="auto"/>
        <w:ind w:left="567" w:hanging="567"/>
        <w:jc w:val="both"/>
        <w:rPr>
          <w:rFonts w:ascii="Arial Narrow" w:eastAsia="Calibri" w:hAnsi="Arial Narrow" w:cs="Calibri"/>
          <w:color w:val="000000"/>
          <w:szCs w:val="22"/>
          <w:lang w:eastAsia="en-US"/>
        </w:rPr>
      </w:pPr>
      <w:r w:rsidRPr="00200BA8">
        <w:rPr>
          <w:rFonts w:ascii="Arial Narrow" w:eastAsia="Calibri" w:hAnsi="Arial Narrow" w:cs="Calibri"/>
          <w:color w:val="000000"/>
          <w:sz w:val="22"/>
          <w:szCs w:val="22"/>
          <w:lang w:eastAsia="en-US"/>
        </w:rPr>
        <w:t>V prípade, že Objednávateľ pripomienky v lehote uvedenej v bode 10 tohto článku nepredloží, má sa za to, že s predloženým dokumentom súhlasí.</w:t>
      </w:r>
    </w:p>
    <w:p w14:paraId="75E38389" w14:textId="77777777" w:rsidR="00200BA8" w:rsidRPr="00200BA8" w:rsidRDefault="00200BA8" w:rsidP="00200BA8">
      <w:pPr>
        <w:tabs>
          <w:tab w:val="clear" w:pos="2160"/>
          <w:tab w:val="clear" w:pos="2880"/>
          <w:tab w:val="clear" w:pos="4500"/>
        </w:tabs>
        <w:spacing w:after="160" w:line="259" w:lineRule="auto"/>
        <w:ind w:left="708"/>
        <w:rPr>
          <w:rFonts w:ascii="Arial Narrow" w:eastAsia="Calibri" w:hAnsi="Arial Narrow" w:cs="Calibri"/>
          <w:color w:val="000000"/>
          <w:szCs w:val="22"/>
          <w:lang w:eastAsia="en-US"/>
        </w:rPr>
      </w:pPr>
    </w:p>
    <w:p w14:paraId="4C46FC08" w14:textId="77777777" w:rsidR="006E572A" w:rsidRDefault="006E572A">
      <w:pPr>
        <w:tabs>
          <w:tab w:val="clear" w:pos="2160"/>
          <w:tab w:val="clear" w:pos="2880"/>
          <w:tab w:val="clear" w:pos="4500"/>
        </w:tabs>
        <w:rPr>
          <w:rFonts w:ascii="Arial Narrow" w:eastAsia="Calibri" w:hAnsi="Arial Narrow" w:cs="Calibri"/>
          <w:b/>
          <w:color w:val="000000"/>
          <w:sz w:val="22"/>
          <w:szCs w:val="22"/>
          <w:lang w:eastAsia="en-US"/>
        </w:rPr>
      </w:pPr>
      <w:r>
        <w:rPr>
          <w:rFonts w:ascii="Arial Narrow" w:eastAsia="Calibri" w:hAnsi="Arial Narrow" w:cs="Calibri"/>
          <w:b/>
          <w:color w:val="000000"/>
          <w:sz w:val="22"/>
          <w:szCs w:val="22"/>
          <w:lang w:eastAsia="en-US"/>
        </w:rPr>
        <w:br w:type="page"/>
      </w:r>
    </w:p>
    <w:p w14:paraId="3EE0191F" w14:textId="1CF05DB0" w:rsidR="00200BA8" w:rsidRPr="00200BA8" w:rsidRDefault="00200BA8" w:rsidP="00200BA8">
      <w:pPr>
        <w:tabs>
          <w:tab w:val="clear" w:pos="2160"/>
          <w:tab w:val="clear" w:pos="2880"/>
          <w:tab w:val="clear" w:pos="4500"/>
        </w:tabs>
        <w:spacing w:after="37" w:line="259" w:lineRule="auto"/>
        <w:ind w:left="1140" w:right="1135" w:hanging="10"/>
        <w:jc w:val="center"/>
        <w:rPr>
          <w:rFonts w:ascii="Arial Narrow" w:eastAsia="Calibri" w:hAnsi="Arial Narrow" w:cs="Calibri"/>
          <w:color w:val="000000"/>
          <w:szCs w:val="22"/>
          <w:lang w:eastAsia="en-US"/>
        </w:rPr>
      </w:pPr>
      <w:r w:rsidRPr="00200BA8">
        <w:rPr>
          <w:rFonts w:ascii="Arial Narrow" w:eastAsia="Calibri" w:hAnsi="Arial Narrow" w:cs="Calibri"/>
          <w:b/>
          <w:color w:val="000000"/>
          <w:sz w:val="22"/>
          <w:szCs w:val="22"/>
          <w:lang w:eastAsia="en-US"/>
        </w:rPr>
        <w:lastRenderedPageBreak/>
        <w:t xml:space="preserve">Čl. 4 </w:t>
      </w:r>
    </w:p>
    <w:p w14:paraId="36308BC9" w14:textId="77777777" w:rsidR="00200BA8" w:rsidRPr="00200BA8" w:rsidRDefault="00200BA8" w:rsidP="00200BA8">
      <w:pPr>
        <w:tabs>
          <w:tab w:val="clear" w:pos="2160"/>
          <w:tab w:val="clear" w:pos="2880"/>
          <w:tab w:val="clear" w:pos="4500"/>
        </w:tabs>
        <w:spacing w:after="72" w:line="259" w:lineRule="auto"/>
        <w:ind w:left="1140" w:right="1134" w:hanging="10"/>
        <w:jc w:val="center"/>
        <w:rPr>
          <w:rFonts w:ascii="Arial Narrow" w:eastAsia="Calibri" w:hAnsi="Arial Narrow" w:cs="Calibri"/>
          <w:color w:val="000000"/>
          <w:szCs w:val="22"/>
          <w:lang w:eastAsia="en-US"/>
        </w:rPr>
      </w:pPr>
      <w:r w:rsidRPr="00200BA8">
        <w:rPr>
          <w:rFonts w:ascii="Arial Narrow" w:eastAsia="Calibri" w:hAnsi="Arial Narrow" w:cs="Calibri"/>
          <w:b/>
          <w:color w:val="000000"/>
          <w:sz w:val="22"/>
          <w:szCs w:val="22"/>
          <w:lang w:eastAsia="en-US"/>
        </w:rPr>
        <w:t>Termíny plnenia</w:t>
      </w:r>
    </w:p>
    <w:p w14:paraId="7F6F6978" w14:textId="77777777" w:rsidR="00200BA8" w:rsidRPr="00200BA8" w:rsidRDefault="00200BA8" w:rsidP="00B64A54">
      <w:pPr>
        <w:numPr>
          <w:ilvl w:val="0"/>
          <w:numId w:val="77"/>
        </w:numPr>
        <w:tabs>
          <w:tab w:val="clear" w:pos="2160"/>
          <w:tab w:val="clear" w:pos="2880"/>
          <w:tab w:val="clear" w:pos="4500"/>
        </w:tabs>
        <w:spacing w:after="3" w:line="248" w:lineRule="auto"/>
        <w:ind w:left="567" w:hanging="567"/>
        <w:jc w:val="both"/>
        <w:rPr>
          <w:rFonts w:ascii="Arial Narrow" w:eastAsia="Calibri" w:hAnsi="Arial Narrow" w:cs="Calibri"/>
          <w:color w:val="000000"/>
          <w:szCs w:val="22"/>
          <w:lang w:eastAsia="en-US"/>
        </w:rPr>
      </w:pPr>
      <w:r w:rsidRPr="00200BA8">
        <w:rPr>
          <w:rFonts w:ascii="Arial Narrow" w:eastAsia="Calibri" w:hAnsi="Arial Narrow" w:cs="Calibri"/>
          <w:color w:val="000000"/>
          <w:sz w:val="22"/>
          <w:szCs w:val="22"/>
          <w:lang w:eastAsia="en-US"/>
        </w:rPr>
        <w:t xml:space="preserve">Zhotoviteľ  vykoná Dielo najneskôr v lehotách stanovených v Prílohe č.3 </w:t>
      </w:r>
      <w:r w:rsidRPr="00200BA8">
        <w:rPr>
          <w:rFonts w:ascii="Arial Narrow" w:eastAsia="Calibri" w:hAnsi="Arial Narrow" w:cs="Calibri"/>
          <w:i/>
          <w:color w:val="000000"/>
          <w:sz w:val="22"/>
          <w:szCs w:val="22"/>
          <w:lang w:eastAsia="en-US"/>
        </w:rPr>
        <w:t>„Indikatívny časový harmonogram“</w:t>
      </w:r>
      <w:r w:rsidRPr="00200BA8">
        <w:rPr>
          <w:rFonts w:ascii="Arial Narrow" w:eastAsia="Calibri" w:hAnsi="Arial Narrow" w:cs="Calibri"/>
          <w:color w:val="000000"/>
          <w:sz w:val="22"/>
          <w:szCs w:val="22"/>
          <w:lang w:eastAsia="en-US"/>
        </w:rPr>
        <w:t xml:space="preserve"> tejto Zmluvy. </w:t>
      </w:r>
    </w:p>
    <w:p w14:paraId="702E1D6C" w14:textId="77777777" w:rsidR="00200BA8" w:rsidRPr="00200BA8" w:rsidRDefault="00200BA8" w:rsidP="00200BA8">
      <w:pPr>
        <w:tabs>
          <w:tab w:val="clear" w:pos="2160"/>
          <w:tab w:val="clear" w:pos="2880"/>
          <w:tab w:val="clear" w:pos="4500"/>
        </w:tabs>
        <w:spacing w:after="12" w:line="259" w:lineRule="auto"/>
        <w:ind w:left="567" w:hanging="567"/>
        <w:rPr>
          <w:rFonts w:ascii="Arial Narrow" w:eastAsia="Calibri" w:hAnsi="Arial Narrow" w:cs="Calibri"/>
          <w:color w:val="000000"/>
          <w:szCs w:val="22"/>
          <w:lang w:eastAsia="en-US"/>
        </w:rPr>
      </w:pPr>
      <w:r w:rsidRPr="00200BA8">
        <w:rPr>
          <w:rFonts w:ascii="Arial Narrow" w:eastAsia="Calibri" w:hAnsi="Arial Narrow" w:cs="Calibri"/>
          <w:color w:val="000000"/>
          <w:sz w:val="22"/>
          <w:szCs w:val="22"/>
          <w:lang w:eastAsia="en-US"/>
        </w:rPr>
        <w:t xml:space="preserve"> </w:t>
      </w:r>
    </w:p>
    <w:p w14:paraId="342BA9C0" w14:textId="77777777" w:rsidR="00200BA8" w:rsidRPr="00200BA8" w:rsidRDefault="00200BA8" w:rsidP="00B64A54">
      <w:pPr>
        <w:numPr>
          <w:ilvl w:val="0"/>
          <w:numId w:val="77"/>
        </w:numPr>
        <w:tabs>
          <w:tab w:val="clear" w:pos="2160"/>
          <w:tab w:val="clear" w:pos="2880"/>
          <w:tab w:val="clear" w:pos="4500"/>
        </w:tabs>
        <w:spacing w:after="3" w:line="248" w:lineRule="auto"/>
        <w:ind w:left="567" w:hanging="567"/>
        <w:jc w:val="both"/>
        <w:rPr>
          <w:rFonts w:ascii="Arial Narrow" w:eastAsia="Calibri" w:hAnsi="Arial Narrow" w:cs="Calibri"/>
          <w:color w:val="000000"/>
          <w:szCs w:val="22"/>
          <w:lang w:eastAsia="en-US"/>
        </w:rPr>
      </w:pPr>
      <w:r w:rsidRPr="00200BA8">
        <w:rPr>
          <w:rFonts w:ascii="Arial Narrow" w:eastAsia="Calibri" w:hAnsi="Arial Narrow" w:cs="Calibri"/>
          <w:color w:val="000000"/>
          <w:sz w:val="22"/>
          <w:szCs w:val="22"/>
          <w:lang w:eastAsia="en-US"/>
        </w:rPr>
        <w:t xml:space="preserve">Zmluvné strany vyhlasujú, že sú si vedomé, že riadne a včasné vykonanie Diela Zhotoviteľom podľa tejto Zmluvy, je závislé a podmienené súčinnosťou Objednávateľa. Tým nie je dotknutá povinnosť Zhotoviteľa postupovať s odbornou starostlivosťou a záväzok garantovať dodávku Diela. Projektový manažér Zhotoviteľa je vždy povinný bez zbytočného odkladu, najneskôr do piatich (5) pracovných dní od kedy sa Zhotoviteľ o prekážke dozvedel, písomne (v listinnej forme alebo e-mailom) oznámiť Projektovému manažérovi Objednávateľa druh prekážky, ktorá mu bráni v riadnom a včasnom vykonaní Diela alebo jeho časti podľa tejto Zmluvy. </w:t>
      </w:r>
    </w:p>
    <w:p w14:paraId="0A1C0BC9" w14:textId="77777777" w:rsidR="00200BA8" w:rsidRPr="00200BA8" w:rsidRDefault="00200BA8" w:rsidP="00200BA8">
      <w:pPr>
        <w:tabs>
          <w:tab w:val="clear" w:pos="2160"/>
          <w:tab w:val="clear" w:pos="2880"/>
          <w:tab w:val="clear" w:pos="4500"/>
        </w:tabs>
        <w:spacing w:after="37" w:line="259" w:lineRule="auto"/>
        <w:ind w:left="46"/>
        <w:jc w:val="center"/>
        <w:rPr>
          <w:rFonts w:ascii="Arial Narrow" w:eastAsia="Calibri" w:hAnsi="Arial Narrow" w:cs="Calibri"/>
          <w:color w:val="000000"/>
          <w:szCs w:val="22"/>
          <w:lang w:eastAsia="en-US"/>
        </w:rPr>
      </w:pPr>
      <w:r w:rsidRPr="00200BA8">
        <w:rPr>
          <w:rFonts w:ascii="Arial Narrow" w:eastAsia="Calibri" w:hAnsi="Arial Narrow" w:cs="Calibri"/>
          <w:b/>
          <w:color w:val="000000"/>
          <w:sz w:val="22"/>
          <w:szCs w:val="22"/>
          <w:lang w:eastAsia="en-US"/>
        </w:rPr>
        <w:t xml:space="preserve"> </w:t>
      </w:r>
    </w:p>
    <w:p w14:paraId="70FCDA1C" w14:textId="77777777" w:rsidR="00200BA8" w:rsidRPr="00200BA8" w:rsidRDefault="00200BA8" w:rsidP="00200BA8">
      <w:pPr>
        <w:tabs>
          <w:tab w:val="clear" w:pos="2160"/>
          <w:tab w:val="clear" w:pos="2880"/>
          <w:tab w:val="clear" w:pos="4500"/>
        </w:tabs>
        <w:spacing w:after="37" w:line="259" w:lineRule="auto"/>
        <w:ind w:left="1140" w:right="1135" w:hanging="10"/>
        <w:jc w:val="center"/>
        <w:rPr>
          <w:rFonts w:ascii="Arial Narrow" w:eastAsia="Calibri" w:hAnsi="Arial Narrow" w:cs="Calibri"/>
          <w:color w:val="000000"/>
          <w:szCs w:val="22"/>
          <w:lang w:eastAsia="en-US"/>
        </w:rPr>
      </w:pPr>
      <w:r w:rsidRPr="00200BA8">
        <w:rPr>
          <w:rFonts w:ascii="Arial Narrow" w:eastAsia="Calibri" w:hAnsi="Arial Narrow" w:cs="Calibri"/>
          <w:b/>
          <w:color w:val="000000"/>
          <w:sz w:val="22"/>
          <w:szCs w:val="22"/>
          <w:lang w:eastAsia="en-US"/>
        </w:rPr>
        <w:t xml:space="preserve">Čl. 5 </w:t>
      </w:r>
    </w:p>
    <w:p w14:paraId="2F4857F0" w14:textId="77777777" w:rsidR="00200BA8" w:rsidRPr="00200BA8" w:rsidRDefault="00200BA8" w:rsidP="00200BA8">
      <w:pPr>
        <w:tabs>
          <w:tab w:val="clear" w:pos="2160"/>
          <w:tab w:val="clear" w:pos="2880"/>
          <w:tab w:val="clear" w:pos="4500"/>
        </w:tabs>
        <w:spacing w:after="72" w:line="259" w:lineRule="auto"/>
        <w:ind w:left="1140" w:right="1131" w:hanging="10"/>
        <w:jc w:val="center"/>
        <w:rPr>
          <w:rFonts w:ascii="Arial Narrow" w:eastAsia="Calibri" w:hAnsi="Arial Narrow" w:cs="Calibri"/>
          <w:color w:val="000000"/>
          <w:szCs w:val="22"/>
          <w:lang w:eastAsia="en-US"/>
        </w:rPr>
      </w:pPr>
      <w:r w:rsidRPr="00200BA8">
        <w:rPr>
          <w:rFonts w:ascii="Arial Narrow" w:eastAsia="Calibri" w:hAnsi="Arial Narrow" w:cs="Calibri"/>
          <w:b/>
          <w:color w:val="000000"/>
          <w:sz w:val="22"/>
          <w:szCs w:val="22"/>
          <w:lang w:eastAsia="en-US"/>
        </w:rPr>
        <w:t xml:space="preserve">Miesta plnenia </w:t>
      </w:r>
    </w:p>
    <w:p w14:paraId="05625E18" w14:textId="77777777" w:rsidR="00200BA8" w:rsidRPr="00200BA8" w:rsidRDefault="00200BA8" w:rsidP="00B64A54">
      <w:pPr>
        <w:numPr>
          <w:ilvl w:val="0"/>
          <w:numId w:val="78"/>
        </w:numPr>
        <w:tabs>
          <w:tab w:val="clear" w:pos="2160"/>
          <w:tab w:val="clear" w:pos="2880"/>
          <w:tab w:val="clear" w:pos="4500"/>
        </w:tabs>
        <w:spacing w:after="3" w:line="248" w:lineRule="auto"/>
        <w:ind w:left="567" w:hanging="567"/>
        <w:jc w:val="both"/>
        <w:rPr>
          <w:rFonts w:ascii="Arial Narrow" w:eastAsia="Calibri" w:hAnsi="Arial Narrow" w:cs="Calibri"/>
          <w:color w:val="000000"/>
          <w:szCs w:val="22"/>
          <w:lang w:eastAsia="en-US"/>
        </w:rPr>
      </w:pPr>
      <w:r w:rsidRPr="00200BA8">
        <w:rPr>
          <w:rFonts w:ascii="Arial Narrow" w:eastAsia="Calibri" w:hAnsi="Arial Narrow" w:cs="Calibri"/>
          <w:color w:val="000000"/>
          <w:sz w:val="22"/>
          <w:szCs w:val="22"/>
          <w:lang w:eastAsia="en-US"/>
        </w:rPr>
        <w:t xml:space="preserve">Miestom  plnenia Diela  je územie Slovenskej republiky. </w:t>
      </w:r>
    </w:p>
    <w:p w14:paraId="29C07245" w14:textId="77777777" w:rsidR="00200BA8" w:rsidRPr="00200BA8" w:rsidRDefault="00200BA8" w:rsidP="00200BA8">
      <w:pPr>
        <w:tabs>
          <w:tab w:val="clear" w:pos="2160"/>
          <w:tab w:val="clear" w:pos="2880"/>
          <w:tab w:val="clear" w:pos="4500"/>
        </w:tabs>
        <w:spacing w:after="12" w:line="259" w:lineRule="auto"/>
        <w:ind w:left="567" w:hanging="567"/>
        <w:rPr>
          <w:rFonts w:ascii="Arial Narrow" w:eastAsia="Calibri" w:hAnsi="Arial Narrow" w:cs="Calibri"/>
          <w:color w:val="000000"/>
          <w:szCs w:val="22"/>
          <w:lang w:eastAsia="en-US"/>
        </w:rPr>
      </w:pPr>
      <w:r w:rsidRPr="00200BA8">
        <w:rPr>
          <w:rFonts w:ascii="Arial Narrow" w:eastAsia="Calibri" w:hAnsi="Arial Narrow" w:cs="Calibri"/>
          <w:color w:val="000000"/>
          <w:sz w:val="22"/>
          <w:szCs w:val="22"/>
          <w:lang w:eastAsia="en-US"/>
        </w:rPr>
        <w:t xml:space="preserve"> </w:t>
      </w:r>
    </w:p>
    <w:p w14:paraId="56EC99B5" w14:textId="77777777" w:rsidR="00200BA8" w:rsidRPr="00200BA8" w:rsidRDefault="00200BA8" w:rsidP="00200BA8">
      <w:pPr>
        <w:tabs>
          <w:tab w:val="clear" w:pos="2160"/>
          <w:tab w:val="clear" w:pos="2880"/>
          <w:tab w:val="clear" w:pos="4500"/>
        </w:tabs>
        <w:spacing w:after="38" w:line="259" w:lineRule="auto"/>
        <w:rPr>
          <w:rFonts w:ascii="Arial Narrow" w:eastAsia="Calibri" w:hAnsi="Arial Narrow" w:cs="Calibri"/>
          <w:color w:val="000000"/>
          <w:szCs w:val="22"/>
          <w:lang w:eastAsia="en-US"/>
        </w:rPr>
      </w:pPr>
    </w:p>
    <w:p w14:paraId="4DD18A06" w14:textId="77777777" w:rsidR="00200BA8" w:rsidRPr="00200BA8" w:rsidRDefault="00200BA8" w:rsidP="00200BA8">
      <w:pPr>
        <w:tabs>
          <w:tab w:val="clear" w:pos="2160"/>
          <w:tab w:val="clear" w:pos="2880"/>
          <w:tab w:val="clear" w:pos="4500"/>
        </w:tabs>
        <w:spacing w:after="37" w:line="259" w:lineRule="auto"/>
        <w:ind w:left="1140" w:right="1135" w:hanging="10"/>
        <w:jc w:val="center"/>
        <w:rPr>
          <w:rFonts w:ascii="Arial Narrow" w:eastAsia="Calibri" w:hAnsi="Arial Narrow" w:cs="Calibri"/>
          <w:color w:val="000000"/>
          <w:szCs w:val="22"/>
          <w:lang w:eastAsia="en-US"/>
        </w:rPr>
      </w:pPr>
      <w:r w:rsidRPr="00200BA8">
        <w:rPr>
          <w:rFonts w:ascii="Arial Narrow" w:eastAsia="Calibri" w:hAnsi="Arial Narrow" w:cs="Calibri"/>
          <w:b/>
          <w:color w:val="000000"/>
          <w:sz w:val="22"/>
          <w:szCs w:val="22"/>
          <w:lang w:eastAsia="en-US"/>
        </w:rPr>
        <w:t xml:space="preserve">Čl. 6 </w:t>
      </w:r>
    </w:p>
    <w:p w14:paraId="7AA8D6C7" w14:textId="77777777" w:rsidR="00200BA8" w:rsidRPr="00200BA8" w:rsidRDefault="00200BA8" w:rsidP="00200BA8">
      <w:pPr>
        <w:tabs>
          <w:tab w:val="clear" w:pos="2160"/>
          <w:tab w:val="clear" w:pos="2880"/>
          <w:tab w:val="clear" w:pos="4500"/>
        </w:tabs>
        <w:spacing w:after="72" w:line="259" w:lineRule="auto"/>
        <w:ind w:left="1140" w:right="1136" w:hanging="10"/>
        <w:jc w:val="center"/>
        <w:rPr>
          <w:rFonts w:ascii="Arial Narrow" w:eastAsia="Calibri" w:hAnsi="Arial Narrow" w:cs="Calibri"/>
          <w:color w:val="000000"/>
          <w:szCs w:val="22"/>
          <w:lang w:eastAsia="en-US"/>
        </w:rPr>
      </w:pPr>
      <w:r w:rsidRPr="00200BA8">
        <w:rPr>
          <w:rFonts w:ascii="Arial Narrow" w:eastAsia="Calibri" w:hAnsi="Arial Narrow" w:cs="Calibri"/>
          <w:b/>
          <w:color w:val="000000"/>
          <w:sz w:val="22"/>
          <w:szCs w:val="22"/>
          <w:lang w:eastAsia="en-US"/>
        </w:rPr>
        <w:t xml:space="preserve">Cena </w:t>
      </w:r>
    </w:p>
    <w:p w14:paraId="3A447EE3" w14:textId="77777777" w:rsidR="00200BA8" w:rsidRPr="00200BA8" w:rsidRDefault="00200BA8" w:rsidP="00B64A54">
      <w:pPr>
        <w:numPr>
          <w:ilvl w:val="0"/>
          <w:numId w:val="79"/>
        </w:numPr>
        <w:tabs>
          <w:tab w:val="clear" w:pos="2160"/>
          <w:tab w:val="clear" w:pos="2880"/>
          <w:tab w:val="clear" w:pos="4500"/>
        </w:tabs>
        <w:spacing w:after="3" w:line="248" w:lineRule="auto"/>
        <w:ind w:left="567" w:hanging="567"/>
        <w:jc w:val="both"/>
        <w:rPr>
          <w:rFonts w:ascii="Arial Narrow" w:eastAsia="Calibri" w:hAnsi="Arial Narrow" w:cs="Calibri"/>
          <w:color w:val="000000"/>
          <w:szCs w:val="22"/>
          <w:lang w:eastAsia="en-US"/>
        </w:rPr>
      </w:pPr>
      <w:r w:rsidRPr="00200BA8">
        <w:rPr>
          <w:rFonts w:ascii="Arial Narrow" w:eastAsia="Calibri" w:hAnsi="Arial Narrow" w:cs="Calibri"/>
          <w:color w:val="000000"/>
          <w:sz w:val="22"/>
          <w:szCs w:val="22"/>
          <w:lang w:eastAsia="en-US"/>
        </w:rPr>
        <w:t xml:space="preserve">Celková cena za Dielo, ktorá je maximálna a konečná a je stanovená dohodou zmluvných strán v zmysle zákona č. 18/1996 Z. z. o cenách v znení neskorších predpisov nasledovne: </w:t>
      </w:r>
    </w:p>
    <w:p w14:paraId="70C4A833" w14:textId="77777777" w:rsidR="00200BA8" w:rsidRPr="00200BA8" w:rsidRDefault="00200BA8" w:rsidP="00200BA8">
      <w:pPr>
        <w:tabs>
          <w:tab w:val="clear" w:pos="2160"/>
          <w:tab w:val="clear" w:pos="2880"/>
          <w:tab w:val="clear" w:pos="4500"/>
        </w:tabs>
        <w:spacing w:line="259" w:lineRule="auto"/>
        <w:ind w:left="360"/>
        <w:rPr>
          <w:rFonts w:ascii="Arial Narrow" w:eastAsia="Calibri" w:hAnsi="Arial Narrow" w:cs="Calibri"/>
          <w:color w:val="000000"/>
          <w:szCs w:val="22"/>
          <w:lang w:eastAsia="en-US"/>
        </w:rPr>
      </w:pPr>
      <w:r w:rsidRPr="00200BA8">
        <w:rPr>
          <w:rFonts w:ascii="Arial Narrow" w:eastAsia="Calibri" w:hAnsi="Arial Narrow" w:cs="Calibri"/>
          <w:color w:val="000000"/>
          <w:sz w:val="22"/>
          <w:szCs w:val="22"/>
          <w:lang w:eastAsia="en-US"/>
        </w:rPr>
        <w:t xml:space="preserve"> </w:t>
      </w:r>
    </w:p>
    <w:tbl>
      <w:tblPr>
        <w:tblW w:w="8123" w:type="dxa"/>
        <w:tblInd w:w="1092" w:type="dxa"/>
        <w:tblCellMar>
          <w:top w:w="50" w:type="dxa"/>
          <w:right w:w="54" w:type="dxa"/>
        </w:tblCellMar>
        <w:tblLook w:val="04A0" w:firstRow="1" w:lastRow="0" w:firstColumn="1" w:lastColumn="0" w:noHBand="0" w:noVBand="1"/>
      </w:tblPr>
      <w:tblGrid>
        <w:gridCol w:w="3521"/>
        <w:gridCol w:w="4602"/>
      </w:tblGrid>
      <w:tr w:rsidR="00200BA8" w:rsidRPr="00200BA8" w14:paraId="6A316B68" w14:textId="77777777" w:rsidTr="00200BA8">
        <w:trPr>
          <w:trHeight w:val="485"/>
        </w:trPr>
        <w:tc>
          <w:tcPr>
            <w:tcW w:w="352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3758F48" w14:textId="77777777" w:rsidR="00200BA8" w:rsidRPr="00200BA8" w:rsidRDefault="00200BA8" w:rsidP="00200BA8">
            <w:pPr>
              <w:tabs>
                <w:tab w:val="clear" w:pos="2160"/>
                <w:tab w:val="clear" w:pos="2880"/>
                <w:tab w:val="clear" w:pos="4500"/>
              </w:tabs>
              <w:spacing w:line="259" w:lineRule="auto"/>
              <w:ind w:right="4"/>
              <w:jc w:val="center"/>
              <w:rPr>
                <w:rFonts w:ascii="Arial Narrow" w:eastAsia="Calibri" w:hAnsi="Arial Narrow" w:cs="Calibri"/>
                <w:color w:val="000000"/>
                <w:sz w:val="22"/>
                <w:szCs w:val="22"/>
                <w:lang w:eastAsia="en-US"/>
              </w:rPr>
            </w:pPr>
            <w:r w:rsidRPr="00200BA8">
              <w:rPr>
                <w:rFonts w:ascii="Arial Narrow" w:eastAsia="Calibri" w:hAnsi="Arial Narrow" w:cs="Calibri"/>
                <w:b/>
                <w:color w:val="000000"/>
                <w:sz w:val="22"/>
                <w:szCs w:val="22"/>
                <w:lang w:eastAsia="en-US"/>
              </w:rPr>
              <w:t xml:space="preserve"> </w:t>
            </w:r>
          </w:p>
        </w:tc>
        <w:tc>
          <w:tcPr>
            <w:tcW w:w="460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006A695" w14:textId="77777777" w:rsidR="00200BA8" w:rsidRPr="00200BA8" w:rsidRDefault="00200BA8" w:rsidP="00200BA8">
            <w:pPr>
              <w:tabs>
                <w:tab w:val="clear" w:pos="2160"/>
                <w:tab w:val="clear" w:pos="2880"/>
                <w:tab w:val="clear" w:pos="4500"/>
              </w:tabs>
              <w:spacing w:line="259" w:lineRule="auto"/>
              <w:ind w:right="50"/>
              <w:jc w:val="center"/>
              <w:rPr>
                <w:rFonts w:ascii="Arial Narrow" w:eastAsia="Calibri" w:hAnsi="Arial Narrow" w:cs="Calibri"/>
                <w:color w:val="000000"/>
                <w:sz w:val="22"/>
                <w:szCs w:val="22"/>
                <w:lang w:eastAsia="en-US"/>
              </w:rPr>
            </w:pPr>
            <w:r w:rsidRPr="00200BA8">
              <w:rPr>
                <w:rFonts w:ascii="Arial Narrow" w:eastAsia="Calibri" w:hAnsi="Arial Narrow" w:cs="Calibri"/>
                <w:b/>
                <w:color w:val="000000"/>
                <w:sz w:val="22"/>
                <w:szCs w:val="22"/>
                <w:lang w:eastAsia="en-US"/>
              </w:rPr>
              <w:t xml:space="preserve">v EUR </w:t>
            </w:r>
          </w:p>
        </w:tc>
      </w:tr>
      <w:tr w:rsidR="00200BA8" w:rsidRPr="00200BA8" w14:paraId="06852AA3" w14:textId="77777777" w:rsidTr="00200BA8">
        <w:trPr>
          <w:trHeight w:val="535"/>
        </w:trPr>
        <w:tc>
          <w:tcPr>
            <w:tcW w:w="352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4F2675A" w14:textId="77777777" w:rsidR="00200BA8" w:rsidRPr="00200BA8" w:rsidRDefault="00200BA8" w:rsidP="00200BA8">
            <w:pPr>
              <w:tabs>
                <w:tab w:val="clear" w:pos="2160"/>
                <w:tab w:val="clear" w:pos="2880"/>
                <w:tab w:val="clear" w:pos="4500"/>
              </w:tabs>
              <w:spacing w:line="259" w:lineRule="auto"/>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 xml:space="preserve">Cena bez DPH: </w:t>
            </w:r>
          </w:p>
        </w:tc>
        <w:tc>
          <w:tcPr>
            <w:tcW w:w="460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27390C1" w14:textId="77777777" w:rsidR="00200BA8" w:rsidRPr="00200BA8" w:rsidRDefault="00200BA8" w:rsidP="00200BA8">
            <w:pPr>
              <w:tabs>
                <w:tab w:val="clear" w:pos="2160"/>
                <w:tab w:val="clear" w:pos="2880"/>
                <w:tab w:val="clear" w:pos="4500"/>
              </w:tabs>
              <w:spacing w:line="259" w:lineRule="auto"/>
              <w:ind w:right="50"/>
              <w:jc w:val="right"/>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 xml:space="preserve">..................................................................EUR </w:t>
            </w:r>
          </w:p>
        </w:tc>
      </w:tr>
      <w:tr w:rsidR="00200BA8" w:rsidRPr="00200BA8" w14:paraId="064FC155" w14:textId="77777777" w:rsidTr="00200BA8">
        <w:trPr>
          <w:trHeight w:val="470"/>
        </w:trPr>
        <w:tc>
          <w:tcPr>
            <w:tcW w:w="3521" w:type="dxa"/>
            <w:tcBorders>
              <w:top w:val="single" w:sz="6" w:space="0" w:color="000000"/>
              <w:left w:val="single" w:sz="6" w:space="0" w:color="000000"/>
              <w:bottom w:val="single" w:sz="6" w:space="0" w:color="000000"/>
              <w:right w:val="single" w:sz="6" w:space="0" w:color="000000"/>
            </w:tcBorders>
            <w:shd w:val="clear" w:color="auto" w:fill="auto"/>
          </w:tcPr>
          <w:p w14:paraId="3DC15F9E" w14:textId="77777777" w:rsidR="00200BA8" w:rsidRPr="00200BA8" w:rsidRDefault="00200BA8" w:rsidP="00200BA8">
            <w:pPr>
              <w:tabs>
                <w:tab w:val="clear" w:pos="2160"/>
                <w:tab w:val="clear" w:pos="2880"/>
                <w:tab w:val="clear" w:pos="4500"/>
              </w:tabs>
              <w:spacing w:line="259" w:lineRule="auto"/>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 xml:space="preserve">20 % DPH: </w:t>
            </w:r>
          </w:p>
        </w:tc>
        <w:tc>
          <w:tcPr>
            <w:tcW w:w="4602" w:type="dxa"/>
            <w:tcBorders>
              <w:top w:val="single" w:sz="6" w:space="0" w:color="000000"/>
              <w:left w:val="single" w:sz="6" w:space="0" w:color="000000"/>
              <w:bottom w:val="single" w:sz="6" w:space="0" w:color="000000"/>
              <w:right w:val="single" w:sz="6" w:space="0" w:color="000000"/>
            </w:tcBorders>
            <w:shd w:val="clear" w:color="auto" w:fill="auto"/>
          </w:tcPr>
          <w:p w14:paraId="3E7E1747" w14:textId="77777777" w:rsidR="00200BA8" w:rsidRPr="00200BA8" w:rsidRDefault="00200BA8" w:rsidP="00200BA8">
            <w:pPr>
              <w:tabs>
                <w:tab w:val="clear" w:pos="2160"/>
                <w:tab w:val="clear" w:pos="2880"/>
                <w:tab w:val="clear" w:pos="4500"/>
              </w:tabs>
              <w:spacing w:line="259" w:lineRule="auto"/>
              <w:ind w:right="50"/>
              <w:jc w:val="right"/>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 xml:space="preserve">..................................................................EUR </w:t>
            </w:r>
          </w:p>
        </w:tc>
      </w:tr>
      <w:tr w:rsidR="00200BA8" w:rsidRPr="00200BA8" w14:paraId="7ACB97B3" w14:textId="77777777" w:rsidTr="00200BA8">
        <w:trPr>
          <w:trHeight w:val="535"/>
        </w:trPr>
        <w:tc>
          <w:tcPr>
            <w:tcW w:w="352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CB898BF" w14:textId="77777777" w:rsidR="00200BA8" w:rsidRPr="00200BA8" w:rsidRDefault="00200BA8" w:rsidP="00200BA8">
            <w:pPr>
              <w:tabs>
                <w:tab w:val="clear" w:pos="2160"/>
                <w:tab w:val="clear" w:pos="2880"/>
                <w:tab w:val="clear" w:pos="4500"/>
              </w:tabs>
              <w:spacing w:line="259" w:lineRule="auto"/>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 xml:space="preserve">Cena s DPH: </w:t>
            </w:r>
          </w:p>
        </w:tc>
        <w:tc>
          <w:tcPr>
            <w:tcW w:w="460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0C89A13" w14:textId="77777777" w:rsidR="00200BA8" w:rsidRPr="00200BA8" w:rsidRDefault="00200BA8" w:rsidP="00200BA8">
            <w:pPr>
              <w:tabs>
                <w:tab w:val="clear" w:pos="2160"/>
                <w:tab w:val="clear" w:pos="2880"/>
                <w:tab w:val="clear" w:pos="4500"/>
              </w:tabs>
              <w:spacing w:line="259" w:lineRule="auto"/>
              <w:ind w:right="50"/>
              <w:jc w:val="right"/>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 xml:space="preserve">..................................................................EUR </w:t>
            </w:r>
          </w:p>
        </w:tc>
      </w:tr>
      <w:tr w:rsidR="00200BA8" w:rsidRPr="00200BA8" w14:paraId="4797601B" w14:textId="77777777" w:rsidTr="00200BA8">
        <w:trPr>
          <w:trHeight w:val="696"/>
        </w:trPr>
        <w:tc>
          <w:tcPr>
            <w:tcW w:w="352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F87B532" w14:textId="77777777" w:rsidR="00200BA8" w:rsidRPr="00200BA8" w:rsidRDefault="00200BA8" w:rsidP="00200BA8">
            <w:pPr>
              <w:tabs>
                <w:tab w:val="clear" w:pos="2160"/>
                <w:tab w:val="clear" w:pos="2880"/>
                <w:tab w:val="clear" w:pos="4500"/>
              </w:tabs>
              <w:spacing w:line="259" w:lineRule="auto"/>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 xml:space="preserve">Slovom s DPH: </w:t>
            </w:r>
          </w:p>
        </w:tc>
        <w:tc>
          <w:tcPr>
            <w:tcW w:w="4602" w:type="dxa"/>
            <w:tcBorders>
              <w:top w:val="single" w:sz="6" w:space="0" w:color="000000"/>
              <w:left w:val="single" w:sz="6" w:space="0" w:color="000000"/>
              <w:bottom w:val="single" w:sz="6" w:space="0" w:color="000000"/>
              <w:right w:val="single" w:sz="6" w:space="0" w:color="000000"/>
            </w:tcBorders>
            <w:shd w:val="clear" w:color="auto" w:fill="auto"/>
          </w:tcPr>
          <w:p w14:paraId="443F3314" w14:textId="77777777" w:rsidR="00200BA8" w:rsidRPr="00200BA8" w:rsidRDefault="00200BA8" w:rsidP="00200BA8">
            <w:pPr>
              <w:tabs>
                <w:tab w:val="clear" w:pos="2160"/>
                <w:tab w:val="clear" w:pos="2880"/>
                <w:tab w:val="clear" w:pos="4500"/>
              </w:tabs>
              <w:spacing w:line="259" w:lineRule="auto"/>
              <w:ind w:left="8" w:right="50"/>
              <w:jc w:val="right"/>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..................................................................EUR</w:t>
            </w:r>
          </w:p>
        </w:tc>
      </w:tr>
    </w:tbl>
    <w:p w14:paraId="154EBD7C" w14:textId="77777777" w:rsidR="00200BA8" w:rsidRPr="00200BA8" w:rsidRDefault="00200BA8" w:rsidP="00200BA8">
      <w:pPr>
        <w:tabs>
          <w:tab w:val="clear" w:pos="2160"/>
          <w:tab w:val="clear" w:pos="2880"/>
          <w:tab w:val="clear" w:pos="4500"/>
        </w:tabs>
        <w:spacing w:after="12" w:line="259" w:lineRule="auto"/>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 xml:space="preserve"> </w:t>
      </w:r>
    </w:p>
    <w:p w14:paraId="08C7F114" w14:textId="77777777" w:rsidR="00200BA8" w:rsidRPr="00200BA8" w:rsidRDefault="00200BA8" w:rsidP="00B64A54">
      <w:pPr>
        <w:numPr>
          <w:ilvl w:val="0"/>
          <w:numId w:val="79"/>
        </w:numPr>
        <w:tabs>
          <w:tab w:val="clear" w:pos="2160"/>
          <w:tab w:val="clear" w:pos="2880"/>
          <w:tab w:val="clear" w:pos="4500"/>
        </w:tabs>
        <w:spacing w:after="3" w:line="248" w:lineRule="auto"/>
        <w:ind w:left="567" w:hanging="567"/>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 xml:space="preserve">Čiastkové ceny za Dielo stanovené pre jednotlivé etapy Diela a jednotkové ceny sú špecifikované v Prílohe č.4 </w:t>
      </w:r>
      <w:r w:rsidRPr="00200BA8">
        <w:rPr>
          <w:rFonts w:ascii="Arial Narrow" w:eastAsia="Calibri" w:hAnsi="Arial Narrow" w:cs="Calibri"/>
          <w:i/>
          <w:color w:val="000000"/>
          <w:sz w:val="22"/>
          <w:szCs w:val="22"/>
          <w:lang w:eastAsia="en-US"/>
        </w:rPr>
        <w:t>„Rozpočet“</w:t>
      </w:r>
      <w:r w:rsidRPr="00200BA8">
        <w:rPr>
          <w:rFonts w:ascii="Arial Narrow" w:eastAsia="Calibri" w:hAnsi="Arial Narrow" w:cs="Calibri"/>
          <w:color w:val="000000"/>
          <w:sz w:val="22"/>
          <w:szCs w:val="22"/>
          <w:lang w:eastAsia="en-US"/>
        </w:rPr>
        <w:t>, pričom Zmluvné strany dohodli ceny nasledovne:</w:t>
      </w:r>
    </w:p>
    <w:p w14:paraId="79783420" w14:textId="77777777" w:rsidR="00200BA8" w:rsidRPr="00200BA8" w:rsidRDefault="00200BA8" w:rsidP="00B64A54">
      <w:pPr>
        <w:numPr>
          <w:ilvl w:val="1"/>
          <w:numId w:val="101"/>
        </w:numPr>
        <w:tabs>
          <w:tab w:val="clear" w:pos="2160"/>
          <w:tab w:val="clear" w:pos="2880"/>
          <w:tab w:val="clear" w:pos="4500"/>
        </w:tabs>
        <w:spacing w:after="3" w:line="248" w:lineRule="auto"/>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cena za plnenie podľa článku 2 bod 2.1 tejto Zmluvy (Analýza a návrh riešenia (okrem integrácie) jednorázovo vo výške podľa prílohy č. 4 tejto Zmluvy;</w:t>
      </w:r>
    </w:p>
    <w:p w14:paraId="1374A1BE" w14:textId="77777777" w:rsidR="00200BA8" w:rsidRPr="00200BA8" w:rsidRDefault="00200BA8" w:rsidP="00B64A54">
      <w:pPr>
        <w:numPr>
          <w:ilvl w:val="1"/>
          <w:numId w:val="101"/>
        </w:numPr>
        <w:tabs>
          <w:tab w:val="clear" w:pos="2160"/>
          <w:tab w:val="clear" w:pos="2880"/>
          <w:tab w:val="clear" w:pos="4500"/>
        </w:tabs>
        <w:spacing w:after="3" w:line="248" w:lineRule="auto"/>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cena za plnenie podľa článku 2 bod 2.2 podbod 2.2.1 tejto Zmluvy (Špecifikácia požiadaviek) jednorázovo vo výške podľa prílohy č. 4 tejto Zmluvy;</w:t>
      </w:r>
    </w:p>
    <w:p w14:paraId="7C6DC213" w14:textId="77777777" w:rsidR="00200BA8" w:rsidRPr="00200BA8" w:rsidRDefault="00200BA8" w:rsidP="00B64A54">
      <w:pPr>
        <w:numPr>
          <w:ilvl w:val="1"/>
          <w:numId w:val="101"/>
        </w:numPr>
        <w:tabs>
          <w:tab w:val="clear" w:pos="2160"/>
          <w:tab w:val="clear" w:pos="2880"/>
          <w:tab w:val="clear" w:pos="4500"/>
        </w:tabs>
        <w:spacing w:after="3" w:line="248" w:lineRule="auto"/>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cena za plnenie podľa článku 2 bod 2.2 podbod 2.2.2 až 2.2.4 tejto Zmluvy (Realizácia integrácie) kvartálne (štvrťročne) vo výške podľa množstva realizovaných (akceptovaných) integračných väzieb) podľa prílohy č. 4 tejto Zmluvy.</w:t>
      </w:r>
    </w:p>
    <w:p w14:paraId="19BB3AC1" w14:textId="77777777" w:rsidR="00200BA8" w:rsidRPr="00200BA8" w:rsidRDefault="00200BA8" w:rsidP="00200BA8">
      <w:pPr>
        <w:tabs>
          <w:tab w:val="clear" w:pos="2160"/>
          <w:tab w:val="clear" w:pos="2880"/>
          <w:tab w:val="clear" w:pos="4500"/>
        </w:tabs>
        <w:spacing w:after="3" w:line="248" w:lineRule="auto"/>
        <w:ind w:left="567" w:hanging="567"/>
        <w:jc w:val="both"/>
        <w:rPr>
          <w:rFonts w:ascii="Arial Narrow" w:eastAsia="Calibri" w:hAnsi="Arial Narrow" w:cs="Calibri"/>
          <w:color w:val="000000"/>
          <w:sz w:val="22"/>
          <w:szCs w:val="22"/>
          <w:lang w:eastAsia="en-US"/>
        </w:rPr>
      </w:pPr>
    </w:p>
    <w:p w14:paraId="3EC9CEA9" w14:textId="77777777" w:rsidR="00200BA8" w:rsidRPr="00200BA8" w:rsidRDefault="00200BA8" w:rsidP="00B64A54">
      <w:pPr>
        <w:numPr>
          <w:ilvl w:val="0"/>
          <w:numId w:val="79"/>
        </w:numPr>
        <w:tabs>
          <w:tab w:val="clear" w:pos="2160"/>
          <w:tab w:val="clear" w:pos="2880"/>
          <w:tab w:val="clear" w:pos="4500"/>
        </w:tabs>
        <w:spacing w:after="3" w:line="248" w:lineRule="auto"/>
        <w:ind w:left="567" w:hanging="567"/>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Cena za Dielo predstavuje odplatu za splnenie všetkých zmluvných záväzkov Zhotoviteľa vyplývajúcich z tejto Zmluvy a pokrýva všetky a akékoľvek interné a externé náklady alebo výdavky Zhotoviteľa na splnenie tejto Zmluvy, t. j. na riadne a včasné vykonanie Diela, resp. jeho jednotlivých častí, poskytnutie licencií v prípadoch podľa tejto Zmluvy, ako aj primeraného zisku Zhotoviteľa.</w:t>
      </w:r>
    </w:p>
    <w:p w14:paraId="5F0A0D59" w14:textId="77777777" w:rsidR="00200BA8" w:rsidRPr="00200BA8" w:rsidRDefault="00200BA8" w:rsidP="00200BA8">
      <w:pPr>
        <w:tabs>
          <w:tab w:val="clear" w:pos="2160"/>
          <w:tab w:val="clear" w:pos="2880"/>
          <w:tab w:val="clear" w:pos="4500"/>
        </w:tabs>
        <w:spacing w:line="259" w:lineRule="auto"/>
        <w:rPr>
          <w:rFonts w:ascii="Arial Narrow" w:eastAsia="Calibri" w:hAnsi="Arial Narrow" w:cs="Calibri"/>
          <w:color w:val="000000"/>
          <w:szCs w:val="22"/>
          <w:lang w:eastAsia="en-US"/>
        </w:rPr>
      </w:pPr>
    </w:p>
    <w:p w14:paraId="1FAEF503" w14:textId="77777777" w:rsidR="00200BA8" w:rsidRPr="00200BA8" w:rsidRDefault="00200BA8" w:rsidP="00200BA8">
      <w:pPr>
        <w:tabs>
          <w:tab w:val="clear" w:pos="2160"/>
          <w:tab w:val="clear" w:pos="2880"/>
          <w:tab w:val="clear" w:pos="4500"/>
        </w:tabs>
        <w:spacing w:after="37" w:line="259" w:lineRule="auto"/>
        <w:ind w:left="1140" w:right="1135" w:hanging="10"/>
        <w:jc w:val="center"/>
        <w:rPr>
          <w:rFonts w:ascii="Arial Narrow" w:eastAsia="Calibri" w:hAnsi="Arial Narrow" w:cs="Calibri"/>
          <w:color w:val="000000"/>
          <w:szCs w:val="22"/>
          <w:lang w:eastAsia="en-US"/>
        </w:rPr>
      </w:pPr>
      <w:r w:rsidRPr="00200BA8">
        <w:rPr>
          <w:rFonts w:ascii="Arial Narrow" w:eastAsia="Calibri" w:hAnsi="Arial Narrow" w:cs="Calibri"/>
          <w:b/>
          <w:color w:val="000000"/>
          <w:sz w:val="22"/>
          <w:szCs w:val="22"/>
          <w:lang w:eastAsia="en-US"/>
        </w:rPr>
        <w:lastRenderedPageBreak/>
        <w:t xml:space="preserve">Čl. 7 </w:t>
      </w:r>
    </w:p>
    <w:p w14:paraId="15FA3A3A" w14:textId="77777777" w:rsidR="00200BA8" w:rsidRPr="00200BA8" w:rsidRDefault="00200BA8" w:rsidP="00200BA8">
      <w:pPr>
        <w:tabs>
          <w:tab w:val="clear" w:pos="2160"/>
          <w:tab w:val="clear" w:pos="2880"/>
          <w:tab w:val="clear" w:pos="4500"/>
        </w:tabs>
        <w:spacing w:after="72" w:line="259" w:lineRule="auto"/>
        <w:ind w:left="1140" w:right="1134" w:hanging="10"/>
        <w:jc w:val="center"/>
        <w:rPr>
          <w:rFonts w:ascii="Arial Narrow" w:eastAsia="Calibri" w:hAnsi="Arial Narrow" w:cs="Calibri"/>
          <w:color w:val="000000"/>
          <w:szCs w:val="22"/>
          <w:lang w:eastAsia="en-US"/>
        </w:rPr>
      </w:pPr>
      <w:r w:rsidRPr="00200BA8">
        <w:rPr>
          <w:rFonts w:ascii="Arial Narrow" w:eastAsia="Calibri" w:hAnsi="Arial Narrow" w:cs="Calibri"/>
          <w:b/>
          <w:color w:val="000000"/>
          <w:sz w:val="22"/>
          <w:szCs w:val="22"/>
          <w:lang w:eastAsia="en-US"/>
        </w:rPr>
        <w:t xml:space="preserve">Platobné podmienky </w:t>
      </w:r>
    </w:p>
    <w:p w14:paraId="3B987725" w14:textId="77777777" w:rsidR="00200BA8" w:rsidRPr="00200BA8" w:rsidRDefault="00200BA8" w:rsidP="00B64A54">
      <w:pPr>
        <w:numPr>
          <w:ilvl w:val="0"/>
          <w:numId w:val="80"/>
        </w:numPr>
        <w:tabs>
          <w:tab w:val="clear" w:pos="2160"/>
          <w:tab w:val="clear" w:pos="2880"/>
          <w:tab w:val="clear" w:pos="4500"/>
        </w:tabs>
        <w:spacing w:after="3" w:line="248" w:lineRule="auto"/>
        <w:ind w:left="567" w:hanging="567"/>
        <w:jc w:val="both"/>
        <w:rPr>
          <w:rFonts w:ascii="Arial Narrow" w:eastAsia="Calibri" w:hAnsi="Arial Narrow" w:cs="Calibri"/>
          <w:color w:val="000000"/>
          <w:szCs w:val="22"/>
          <w:lang w:eastAsia="en-US"/>
        </w:rPr>
      </w:pPr>
      <w:r w:rsidRPr="00200BA8">
        <w:rPr>
          <w:rFonts w:ascii="Arial Narrow" w:eastAsia="Calibri" w:hAnsi="Arial Narrow" w:cs="Calibri"/>
          <w:color w:val="000000"/>
          <w:sz w:val="22"/>
          <w:szCs w:val="22"/>
          <w:lang w:eastAsia="en-US"/>
        </w:rPr>
        <w:t xml:space="preserve">Zmluvné strany sa dohodli, že v priebehu realizácie Diela budú uhrádzané jednotlivé plnenia na základe faktúr v súlade s procesom preberacieho konania podľa článku 3 tejto Zmluvy. Podkladom k fakturácii bude vždy podpísaný príslušný Akceptačný protokol, ak táto Zmluva neustanovuje inak alebo ak sa Zmluvné strany nedohodnú inak. </w:t>
      </w:r>
    </w:p>
    <w:p w14:paraId="631FA97F" w14:textId="77777777" w:rsidR="00200BA8" w:rsidRPr="00200BA8" w:rsidRDefault="00200BA8" w:rsidP="00200BA8">
      <w:pPr>
        <w:tabs>
          <w:tab w:val="clear" w:pos="2160"/>
          <w:tab w:val="clear" w:pos="2880"/>
          <w:tab w:val="clear" w:pos="4500"/>
        </w:tabs>
        <w:spacing w:after="12" w:line="259" w:lineRule="auto"/>
        <w:ind w:left="567" w:hanging="567"/>
        <w:rPr>
          <w:rFonts w:ascii="Arial Narrow" w:eastAsia="Calibri" w:hAnsi="Arial Narrow" w:cs="Calibri"/>
          <w:color w:val="000000"/>
          <w:szCs w:val="22"/>
          <w:lang w:eastAsia="en-US"/>
        </w:rPr>
      </w:pPr>
      <w:r w:rsidRPr="00200BA8">
        <w:rPr>
          <w:rFonts w:ascii="Arial Narrow" w:eastAsia="Calibri" w:hAnsi="Arial Narrow" w:cs="Calibri"/>
          <w:color w:val="000000"/>
          <w:sz w:val="22"/>
          <w:szCs w:val="22"/>
          <w:lang w:eastAsia="en-US"/>
        </w:rPr>
        <w:t xml:space="preserve"> </w:t>
      </w:r>
    </w:p>
    <w:p w14:paraId="50B64BEC" w14:textId="77777777" w:rsidR="00200BA8" w:rsidRPr="00200BA8" w:rsidRDefault="00200BA8" w:rsidP="00B64A54">
      <w:pPr>
        <w:numPr>
          <w:ilvl w:val="0"/>
          <w:numId w:val="80"/>
        </w:numPr>
        <w:tabs>
          <w:tab w:val="clear" w:pos="2160"/>
          <w:tab w:val="clear" w:pos="2880"/>
          <w:tab w:val="clear" w:pos="4500"/>
        </w:tabs>
        <w:spacing w:after="160" w:line="259" w:lineRule="auto"/>
        <w:ind w:left="567" w:hanging="567"/>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Zhotoviteľ je oprávnený vystaviť faktúru:</w:t>
      </w:r>
    </w:p>
    <w:p w14:paraId="7C8B6DF4" w14:textId="77777777" w:rsidR="00200BA8" w:rsidRPr="00200BA8" w:rsidRDefault="00200BA8" w:rsidP="00B64A54">
      <w:pPr>
        <w:numPr>
          <w:ilvl w:val="1"/>
          <w:numId w:val="102"/>
        </w:numPr>
        <w:tabs>
          <w:tab w:val="clear" w:pos="2160"/>
          <w:tab w:val="clear" w:pos="2880"/>
          <w:tab w:val="clear" w:pos="4500"/>
        </w:tabs>
        <w:spacing w:after="3" w:line="248" w:lineRule="auto"/>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za plnenie podľa článku 2 bod 2.1 tejto Zmluvy (Analýza a návrh riešenia (okrem integrácie) po akceptácii príslušného plnenia;</w:t>
      </w:r>
    </w:p>
    <w:p w14:paraId="0C0625F3" w14:textId="77777777" w:rsidR="00200BA8" w:rsidRPr="00200BA8" w:rsidRDefault="00200BA8" w:rsidP="00B64A54">
      <w:pPr>
        <w:numPr>
          <w:ilvl w:val="1"/>
          <w:numId w:val="102"/>
        </w:numPr>
        <w:tabs>
          <w:tab w:val="clear" w:pos="2160"/>
          <w:tab w:val="clear" w:pos="2880"/>
          <w:tab w:val="clear" w:pos="4500"/>
        </w:tabs>
        <w:spacing w:after="3" w:line="248" w:lineRule="auto"/>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cena za plnenie podľa článku 2 bod 2.2 podbod 2.2.1 tejto Zmluvy (Špecifikácia požiadaviek) po akceptácii príslušného plnenia;</w:t>
      </w:r>
    </w:p>
    <w:p w14:paraId="62EA9BF0" w14:textId="77777777" w:rsidR="00200BA8" w:rsidRPr="00200BA8" w:rsidRDefault="00200BA8" w:rsidP="00B64A54">
      <w:pPr>
        <w:numPr>
          <w:ilvl w:val="1"/>
          <w:numId w:val="102"/>
        </w:numPr>
        <w:tabs>
          <w:tab w:val="clear" w:pos="2160"/>
          <w:tab w:val="clear" w:pos="2880"/>
          <w:tab w:val="clear" w:pos="4500"/>
        </w:tabs>
        <w:spacing w:after="3" w:line="248" w:lineRule="auto"/>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cena za plnenie podľa článku 2 bod 2.2 podbod 2.2.2 až 2.2.4 tejto Zmluvy (Realizácia integrácie) kvartálne (štvrťročne) vo výške podľa množstva realizovaných (akceptovaných) integračných väzieb) podľa prílohy č. 4 tejto Zmluvy; pre vylúčenie akýchkoľvek pochybností je Zhotoviteľ oprávnený vystaviť faktúru k poslednému dňu príslušného štvrťroka, v ktorom boli integračné väzby realizované.</w:t>
      </w:r>
    </w:p>
    <w:p w14:paraId="5D6D3D06" w14:textId="77777777" w:rsidR="00200BA8" w:rsidRPr="00200BA8" w:rsidRDefault="00200BA8" w:rsidP="00200BA8">
      <w:pPr>
        <w:tabs>
          <w:tab w:val="clear" w:pos="2160"/>
          <w:tab w:val="clear" w:pos="2880"/>
          <w:tab w:val="clear" w:pos="4500"/>
        </w:tabs>
        <w:spacing w:after="160" w:line="259" w:lineRule="auto"/>
        <w:rPr>
          <w:rFonts w:ascii="Arial Narrow" w:eastAsia="Calibri" w:hAnsi="Arial Narrow" w:cs="Calibri"/>
          <w:color w:val="000000"/>
          <w:sz w:val="22"/>
          <w:szCs w:val="22"/>
          <w:lang w:eastAsia="en-US"/>
        </w:rPr>
      </w:pPr>
    </w:p>
    <w:p w14:paraId="42CAEC2A" w14:textId="77777777" w:rsidR="00200BA8" w:rsidRPr="00200BA8" w:rsidRDefault="00200BA8" w:rsidP="00B64A54">
      <w:pPr>
        <w:numPr>
          <w:ilvl w:val="0"/>
          <w:numId w:val="80"/>
        </w:numPr>
        <w:tabs>
          <w:tab w:val="clear" w:pos="2160"/>
          <w:tab w:val="clear" w:pos="2880"/>
          <w:tab w:val="clear" w:pos="4500"/>
        </w:tabs>
        <w:spacing w:after="3" w:line="248" w:lineRule="auto"/>
        <w:ind w:left="567" w:hanging="567"/>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Splatnosť faktúry je šesťdesiat (60) dní odo dňa doručenia faktúry Objednávateľovi zo strany Zhotoviteľa za predpokladu, že doručená faktúra bude spĺňať všetky zákonné a zmluvné náležitosti a bude doručená na adresu Objednávateľa uvedenú v záhlaví tejto Zmluvy v troch vyhotoveniach. Zhotoviteľ berie na vedomie, že Projekt je financovaný z prostriedkov EÚ a z vlastných prostriedkov Objednávateľa. Zhotoviteľ berie na vedomie, že uvedené financovanie platieb z prostriedkov EÚ je časovo a administratívne náročné. Zhotoviteľ zároveň súhlasí a vyhlasuje, že lehota splatnosti nie je v hrubom nepomere k právam a povinnostiam vyplývajúcim z tejto Zmluvy.</w:t>
      </w:r>
    </w:p>
    <w:p w14:paraId="7DD2F10E" w14:textId="77777777" w:rsidR="00200BA8" w:rsidRPr="00200BA8" w:rsidRDefault="00200BA8" w:rsidP="00200BA8">
      <w:pPr>
        <w:tabs>
          <w:tab w:val="clear" w:pos="2160"/>
          <w:tab w:val="clear" w:pos="2880"/>
          <w:tab w:val="clear" w:pos="4500"/>
        </w:tabs>
        <w:spacing w:after="3" w:line="248" w:lineRule="auto"/>
        <w:jc w:val="both"/>
        <w:rPr>
          <w:rFonts w:ascii="Arial Narrow" w:eastAsia="Calibri" w:hAnsi="Arial Narrow" w:cs="Calibri"/>
          <w:color w:val="000000"/>
          <w:sz w:val="22"/>
          <w:szCs w:val="22"/>
          <w:lang w:eastAsia="en-US"/>
        </w:rPr>
      </w:pPr>
    </w:p>
    <w:p w14:paraId="20769236" w14:textId="77777777" w:rsidR="00200BA8" w:rsidRPr="00200BA8" w:rsidRDefault="00200BA8" w:rsidP="00B64A54">
      <w:pPr>
        <w:numPr>
          <w:ilvl w:val="0"/>
          <w:numId w:val="80"/>
        </w:numPr>
        <w:tabs>
          <w:tab w:val="clear" w:pos="2160"/>
          <w:tab w:val="clear" w:pos="2880"/>
          <w:tab w:val="clear" w:pos="4500"/>
        </w:tabs>
        <w:spacing w:after="3" w:line="248" w:lineRule="auto"/>
        <w:ind w:left="567" w:hanging="567"/>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 xml:space="preserve">Faktúra musí byť vystavená zo strany Zhotoviteľa v súlade s ustanoveniami tejto Zmluvy a musí spĺňať náležitosti daňového dokladu podľa príslušných právnych predpisov. Súčasťou faktúry musí byť: </w:t>
      </w:r>
    </w:p>
    <w:p w14:paraId="7FD3D949" w14:textId="77777777" w:rsidR="00200BA8" w:rsidRPr="00200BA8" w:rsidRDefault="00200BA8" w:rsidP="00200BA8">
      <w:pPr>
        <w:tabs>
          <w:tab w:val="clear" w:pos="2160"/>
          <w:tab w:val="clear" w:pos="2880"/>
          <w:tab w:val="clear" w:pos="4500"/>
        </w:tabs>
        <w:spacing w:after="3" w:line="248" w:lineRule="auto"/>
        <w:ind w:left="851" w:hanging="284"/>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   názov operačného programu, číslo a názov opatrenia, názov Projektu, kód Projektu, (ak sú uvedené informácie Zmluvným stranám k dispozícii v čase vystavenia faktúry);</w:t>
      </w:r>
    </w:p>
    <w:p w14:paraId="7D43C425" w14:textId="77777777" w:rsidR="00200BA8" w:rsidRPr="00200BA8" w:rsidRDefault="00200BA8" w:rsidP="00200BA8">
      <w:pPr>
        <w:tabs>
          <w:tab w:val="clear" w:pos="2160"/>
          <w:tab w:val="clear" w:pos="2880"/>
          <w:tab w:val="clear" w:pos="4500"/>
        </w:tabs>
        <w:spacing w:after="3" w:line="248" w:lineRule="auto"/>
        <w:ind w:left="851" w:hanging="284"/>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 xml:space="preserve">- </w:t>
      </w:r>
      <w:r w:rsidRPr="00200BA8">
        <w:rPr>
          <w:rFonts w:ascii="Arial Narrow" w:eastAsia="Calibri" w:hAnsi="Arial Narrow" w:cs="Calibri"/>
          <w:color w:val="000000"/>
          <w:sz w:val="22"/>
          <w:szCs w:val="22"/>
          <w:lang w:eastAsia="en-US"/>
        </w:rPr>
        <w:tab/>
        <w:t xml:space="preserve">číslo a názov zmluvy; </w:t>
      </w:r>
    </w:p>
    <w:p w14:paraId="2BC8BEBF" w14:textId="77777777" w:rsidR="00200BA8" w:rsidRPr="00200BA8" w:rsidRDefault="00200BA8" w:rsidP="00200BA8">
      <w:pPr>
        <w:tabs>
          <w:tab w:val="clear" w:pos="2160"/>
          <w:tab w:val="clear" w:pos="2880"/>
          <w:tab w:val="clear" w:pos="4500"/>
        </w:tabs>
        <w:spacing w:after="3" w:line="248" w:lineRule="auto"/>
        <w:ind w:left="851" w:hanging="284"/>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 xml:space="preserve">- </w:t>
      </w:r>
      <w:r w:rsidRPr="00200BA8">
        <w:rPr>
          <w:rFonts w:ascii="Arial Narrow" w:eastAsia="Calibri" w:hAnsi="Arial Narrow" w:cs="Calibri"/>
          <w:color w:val="000000"/>
          <w:sz w:val="22"/>
          <w:szCs w:val="22"/>
          <w:lang w:eastAsia="en-US"/>
        </w:rPr>
        <w:tab/>
        <w:t xml:space="preserve">označenie "priebežná" alebo "záverečná" faktúra a jej číslo; </w:t>
      </w:r>
    </w:p>
    <w:p w14:paraId="4F4A703D" w14:textId="77777777" w:rsidR="00200BA8" w:rsidRPr="00200BA8" w:rsidRDefault="00200BA8" w:rsidP="00200BA8">
      <w:pPr>
        <w:tabs>
          <w:tab w:val="clear" w:pos="2160"/>
          <w:tab w:val="clear" w:pos="2880"/>
          <w:tab w:val="clear" w:pos="4500"/>
        </w:tabs>
        <w:spacing w:after="3" w:line="248" w:lineRule="auto"/>
        <w:ind w:left="851" w:hanging="284"/>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 xml:space="preserve">- </w:t>
      </w:r>
      <w:r w:rsidRPr="00200BA8">
        <w:rPr>
          <w:rFonts w:ascii="Arial Narrow" w:eastAsia="Calibri" w:hAnsi="Arial Narrow" w:cs="Calibri"/>
          <w:color w:val="000000"/>
          <w:sz w:val="22"/>
          <w:szCs w:val="22"/>
          <w:lang w:eastAsia="en-US"/>
        </w:rPr>
        <w:tab/>
        <w:t>špecifikácia platby (názov banky zhotoviteľa vrátane kódu SWIFT, číslo účtu zhotoviteľa vrátane čísla v tvare IBAN);</w:t>
      </w:r>
    </w:p>
    <w:p w14:paraId="75C0BF9B" w14:textId="77777777" w:rsidR="00200BA8" w:rsidRPr="00200BA8" w:rsidRDefault="00200BA8" w:rsidP="00200BA8">
      <w:pPr>
        <w:tabs>
          <w:tab w:val="clear" w:pos="2160"/>
          <w:tab w:val="clear" w:pos="2880"/>
          <w:tab w:val="clear" w:pos="4500"/>
        </w:tabs>
        <w:spacing w:after="3" w:line="248" w:lineRule="auto"/>
        <w:ind w:left="851" w:hanging="284"/>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 xml:space="preserve">- </w:t>
      </w:r>
      <w:r w:rsidRPr="00200BA8">
        <w:rPr>
          <w:rFonts w:ascii="Arial Narrow" w:eastAsia="Calibri" w:hAnsi="Arial Narrow" w:cs="Calibri"/>
          <w:color w:val="000000"/>
          <w:sz w:val="22"/>
          <w:szCs w:val="22"/>
          <w:lang w:eastAsia="en-US"/>
        </w:rPr>
        <w:tab/>
        <w:t>pečiatka a podpis oprávnenej osoby zhotoviteľa;</w:t>
      </w:r>
    </w:p>
    <w:p w14:paraId="7E838947" w14:textId="77777777" w:rsidR="00200BA8" w:rsidRPr="00200BA8" w:rsidRDefault="00200BA8" w:rsidP="00200BA8">
      <w:pPr>
        <w:tabs>
          <w:tab w:val="clear" w:pos="2160"/>
          <w:tab w:val="clear" w:pos="2880"/>
          <w:tab w:val="clear" w:pos="4500"/>
        </w:tabs>
        <w:spacing w:after="3" w:line="248" w:lineRule="auto"/>
        <w:ind w:left="851" w:hanging="284"/>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 xml:space="preserve">- </w:t>
      </w:r>
      <w:r w:rsidRPr="00200BA8">
        <w:rPr>
          <w:rFonts w:ascii="Arial Narrow" w:eastAsia="Calibri" w:hAnsi="Arial Narrow" w:cs="Calibri"/>
          <w:color w:val="000000"/>
          <w:sz w:val="22"/>
          <w:szCs w:val="22"/>
          <w:lang w:eastAsia="en-US"/>
        </w:rPr>
        <w:tab/>
        <w:t xml:space="preserve">dátum doručenia dokladu objednávateľovi (napr. pečiatka podateľne). </w:t>
      </w:r>
    </w:p>
    <w:p w14:paraId="17365F42" w14:textId="77777777" w:rsidR="00200BA8" w:rsidRPr="00200BA8" w:rsidRDefault="00200BA8" w:rsidP="00200BA8">
      <w:pPr>
        <w:tabs>
          <w:tab w:val="clear" w:pos="2160"/>
          <w:tab w:val="clear" w:pos="2880"/>
          <w:tab w:val="clear" w:pos="4500"/>
        </w:tabs>
        <w:spacing w:after="3" w:line="248" w:lineRule="auto"/>
        <w:jc w:val="both"/>
        <w:rPr>
          <w:rFonts w:ascii="Arial Narrow" w:eastAsia="Calibri" w:hAnsi="Arial Narrow" w:cs="Calibri"/>
          <w:color w:val="000000"/>
          <w:sz w:val="22"/>
          <w:szCs w:val="22"/>
          <w:lang w:eastAsia="en-US"/>
        </w:rPr>
      </w:pPr>
    </w:p>
    <w:p w14:paraId="1BF12133" w14:textId="77777777" w:rsidR="00200BA8" w:rsidRPr="00200BA8" w:rsidRDefault="00200BA8" w:rsidP="00B64A54">
      <w:pPr>
        <w:numPr>
          <w:ilvl w:val="0"/>
          <w:numId w:val="80"/>
        </w:numPr>
        <w:tabs>
          <w:tab w:val="clear" w:pos="2160"/>
          <w:tab w:val="clear" w:pos="2880"/>
          <w:tab w:val="clear" w:pos="4500"/>
        </w:tabs>
        <w:spacing w:after="3" w:line="248" w:lineRule="auto"/>
        <w:ind w:left="567" w:hanging="567"/>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Výdavky vo faktúre musia byť rozdelené do  jednotlivých položiek s uvedenými mernými jednotkami (zaokrúhlené na 3 desatinné miesta s matematickým zaokrúhlením), jednotkovými cenami (zaokrúhlené na 2 desatinné miesta s matematickým zaokrúhlením) s jednoznačnou identifikáciou, ktorej položky rozpočtu (Príloha č. 4) sa daná fakturovaná čiastka týka. Celkové ceny jednotlivých položiek aj sumár musia byť uvedené s matematickým zaokrúhlením na 2 desatinné miesta. Ku každej faktúre bude priložený originál akceptačného alebo iného dohodnutého protokolu podpísaného Projektovými manažérmi oboch Zmluvných strán, ako aj pracovné výkazy vedené v zmysle Zmluvy vzťahujúce sa k fakturovanému plneniu. Každá faktúra (vrátane príloh) musí byť doručená Objednávateľovi v troch vyhotoveniach.</w:t>
      </w:r>
    </w:p>
    <w:p w14:paraId="0C935A2D" w14:textId="77777777" w:rsidR="00200BA8" w:rsidRPr="00200BA8" w:rsidRDefault="00200BA8" w:rsidP="00200BA8">
      <w:pPr>
        <w:tabs>
          <w:tab w:val="clear" w:pos="2160"/>
          <w:tab w:val="clear" w:pos="2880"/>
          <w:tab w:val="clear" w:pos="4500"/>
        </w:tabs>
        <w:spacing w:after="3" w:line="248" w:lineRule="auto"/>
        <w:ind w:left="567"/>
        <w:jc w:val="both"/>
        <w:rPr>
          <w:rFonts w:ascii="Arial Narrow" w:eastAsia="Calibri" w:hAnsi="Arial Narrow" w:cs="Calibri"/>
          <w:color w:val="000000"/>
          <w:sz w:val="22"/>
          <w:szCs w:val="22"/>
          <w:lang w:eastAsia="en-US"/>
        </w:rPr>
      </w:pPr>
    </w:p>
    <w:p w14:paraId="0BF7301D" w14:textId="77777777" w:rsidR="00200BA8" w:rsidRPr="00200BA8" w:rsidRDefault="00200BA8" w:rsidP="00B64A54">
      <w:pPr>
        <w:numPr>
          <w:ilvl w:val="0"/>
          <w:numId w:val="80"/>
        </w:numPr>
        <w:tabs>
          <w:tab w:val="clear" w:pos="2160"/>
          <w:tab w:val="clear" w:pos="2880"/>
          <w:tab w:val="clear" w:pos="4500"/>
        </w:tabs>
        <w:spacing w:after="3" w:line="248" w:lineRule="auto"/>
        <w:ind w:left="567" w:hanging="567"/>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 xml:space="preserve">Ak nebude faktúra obsahovať všetky stanovené náležitosti a/alebo prílohy alebo v nej nebudú uvedené správne údaje alebo nebude doručená Objednávateľovi v stanovenom počte vyhotovení, Objednávateľ je oprávnený vrátiť ju Zhotoviteľovi v lehote splatnosti s upozornením na nesprávne a/alebo chýbajúce </w:t>
      </w:r>
      <w:r w:rsidRPr="00200BA8">
        <w:rPr>
          <w:rFonts w:ascii="Arial Narrow" w:eastAsia="Calibri" w:hAnsi="Arial Narrow" w:cs="Calibri"/>
          <w:color w:val="000000"/>
          <w:sz w:val="22"/>
          <w:szCs w:val="22"/>
          <w:lang w:eastAsia="en-US"/>
        </w:rPr>
        <w:lastRenderedPageBreak/>
        <w:t>náležitosti a/alebo údaje. V takomto prípade dohodnutá doba splatnosti začne plynúť až od doručenia opravenej (správnej) faktúry Objednávateľovi.</w:t>
      </w:r>
    </w:p>
    <w:p w14:paraId="24FD921E" w14:textId="77777777" w:rsidR="00200BA8" w:rsidRPr="00200BA8" w:rsidRDefault="00200BA8" w:rsidP="00200BA8">
      <w:pPr>
        <w:tabs>
          <w:tab w:val="clear" w:pos="2160"/>
          <w:tab w:val="clear" w:pos="2880"/>
          <w:tab w:val="clear" w:pos="4500"/>
        </w:tabs>
        <w:spacing w:after="3" w:line="248" w:lineRule="auto"/>
        <w:jc w:val="both"/>
        <w:rPr>
          <w:rFonts w:ascii="Arial Narrow" w:eastAsia="Calibri" w:hAnsi="Arial Narrow" w:cs="Calibri"/>
          <w:color w:val="000000"/>
          <w:sz w:val="22"/>
          <w:szCs w:val="22"/>
          <w:lang w:eastAsia="en-US"/>
        </w:rPr>
      </w:pPr>
    </w:p>
    <w:p w14:paraId="2EDB4A9D" w14:textId="77777777" w:rsidR="00200BA8" w:rsidRPr="00200BA8" w:rsidRDefault="00200BA8" w:rsidP="00B64A54">
      <w:pPr>
        <w:numPr>
          <w:ilvl w:val="0"/>
          <w:numId w:val="80"/>
        </w:numPr>
        <w:tabs>
          <w:tab w:val="clear" w:pos="2160"/>
          <w:tab w:val="clear" w:pos="2880"/>
          <w:tab w:val="clear" w:pos="4500"/>
        </w:tabs>
        <w:spacing w:after="3" w:line="248" w:lineRule="auto"/>
        <w:ind w:left="567" w:hanging="567"/>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Platba faktúry podľa tejto Zmluvy bude uskutočnená bezhotovostným prevodom na účet Zhotoviteľa uvedený v príslušnej faktúre, ak je tento účet iný ako je uvedený v tejto Zmluve, pripojí Zhotoviteľ vyhlásenie o oprávnení s účtom disponovať.</w:t>
      </w:r>
    </w:p>
    <w:p w14:paraId="2DCA27FA" w14:textId="77777777" w:rsidR="00200BA8" w:rsidRPr="00200BA8" w:rsidRDefault="00200BA8" w:rsidP="00200BA8">
      <w:pPr>
        <w:tabs>
          <w:tab w:val="clear" w:pos="2160"/>
          <w:tab w:val="clear" w:pos="2880"/>
          <w:tab w:val="clear" w:pos="4500"/>
        </w:tabs>
        <w:spacing w:after="3" w:line="248" w:lineRule="auto"/>
        <w:jc w:val="both"/>
        <w:rPr>
          <w:rFonts w:ascii="Arial Narrow" w:eastAsia="Calibri" w:hAnsi="Arial Narrow" w:cs="Calibri"/>
          <w:color w:val="000000"/>
          <w:sz w:val="22"/>
          <w:szCs w:val="22"/>
          <w:lang w:eastAsia="en-US"/>
        </w:rPr>
      </w:pPr>
    </w:p>
    <w:p w14:paraId="3F6C6B7A" w14:textId="77777777" w:rsidR="00200BA8" w:rsidRPr="00200BA8" w:rsidRDefault="00200BA8" w:rsidP="00B64A54">
      <w:pPr>
        <w:numPr>
          <w:ilvl w:val="0"/>
          <w:numId w:val="80"/>
        </w:numPr>
        <w:tabs>
          <w:tab w:val="clear" w:pos="2160"/>
          <w:tab w:val="clear" w:pos="2880"/>
          <w:tab w:val="clear" w:pos="4500"/>
        </w:tabs>
        <w:spacing w:after="3" w:line="248" w:lineRule="auto"/>
        <w:ind w:left="567" w:hanging="567"/>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Zmluvné strany sa výslovne dohodli, že Zhotoviteľ nie je oprávnený bez predchádzajúceho písomného súhlasu Objednávateľa postúpiť na tretiu osobou a ani založiť akékoľvek svoje pohľadávky vzniknuté na základe alebo súvislosti s touto Zmluvou alebo plnením záväzkov podľa tejto Zmluvy (ďalej aj len "</w:t>
      </w:r>
      <w:r w:rsidRPr="00200BA8">
        <w:rPr>
          <w:rFonts w:ascii="Arial Narrow" w:eastAsia="Calibri" w:hAnsi="Arial Narrow" w:cs="Calibri"/>
          <w:b/>
          <w:color w:val="000000"/>
          <w:sz w:val="22"/>
          <w:szCs w:val="22"/>
          <w:lang w:eastAsia="en-US"/>
        </w:rPr>
        <w:t>pohľadávka z tejto Zmluvy</w:t>
      </w:r>
      <w:r w:rsidRPr="00200BA8">
        <w:rPr>
          <w:rFonts w:ascii="Arial Narrow" w:eastAsia="Calibri" w:hAnsi="Arial Narrow" w:cs="Calibri"/>
          <w:color w:val="000000"/>
          <w:sz w:val="22"/>
          <w:szCs w:val="22"/>
          <w:lang w:eastAsia="en-US"/>
        </w:rPr>
        <w:t>").</w:t>
      </w:r>
    </w:p>
    <w:p w14:paraId="3D63F000" w14:textId="77777777" w:rsidR="00200BA8" w:rsidRPr="00200BA8" w:rsidRDefault="00200BA8" w:rsidP="00200BA8">
      <w:pPr>
        <w:tabs>
          <w:tab w:val="clear" w:pos="2160"/>
          <w:tab w:val="clear" w:pos="2880"/>
          <w:tab w:val="clear" w:pos="4500"/>
        </w:tabs>
        <w:spacing w:line="259" w:lineRule="auto"/>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 xml:space="preserve"> </w:t>
      </w:r>
    </w:p>
    <w:p w14:paraId="3DFB112F" w14:textId="77777777" w:rsidR="00200BA8" w:rsidRPr="00200BA8" w:rsidRDefault="00200BA8" w:rsidP="00200BA8">
      <w:pPr>
        <w:tabs>
          <w:tab w:val="clear" w:pos="2160"/>
          <w:tab w:val="clear" w:pos="2880"/>
          <w:tab w:val="clear" w:pos="4500"/>
        </w:tabs>
        <w:spacing w:after="37" w:line="259" w:lineRule="auto"/>
        <w:ind w:left="1140" w:right="1135" w:hanging="10"/>
        <w:jc w:val="center"/>
        <w:rPr>
          <w:rFonts w:ascii="Arial Narrow" w:eastAsia="Calibri" w:hAnsi="Arial Narrow" w:cs="Calibri"/>
          <w:color w:val="000000"/>
          <w:sz w:val="22"/>
          <w:szCs w:val="22"/>
          <w:lang w:eastAsia="en-US"/>
        </w:rPr>
      </w:pPr>
      <w:r w:rsidRPr="00200BA8">
        <w:rPr>
          <w:rFonts w:ascii="Arial Narrow" w:eastAsia="Calibri" w:hAnsi="Arial Narrow" w:cs="Calibri"/>
          <w:b/>
          <w:color w:val="000000"/>
          <w:sz w:val="22"/>
          <w:szCs w:val="22"/>
          <w:lang w:eastAsia="en-US"/>
        </w:rPr>
        <w:t xml:space="preserve">Čl. 8 </w:t>
      </w:r>
    </w:p>
    <w:p w14:paraId="63CF021A" w14:textId="77777777" w:rsidR="00200BA8" w:rsidRPr="00200BA8" w:rsidRDefault="00200BA8" w:rsidP="00200BA8">
      <w:pPr>
        <w:tabs>
          <w:tab w:val="clear" w:pos="2160"/>
          <w:tab w:val="clear" w:pos="2880"/>
          <w:tab w:val="clear" w:pos="4500"/>
        </w:tabs>
        <w:spacing w:after="72" w:line="259" w:lineRule="auto"/>
        <w:ind w:left="1140" w:right="1134" w:hanging="10"/>
        <w:jc w:val="center"/>
        <w:rPr>
          <w:rFonts w:ascii="Arial Narrow" w:eastAsia="Calibri" w:hAnsi="Arial Narrow" w:cs="Calibri"/>
          <w:color w:val="000000"/>
          <w:sz w:val="22"/>
          <w:szCs w:val="22"/>
          <w:lang w:eastAsia="en-US"/>
        </w:rPr>
      </w:pPr>
      <w:r w:rsidRPr="00200BA8">
        <w:rPr>
          <w:rFonts w:ascii="Arial Narrow" w:eastAsia="Calibri" w:hAnsi="Arial Narrow" w:cs="Calibri"/>
          <w:b/>
          <w:color w:val="000000"/>
          <w:sz w:val="22"/>
          <w:szCs w:val="22"/>
          <w:lang w:eastAsia="en-US"/>
        </w:rPr>
        <w:t xml:space="preserve">Sankcie a pokuty, náhrada škody </w:t>
      </w:r>
    </w:p>
    <w:p w14:paraId="17908AF8" w14:textId="77777777" w:rsidR="00200BA8" w:rsidRPr="00200BA8" w:rsidRDefault="00200BA8" w:rsidP="00B64A54">
      <w:pPr>
        <w:numPr>
          <w:ilvl w:val="0"/>
          <w:numId w:val="94"/>
        </w:numPr>
        <w:tabs>
          <w:tab w:val="clear" w:pos="2160"/>
          <w:tab w:val="clear" w:pos="2880"/>
          <w:tab w:val="clear" w:pos="4500"/>
        </w:tabs>
        <w:spacing w:after="3" w:line="248" w:lineRule="auto"/>
        <w:ind w:left="567" w:hanging="567"/>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V prípade omeškania s odovzdaním Diela podľa tejto Zmluvy je Objednávateľ oprávnený požadovať od Zhotoviteľa zaplatenie zmluvnej pokuty vo výške 0,04 % z ceny časti Diela, s ktorou je v omeškaní, za každý začatý deň omeškania, maximálne do výšky 30 % z ceny Diela.</w:t>
      </w:r>
    </w:p>
    <w:p w14:paraId="1F3018AC" w14:textId="77777777" w:rsidR="00200BA8" w:rsidRPr="00200BA8" w:rsidRDefault="00200BA8" w:rsidP="00200BA8">
      <w:pPr>
        <w:tabs>
          <w:tab w:val="clear" w:pos="2160"/>
          <w:tab w:val="clear" w:pos="2880"/>
          <w:tab w:val="clear" w:pos="4500"/>
        </w:tabs>
        <w:spacing w:after="3" w:line="248" w:lineRule="auto"/>
        <w:ind w:left="567" w:hanging="567"/>
        <w:jc w:val="both"/>
        <w:rPr>
          <w:rFonts w:ascii="Arial Narrow" w:eastAsia="Calibri" w:hAnsi="Arial Narrow" w:cs="Calibri"/>
          <w:color w:val="000000"/>
          <w:sz w:val="22"/>
          <w:szCs w:val="22"/>
          <w:lang w:eastAsia="en-US"/>
        </w:rPr>
      </w:pPr>
    </w:p>
    <w:p w14:paraId="132F4A64" w14:textId="77777777" w:rsidR="00200BA8" w:rsidRPr="00200BA8" w:rsidRDefault="00200BA8" w:rsidP="00B64A54">
      <w:pPr>
        <w:numPr>
          <w:ilvl w:val="0"/>
          <w:numId w:val="94"/>
        </w:numPr>
        <w:tabs>
          <w:tab w:val="clear" w:pos="2160"/>
          <w:tab w:val="clear" w:pos="2880"/>
          <w:tab w:val="clear" w:pos="4500"/>
        </w:tabs>
        <w:spacing w:after="3" w:line="248" w:lineRule="auto"/>
        <w:ind w:left="567" w:hanging="567"/>
        <w:jc w:val="both"/>
        <w:rPr>
          <w:rFonts w:ascii="Arial Narrow" w:eastAsia="Calibri" w:hAnsi="Arial Narrow" w:cs="Calibri"/>
          <w:sz w:val="22"/>
          <w:szCs w:val="22"/>
          <w:lang w:eastAsia="en-US"/>
        </w:rPr>
      </w:pPr>
      <w:r w:rsidRPr="00200BA8">
        <w:rPr>
          <w:rFonts w:ascii="Arial Narrow" w:eastAsia="Calibri" w:hAnsi="Arial Narrow" w:cs="Calibri"/>
          <w:sz w:val="22"/>
          <w:szCs w:val="22"/>
          <w:lang w:eastAsia="en-US"/>
        </w:rPr>
        <w:t xml:space="preserve">V prípade omeškania s odstránením vady v lehote uvedenej v Prílohe č. 7 tejto Zmluvy, je Objednávateľ oprávnený požadovať od Zhotoviteľa zaplatenie zmluvnej pokuty vo výške 0,04 % z celkovej ceny Diela za každý deň omeškania, </w:t>
      </w:r>
      <w:r w:rsidRPr="00200BA8">
        <w:rPr>
          <w:rFonts w:ascii="Arial Narrow" w:eastAsia="Calibri" w:hAnsi="Arial Narrow" w:cs="Calibri"/>
          <w:color w:val="000000"/>
          <w:sz w:val="22"/>
          <w:szCs w:val="22"/>
          <w:lang w:eastAsia="en-US"/>
        </w:rPr>
        <w:t>maximálne do výšky 30 % z ceny Diela</w:t>
      </w:r>
      <w:r w:rsidRPr="00200BA8">
        <w:rPr>
          <w:rFonts w:ascii="Arial Narrow" w:eastAsia="Calibri" w:hAnsi="Arial Narrow" w:cs="Calibri"/>
          <w:sz w:val="22"/>
          <w:szCs w:val="22"/>
          <w:lang w:eastAsia="en-US"/>
        </w:rPr>
        <w:t>.</w:t>
      </w:r>
    </w:p>
    <w:p w14:paraId="184591E2" w14:textId="77777777" w:rsidR="00200BA8" w:rsidRPr="00200BA8" w:rsidRDefault="00200BA8" w:rsidP="00200BA8">
      <w:pPr>
        <w:tabs>
          <w:tab w:val="clear" w:pos="2160"/>
          <w:tab w:val="clear" w:pos="2880"/>
          <w:tab w:val="clear" w:pos="4500"/>
        </w:tabs>
        <w:spacing w:after="3" w:line="248" w:lineRule="auto"/>
        <w:ind w:left="567" w:hanging="567"/>
        <w:jc w:val="both"/>
        <w:rPr>
          <w:rFonts w:ascii="Arial Narrow" w:eastAsia="Calibri" w:hAnsi="Arial Narrow" w:cs="Calibri"/>
          <w:color w:val="000000"/>
          <w:sz w:val="22"/>
          <w:szCs w:val="22"/>
          <w:lang w:eastAsia="en-US"/>
        </w:rPr>
      </w:pPr>
    </w:p>
    <w:p w14:paraId="3FFA3D61" w14:textId="77777777" w:rsidR="00200BA8" w:rsidRPr="00200BA8" w:rsidRDefault="00200BA8" w:rsidP="00B64A54">
      <w:pPr>
        <w:numPr>
          <w:ilvl w:val="0"/>
          <w:numId w:val="94"/>
        </w:numPr>
        <w:tabs>
          <w:tab w:val="clear" w:pos="2160"/>
          <w:tab w:val="clear" w:pos="2880"/>
          <w:tab w:val="clear" w:pos="4500"/>
        </w:tabs>
        <w:spacing w:after="3" w:line="248" w:lineRule="auto"/>
        <w:ind w:left="567" w:hanging="567"/>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 xml:space="preserve">Zhotoviteľ je oprávnený uplatniť u Objednávateľa úroky z omeškania podľa § 369 Obchodného zákonníka z fakturovanej čiastky za každý deň, ktorý je Objednávateľ v omeškaní s úhradou faktúry podľa článku 7 bod. 2  tejto Zmluvy. </w:t>
      </w:r>
    </w:p>
    <w:p w14:paraId="7E118781" w14:textId="77777777" w:rsidR="00200BA8" w:rsidRPr="00200BA8" w:rsidRDefault="00200BA8" w:rsidP="00200BA8">
      <w:pPr>
        <w:tabs>
          <w:tab w:val="clear" w:pos="2160"/>
          <w:tab w:val="clear" w:pos="2880"/>
          <w:tab w:val="clear" w:pos="4500"/>
        </w:tabs>
        <w:spacing w:after="3" w:line="248" w:lineRule="auto"/>
        <w:ind w:left="567" w:hanging="567"/>
        <w:jc w:val="both"/>
        <w:rPr>
          <w:rFonts w:ascii="Arial Narrow" w:eastAsia="Calibri" w:hAnsi="Arial Narrow" w:cs="Calibri"/>
          <w:color w:val="000000"/>
          <w:sz w:val="22"/>
          <w:szCs w:val="22"/>
          <w:lang w:eastAsia="en-US"/>
        </w:rPr>
      </w:pPr>
    </w:p>
    <w:p w14:paraId="018854D5" w14:textId="77777777" w:rsidR="00200BA8" w:rsidRPr="00200BA8" w:rsidRDefault="00200BA8" w:rsidP="00B64A54">
      <w:pPr>
        <w:numPr>
          <w:ilvl w:val="0"/>
          <w:numId w:val="94"/>
        </w:numPr>
        <w:tabs>
          <w:tab w:val="clear" w:pos="2160"/>
          <w:tab w:val="clear" w:pos="2880"/>
          <w:tab w:val="clear" w:pos="4500"/>
        </w:tabs>
        <w:spacing w:after="3" w:line="248" w:lineRule="auto"/>
        <w:ind w:left="567" w:hanging="567"/>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Zmluvné strany sa zároveň výslovne dohodli, že Objednávateľ má popri zmluvnej pokute v zmysle tejto Zmluvy i právo na náhradu škody, a to vo výške presahujúcej príslušnú zmluvnú pokutu; dojednanie Zmluvných strán v zmysle bodu 5. tohto článku Zmluvy tým nie je dotknuté.</w:t>
      </w:r>
    </w:p>
    <w:p w14:paraId="662B1152" w14:textId="77777777" w:rsidR="00200BA8" w:rsidRPr="00200BA8" w:rsidRDefault="00200BA8" w:rsidP="00200BA8">
      <w:pPr>
        <w:tabs>
          <w:tab w:val="clear" w:pos="2160"/>
          <w:tab w:val="clear" w:pos="2880"/>
          <w:tab w:val="clear" w:pos="4500"/>
        </w:tabs>
        <w:spacing w:after="3" w:line="248" w:lineRule="auto"/>
        <w:ind w:left="567" w:hanging="567"/>
        <w:jc w:val="both"/>
        <w:rPr>
          <w:rFonts w:ascii="Arial Narrow" w:eastAsia="Calibri" w:hAnsi="Arial Narrow" w:cs="Calibri"/>
          <w:color w:val="000000"/>
          <w:sz w:val="22"/>
          <w:szCs w:val="22"/>
          <w:lang w:eastAsia="en-US"/>
        </w:rPr>
      </w:pPr>
    </w:p>
    <w:p w14:paraId="1D445B7F" w14:textId="77777777" w:rsidR="00200BA8" w:rsidRPr="00200BA8" w:rsidRDefault="00200BA8" w:rsidP="00B64A54">
      <w:pPr>
        <w:numPr>
          <w:ilvl w:val="0"/>
          <w:numId w:val="94"/>
        </w:numPr>
        <w:tabs>
          <w:tab w:val="clear" w:pos="2160"/>
          <w:tab w:val="clear" w:pos="2880"/>
          <w:tab w:val="clear" w:pos="4500"/>
        </w:tabs>
        <w:spacing w:after="3" w:line="248" w:lineRule="auto"/>
        <w:ind w:left="567" w:hanging="567"/>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Zmluvné strany sa zaväzujú uhradiť preukázateľnú škodu, ktorá vznikne druhej zmluvnej strane v prípade nedodržania podmienok uvedených v tejto Zmluve, ako aj porušením zákona a iných právnych predpisov, a to až do výšky 100 % z ceny za Dielo, pričom zmluvné strany vyhlasujú, že škoda vo výške 100 % z ceny za Dielo je maximálnou sumou, ktorú je možné ako dôsledok porušenia povinností v súvislosti s touto Zmluvou predvídať a/alebo ktorú je možné predvídať s prihliadnutím na všetky skutočnosti, ktoré sú v čase podpísania tejto Zmluvy zmluvným stranám známe alebo by mali byť známe pri obvyklej starostlivosti.</w:t>
      </w:r>
    </w:p>
    <w:p w14:paraId="6276DADF" w14:textId="77777777" w:rsidR="00200BA8" w:rsidRPr="00200BA8" w:rsidRDefault="00200BA8" w:rsidP="00200BA8">
      <w:pPr>
        <w:tabs>
          <w:tab w:val="clear" w:pos="2160"/>
          <w:tab w:val="clear" w:pos="2880"/>
          <w:tab w:val="clear" w:pos="4500"/>
        </w:tabs>
        <w:spacing w:after="72" w:line="259" w:lineRule="auto"/>
        <w:ind w:left="1140" w:right="1134" w:hanging="10"/>
        <w:jc w:val="center"/>
        <w:rPr>
          <w:rFonts w:ascii="Arial Narrow" w:eastAsia="Calibri" w:hAnsi="Arial Narrow" w:cs="Calibri"/>
          <w:color w:val="000000"/>
          <w:sz w:val="22"/>
          <w:szCs w:val="22"/>
          <w:lang w:eastAsia="en-US"/>
        </w:rPr>
      </w:pPr>
    </w:p>
    <w:p w14:paraId="04B77EA6" w14:textId="77777777" w:rsidR="00200BA8" w:rsidRPr="00200BA8" w:rsidRDefault="00200BA8" w:rsidP="00200BA8">
      <w:pPr>
        <w:tabs>
          <w:tab w:val="clear" w:pos="2160"/>
          <w:tab w:val="clear" w:pos="2880"/>
          <w:tab w:val="clear" w:pos="4500"/>
        </w:tabs>
        <w:spacing w:line="259" w:lineRule="auto"/>
        <w:rPr>
          <w:rFonts w:ascii="Arial Narrow" w:eastAsia="Calibri" w:hAnsi="Arial Narrow" w:cs="Calibri"/>
          <w:color w:val="000000"/>
          <w:szCs w:val="22"/>
          <w:lang w:eastAsia="en-US"/>
        </w:rPr>
      </w:pPr>
      <w:r w:rsidRPr="00200BA8">
        <w:rPr>
          <w:rFonts w:ascii="Arial Narrow" w:eastAsia="Calibri" w:hAnsi="Arial Narrow" w:cs="Calibri"/>
          <w:color w:val="000000"/>
          <w:sz w:val="22"/>
          <w:szCs w:val="22"/>
          <w:lang w:eastAsia="en-US"/>
        </w:rPr>
        <w:t xml:space="preserve"> </w:t>
      </w:r>
    </w:p>
    <w:p w14:paraId="0E824D6C" w14:textId="77777777" w:rsidR="00200BA8" w:rsidRPr="00200BA8" w:rsidRDefault="00200BA8" w:rsidP="00200BA8">
      <w:pPr>
        <w:tabs>
          <w:tab w:val="clear" w:pos="2160"/>
          <w:tab w:val="clear" w:pos="2880"/>
          <w:tab w:val="clear" w:pos="4500"/>
        </w:tabs>
        <w:spacing w:after="37" w:line="259" w:lineRule="auto"/>
        <w:ind w:left="1140" w:right="1133" w:hanging="10"/>
        <w:jc w:val="center"/>
        <w:rPr>
          <w:rFonts w:ascii="Arial Narrow" w:eastAsia="Calibri" w:hAnsi="Arial Narrow" w:cs="Calibri"/>
          <w:color w:val="000000"/>
          <w:szCs w:val="22"/>
          <w:lang w:eastAsia="en-US"/>
        </w:rPr>
      </w:pPr>
      <w:r w:rsidRPr="00200BA8">
        <w:rPr>
          <w:rFonts w:ascii="Arial Narrow" w:eastAsia="Calibri" w:hAnsi="Arial Narrow" w:cs="Calibri"/>
          <w:b/>
          <w:color w:val="000000"/>
          <w:sz w:val="22"/>
          <w:szCs w:val="22"/>
          <w:lang w:eastAsia="en-US"/>
        </w:rPr>
        <w:t xml:space="preserve">Čl. 9 </w:t>
      </w:r>
    </w:p>
    <w:p w14:paraId="37E0D4AB" w14:textId="77777777" w:rsidR="00200BA8" w:rsidRPr="00200BA8" w:rsidRDefault="00200BA8" w:rsidP="00200BA8">
      <w:pPr>
        <w:tabs>
          <w:tab w:val="clear" w:pos="2160"/>
          <w:tab w:val="clear" w:pos="2880"/>
          <w:tab w:val="clear" w:pos="4500"/>
        </w:tabs>
        <w:spacing w:after="72" w:line="259" w:lineRule="auto"/>
        <w:ind w:left="1140" w:right="1135" w:hanging="10"/>
        <w:jc w:val="center"/>
        <w:rPr>
          <w:rFonts w:ascii="Arial Narrow" w:eastAsia="Calibri" w:hAnsi="Arial Narrow" w:cs="Calibri"/>
          <w:color w:val="000000"/>
          <w:szCs w:val="22"/>
          <w:lang w:eastAsia="en-US"/>
        </w:rPr>
      </w:pPr>
      <w:r w:rsidRPr="00200BA8">
        <w:rPr>
          <w:rFonts w:ascii="Arial Narrow" w:eastAsia="Calibri" w:hAnsi="Arial Narrow" w:cs="Calibri"/>
          <w:b/>
          <w:color w:val="000000"/>
          <w:sz w:val="22"/>
          <w:szCs w:val="22"/>
          <w:lang w:eastAsia="en-US"/>
        </w:rPr>
        <w:t xml:space="preserve">Záruky a zodpovednosť za vady </w:t>
      </w:r>
    </w:p>
    <w:p w14:paraId="474B72F2" w14:textId="77777777" w:rsidR="00200BA8" w:rsidRPr="00200BA8" w:rsidRDefault="00200BA8" w:rsidP="00B64A54">
      <w:pPr>
        <w:numPr>
          <w:ilvl w:val="0"/>
          <w:numId w:val="98"/>
        </w:numPr>
        <w:tabs>
          <w:tab w:val="clear" w:pos="2160"/>
          <w:tab w:val="clear" w:pos="2880"/>
          <w:tab w:val="clear" w:pos="4500"/>
        </w:tabs>
        <w:spacing w:after="3" w:line="248" w:lineRule="auto"/>
        <w:ind w:left="567" w:hanging="567"/>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Pokiaľ nie je písomne dohodnuté inak, záväzky Zhotoviteľa v súvislosti s vadami jeho plnenia alebo zárukou za akosť či inou zárukou na jeho plnenia podľa tejto Zmluvy budú v rozsahu v súlade s ustanoveniami tohto článku. Za „vadu“ sa považuje nesúlad plnenia Zhotoviteľa s touto Zmluvou a jej prílohami, za ktorý zodpovedá Zhotoviteľ. V tejto Zmluve sa pod pojmami ako „chyba“ alebo „odchýlka“ a pod. rozumie vada.</w:t>
      </w:r>
    </w:p>
    <w:p w14:paraId="34858B0D" w14:textId="77777777" w:rsidR="00200BA8" w:rsidRPr="00200BA8" w:rsidRDefault="00200BA8" w:rsidP="00200BA8">
      <w:pPr>
        <w:tabs>
          <w:tab w:val="clear" w:pos="2160"/>
          <w:tab w:val="clear" w:pos="2880"/>
          <w:tab w:val="clear" w:pos="4500"/>
        </w:tabs>
        <w:spacing w:after="3" w:line="248" w:lineRule="auto"/>
        <w:ind w:left="567"/>
        <w:jc w:val="both"/>
        <w:rPr>
          <w:rFonts w:ascii="Arial Narrow" w:eastAsia="Calibri" w:hAnsi="Arial Narrow" w:cs="Calibri"/>
          <w:color w:val="000000"/>
          <w:sz w:val="22"/>
          <w:szCs w:val="22"/>
          <w:lang w:eastAsia="en-US"/>
        </w:rPr>
      </w:pPr>
    </w:p>
    <w:p w14:paraId="02344319" w14:textId="77777777" w:rsidR="00200BA8" w:rsidRPr="00200BA8" w:rsidRDefault="00200BA8" w:rsidP="00B64A54">
      <w:pPr>
        <w:numPr>
          <w:ilvl w:val="0"/>
          <w:numId w:val="98"/>
        </w:numPr>
        <w:tabs>
          <w:tab w:val="clear" w:pos="2160"/>
          <w:tab w:val="clear" w:pos="2880"/>
          <w:tab w:val="clear" w:pos="4500"/>
        </w:tabs>
        <w:spacing w:after="3" w:line="248" w:lineRule="auto"/>
        <w:ind w:left="567" w:hanging="567"/>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Zhotoviteľ poskytuje na Dielo záruku v nasledujúcom rozsahu po záručnú dobu 24 mesiacov s tým, že táto záručná doba sa počíta odo dňa akceptácie Diela, resp. jeho príslušnej časti, ktorej sa záruka týka.</w:t>
      </w:r>
    </w:p>
    <w:p w14:paraId="29FED39A" w14:textId="77777777" w:rsidR="00200BA8" w:rsidRPr="00200BA8" w:rsidRDefault="00200BA8" w:rsidP="00200BA8">
      <w:pPr>
        <w:tabs>
          <w:tab w:val="clear" w:pos="2160"/>
          <w:tab w:val="clear" w:pos="2880"/>
          <w:tab w:val="clear" w:pos="4500"/>
        </w:tabs>
        <w:spacing w:after="3" w:line="248" w:lineRule="auto"/>
        <w:jc w:val="both"/>
        <w:rPr>
          <w:rFonts w:ascii="Arial Narrow" w:eastAsia="Calibri" w:hAnsi="Arial Narrow" w:cs="Calibri"/>
          <w:color w:val="000000"/>
          <w:sz w:val="22"/>
          <w:szCs w:val="22"/>
          <w:lang w:eastAsia="en-US"/>
        </w:rPr>
      </w:pPr>
    </w:p>
    <w:p w14:paraId="3008734C" w14:textId="77777777" w:rsidR="00200BA8" w:rsidRPr="00200BA8" w:rsidRDefault="00200BA8" w:rsidP="00B64A54">
      <w:pPr>
        <w:numPr>
          <w:ilvl w:val="0"/>
          <w:numId w:val="98"/>
        </w:numPr>
        <w:tabs>
          <w:tab w:val="clear" w:pos="2160"/>
          <w:tab w:val="clear" w:pos="2880"/>
          <w:tab w:val="clear" w:pos="4500"/>
        </w:tabs>
        <w:spacing w:after="3" w:line="248" w:lineRule="auto"/>
        <w:ind w:left="567" w:hanging="567"/>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 xml:space="preserve">Záruka sa poskytuje na Dielo, ako bolo dodané na základe tejto Zmluvy, s tým, že pokiaľ bude bez predchádzajúceho písomného súhlasu Zhotoviteľa zmenené Objednávateľom alebo akoukoľvek treťou </w:t>
      </w:r>
      <w:r w:rsidRPr="00200BA8">
        <w:rPr>
          <w:rFonts w:ascii="Arial Narrow" w:eastAsia="Calibri" w:hAnsi="Arial Narrow" w:cs="Calibri"/>
          <w:color w:val="000000"/>
          <w:sz w:val="22"/>
          <w:szCs w:val="22"/>
          <w:lang w:eastAsia="en-US"/>
        </w:rPr>
        <w:lastRenderedPageBreak/>
        <w:t>stranou, záruka sa končí. Pokiaľ však dôjde k zmene Diela Zhotoviteľom na základe požiadavky Objednávateľa, zmluvné strany sa dohodnú na nových podmienkach záruky na takto zmenené Dielo.</w:t>
      </w:r>
    </w:p>
    <w:p w14:paraId="4F3BE581" w14:textId="77777777" w:rsidR="00200BA8" w:rsidRPr="00200BA8" w:rsidRDefault="00200BA8" w:rsidP="00200BA8">
      <w:pPr>
        <w:tabs>
          <w:tab w:val="clear" w:pos="2160"/>
          <w:tab w:val="clear" w:pos="2880"/>
          <w:tab w:val="clear" w:pos="4500"/>
        </w:tabs>
        <w:spacing w:after="3" w:line="248" w:lineRule="auto"/>
        <w:jc w:val="both"/>
        <w:rPr>
          <w:rFonts w:ascii="Arial Narrow" w:eastAsia="Calibri" w:hAnsi="Arial Narrow" w:cs="Calibri"/>
          <w:color w:val="000000"/>
          <w:sz w:val="22"/>
          <w:szCs w:val="22"/>
          <w:lang w:eastAsia="en-US"/>
        </w:rPr>
      </w:pPr>
    </w:p>
    <w:p w14:paraId="47E056DC" w14:textId="77777777" w:rsidR="00200BA8" w:rsidRPr="00200BA8" w:rsidRDefault="00200BA8" w:rsidP="00200BA8">
      <w:pPr>
        <w:tabs>
          <w:tab w:val="clear" w:pos="2160"/>
          <w:tab w:val="clear" w:pos="2880"/>
          <w:tab w:val="clear" w:pos="4500"/>
        </w:tabs>
        <w:spacing w:after="3" w:line="248" w:lineRule="auto"/>
        <w:jc w:val="both"/>
        <w:rPr>
          <w:rFonts w:ascii="Arial Narrow" w:eastAsia="Calibri" w:hAnsi="Arial Narrow" w:cs="Calibri"/>
          <w:color w:val="000000"/>
          <w:sz w:val="22"/>
          <w:szCs w:val="22"/>
          <w:lang w:eastAsia="en-US"/>
        </w:rPr>
      </w:pPr>
    </w:p>
    <w:p w14:paraId="04711D54" w14:textId="77777777" w:rsidR="00200BA8" w:rsidRPr="00200BA8" w:rsidRDefault="00200BA8" w:rsidP="00B64A54">
      <w:pPr>
        <w:numPr>
          <w:ilvl w:val="0"/>
          <w:numId w:val="98"/>
        </w:numPr>
        <w:tabs>
          <w:tab w:val="clear" w:pos="2160"/>
          <w:tab w:val="clear" w:pos="2880"/>
          <w:tab w:val="clear" w:pos="4500"/>
        </w:tabs>
        <w:spacing w:after="3" w:line="248" w:lineRule="auto"/>
        <w:ind w:left="567" w:hanging="567"/>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Zhotoviteľ zaručuje, že jeho plnenia nemajú právne vady, predovšetkým nie sú zaťažené právami tretích osôb z priemyselného alebo iného duševného vlastníctva. Zhotoviteľ sa zaväzuje nahradiť Objednávateľovi škodu spôsobenú uplatnením nárokov tretích osôb z titulu porušenia ich chránených práv súvisiacich s plnením Zhotoviteľa, alebo jeho subdodávateľov podľa tejto Zmluvy, a to len za predpokladu, že Objednávateľ:</w:t>
      </w:r>
    </w:p>
    <w:p w14:paraId="027EC61C" w14:textId="77777777" w:rsidR="00200BA8" w:rsidRPr="00200BA8" w:rsidRDefault="00200BA8" w:rsidP="00200BA8">
      <w:pPr>
        <w:tabs>
          <w:tab w:val="clear" w:pos="2160"/>
          <w:tab w:val="clear" w:pos="2880"/>
          <w:tab w:val="clear" w:pos="4500"/>
        </w:tabs>
        <w:spacing w:after="3" w:line="248" w:lineRule="auto"/>
        <w:ind w:left="851" w:hanging="284"/>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a. oznámi Zhotoviteľovi bez zbytočného odkladu uplatnenie akéhokoľvek takého nároku z duševného vlastníctva tretích osôb,</w:t>
      </w:r>
    </w:p>
    <w:p w14:paraId="5482C230" w14:textId="77777777" w:rsidR="00200BA8" w:rsidRPr="00200BA8" w:rsidRDefault="00200BA8" w:rsidP="00200BA8">
      <w:pPr>
        <w:tabs>
          <w:tab w:val="clear" w:pos="2160"/>
          <w:tab w:val="clear" w:pos="2880"/>
          <w:tab w:val="clear" w:pos="4500"/>
        </w:tabs>
        <w:spacing w:after="3" w:line="248" w:lineRule="auto"/>
        <w:ind w:left="851" w:hanging="284"/>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b.  neuzná sám taký nárok,</w:t>
      </w:r>
    </w:p>
    <w:p w14:paraId="3760971D" w14:textId="77777777" w:rsidR="00200BA8" w:rsidRPr="00200BA8" w:rsidRDefault="00200BA8" w:rsidP="00200BA8">
      <w:pPr>
        <w:tabs>
          <w:tab w:val="clear" w:pos="2160"/>
          <w:tab w:val="clear" w:pos="2880"/>
          <w:tab w:val="clear" w:pos="4500"/>
        </w:tabs>
        <w:spacing w:after="3" w:line="248" w:lineRule="auto"/>
        <w:ind w:left="851" w:hanging="284"/>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c.  splnomocní výhradne Zhotoviteľa k vysporiadaniu takého nároku súdnou alebo mimosúdnou cestou a</w:t>
      </w:r>
    </w:p>
    <w:p w14:paraId="0F91FEB1" w14:textId="77777777" w:rsidR="00200BA8" w:rsidRPr="00200BA8" w:rsidRDefault="00200BA8" w:rsidP="00200BA8">
      <w:pPr>
        <w:tabs>
          <w:tab w:val="clear" w:pos="2160"/>
          <w:tab w:val="clear" w:pos="2880"/>
          <w:tab w:val="clear" w:pos="4500"/>
        </w:tabs>
        <w:spacing w:after="3" w:line="248" w:lineRule="auto"/>
        <w:ind w:left="851" w:hanging="284"/>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d.  bez súhlasu Zhotoviteľa neurobí akékoľvek právne úkony vo veci takého nároku.</w:t>
      </w:r>
    </w:p>
    <w:p w14:paraId="6EE486E4" w14:textId="77777777" w:rsidR="00200BA8" w:rsidRPr="00200BA8" w:rsidRDefault="00200BA8" w:rsidP="00200BA8">
      <w:pPr>
        <w:tabs>
          <w:tab w:val="clear" w:pos="2160"/>
          <w:tab w:val="clear" w:pos="2880"/>
          <w:tab w:val="clear" w:pos="4500"/>
        </w:tabs>
        <w:spacing w:after="3" w:line="248" w:lineRule="auto"/>
        <w:ind w:left="851" w:hanging="284"/>
        <w:jc w:val="both"/>
        <w:rPr>
          <w:rFonts w:ascii="Arial Narrow" w:eastAsia="Calibri" w:hAnsi="Arial Narrow" w:cs="Calibri"/>
          <w:color w:val="000000"/>
          <w:sz w:val="22"/>
          <w:szCs w:val="22"/>
          <w:lang w:eastAsia="en-US"/>
        </w:rPr>
      </w:pPr>
    </w:p>
    <w:p w14:paraId="5017DAAE" w14:textId="77777777" w:rsidR="00200BA8" w:rsidRPr="00200BA8" w:rsidRDefault="00200BA8" w:rsidP="00B64A54">
      <w:pPr>
        <w:numPr>
          <w:ilvl w:val="0"/>
          <w:numId w:val="98"/>
        </w:numPr>
        <w:tabs>
          <w:tab w:val="clear" w:pos="2160"/>
          <w:tab w:val="clear" w:pos="2880"/>
          <w:tab w:val="clear" w:pos="4500"/>
        </w:tabs>
        <w:spacing w:after="3" w:line="248" w:lineRule="auto"/>
        <w:ind w:left="567" w:hanging="567"/>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Záruka sa nevzťahuje na vady plnenia Zhotoviteľa, vzniknuté v dôsledku:</w:t>
      </w:r>
    </w:p>
    <w:p w14:paraId="3E2D16CF" w14:textId="77777777" w:rsidR="00200BA8" w:rsidRPr="00200BA8" w:rsidRDefault="00200BA8" w:rsidP="00200BA8">
      <w:pPr>
        <w:tabs>
          <w:tab w:val="clear" w:pos="2160"/>
          <w:tab w:val="clear" w:pos="2880"/>
          <w:tab w:val="clear" w:pos="4500"/>
        </w:tabs>
        <w:spacing w:after="3" w:line="248" w:lineRule="auto"/>
        <w:ind w:left="851" w:hanging="284"/>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a) nevhodnej alebo nesprávnej údržby, alebo kalibrácie Diela (customizácie) zo strany Objednávateľa alebo ním poverených osôb, alebo iných osôb neschválených Zhotoviteľom, ak bola vykonaná v rozpore s pokynmi Zhotoviteľa (uvedenými v odovzdanej a akceptovanej dokumentácii o nastavení Diela),</w:t>
      </w:r>
    </w:p>
    <w:p w14:paraId="62D0D59E" w14:textId="77777777" w:rsidR="00200BA8" w:rsidRPr="00200BA8" w:rsidRDefault="00200BA8" w:rsidP="00200BA8">
      <w:pPr>
        <w:tabs>
          <w:tab w:val="clear" w:pos="2160"/>
          <w:tab w:val="clear" w:pos="2880"/>
          <w:tab w:val="clear" w:pos="4500"/>
        </w:tabs>
        <w:spacing w:after="3" w:line="248" w:lineRule="auto"/>
        <w:ind w:left="851" w:hanging="284"/>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b) nesprávneho, alebo neadekvátneho používania Diela ako celku, t.j. používania, ktoré je v rozpore s pokynmi k používaniu Diela obsiahnutými v Zhotoviteľom dodanej dokumentácii,</w:t>
      </w:r>
    </w:p>
    <w:p w14:paraId="00A0071D" w14:textId="77777777" w:rsidR="00200BA8" w:rsidRPr="00200BA8" w:rsidRDefault="00200BA8" w:rsidP="00200BA8">
      <w:pPr>
        <w:tabs>
          <w:tab w:val="clear" w:pos="2160"/>
          <w:tab w:val="clear" w:pos="2880"/>
          <w:tab w:val="clear" w:pos="4500"/>
        </w:tabs>
        <w:spacing w:after="3" w:line="248" w:lineRule="auto"/>
        <w:ind w:left="851" w:hanging="284"/>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c) neautorizovanej modifikácie, operácie, opravy, alebo využitia Diela,</w:t>
      </w:r>
    </w:p>
    <w:p w14:paraId="163D888D" w14:textId="77777777" w:rsidR="00200BA8" w:rsidRPr="00200BA8" w:rsidRDefault="00200BA8" w:rsidP="00200BA8">
      <w:pPr>
        <w:tabs>
          <w:tab w:val="clear" w:pos="2160"/>
          <w:tab w:val="clear" w:pos="2880"/>
          <w:tab w:val="clear" w:pos="4500"/>
        </w:tabs>
        <w:spacing w:after="3" w:line="248" w:lineRule="auto"/>
        <w:ind w:left="851" w:hanging="284"/>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d) využitia Diela v prostredí inom než dodanom alebo odporučenom Zhotoviteľom,</w:t>
      </w:r>
    </w:p>
    <w:p w14:paraId="51AC58B9" w14:textId="77777777" w:rsidR="00200BA8" w:rsidRPr="00200BA8" w:rsidRDefault="00200BA8" w:rsidP="00200BA8">
      <w:pPr>
        <w:tabs>
          <w:tab w:val="clear" w:pos="2160"/>
          <w:tab w:val="clear" w:pos="2880"/>
          <w:tab w:val="clear" w:pos="4500"/>
        </w:tabs>
        <w:spacing w:after="3" w:line="248" w:lineRule="auto"/>
        <w:ind w:left="851" w:hanging="284"/>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e) nesprávnej prípravy a údržby miesta využívania Diela alebo jeho častí,</w:t>
      </w:r>
    </w:p>
    <w:p w14:paraId="5BD48BD5" w14:textId="77777777" w:rsidR="00200BA8" w:rsidRPr="00200BA8" w:rsidRDefault="00200BA8" w:rsidP="00200BA8">
      <w:pPr>
        <w:tabs>
          <w:tab w:val="clear" w:pos="2160"/>
          <w:tab w:val="clear" w:pos="2880"/>
          <w:tab w:val="clear" w:pos="4500"/>
        </w:tabs>
        <w:spacing w:after="3" w:line="248" w:lineRule="auto"/>
        <w:ind w:left="851" w:hanging="284"/>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f) zneužitia, nedbalosti, straty, alebo poškodenia pri preprave zo strany iných osôb ako Zhotoviteľa alebo osôb ním poverených,</w:t>
      </w:r>
    </w:p>
    <w:p w14:paraId="04054BA4" w14:textId="77777777" w:rsidR="00200BA8" w:rsidRPr="00200BA8" w:rsidRDefault="00200BA8" w:rsidP="00200BA8">
      <w:pPr>
        <w:tabs>
          <w:tab w:val="clear" w:pos="2160"/>
          <w:tab w:val="clear" w:pos="2880"/>
          <w:tab w:val="clear" w:pos="4500"/>
        </w:tabs>
        <w:spacing w:after="3" w:line="248" w:lineRule="auto"/>
        <w:ind w:left="851" w:hanging="284"/>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h) zásahu pracovníka tretej strany do IS bez súhlasu Zhotoviteľa.</w:t>
      </w:r>
    </w:p>
    <w:p w14:paraId="5A337D36" w14:textId="77777777" w:rsidR="00200BA8" w:rsidRPr="00200BA8" w:rsidRDefault="00200BA8" w:rsidP="00200BA8">
      <w:pPr>
        <w:tabs>
          <w:tab w:val="clear" w:pos="2160"/>
          <w:tab w:val="clear" w:pos="2880"/>
          <w:tab w:val="clear" w:pos="4500"/>
        </w:tabs>
        <w:spacing w:after="3" w:line="248" w:lineRule="auto"/>
        <w:ind w:left="851" w:hanging="284"/>
        <w:jc w:val="both"/>
        <w:rPr>
          <w:rFonts w:ascii="Arial Narrow" w:eastAsia="Calibri" w:hAnsi="Arial Narrow" w:cs="Calibri"/>
          <w:color w:val="000000"/>
          <w:sz w:val="22"/>
          <w:szCs w:val="22"/>
          <w:lang w:eastAsia="en-US"/>
        </w:rPr>
      </w:pPr>
    </w:p>
    <w:p w14:paraId="04576806" w14:textId="77777777" w:rsidR="00200BA8" w:rsidRPr="00200BA8" w:rsidRDefault="00200BA8" w:rsidP="00B64A54">
      <w:pPr>
        <w:numPr>
          <w:ilvl w:val="0"/>
          <w:numId w:val="98"/>
        </w:numPr>
        <w:tabs>
          <w:tab w:val="clear" w:pos="2160"/>
          <w:tab w:val="clear" w:pos="2880"/>
          <w:tab w:val="clear" w:pos="4500"/>
        </w:tabs>
        <w:spacing w:after="3" w:line="248" w:lineRule="auto"/>
        <w:ind w:left="567" w:hanging="567"/>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Nároky Objednávateľa na poskytnutie záruky zodpovedajú povinnostiam Zhotoviteľa podľa tohto článku Zmluvy a v súlade s prílohou č. 7 tejto Zmluvy. Zhotoviteľ nemá žiadne povinnosti v súvislosti so zárukou alebo vadami svojho plnenia podľa tejto Zmluvy nad rámec záruk a iných záväzkov výslovne uvedených v tejto Zmluve.</w:t>
      </w:r>
    </w:p>
    <w:p w14:paraId="283E54C5" w14:textId="77777777" w:rsidR="00200BA8" w:rsidRPr="00200BA8" w:rsidRDefault="00200BA8" w:rsidP="00200BA8">
      <w:pPr>
        <w:tabs>
          <w:tab w:val="clear" w:pos="2160"/>
          <w:tab w:val="clear" w:pos="2880"/>
          <w:tab w:val="clear" w:pos="4500"/>
        </w:tabs>
        <w:spacing w:after="3" w:line="248" w:lineRule="auto"/>
        <w:ind w:left="567"/>
        <w:jc w:val="both"/>
        <w:rPr>
          <w:rFonts w:ascii="Arial Narrow" w:eastAsia="Calibri" w:hAnsi="Arial Narrow" w:cs="Calibri"/>
          <w:color w:val="000000"/>
          <w:sz w:val="22"/>
          <w:szCs w:val="22"/>
          <w:lang w:eastAsia="en-US"/>
        </w:rPr>
      </w:pPr>
    </w:p>
    <w:p w14:paraId="7A46D1F2" w14:textId="77777777" w:rsidR="00200BA8" w:rsidRPr="00200BA8" w:rsidRDefault="00200BA8" w:rsidP="00200BA8">
      <w:pPr>
        <w:tabs>
          <w:tab w:val="clear" w:pos="2160"/>
          <w:tab w:val="clear" w:pos="2880"/>
          <w:tab w:val="clear" w:pos="4500"/>
        </w:tabs>
        <w:spacing w:after="37" w:line="259" w:lineRule="auto"/>
        <w:ind w:left="1140" w:right="1133" w:hanging="10"/>
        <w:jc w:val="center"/>
        <w:rPr>
          <w:rFonts w:ascii="Arial Narrow" w:eastAsia="Calibri" w:hAnsi="Arial Narrow" w:cs="Calibri"/>
          <w:color w:val="000000"/>
          <w:szCs w:val="22"/>
          <w:lang w:eastAsia="en-US"/>
        </w:rPr>
      </w:pPr>
      <w:r w:rsidRPr="00200BA8">
        <w:rPr>
          <w:rFonts w:ascii="Arial Narrow" w:eastAsia="Calibri" w:hAnsi="Arial Narrow" w:cs="Calibri"/>
          <w:b/>
          <w:color w:val="000000"/>
          <w:sz w:val="22"/>
          <w:szCs w:val="22"/>
          <w:lang w:eastAsia="en-US"/>
        </w:rPr>
        <w:t xml:space="preserve">Čl. 10 </w:t>
      </w:r>
    </w:p>
    <w:p w14:paraId="09F11C97" w14:textId="77777777" w:rsidR="00200BA8" w:rsidRPr="00200BA8" w:rsidRDefault="00200BA8" w:rsidP="00200BA8">
      <w:pPr>
        <w:keepNext/>
        <w:keepLines/>
        <w:tabs>
          <w:tab w:val="clear" w:pos="2160"/>
          <w:tab w:val="clear" w:pos="2880"/>
          <w:tab w:val="clear" w:pos="4500"/>
        </w:tabs>
        <w:spacing w:after="72" w:line="259" w:lineRule="auto"/>
        <w:ind w:left="350" w:hanging="10"/>
        <w:outlineLvl w:val="1"/>
        <w:rPr>
          <w:rFonts w:ascii="Arial Narrow" w:eastAsia="Calibri" w:hAnsi="Arial Narrow" w:cs="Calibri"/>
          <w:b/>
          <w:color w:val="000000"/>
          <w:sz w:val="22"/>
          <w:lang w:eastAsia="sk-SK"/>
        </w:rPr>
      </w:pPr>
      <w:r w:rsidRPr="00200BA8">
        <w:rPr>
          <w:rFonts w:ascii="Arial Narrow" w:eastAsia="Calibri" w:hAnsi="Arial Narrow" w:cs="Calibri"/>
          <w:b/>
          <w:color w:val="000000"/>
          <w:sz w:val="22"/>
          <w:lang w:eastAsia="sk-SK"/>
        </w:rPr>
        <w:t xml:space="preserve">Práva a povinnosti Objednávateľa a Zhotoviteľa vo vzťahu k predmetu zmluvy a jeho výsledku </w:t>
      </w:r>
    </w:p>
    <w:p w14:paraId="0E594B06" w14:textId="3E1380DB" w:rsidR="00B87397" w:rsidRDefault="00200BA8" w:rsidP="00450AF0">
      <w:pPr>
        <w:numPr>
          <w:ilvl w:val="0"/>
          <w:numId w:val="81"/>
        </w:numPr>
        <w:tabs>
          <w:tab w:val="clear" w:pos="2160"/>
          <w:tab w:val="clear" w:pos="2880"/>
          <w:tab w:val="clear" w:pos="4500"/>
        </w:tabs>
        <w:spacing w:after="147" w:line="248" w:lineRule="auto"/>
        <w:ind w:left="567" w:hanging="567"/>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 xml:space="preserve">Ak je výsledkom plnenia a/alebo vykonania Diela predmet, ktorý je chránený právami duševného vlastníctva, udeľuje Zhotoviteľ Objednávateľovi ku dňu podpisu akceptačného protokolu časovo neobmedzenú (po dobu právnej ochrany majetkových práv trvajúcu), nevýhradnú a cenou podľa tejto Zmluvy plne splatenú licenciu na akékoľvek použitie takého predmetu ako celku i jeho jednotlivých častí v neobmedzenom rozsahu, ktorý pre zamedzenie pochybností, zahŕňa právo jeho kopírovania, prekladania, distribuovania, publikovania a začleňovania, a to ako Objednávateľom osobne, tak aj osobami ním poverenými s tým, že pokiaľ je to potrebné, taká licencia zahŕňa aj výslovný súhlas na udelenie sublicencie na používanie predmetu pre akékoľvek tretie osoby verejnej správy, či na prevedenie takej licencie na tretie osoby verejnej správy. Prispôsobovať, modifikovať, upravovať a iným podobným spôsobom zasahovať do zdrojového kódu je Objednávateľ oprávnený (i) len v rozsahu užívateľskej dokumentácie dodanej spolu s Dielom alebo (ii) len v prípade, ak Zhotoviteľ stratí spôsobilosť plniť zmluvné záväzky podľa tejto Zmluvy. </w:t>
      </w:r>
      <w:r w:rsidR="00B87397" w:rsidRPr="00B87397">
        <w:rPr>
          <w:rFonts w:ascii="Arial Narrow" w:eastAsia="Calibri" w:hAnsi="Arial Narrow" w:cs="Calibri"/>
          <w:color w:val="000000"/>
          <w:sz w:val="22"/>
          <w:szCs w:val="22"/>
          <w:lang w:eastAsia="en-US"/>
        </w:rPr>
        <w:t xml:space="preserve">Zhotoviteľ je povinný pred podpisom akceptačného protokolu dodať Objednávateľovi najaktuálnejšiu verziu komentovaných zdrojových kódov, konfigurácii, dátového modelu a kópiu kompletného vývojového prostredia diela, na ktoré sa vzťahuje licencia podľa predchádzajúcej vety, s tým, že Objednávateľ bude oprávnený tieto použiť len v súlade s týmto bodom.  </w:t>
      </w:r>
    </w:p>
    <w:p w14:paraId="0D43318C" w14:textId="77777777" w:rsidR="00B87397" w:rsidRPr="00450AF0" w:rsidRDefault="00B87397" w:rsidP="00450AF0">
      <w:pPr>
        <w:tabs>
          <w:tab w:val="clear" w:pos="2160"/>
          <w:tab w:val="clear" w:pos="2880"/>
          <w:tab w:val="clear" w:pos="4500"/>
        </w:tabs>
        <w:spacing w:after="147" w:line="248" w:lineRule="auto"/>
        <w:jc w:val="both"/>
        <w:rPr>
          <w:rFonts w:ascii="Arial Narrow" w:eastAsia="Calibri" w:hAnsi="Arial Narrow" w:cs="Calibri"/>
          <w:color w:val="000000"/>
          <w:sz w:val="22"/>
          <w:szCs w:val="22"/>
          <w:lang w:eastAsia="en-US"/>
        </w:rPr>
      </w:pPr>
    </w:p>
    <w:p w14:paraId="697ECD41" w14:textId="77777777" w:rsidR="00200BA8" w:rsidRPr="00B87397" w:rsidRDefault="00200BA8" w:rsidP="00450AF0">
      <w:pPr>
        <w:numPr>
          <w:ilvl w:val="0"/>
          <w:numId w:val="81"/>
        </w:numPr>
        <w:tabs>
          <w:tab w:val="clear" w:pos="2160"/>
          <w:tab w:val="clear" w:pos="2880"/>
          <w:tab w:val="clear" w:pos="4500"/>
        </w:tabs>
        <w:spacing w:after="147" w:line="248" w:lineRule="auto"/>
        <w:ind w:left="567" w:hanging="567"/>
        <w:jc w:val="both"/>
        <w:rPr>
          <w:rFonts w:ascii="Arial Narrow" w:eastAsia="Calibri" w:hAnsi="Arial Narrow" w:cs="Calibri"/>
          <w:color w:val="000000"/>
          <w:szCs w:val="22"/>
          <w:lang w:eastAsia="en-US"/>
        </w:rPr>
      </w:pPr>
      <w:r w:rsidRPr="00B87397">
        <w:rPr>
          <w:rFonts w:ascii="Arial Narrow" w:eastAsia="Calibri" w:hAnsi="Arial Narrow" w:cs="Calibri"/>
          <w:color w:val="000000"/>
          <w:sz w:val="22"/>
          <w:szCs w:val="22"/>
          <w:lang w:eastAsia="en-US"/>
        </w:rPr>
        <w:lastRenderedPageBreak/>
        <w:t xml:space="preserve">Zhotoviteľ vyhlasuje, a zmluvné strany berú na vedomie a súhlasia s tým, že k jednotlivým plneniam (vrátane ich akýchkoľvek súčastí zahŕňajúcich tiež software) dodaným alebo poskytnutým Zhotoviteľom Objednávateľovi podľa tejto Zmluvy na základe licencií udelených Zhotoviteľovi tretími osobami, ktoré k nim majú a/alebo vykonávajú autorské práva a/alebo práva priemyselného a/alebo iného duševného vlastníctva, Zhotoviteľ udeľuje Objednávateľovi právo na ich používanie Objednávateľom v súlade, v rozsahu, spôsobom a za ďalších podmienok, za ktorých boli tieto plnenia dodané/poskytnuté Zhotoviteľovi.  </w:t>
      </w:r>
    </w:p>
    <w:p w14:paraId="40953385" w14:textId="77777777" w:rsidR="00200BA8" w:rsidRPr="00200BA8" w:rsidRDefault="00200BA8" w:rsidP="00200BA8">
      <w:pPr>
        <w:tabs>
          <w:tab w:val="clear" w:pos="2160"/>
          <w:tab w:val="clear" w:pos="2880"/>
          <w:tab w:val="clear" w:pos="4500"/>
        </w:tabs>
        <w:spacing w:after="12" w:line="259" w:lineRule="auto"/>
        <w:ind w:left="567" w:hanging="567"/>
        <w:rPr>
          <w:rFonts w:ascii="Arial Narrow" w:eastAsia="Calibri" w:hAnsi="Arial Narrow" w:cs="Calibri"/>
          <w:color w:val="000000"/>
          <w:szCs w:val="22"/>
          <w:lang w:eastAsia="en-US"/>
        </w:rPr>
      </w:pPr>
      <w:r w:rsidRPr="00200BA8">
        <w:rPr>
          <w:rFonts w:ascii="Arial Narrow" w:eastAsia="Calibri" w:hAnsi="Arial Narrow" w:cs="Calibri"/>
          <w:color w:val="000000"/>
          <w:sz w:val="22"/>
          <w:szCs w:val="22"/>
          <w:lang w:eastAsia="en-US"/>
        </w:rPr>
        <w:t xml:space="preserve"> </w:t>
      </w:r>
    </w:p>
    <w:p w14:paraId="36E65E4B" w14:textId="77777777" w:rsidR="00200BA8" w:rsidRPr="00200BA8" w:rsidRDefault="00200BA8" w:rsidP="00B64A54">
      <w:pPr>
        <w:numPr>
          <w:ilvl w:val="0"/>
          <w:numId w:val="81"/>
        </w:numPr>
        <w:tabs>
          <w:tab w:val="clear" w:pos="2160"/>
          <w:tab w:val="clear" w:pos="2880"/>
          <w:tab w:val="clear" w:pos="4500"/>
        </w:tabs>
        <w:spacing w:after="3" w:line="248" w:lineRule="auto"/>
        <w:ind w:left="567" w:hanging="567"/>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 xml:space="preserve">V prípade, že akákoľvek tretia osoba, vrátane zamestnancov Zhotoviteľa a/alebo Subdodávateľov, bude mať akýkoľvek nárok proti Objednávateľovi z titulu porušenia jej autorských práv a/alebo práv priemyselného a/alebo iného duševného vlastníctva alebo akékoľvek iné nároky v akejkoľvek súvislosti s plnením poskytnutým Zhotoviteľom podľa tejto Zmluvy, Zhotoviteľ sa zaväzuje: </w:t>
      </w:r>
    </w:p>
    <w:p w14:paraId="3EBC2914" w14:textId="77777777" w:rsidR="00200BA8" w:rsidRPr="00200BA8" w:rsidRDefault="00200BA8" w:rsidP="00B64A54">
      <w:pPr>
        <w:numPr>
          <w:ilvl w:val="1"/>
          <w:numId w:val="81"/>
        </w:numPr>
        <w:tabs>
          <w:tab w:val="clear" w:pos="2160"/>
          <w:tab w:val="clear" w:pos="2880"/>
          <w:tab w:val="clear" w:pos="4500"/>
        </w:tabs>
        <w:spacing w:after="27" w:line="248" w:lineRule="auto"/>
        <w:ind w:left="851" w:hanging="284"/>
        <w:jc w:val="both"/>
        <w:rPr>
          <w:rFonts w:ascii="Arial Narrow" w:eastAsia="Calibri" w:hAnsi="Arial Narrow" w:cs="Calibri"/>
          <w:color w:val="000000"/>
          <w:szCs w:val="22"/>
          <w:lang w:eastAsia="en-US"/>
        </w:rPr>
      </w:pPr>
      <w:r w:rsidRPr="00200BA8">
        <w:rPr>
          <w:rFonts w:ascii="Arial Narrow" w:eastAsia="Calibri" w:hAnsi="Arial Narrow" w:cs="Calibri"/>
          <w:color w:val="000000"/>
          <w:sz w:val="22"/>
          <w:szCs w:val="22"/>
          <w:lang w:eastAsia="en-US"/>
        </w:rPr>
        <w:t xml:space="preserve">bezodkladne obstarať na svoje vlastné náklady a výdavky od takejto tretej osoby súhlas na používanie jednotlivých plnení dodaných, poskytnutých, vykonaných a/alebo vytvorených Zhotoviteľom, Subdodávateľom alebo tretími osobami pre Objednávateľa, alebo upraviť jednotlivé plnenie(a) dodané, poskytnuté, vykonané a/alebo vytvorené Zhotoviteľom, Subdodávateľom alebo tretími osobami pre Objednávateľa tak, aby už ďalej neporušovali autorské práva a/alebo práva priemyselného a/alebo iného duševného vlastníctva tretej osoby, alebo nahradiť jednotlivé plnenie(a) dodané, poskytnuté, vykonané a/alebo vytvorené Zhotoviteľom, Subdodávateľom alebo tretími osobami pre Objednávateľa rovnakými alebo aspoň takými plneniami, ktoré majú aspoň podstatne podobné kvalitatívne, operačné a technické parametre a funkčnosti, alebo, ak sa jedná o plnenie poskytnuté na základe licencie tretej osoby, taký nárok vyriešiť v súlade s tým, čo pre taký prípad stanovujú jej licenčné podmienky uvedené v tejto Zmluve, a ak ich niet, tak v súlade s týmito podmienkami; a </w:t>
      </w:r>
    </w:p>
    <w:p w14:paraId="5380C931" w14:textId="77777777" w:rsidR="00200BA8" w:rsidRPr="00200BA8" w:rsidRDefault="00200BA8" w:rsidP="00B64A54">
      <w:pPr>
        <w:numPr>
          <w:ilvl w:val="1"/>
          <w:numId w:val="81"/>
        </w:numPr>
        <w:tabs>
          <w:tab w:val="clear" w:pos="2160"/>
          <w:tab w:val="clear" w:pos="2880"/>
          <w:tab w:val="clear" w:pos="4500"/>
        </w:tabs>
        <w:spacing w:after="27" w:line="248" w:lineRule="auto"/>
        <w:ind w:left="851" w:hanging="284"/>
        <w:jc w:val="both"/>
        <w:rPr>
          <w:rFonts w:ascii="Arial Narrow" w:eastAsia="Calibri" w:hAnsi="Arial Narrow" w:cs="Calibri"/>
          <w:color w:val="000000"/>
          <w:szCs w:val="22"/>
          <w:lang w:eastAsia="en-US"/>
        </w:rPr>
      </w:pPr>
      <w:r w:rsidRPr="00200BA8">
        <w:rPr>
          <w:rFonts w:ascii="Arial Narrow" w:eastAsia="Calibri" w:hAnsi="Arial Narrow" w:cs="Calibri"/>
          <w:color w:val="000000"/>
          <w:sz w:val="22"/>
          <w:szCs w:val="22"/>
          <w:lang w:eastAsia="en-US"/>
        </w:rPr>
        <w:t xml:space="preserve">poskytnúť Objednávateľovi akúkoľvek a všetku účinnú pomoc a uhradiť akékoľvek a všetky náklady a výdavky, ktoré vznikli/vzniknú Objednávateľovi v súvislosti s uplatnením vyššie uvedeného nároku tretej osoby; a </w:t>
      </w:r>
    </w:p>
    <w:p w14:paraId="0EB35058" w14:textId="77777777" w:rsidR="00200BA8" w:rsidRPr="00200BA8" w:rsidRDefault="00200BA8" w:rsidP="00B64A54">
      <w:pPr>
        <w:numPr>
          <w:ilvl w:val="1"/>
          <w:numId w:val="81"/>
        </w:numPr>
        <w:tabs>
          <w:tab w:val="clear" w:pos="2160"/>
          <w:tab w:val="clear" w:pos="2880"/>
          <w:tab w:val="clear" w:pos="4500"/>
        </w:tabs>
        <w:spacing w:after="3" w:line="248" w:lineRule="auto"/>
        <w:ind w:left="851" w:hanging="284"/>
        <w:jc w:val="both"/>
        <w:rPr>
          <w:rFonts w:ascii="Arial Narrow" w:eastAsia="Calibri" w:hAnsi="Arial Narrow" w:cs="Calibri"/>
          <w:color w:val="000000"/>
          <w:szCs w:val="22"/>
          <w:lang w:eastAsia="en-US"/>
        </w:rPr>
      </w:pPr>
      <w:r w:rsidRPr="00200BA8">
        <w:rPr>
          <w:rFonts w:ascii="Arial Narrow" w:eastAsia="Calibri" w:hAnsi="Arial Narrow" w:cs="Calibri"/>
          <w:color w:val="000000"/>
          <w:sz w:val="22"/>
          <w:szCs w:val="22"/>
          <w:lang w:eastAsia="en-US"/>
        </w:rPr>
        <w:t xml:space="preserve">nahradiť Objednávateľovi akúkoľvek a všetku škodu, ktorá vznikne Objednávateľovi v dôsledku uplatnenia vyššie uvedeného nároku tretej osoby, a to v plnej výške a bez akéhokoľvek obmedzenia. </w:t>
      </w:r>
    </w:p>
    <w:p w14:paraId="101DF6E5" w14:textId="77777777" w:rsidR="00200BA8" w:rsidRPr="00200BA8" w:rsidRDefault="00200BA8" w:rsidP="00200BA8">
      <w:pPr>
        <w:tabs>
          <w:tab w:val="clear" w:pos="2160"/>
          <w:tab w:val="clear" w:pos="2880"/>
          <w:tab w:val="clear" w:pos="4500"/>
        </w:tabs>
        <w:spacing w:line="259" w:lineRule="auto"/>
        <w:ind w:left="567" w:hanging="567"/>
        <w:rPr>
          <w:rFonts w:ascii="Arial Narrow" w:eastAsia="Calibri" w:hAnsi="Arial Narrow" w:cs="Calibri"/>
          <w:color w:val="000000"/>
          <w:szCs w:val="22"/>
          <w:lang w:eastAsia="en-US"/>
        </w:rPr>
      </w:pPr>
      <w:r w:rsidRPr="00200BA8">
        <w:rPr>
          <w:rFonts w:ascii="Arial Narrow" w:eastAsia="Calibri" w:hAnsi="Arial Narrow" w:cs="Calibri"/>
          <w:color w:val="000000"/>
          <w:sz w:val="22"/>
          <w:szCs w:val="22"/>
          <w:lang w:eastAsia="en-US"/>
        </w:rPr>
        <w:t xml:space="preserve"> </w:t>
      </w:r>
    </w:p>
    <w:p w14:paraId="68956822" w14:textId="77777777" w:rsidR="00200BA8" w:rsidRPr="00200BA8" w:rsidRDefault="00200BA8" w:rsidP="00B64A54">
      <w:pPr>
        <w:numPr>
          <w:ilvl w:val="0"/>
          <w:numId w:val="81"/>
        </w:numPr>
        <w:tabs>
          <w:tab w:val="clear" w:pos="2160"/>
          <w:tab w:val="clear" w:pos="2880"/>
          <w:tab w:val="clear" w:pos="4500"/>
        </w:tabs>
        <w:spacing w:after="3" w:line="248" w:lineRule="auto"/>
        <w:ind w:left="567" w:hanging="567"/>
        <w:jc w:val="both"/>
        <w:rPr>
          <w:rFonts w:ascii="Arial Narrow" w:eastAsia="Calibri" w:hAnsi="Arial Narrow" w:cs="Calibri"/>
          <w:color w:val="000000"/>
          <w:szCs w:val="22"/>
          <w:lang w:eastAsia="en-US"/>
        </w:rPr>
      </w:pPr>
      <w:r w:rsidRPr="00200BA8">
        <w:rPr>
          <w:rFonts w:ascii="Arial Narrow" w:eastAsia="Calibri" w:hAnsi="Arial Narrow" w:cs="Calibri"/>
          <w:color w:val="000000"/>
          <w:sz w:val="22"/>
          <w:szCs w:val="22"/>
          <w:lang w:eastAsia="en-US"/>
        </w:rPr>
        <w:t xml:space="preserve">Objednávateľ sa však zaväzuje, že o každom nároku vznesenom takou treťou osobou v zmysle horeuvedeného bude bez zbytočného odkladu informovať Zhotoviteľa, bude v súvislosti s takým nárokom postupovať podľa primeraných pokynov Zhotoviteľa a tak, aby sa predišlo vzniku a prípadne zvýšeniu škôd, nevykoná smerom k takej tretej osobe žiaden úkon, v dôsledku ktorého by sa jej postavenie v súvislosti s takým uplatnením nároku zlepšilo, a Zhotoviteľovi vystaví a bude po potrebnú dobu udržiavať v platnosti prevoditeľnú plnú moc potrebnú na to, aby sa Zhotoviteľ mohol za Objednávateľa účinne takému nároku brániť a s takou treťou osobou o urovnaní sporu rokovať, a aj inak postupovať tak, ako je to potrebné v záujme ochrany práv oboch strán.  </w:t>
      </w:r>
    </w:p>
    <w:p w14:paraId="46C8E25A" w14:textId="77777777" w:rsidR="00200BA8" w:rsidRPr="00200BA8" w:rsidRDefault="00200BA8" w:rsidP="00200BA8">
      <w:pPr>
        <w:tabs>
          <w:tab w:val="clear" w:pos="2160"/>
          <w:tab w:val="clear" w:pos="2880"/>
          <w:tab w:val="clear" w:pos="4500"/>
        </w:tabs>
        <w:spacing w:after="12" w:line="259" w:lineRule="auto"/>
        <w:ind w:left="1080"/>
        <w:rPr>
          <w:rFonts w:ascii="Arial Narrow" w:eastAsia="Calibri" w:hAnsi="Arial Narrow" w:cs="Calibri"/>
          <w:color w:val="000000"/>
          <w:szCs w:val="22"/>
          <w:lang w:eastAsia="en-US"/>
        </w:rPr>
      </w:pPr>
      <w:r w:rsidRPr="00200BA8">
        <w:rPr>
          <w:rFonts w:ascii="Arial Narrow" w:eastAsia="Calibri" w:hAnsi="Arial Narrow" w:cs="Calibri"/>
          <w:color w:val="000000"/>
          <w:sz w:val="22"/>
          <w:szCs w:val="22"/>
          <w:lang w:eastAsia="en-US"/>
        </w:rPr>
        <w:t xml:space="preserve"> </w:t>
      </w:r>
    </w:p>
    <w:p w14:paraId="23A07628" w14:textId="77777777" w:rsidR="00200BA8" w:rsidRPr="00200BA8" w:rsidRDefault="00200BA8" w:rsidP="00200BA8">
      <w:pPr>
        <w:tabs>
          <w:tab w:val="clear" w:pos="2160"/>
          <w:tab w:val="clear" w:pos="2880"/>
          <w:tab w:val="clear" w:pos="4500"/>
        </w:tabs>
        <w:spacing w:after="116" w:line="259" w:lineRule="auto"/>
        <w:ind w:left="1140" w:right="1133" w:hanging="10"/>
        <w:jc w:val="center"/>
        <w:rPr>
          <w:rFonts w:ascii="Arial Narrow" w:eastAsia="Calibri" w:hAnsi="Arial Narrow" w:cs="Calibri"/>
          <w:color w:val="000000"/>
          <w:szCs w:val="22"/>
          <w:lang w:eastAsia="en-US"/>
        </w:rPr>
      </w:pPr>
      <w:r w:rsidRPr="00200BA8">
        <w:rPr>
          <w:rFonts w:ascii="Arial Narrow" w:eastAsia="Calibri" w:hAnsi="Arial Narrow" w:cs="Calibri"/>
          <w:b/>
          <w:color w:val="000000"/>
          <w:sz w:val="22"/>
          <w:szCs w:val="22"/>
          <w:lang w:eastAsia="en-US"/>
        </w:rPr>
        <w:t xml:space="preserve">Čl. 11 </w:t>
      </w:r>
    </w:p>
    <w:p w14:paraId="5DE19FBE" w14:textId="77777777" w:rsidR="00200BA8" w:rsidRPr="00200BA8" w:rsidRDefault="00200BA8" w:rsidP="00200BA8">
      <w:pPr>
        <w:tabs>
          <w:tab w:val="clear" w:pos="2160"/>
          <w:tab w:val="clear" w:pos="2880"/>
          <w:tab w:val="clear" w:pos="4500"/>
        </w:tabs>
        <w:spacing w:after="152" w:line="259" w:lineRule="auto"/>
        <w:ind w:left="1140" w:right="1132" w:hanging="10"/>
        <w:jc w:val="center"/>
        <w:rPr>
          <w:rFonts w:ascii="Arial Narrow" w:eastAsia="Calibri" w:hAnsi="Arial Narrow" w:cs="Calibri"/>
          <w:color w:val="000000"/>
          <w:szCs w:val="22"/>
          <w:lang w:eastAsia="en-US"/>
        </w:rPr>
      </w:pPr>
      <w:r w:rsidRPr="00200BA8">
        <w:rPr>
          <w:rFonts w:ascii="Arial Narrow" w:eastAsia="Calibri" w:hAnsi="Arial Narrow" w:cs="Calibri"/>
          <w:b/>
          <w:color w:val="000000"/>
          <w:sz w:val="22"/>
          <w:szCs w:val="22"/>
          <w:lang w:eastAsia="en-US"/>
        </w:rPr>
        <w:t xml:space="preserve">Ochrana dôverných informácií a osobných údajov </w:t>
      </w:r>
    </w:p>
    <w:p w14:paraId="33BA133E" w14:textId="77777777" w:rsidR="00200BA8" w:rsidRPr="00200BA8" w:rsidRDefault="00200BA8" w:rsidP="00B64A54">
      <w:pPr>
        <w:numPr>
          <w:ilvl w:val="0"/>
          <w:numId w:val="82"/>
        </w:numPr>
        <w:tabs>
          <w:tab w:val="clear" w:pos="2160"/>
          <w:tab w:val="clear" w:pos="2880"/>
          <w:tab w:val="clear" w:pos="4500"/>
        </w:tabs>
        <w:spacing w:after="3" w:line="248" w:lineRule="auto"/>
        <w:ind w:left="567" w:hanging="567"/>
        <w:jc w:val="both"/>
        <w:rPr>
          <w:rFonts w:ascii="Arial Narrow" w:eastAsia="Calibri" w:hAnsi="Arial Narrow" w:cs="Calibri"/>
          <w:color w:val="000000"/>
          <w:szCs w:val="22"/>
          <w:lang w:eastAsia="en-US"/>
        </w:rPr>
      </w:pPr>
      <w:r w:rsidRPr="00200BA8">
        <w:rPr>
          <w:rFonts w:ascii="Arial Narrow" w:eastAsia="Calibri" w:hAnsi="Arial Narrow" w:cs="Calibri"/>
          <w:color w:val="000000"/>
          <w:sz w:val="22"/>
          <w:szCs w:val="22"/>
          <w:lang w:eastAsia="en-US"/>
        </w:rPr>
        <w:t xml:space="preserve">Zmluvné strany budú zachovávať mlčanlivosť o dôverných informáciách získaných od druhej zmluvnej strany počas platnosti tejto zmluvy. Dôvernou informáciou nie je táto Zmluva a jej prílohy, informácie, ktoré sa bez porušenia tejto zmluvy stali verejne známymi, informácie získané oprávnene inak, ako od druhej zmluvnej strany, a informácie, ktoré je Objednávateľ povinný sprístupniť alebo zverejniť podľa zákona č. </w:t>
      </w:r>
      <w:r w:rsidRPr="00200BA8">
        <w:rPr>
          <w:rFonts w:ascii="Arial Narrow" w:eastAsia="Calibri" w:hAnsi="Arial Narrow" w:cs="Calibri"/>
          <w:color w:val="000000"/>
          <w:sz w:val="23"/>
          <w:szCs w:val="22"/>
          <w:lang w:eastAsia="en-US"/>
        </w:rPr>
        <w:t xml:space="preserve">211/2000 Z. z. o </w:t>
      </w:r>
      <w:r w:rsidRPr="00200BA8">
        <w:rPr>
          <w:rFonts w:ascii="Arial Narrow" w:eastAsia="Calibri" w:hAnsi="Arial Narrow" w:cs="Calibri"/>
          <w:color w:val="000000"/>
          <w:sz w:val="22"/>
          <w:szCs w:val="22"/>
          <w:lang w:eastAsia="en-US"/>
        </w:rPr>
        <w:t xml:space="preserve">slobodnom prístupe k informáciám a o zmene a doplnení niektorých zákonov v znení neskorších predpisov (zákon o slobode informácií). </w:t>
      </w:r>
    </w:p>
    <w:p w14:paraId="0480F57D" w14:textId="77777777" w:rsidR="00200BA8" w:rsidRPr="00200BA8" w:rsidRDefault="00200BA8" w:rsidP="00200BA8">
      <w:pPr>
        <w:tabs>
          <w:tab w:val="clear" w:pos="2160"/>
          <w:tab w:val="clear" w:pos="2880"/>
          <w:tab w:val="clear" w:pos="4500"/>
        </w:tabs>
        <w:spacing w:line="259" w:lineRule="auto"/>
        <w:ind w:left="567" w:hanging="567"/>
        <w:rPr>
          <w:rFonts w:ascii="Arial Narrow" w:eastAsia="Calibri" w:hAnsi="Arial Narrow" w:cs="Calibri"/>
          <w:color w:val="000000"/>
          <w:sz w:val="22"/>
          <w:szCs w:val="22"/>
          <w:lang w:eastAsia="en-US"/>
        </w:rPr>
      </w:pPr>
      <w:r w:rsidRPr="00200BA8">
        <w:rPr>
          <w:rFonts w:ascii="Arial Narrow" w:eastAsia="Calibri" w:hAnsi="Arial Narrow" w:cs="Calibri"/>
          <w:color w:val="000000"/>
          <w:sz w:val="23"/>
          <w:szCs w:val="22"/>
          <w:lang w:eastAsia="en-US"/>
        </w:rPr>
        <w:t xml:space="preserve"> </w:t>
      </w:r>
    </w:p>
    <w:p w14:paraId="578C1F7A" w14:textId="33C0570C" w:rsidR="00333F0C" w:rsidRPr="00333F0C" w:rsidRDefault="00200BA8" w:rsidP="00A20AF4">
      <w:pPr>
        <w:numPr>
          <w:ilvl w:val="0"/>
          <w:numId w:val="82"/>
        </w:numPr>
        <w:tabs>
          <w:tab w:val="clear" w:pos="2160"/>
          <w:tab w:val="clear" w:pos="2880"/>
          <w:tab w:val="clear" w:pos="4500"/>
        </w:tabs>
        <w:spacing w:after="3" w:line="248" w:lineRule="auto"/>
        <w:ind w:left="567" w:hanging="567"/>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 xml:space="preserve">Zhotoviteľ v súlade so zákonom č. 18/2018 Z. z. o ochrane osobných údajov a o zmene a doplnení niektorých zákonov  a s nariadením Európskeho parlamentu a Rady (EÚ) 2016/679 z 27. apríla 2016 o ochrane fyzických osôb pri spracúvaní osobných údajov a o voľnom pohybe takýchto údajov, ktorým sa zrušuje smernica 95/46/ES (všeobecné nariadenie o ochrane údajov) zabezpečí poučenie svojich zamestnancov a všetkých </w:t>
      </w:r>
      <w:r w:rsidRPr="00200BA8">
        <w:rPr>
          <w:rFonts w:ascii="Arial Narrow" w:eastAsia="Calibri" w:hAnsi="Arial Narrow" w:cs="Calibri"/>
          <w:color w:val="000000"/>
          <w:sz w:val="22"/>
          <w:szCs w:val="22"/>
          <w:lang w:eastAsia="en-US"/>
        </w:rPr>
        <w:lastRenderedPageBreak/>
        <w:t xml:space="preserve">osôb, ktoré v rámci výkonu prác majú prístup na pracovisko Objednávateľa, a to najmä s dôrazom na povinnosť mlčanlivosti a sankciami za porušenie tejto mlčanlivosti. </w:t>
      </w:r>
      <w:r w:rsidR="00333F0C" w:rsidRPr="00333F0C">
        <w:rPr>
          <w:rFonts w:ascii="Arial Narrow" w:eastAsia="Calibri" w:hAnsi="Arial Narrow" w:cs="Calibri"/>
          <w:color w:val="000000"/>
          <w:sz w:val="22"/>
          <w:szCs w:val="22"/>
          <w:lang w:eastAsia="en-US"/>
        </w:rPr>
        <w:t>Verejný obstarávateľ má za to, že predložením ponuky uchádzač zabezpečil aj súhlasy všetkých ostatných dotknutých osôb (subdodávateľov, osôb poskytujúcich prísľub tretej osoby) so spracovaním osobných údajov uvedených v predloženej ponuke podľa Nariadenia Európskeho parlamentu a rady (EÚ) 2016/679 o ochrane fyzických osôb pri spracúvaní osobných údajov a o voľnom pohybe takýchto údajov, v prípade, ak to bolo potrebné. Uvedené platí aj pre prípad, ak ponuku predkladá skupina dodávateľov</w:t>
      </w:r>
      <w:r w:rsidR="00333F0C" w:rsidRPr="00A20AF4">
        <w:rPr>
          <w:rFonts w:ascii="Arial Narrow" w:eastAsia="Calibri" w:hAnsi="Arial Narrow" w:cs="Calibri"/>
          <w:color w:val="000000"/>
          <w:sz w:val="22"/>
          <w:szCs w:val="22"/>
          <w:lang w:eastAsia="en-US"/>
        </w:rPr>
        <w:t>.</w:t>
      </w:r>
      <w:r w:rsidR="00A20AF4" w:rsidRPr="00A20AF4">
        <w:rPr>
          <w:rFonts w:ascii="Arial Narrow" w:eastAsia="Calibri" w:hAnsi="Arial Narrow" w:cs="Calibri"/>
          <w:color w:val="000000"/>
          <w:sz w:val="22"/>
          <w:szCs w:val="22"/>
          <w:lang w:eastAsia="en-US"/>
        </w:rPr>
        <w:t xml:space="preserve"> </w:t>
      </w:r>
      <w:r w:rsidR="00A20AF4" w:rsidRPr="00450AF0">
        <w:rPr>
          <w:rFonts w:ascii="Arial Narrow" w:hAnsi="Arial Narrow"/>
          <w:color w:val="1F497D"/>
          <w:sz w:val="22"/>
          <w:szCs w:val="22"/>
        </w:rPr>
        <w:t>Informácia o spracúvaní osobných údajov je zverejnená na webovej stránke verejného obstarávateľa</w:t>
      </w:r>
      <w:r w:rsidR="00A20AF4">
        <w:rPr>
          <w:rFonts w:ascii="Arial Narrow" w:hAnsi="Arial Narrow"/>
          <w:color w:val="1F497D"/>
          <w:sz w:val="22"/>
          <w:szCs w:val="22"/>
        </w:rPr>
        <w:t xml:space="preserve">: </w:t>
      </w:r>
      <w:hyperlink r:id="rId53" w:history="1">
        <w:r w:rsidR="00A20AF4" w:rsidRPr="006E6637">
          <w:rPr>
            <w:rStyle w:val="Hypertextovprepojenie"/>
            <w:rFonts w:ascii="Arial Narrow" w:hAnsi="Arial Narrow"/>
            <w:sz w:val="22"/>
            <w:szCs w:val="22"/>
          </w:rPr>
          <w:t>https://www.vicepremier.gov.sk/index.php/o-urade-2/ochrana-osobnych-udajov/index.html</w:t>
        </w:r>
      </w:hyperlink>
      <w:r w:rsidR="00A20AF4">
        <w:rPr>
          <w:rFonts w:ascii="Arial Narrow" w:hAnsi="Arial Narrow"/>
          <w:color w:val="1F497D"/>
          <w:sz w:val="22"/>
          <w:szCs w:val="22"/>
        </w:rPr>
        <w:t xml:space="preserve"> </w:t>
      </w:r>
    </w:p>
    <w:p w14:paraId="62566638" w14:textId="77777777" w:rsidR="00200BA8" w:rsidRPr="00200BA8" w:rsidRDefault="00200BA8" w:rsidP="00734C27">
      <w:pPr>
        <w:tabs>
          <w:tab w:val="clear" w:pos="2160"/>
          <w:tab w:val="clear" w:pos="2880"/>
          <w:tab w:val="clear" w:pos="4500"/>
        </w:tabs>
        <w:spacing w:after="3" w:line="248" w:lineRule="auto"/>
        <w:ind w:left="567"/>
        <w:jc w:val="both"/>
        <w:rPr>
          <w:rFonts w:ascii="Arial Narrow" w:eastAsia="Calibri" w:hAnsi="Arial Narrow" w:cs="Calibri"/>
          <w:color w:val="000000"/>
          <w:szCs w:val="22"/>
          <w:lang w:eastAsia="en-US"/>
        </w:rPr>
      </w:pPr>
    </w:p>
    <w:p w14:paraId="279C59D2" w14:textId="77777777" w:rsidR="00200BA8" w:rsidRPr="00200BA8" w:rsidRDefault="00200BA8" w:rsidP="00200BA8">
      <w:pPr>
        <w:tabs>
          <w:tab w:val="clear" w:pos="2160"/>
          <w:tab w:val="clear" w:pos="2880"/>
          <w:tab w:val="clear" w:pos="4500"/>
        </w:tabs>
        <w:spacing w:after="12" w:line="259" w:lineRule="auto"/>
        <w:ind w:left="567" w:hanging="567"/>
        <w:rPr>
          <w:rFonts w:ascii="Arial Narrow" w:eastAsia="Calibri" w:hAnsi="Arial Narrow" w:cs="Calibri"/>
          <w:color w:val="000000"/>
          <w:szCs w:val="22"/>
          <w:lang w:eastAsia="en-US"/>
        </w:rPr>
      </w:pPr>
      <w:r w:rsidRPr="00200BA8">
        <w:rPr>
          <w:rFonts w:ascii="Arial Narrow" w:eastAsia="Calibri" w:hAnsi="Arial Narrow" w:cs="Calibri"/>
          <w:color w:val="000000"/>
          <w:sz w:val="22"/>
          <w:szCs w:val="22"/>
          <w:lang w:eastAsia="en-US"/>
        </w:rPr>
        <w:t xml:space="preserve"> </w:t>
      </w:r>
    </w:p>
    <w:p w14:paraId="342EA136" w14:textId="77777777" w:rsidR="00200BA8" w:rsidRPr="00200BA8" w:rsidRDefault="00200BA8" w:rsidP="00B64A54">
      <w:pPr>
        <w:numPr>
          <w:ilvl w:val="0"/>
          <w:numId w:val="82"/>
        </w:numPr>
        <w:tabs>
          <w:tab w:val="clear" w:pos="2160"/>
          <w:tab w:val="clear" w:pos="2880"/>
          <w:tab w:val="clear" w:pos="4500"/>
        </w:tabs>
        <w:spacing w:after="3" w:line="248" w:lineRule="auto"/>
        <w:ind w:left="567" w:hanging="567"/>
        <w:jc w:val="both"/>
        <w:rPr>
          <w:rFonts w:ascii="Arial Narrow" w:eastAsia="Calibri" w:hAnsi="Arial Narrow" w:cs="Calibri"/>
          <w:color w:val="000000"/>
          <w:szCs w:val="22"/>
          <w:lang w:eastAsia="en-US"/>
        </w:rPr>
      </w:pPr>
      <w:r w:rsidRPr="00200BA8">
        <w:rPr>
          <w:rFonts w:ascii="Arial Narrow" w:eastAsia="Calibri" w:hAnsi="Arial Narrow" w:cs="Calibri"/>
          <w:color w:val="000000"/>
          <w:sz w:val="22"/>
          <w:szCs w:val="22"/>
          <w:lang w:eastAsia="en-US"/>
        </w:rPr>
        <w:t xml:space="preserve">Zmluvné strany sa zaväzujú, že upovedomia druhú zmluvnú stranu o porušení povinnosti mlčanlivosti bez zbytočného odkladu potom, ako sa o takomto porušení dozvedeli. </w:t>
      </w:r>
    </w:p>
    <w:p w14:paraId="7BEB58E0" w14:textId="77777777" w:rsidR="00200BA8" w:rsidRPr="00200BA8" w:rsidRDefault="00200BA8" w:rsidP="00200BA8">
      <w:pPr>
        <w:tabs>
          <w:tab w:val="clear" w:pos="2160"/>
          <w:tab w:val="clear" w:pos="2880"/>
          <w:tab w:val="clear" w:pos="4500"/>
        </w:tabs>
        <w:spacing w:after="12" w:line="259" w:lineRule="auto"/>
        <w:ind w:left="567" w:hanging="567"/>
        <w:rPr>
          <w:rFonts w:ascii="Arial Narrow" w:eastAsia="Calibri" w:hAnsi="Arial Narrow" w:cs="Calibri"/>
          <w:color w:val="000000"/>
          <w:szCs w:val="22"/>
          <w:lang w:eastAsia="en-US"/>
        </w:rPr>
      </w:pPr>
      <w:r w:rsidRPr="00200BA8">
        <w:rPr>
          <w:rFonts w:ascii="Arial Narrow" w:eastAsia="Calibri" w:hAnsi="Arial Narrow" w:cs="Calibri"/>
          <w:color w:val="000000"/>
          <w:sz w:val="22"/>
          <w:szCs w:val="22"/>
          <w:lang w:eastAsia="en-US"/>
        </w:rPr>
        <w:t xml:space="preserve"> </w:t>
      </w:r>
    </w:p>
    <w:p w14:paraId="0EBD756D" w14:textId="77777777" w:rsidR="00200BA8" w:rsidRPr="00200BA8" w:rsidRDefault="00200BA8" w:rsidP="00B64A54">
      <w:pPr>
        <w:numPr>
          <w:ilvl w:val="0"/>
          <w:numId w:val="82"/>
        </w:numPr>
        <w:tabs>
          <w:tab w:val="clear" w:pos="2160"/>
          <w:tab w:val="clear" w:pos="2880"/>
          <w:tab w:val="clear" w:pos="4500"/>
        </w:tabs>
        <w:spacing w:after="3" w:line="248" w:lineRule="auto"/>
        <w:ind w:left="567" w:hanging="567"/>
        <w:jc w:val="both"/>
        <w:rPr>
          <w:rFonts w:ascii="Arial Narrow" w:eastAsia="Calibri" w:hAnsi="Arial Narrow" w:cs="Calibri"/>
          <w:color w:val="000000"/>
          <w:szCs w:val="22"/>
          <w:lang w:eastAsia="en-US"/>
        </w:rPr>
      </w:pPr>
      <w:r w:rsidRPr="00200BA8">
        <w:rPr>
          <w:rFonts w:ascii="Arial Narrow" w:eastAsia="Calibri" w:hAnsi="Arial Narrow" w:cs="Calibri"/>
          <w:color w:val="000000"/>
          <w:sz w:val="22"/>
          <w:szCs w:val="22"/>
          <w:lang w:eastAsia="en-US"/>
        </w:rPr>
        <w:t xml:space="preserve">Zmluvné strany budú ochraňovať dôverné informácie druhej zmluvnej strany, a to s rovnakou starostlivosťou ako ochraňujú vlastné dôverné informácie rovnakého druhu, vždy však najmenej v rozsahu primeranej odbornej starostlivosti. </w:t>
      </w:r>
    </w:p>
    <w:p w14:paraId="154E8761" w14:textId="77777777" w:rsidR="00200BA8" w:rsidRPr="00200BA8" w:rsidRDefault="00200BA8" w:rsidP="00200BA8">
      <w:pPr>
        <w:tabs>
          <w:tab w:val="clear" w:pos="2160"/>
          <w:tab w:val="clear" w:pos="2880"/>
          <w:tab w:val="clear" w:pos="4500"/>
        </w:tabs>
        <w:spacing w:after="12" w:line="259" w:lineRule="auto"/>
        <w:ind w:left="567" w:hanging="567"/>
        <w:rPr>
          <w:rFonts w:ascii="Arial Narrow" w:eastAsia="Calibri" w:hAnsi="Arial Narrow" w:cs="Calibri"/>
          <w:color w:val="000000"/>
          <w:szCs w:val="22"/>
          <w:lang w:eastAsia="en-US"/>
        </w:rPr>
      </w:pPr>
      <w:r w:rsidRPr="00200BA8">
        <w:rPr>
          <w:rFonts w:ascii="Arial Narrow" w:eastAsia="Calibri" w:hAnsi="Arial Narrow" w:cs="Calibri"/>
          <w:color w:val="000000"/>
          <w:sz w:val="22"/>
          <w:szCs w:val="22"/>
          <w:lang w:eastAsia="en-US"/>
        </w:rPr>
        <w:t xml:space="preserve"> </w:t>
      </w:r>
    </w:p>
    <w:p w14:paraId="00AC513C" w14:textId="77777777" w:rsidR="00200BA8" w:rsidRPr="00200BA8" w:rsidRDefault="00200BA8" w:rsidP="00B64A54">
      <w:pPr>
        <w:numPr>
          <w:ilvl w:val="0"/>
          <w:numId w:val="82"/>
        </w:numPr>
        <w:tabs>
          <w:tab w:val="clear" w:pos="2160"/>
          <w:tab w:val="clear" w:pos="2880"/>
          <w:tab w:val="clear" w:pos="4500"/>
        </w:tabs>
        <w:spacing w:after="3" w:line="248" w:lineRule="auto"/>
        <w:ind w:left="567" w:hanging="567"/>
        <w:jc w:val="both"/>
        <w:rPr>
          <w:rFonts w:ascii="Arial Narrow" w:eastAsia="Calibri" w:hAnsi="Arial Narrow" w:cs="Calibri"/>
          <w:color w:val="000000"/>
          <w:szCs w:val="22"/>
          <w:lang w:eastAsia="en-US"/>
        </w:rPr>
      </w:pPr>
      <w:r w:rsidRPr="00200BA8">
        <w:rPr>
          <w:rFonts w:ascii="Arial Narrow" w:eastAsia="Calibri" w:hAnsi="Arial Narrow" w:cs="Calibri"/>
          <w:color w:val="000000"/>
          <w:sz w:val="22"/>
          <w:szCs w:val="22"/>
          <w:lang w:eastAsia="en-US"/>
        </w:rPr>
        <w:t xml:space="preserve">Povinnosť zachovávať mlčanlivosť sa nevzťahuje na prípady, ak zmluvnej strane na základe zákona alebo na základe rozhodnutia príslušného orgánu vznikla povinnosť zverejniť alebo sprístupniť dôvernú informáciu druhej zmluvnej strany alebo jej časť. O vzniku takejto povinnosti sa budú zmluvné strany vzájomne informovať bez zbytočného odkladu. </w:t>
      </w:r>
    </w:p>
    <w:p w14:paraId="6DB518BA" w14:textId="77777777" w:rsidR="00200BA8" w:rsidRPr="00200BA8" w:rsidRDefault="00200BA8" w:rsidP="00200BA8">
      <w:pPr>
        <w:tabs>
          <w:tab w:val="clear" w:pos="2160"/>
          <w:tab w:val="clear" w:pos="2880"/>
          <w:tab w:val="clear" w:pos="4500"/>
        </w:tabs>
        <w:spacing w:after="12" w:line="259" w:lineRule="auto"/>
        <w:ind w:left="567" w:hanging="567"/>
        <w:rPr>
          <w:rFonts w:ascii="Arial Narrow" w:eastAsia="Calibri" w:hAnsi="Arial Narrow" w:cs="Calibri"/>
          <w:color w:val="000000"/>
          <w:szCs w:val="22"/>
          <w:lang w:eastAsia="en-US"/>
        </w:rPr>
      </w:pPr>
      <w:r w:rsidRPr="00200BA8">
        <w:rPr>
          <w:rFonts w:ascii="Arial Narrow" w:eastAsia="Calibri" w:hAnsi="Arial Narrow" w:cs="Calibri"/>
          <w:color w:val="000000"/>
          <w:sz w:val="22"/>
          <w:szCs w:val="22"/>
          <w:lang w:eastAsia="en-US"/>
        </w:rPr>
        <w:t xml:space="preserve"> </w:t>
      </w:r>
    </w:p>
    <w:p w14:paraId="57827EAC" w14:textId="77777777" w:rsidR="00200BA8" w:rsidRPr="00200BA8" w:rsidRDefault="00200BA8" w:rsidP="00B64A54">
      <w:pPr>
        <w:numPr>
          <w:ilvl w:val="0"/>
          <w:numId w:val="82"/>
        </w:numPr>
        <w:tabs>
          <w:tab w:val="clear" w:pos="2160"/>
          <w:tab w:val="clear" w:pos="2880"/>
          <w:tab w:val="clear" w:pos="4500"/>
        </w:tabs>
        <w:spacing w:after="3" w:line="248" w:lineRule="auto"/>
        <w:ind w:left="567" w:hanging="567"/>
        <w:jc w:val="both"/>
        <w:rPr>
          <w:rFonts w:ascii="Arial Narrow" w:eastAsia="Calibri" w:hAnsi="Arial Narrow" w:cs="Calibri"/>
          <w:color w:val="000000"/>
          <w:szCs w:val="22"/>
          <w:lang w:eastAsia="en-US"/>
        </w:rPr>
      </w:pPr>
      <w:r w:rsidRPr="00200BA8">
        <w:rPr>
          <w:rFonts w:ascii="Arial Narrow" w:eastAsia="Calibri" w:hAnsi="Arial Narrow" w:cs="Calibri"/>
          <w:color w:val="000000"/>
          <w:sz w:val="22"/>
          <w:szCs w:val="22"/>
          <w:lang w:eastAsia="en-US"/>
        </w:rPr>
        <w:t xml:space="preserve">Objednávateľ aj Zhotoviteľ sú oprávnení po predchádzajúcom písomnom súhlase druhej zmluvnej strany prezentovať Dielo v odborných kruhoch pri zabezpečení opatrení na zamedzenie neoprávneného prístupu k Dielu. </w:t>
      </w:r>
    </w:p>
    <w:p w14:paraId="44426F77" w14:textId="77777777" w:rsidR="00200BA8" w:rsidRPr="00200BA8" w:rsidRDefault="00200BA8" w:rsidP="00200BA8">
      <w:pPr>
        <w:tabs>
          <w:tab w:val="clear" w:pos="2160"/>
          <w:tab w:val="clear" w:pos="2880"/>
          <w:tab w:val="clear" w:pos="4500"/>
        </w:tabs>
        <w:spacing w:after="160" w:line="259" w:lineRule="auto"/>
        <w:ind w:left="567" w:hanging="567"/>
        <w:rPr>
          <w:rFonts w:ascii="Arial Narrow" w:eastAsia="Calibri" w:hAnsi="Arial Narrow" w:cs="Calibri"/>
          <w:color w:val="000000"/>
          <w:szCs w:val="22"/>
          <w:lang w:eastAsia="en-US"/>
        </w:rPr>
      </w:pPr>
    </w:p>
    <w:p w14:paraId="43BB000C" w14:textId="77777777" w:rsidR="00200BA8" w:rsidRPr="00200BA8" w:rsidRDefault="00200BA8" w:rsidP="00B64A54">
      <w:pPr>
        <w:numPr>
          <w:ilvl w:val="0"/>
          <w:numId w:val="82"/>
        </w:numPr>
        <w:tabs>
          <w:tab w:val="clear" w:pos="2160"/>
          <w:tab w:val="clear" w:pos="2880"/>
          <w:tab w:val="clear" w:pos="4500"/>
        </w:tabs>
        <w:spacing w:after="3" w:line="248" w:lineRule="auto"/>
        <w:ind w:left="567" w:hanging="567"/>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V  prípade porušenia povinností uvedených v tomto článku, sa Zhotoviteľ zaväzuje zaplatiť Objednávateľovi zmluvnú pokutu vo výške 500,00 EUR za každý jednotlivý prípad porušenia tejto povinnosti. Uplatnením si zmluvnej pokuty nezaniká nárok na náhradu škody.</w:t>
      </w:r>
    </w:p>
    <w:p w14:paraId="77FDA1B3" w14:textId="77777777" w:rsidR="00200BA8" w:rsidRPr="00200BA8" w:rsidRDefault="00200BA8" w:rsidP="00200BA8">
      <w:pPr>
        <w:tabs>
          <w:tab w:val="clear" w:pos="2160"/>
          <w:tab w:val="clear" w:pos="2880"/>
          <w:tab w:val="clear" w:pos="4500"/>
        </w:tabs>
        <w:spacing w:after="12" w:line="259" w:lineRule="auto"/>
        <w:ind w:left="567" w:hanging="567"/>
        <w:rPr>
          <w:rFonts w:ascii="Arial Narrow" w:eastAsia="Calibri" w:hAnsi="Arial Narrow" w:cs="Calibri"/>
          <w:color w:val="000000"/>
          <w:szCs w:val="22"/>
          <w:lang w:eastAsia="en-US"/>
        </w:rPr>
      </w:pPr>
      <w:r w:rsidRPr="00200BA8">
        <w:rPr>
          <w:rFonts w:ascii="Arial Narrow" w:eastAsia="Calibri" w:hAnsi="Arial Narrow" w:cs="Calibri"/>
          <w:color w:val="000000"/>
          <w:sz w:val="22"/>
          <w:szCs w:val="22"/>
          <w:lang w:eastAsia="en-US"/>
        </w:rPr>
        <w:t xml:space="preserve"> </w:t>
      </w:r>
    </w:p>
    <w:p w14:paraId="58314BF5" w14:textId="77777777" w:rsidR="00200BA8" w:rsidRPr="00200BA8" w:rsidRDefault="00200BA8" w:rsidP="00B64A54">
      <w:pPr>
        <w:numPr>
          <w:ilvl w:val="0"/>
          <w:numId w:val="82"/>
        </w:numPr>
        <w:tabs>
          <w:tab w:val="clear" w:pos="2160"/>
          <w:tab w:val="clear" w:pos="2880"/>
          <w:tab w:val="clear" w:pos="4500"/>
        </w:tabs>
        <w:spacing w:after="3" w:line="248" w:lineRule="auto"/>
        <w:ind w:left="567" w:hanging="567"/>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Pre odstránenie pochybností, ustanovenia tohto článku Zmluvy ostávajú v platnosti aj po ukončení platnosti tejto Zmluvy.</w:t>
      </w:r>
    </w:p>
    <w:p w14:paraId="763BE0A0" w14:textId="77777777" w:rsidR="00200BA8" w:rsidRPr="00200BA8" w:rsidRDefault="00200BA8" w:rsidP="00200BA8">
      <w:pPr>
        <w:tabs>
          <w:tab w:val="clear" w:pos="2160"/>
          <w:tab w:val="clear" w:pos="2880"/>
          <w:tab w:val="clear" w:pos="4500"/>
        </w:tabs>
        <w:spacing w:line="259" w:lineRule="auto"/>
        <w:ind w:left="360"/>
        <w:rPr>
          <w:rFonts w:ascii="Arial Narrow" w:eastAsia="Calibri" w:hAnsi="Arial Narrow" w:cs="Calibri"/>
          <w:color w:val="000000"/>
          <w:szCs w:val="22"/>
          <w:lang w:eastAsia="en-US"/>
        </w:rPr>
      </w:pPr>
      <w:r w:rsidRPr="00200BA8">
        <w:rPr>
          <w:rFonts w:ascii="Arial Narrow" w:eastAsia="Calibri" w:hAnsi="Arial Narrow" w:cs="Calibri"/>
          <w:color w:val="000000"/>
          <w:sz w:val="22"/>
          <w:szCs w:val="22"/>
          <w:lang w:eastAsia="en-US"/>
        </w:rPr>
        <w:t xml:space="preserve"> </w:t>
      </w:r>
    </w:p>
    <w:p w14:paraId="7225462B" w14:textId="77777777" w:rsidR="00200BA8" w:rsidRPr="00200BA8" w:rsidRDefault="00200BA8" w:rsidP="00200BA8">
      <w:pPr>
        <w:tabs>
          <w:tab w:val="clear" w:pos="2160"/>
          <w:tab w:val="clear" w:pos="2880"/>
          <w:tab w:val="clear" w:pos="4500"/>
        </w:tabs>
        <w:spacing w:after="217" w:line="259" w:lineRule="auto"/>
        <w:ind w:right="-6" w:hanging="10"/>
        <w:jc w:val="center"/>
        <w:rPr>
          <w:rFonts w:ascii="Arial Narrow" w:eastAsia="Calibri" w:hAnsi="Arial Narrow" w:cs="Calibri"/>
          <w:color w:val="000000"/>
          <w:szCs w:val="22"/>
          <w:lang w:eastAsia="en-US"/>
        </w:rPr>
      </w:pPr>
      <w:r w:rsidRPr="00200BA8">
        <w:rPr>
          <w:rFonts w:ascii="Arial Narrow" w:eastAsia="Calibri" w:hAnsi="Arial Narrow" w:cs="Calibri"/>
          <w:b/>
          <w:color w:val="000000"/>
          <w:sz w:val="22"/>
          <w:szCs w:val="22"/>
          <w:lang w:eastAsia="en-US"/>
        </w:rPr>
        <w:t xml:space="preserve"> Čl. 12 </w:t>
      </w:r>
    </w:p>
    <w:p w14:paraId="1B01DD21" w14:textId="77777777" w:rsidR="00200BA8" w:rsidRPr="00200BA8" w:rsidRDefault="00200BA8" w:rsidP="00200BA8">
      <w:pPr>
        <w:tabs>
          <w:tab w:val="clear" w:pos="2160"/>
          <w:tab w:val="clear" w:pos="2880"/>
          <w:tab w:val="clear" w:pos="4500"/>
        </w:tabs>
        <w:spacing w:after="72" w:line="259" w:lineRule="auto"/>
        <w:ind w:left="142" w:right="-6" w:hanging="10"/>
        <w:jc w:val="center"/>
        <w:rPr>
          <w:rFonts w:ascii="Arial Narrow" w:eastAsia="Calibri" w:hAnsi="Arial Narrow" w:cs="Calibri"/>
          <w:color w:val="000000"/>
          <w:szCs w:val="22"/>
          <w:lang w:eastAsia="en-US"/>
        </w:rPr>
      </w:pPr>
      <w:r w:rsidRPr="00200BA8">
        <w:rPr>
          <w:rFonts w:ascii="Arial Narrow" w:eastAsia="Calibri" w:hAnsi="Arial Narrow" w:cs="Calibri"/>
          <w:b/>
          <w:color w:val="000000"/>
          <w:sz w:val="22"/>
          <w:szCs w:val="22"/>
          <w:lang w:eastAsia="en-US"/>
        </w:rPr>
        <w:t xml:space="preserve">Ochrana dát a informácií </w:t>
      </w:r>
    </w:p>
    <w:p w14:paraId="318CF80E" w14:textId="77777777" w:rsidR="00200BA8" w:rsidRPr="00200BA8" w:rsidRDefault="00200BA8" w:rsidP="00B64A54">
      <w:pPr>
        <w:numPr>
          <w:ilvl w:val="0"/>
          <w:numId w:val="83"/>
        </w:numPr>
        <w:tabs>
          <w:tab w:val="clear" w:pos="2160"/>
          <w:tab w:val="clear" w:pos="2880"/>
          <w:tab w:val="clear" w:pos="4500"/>
        </w:tabs>
        <w:spacing w:after="3" w:line="248" w:lineRule="auto"/>
        <w:ind w:left="567" w:hanging="567"/>
        <w:jc w:val="both"/>
        <w:rPr>
          <w:rFonts w:ascii="Arial Narrow" w:eastAsia="Calibri" w:hAnsi="Arial Narrow" w:cs="Calibri"/>
          <w:color w:val="000000"/>
          <w:szCs w:val="22"/>
          <w:lang w:eastAsia="en-US"/>
        </w:rPr>
      </w:pPr>
      <w:r w:rsidRPr="00200BA8">
        <w:rPr>
          <w:rFonts w:ascii="Arial Narrow" w:eastAsia="Calibri" w:hAnsi="Arial Narrow" w:cs="Calibri"/>
          <w:color w:val="000000"/>
          <w:sz w:val="22"/>
          <w:szCs w:val="22"/>
          <w:lang w:eastAsia="en-US"/>
        </w:rPr>
        <w:t>Zmluvné strany sa zaväzujú že budú dodržiavať informačnú bezpečnosť v súlade s platnou legislatívou a s pravidlami stanovenými v nasledujúcich predpisoch informačnej bezpečnosti podľa Prílohy č. 1 tejto Zmluvy.</w:t>
      </w:r>
    </w:p>
    <w:p w14:paraId="08150C5A" w14:textId="77777777" w:rsidR="00200BA8" w:rsidRPr="00200BA8" w:rsidRDefault="00200BA8" w:rsidP="00200BA8">
      <w:pPr>
        <w:tabs>
          <w:tab w:val="clear" w:pos="2160"/>
          <w:tab w:val="clear" w:pos="2880"/>
          <w:tab w:val="clear" w:pos="4500"/>
        </w:tabs>
        <w:spacing w:after="12" w:line="259" w:lineRule="auto"/>
        <w:ind w:left="567" w:hanging="567"/>
        <w:rPr>
          <w:rFonts w:ascii="Arial Narrow" w:eastAsia="Calibri" w:hAnsi="Arial Narrow" w:cs="Calibri"/>
          <w:color w:val="000000"/>
          <w:szCs w:val="22"/>
          <w:lang w:eastAsia="en-US"/>
        </w:rPr>
      </w:pPr>
      <w:r w:rsidRPr="00200BA8">
        <w:rPr>
          <w:rFonts w:ascii="Arial Narrow" w:eastAsia="Calibri" w:hAnsi="Arial Narrow" w:cs="Calibri"/>
          <w:color w:val="000000"/>
          <w:sz w:val="22"/>
          <w:szCs w:val="22"/>
          <w:lang w:eastAsia="en-US"/>
        </w:rPr>
        <w:t xml:space="preserve"> </w:t>
      </w:r>
    </w:p>
    <w:p w14:paraId="2A879550" w14:textId="77777777" w:rsidR="00200BA8" w:rsidRPr="00200BA8" w:rsidRDefault="00200BA8" w:rsidP="00B64A54">
      <w:pPr>
        <w:numPr>
          <w:ilvl w:val="0"/>
          <w:numId w:val="83"/>
        </w:numPr>
        <w:tabs>
          <w:tab w:val="clear" w:pos="2160"/>
          <w:tab w:val="clear" w:pos="2880"/>
          <w:tab w:val="clear" w:pos="4500"/>
        </w:tabs>
        <w:spacing w:after="3" w:line="248" w:lineRule="auto"/>
        <w:ind w:left="567" w:hanging="567"/>
        <w:jc w:val="both"/>
        <w:rPr>
          <w:rFonts w:ascii="Arial Narrow" w:eastAsia="Calibri" w:hAnsi="Arial Narrow" w:cs="Calibri"/>
          <w:color w:val="000000"/>
          <w:szCs w:val="22"/>
          <w:lang w:eastAsia="en-US"/>
        </w:rPr>
      </w:pPr>
      <w:r w:rsidRPr="00200BA8">
        <w:rPr>
          <w:rFonts w:ascii="Arial Narrow" w:eastAsia="Calibri" w:hAnsi="Arial Narrow" w:cs="Calibri"/>
          <w:color w:val="000000"/>
          <w:sz w:val="22"/>
          <w:szCs w:val="22"/>
          <w:lang w:eastAsia="en-US"/>
        </w:rPr>
        <w:t xml:space="preserve">Zároveň sa obidve zmluvné strany zaväzujú, že preukázateľným spôsobom oboznámia svojich zamestnancov ako aj zamestnancov Subdodávateľov s bezpečnostnými pravidlami, a to najneskôr do 15 dní po nadobudnutí účinnosti tejto Zmluvy. Poskytovateľ je povinný zaviazať svojich zamestnancov a zamestnancov Subdodávateľa dodržiavaním týchto predpisov. Projektový manažér Objednávateľa je povinný sprístupniť predpisy uvedené v tomto článku, ako aj ich aktualizácie. </w:t>
      </w:r>
    </w:p>
    <w:p w14:paraId="2E77F5E1" w14:textId="77777777" w:rsidR="00200BA8" w:rsidRPr="00200BA8" w:rsidRDefault="00200BA8" w:rsidP="00200BA8">
      <w:pPr>
        <w:tabs>
          <w:tab w:val="clear" w:pos="2160"/>
          <w:tab w:val="clear" w:pos="2880"/>
          <w:tab w:val="clear" w:pos="4500"/>
        </w:tabs>
        <w:spacing w:line="259" w:lineRule="auto"/>
        <w:ind w:left="360"/>
        <w:rPr>
          <w:rFonts w:ascii="Arial Narrow" w:eastAsia="Calibri" w:hAnsi="Arial Narrow" w:cs="Calibri"/>
          <w:color w:val="000000"/>
          <w:szCs w:val="22"/>
          <w:lang w:eastAsia="en-US"/>
        </w:rPr>
      </w:pPr>
      <w:r w:rsidRPr="00200BA8">
        <w:rPr>
          <w:rFonts w:ascii="Arial Narrow" w:eastAsia="Calibri" w:hAnsi="Arial Narrow" w:cs="Calibri"/>
          <w:color w:val="000000"/>
          <w:sz w:val="22"/>
          <w:szCs w:val="22"/>
          <w:lang w:eastAsia="en-US"/>
        </w:rPr>
        <w:t xml:space="preserve"> </w:t>
      </w:r>
    </w:p>
    <w:p w14:paraId="4B208E15" w14:textId="77777777" w:rsidR="00200BA8" w:rsidRPr="00200BA8" w:rsidRDefault="00200BA8" w:rsidP="00200BA8">
      <w:pPr>
        <w:tabs>
          <w:tab w:val="clear" w:pos="2160"/>
          <w:tab w:val="clear" w:pos="2880"/>
          <w:tab w:val="clear" w:pos="4500"/>
        </w:tabs>
        <w:spacing w:line="259" w:lineRule="auto"/>
        <w:ind w:left="360"/>
        <w:rPr>
          <w:rFonts w:ascii="Arial Narrow" w:eastAsia="Calibri" w:hAnsi="Arial Narrow" w:cs="Calibri"/>
          <w:color w:val="000000"/>
          <w:szCs w:val="22"/>
          <w:lang w:eastAsia="en-US"/>
        </w:rPr>
      </w:pPr>
      <w:r w:rsidRPr="00200BA8">
        <w:rPr>
          <w:rFonts w:ascii="Arial Narrow" w:eastAsia="Calibri" w:hAnsi="Arial Narrow" w:cs="Calibri"/>
          <w:color w:val="000000"/>
          <w:sz w:val="22"/>
          <w:szCs w:val="22"/>
          <w:lang w:eastAsia="en-US"/>
        </w:rPr>
        <w:t xml:space="preserve"> </w:t>
      </w:r>
    </w:p>
    <w:p w14:paraId="3AF79133" w14:textId="77777777" w:rsidR="00200BA8" w:rsidRPr="00200BA8" w:rsidRDefault="00200BA8" w:rsidP="00200BA8">
      <w:pPr>
        <w:tabs>
          <w:tab w:val="clear" w:pos="2160"/>
          <w:tab w:val="clear" w:pos="2880"/>
          <w:tab w:val="clear" w:pos="4500"/>
        </w:tabs>
        <w:spacing w:after="217" w:line="259" w:lineRule="auto"/>
        <w:ind w:left="142" w:right="-6" w:hanging="10"/>
        <w:jc w:val="center"/>
        <w:rPr>
          <w:rFonts w:ascii="Arial Narrow" w:eastAsia="Calibri" w:hAnsi="Arial Narrow" w:cs="Calibri"/>
          <w:color w:val="000000"/>
          <w:szCs w:val="22"/>
          <w:lang w:eastAsia="en-US"/>
        </w:rPr>
      </w:pPr>
      <w:r w:rsidRPr="00200BA8">
        <w:rPr>
          <w:rFonts w:ascii="Arial Narrow" w:eastAsia="Calibri" w:hAnsi="Arial Narrow" w:cs="Calibri"/>
          <w:b/>
          <w:color w:val="000000"/>
          <w:sz w:val="22"/>
          <w:szCs w:val="22"/>
          <w:lang w:eastAsia="en-US"/>
        </w:rPr>
        <w:t xml:space="preserve">Čl. 13 </w:t>
      </w:r>
    </w:p>
    <w:p w14:paraId="468A15A3" w14:textId="77777777" w:rsidR="00200BA8" w:rsidRPr="00200BA8" w:rsidRDefault="00200BA8" w:rsidP="00200BA8">
      <w:pPr>
        <w:keepNext/>
        <w:keepLines/>
        <w:tabs>
          <w:tab w:val="clear" w:pos="2160"/>
          <w:tab w:val="clear" w:pos="2880"/>
          <w:tab w:val="clear" w:pos="4500"/>
        </w:tabs>
        <w:spacing w:line="259" w:lineRule="auto"/>
        <w:ind w:left="142" w:right="-6" w:hanging="10"/>
        <w:jc w:val="center"/>
        <w:outlineLvl w:val="1"/>
        <w:rPr>
          <w:rFonts w:ascii="Arial Narrow" w:eastAsia="Calibri" w:hAnsi="Arial Narrow" w:cs="Calibri"/>
          <w:b/>
          <w:color w:val="000000"/>
          <w:sz w:val="22"/>
          <w:lang w:eastAsia="sk-SK"/>
        </w:rPr>
      </w:pPr>
      <w:r w:rsidRPr="00200BA8">
        <w:rPr>
          <w:rFonts w:ascii="Arial Narrow" w:eastAsia="Calibri" w:hAnsi="Arial Narrow" w:cs="Calibri"/>
          <w:b/>
          <w:color w:val="000000"/>
          <w:sz w:val="22"/>
          <w:lang w:eastAsia="sk-SK"/>
        </w:rPr>
        <w:t>Ustanovenia o subdodávateľoch, kľúčových expertoch a registri partnerov verejného sektora</w:t>
      </w:r>
    </w:p>
    <w:p w14:paraId="3A6CEC53" w14:textId="77777777" w:rsidR="00200BA8" w:rsidRPr="00200BA8" w:rsidRDefault="00200BA8" w:rsidP="00200BA8">
      <w:pPr>
        <w:tabs>
          <w:tab w:val="clear" w:pos="2160"/>
          <w:tab w:val="clear" w:pos="2880"/>
          <w:tab w:val="clear" w:pos="4500"/>
        </w:tabs>
        <w:spacing w:after="13" w:line="259" w:lineRule="auto"/>
        <w:ind w:left="1179"/>
        <w:jc w:val="center"/>
        <w:rPr>
          <w:rFonts w:ascii="Arial Narrow" w:eastAsia="Calibri" w:hAnsi="Arial Narrow" w:cs="Calibri"/>
          <w:color w:val="000000"/>
          <w:szCs w:val="22"/>
          <w:lang w:eastAsia="en-US"/>
        </w:rPr>
      </w:pPr>
      <w:r w:rsidRPr="00200BA8">
        <w:rPr>
          <w:rFonts w:ascii="Arial Narrow" w:eastAsia="Calibri" w:hAnsi="Arial Narrow" w:cs="Calibri"/>
          <w:b/>
          <w:color w:val="000000"/>
          <w:sz w:val="22"/>
          <w:szCs w:val="22"/>
          <w:lang w:eastAsia="en-US"/>
        </w:rPr>
        <w:t xml:space="preserve"> </w:t>
      </w:r>
    </w:p>
    <w:p w14:paraId="7FB30B62" w14:textId="77777777" w:rsidR="00200BA8" w:rsidRPr="00200BA8" w:rsidRDefault="00200BA8" w:rsidP="00B64A54">
      <w:pPr>
        <w:numPr>
          <w:ilvl w:val="0"/>
          <w:numId w:val="86"/>
        </w:numPr>
        <w:tabs>
          <w:tab w:val="clear" w:pos="2160"/>
          <w:tab w:val="clear" w:pos="2880"/>
          <w:tab w:val="clear" w:pos="4500"/>
        </w:tabs>
        <w:spacing w:after="147" w:line="248" w:lineRule="auto"/>
        <w:ind w:left="567" w:hanging="567"/>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lastRenderedPageBreak/>
        <w:t>Zhotoviteľ je oprávnený plniť túto Zmluvu aj prostredníctvom tretích subjektov (ďalej len "</w:t>
      </w:r>
      <w:r w:rsidRPr="00200BA8">
        <w:rPr>
          <w:rFonts w:ascii="Arial Narrow" w:eastAsia="Calibri" w:hAnsi="Arial Narrow" w:cs="Calibri"/>
          <w:b/>
          <w:color w:val="000000"/>
          <w:sz w:val="22"/>
          <w:szCs w:val="22"/>
          <w:lang w:eastAsia="en-US"/>
        </w:rPr>
        <w:t>Subdodávateľ</w:t>
      </w:r>
      <w:r w:rsidRPr="00200BA8">
        <w:rPr>
          <w:rFonts w:ascii="Arial Narrow" w:eastAsia="Calibri" w:hAnsi="Arial Narrow" w:cs="Calibri"/>
          <w:color w:val="000000"/>
          <w:sz w:val="22"/>
          <w:szCs w:val="22"/>
          <w:lang w:eastAsia="en-US"/>
        </w:rPr>
        <w:t>"), pričom Zhotoviteľ bez obmedzenia zodpovedá za odbornú starostlivosť pri výbere Subdodávateľa, ako aj za plnenia vykonané a zabezpečené na základe zmluvy o subdodávke. Pre zamedzenie pochybností, v prípade využitia Subdodávateľa Zhotoviteľ zodpovedá rovnako, akoby Zmluvu plnil sám.</w:t>
      </w:r>
    </w:p>
    <w:p w14:paraId="12C8A9A3" w14:textId="77777777" w:rsidR="00200BA8" w:rsidRPr="00200BA8" w:rsidRDefault="00200BA8" w:rsidP="00B64A54">
      <w:pPr>
        <w:numPr>
          <w:ilvl w:val="0"/>
          <w:numId w:val="86"/>
        </w:numPr>
        <w:tabs>
          <w:tab w:val="clear" w:pos="2160"/>
          <w:tab w:val="clear" w:pos="2880"/>
          <w:tab w:val="clear" w:pos="4500"/>
        </w:tabs>
        <w:spacing w:after="147" w:line="248" w:lineRule="auto"/>
        <w:ind w:left="567" w:hanging="567"/>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Zoznam všetkých známych Subdodávateľov v čase uzatvorenia tejto Zmluvy, vrátane údajov o osobe oprávnenej konať za Subdodávateľa v rozsahu meno a priezvisko, adresa pobytu, dátum narodenia, je uvedený v Prílohe č. 5 tejto Zmluvy.</w:t>
      </w:r>
    </w:p>
    <w:p w14:paraId="37208F95" w14:textId="77777777" w:rsidR="00200BA8" w:rsidRPr="00200BA8" w:rsidRDefault="00200BA8" w:rsidP="00B64A54">
      <w:pPr>
        <w:numPr>
          <w:ilvl w:val="0"/>
          <w:numId w:val="86"/>
        </w:numPr>
        <w:tabs>
          <w:tab w:val="clear" w:pos="2160"/>
          <w:tab w:val="clear" w:pos="2880"/>
          <w:tab w:val="clear" w:pos="4500"/>
        </w:tabs>
        <w:spacing w:after="147" w:line="248" w:lineRule="auto"/>
        <w:ind w:left="567" w:hanging="567"/>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Zhotoviteľ je oprávnený zmeniť a /alebo doplniť Subdodávateľa počas trvania Zmluvy. Zhotoviteľ je povinný Objednávateľovi najneskôr v deň, ktorý predchádza dňu, v ktorom Subdodávateľ začne plniť predmet Zmluvy, predložiť písomné oznámenie o zmene a /alebo doplnení Subdodávateľa, ktoré bude obsahovať údaje o navrhovanom Subdodávateľovi v rozsahu podľa bodu 2 tohto článku Zmluvy.</w:t>
      </w:r>
      <w:r w:rsidRPr="00200BA8" w:rsidDel="002420E5">
        <w:rPr>
          <w:rFonts w:ascii="Arial Narrow" w:eastAsia="Calibri" w:hAnsi="Arial Narrow" w:cs="Calibri"/>
          <w:color w:val="000000"/>
          <w:sz w:val="22"/>
          <w:szCs w:val="22"/>
          <w:lang w:eastAsia="en-US"/>
        </w:rPr>
        <w:t xml:space="preserve"> </w:t>
      </w:r>
    </w:p>
    <w:p w14:paraId="773117E6" w14:textId="77777777" w:rsidR="00200BA8" w:rsidRPr="00200BA8" w:rsidRDefault="00200BA8" w:rsidP="00B64A54">
      <w:pPr>
        <w:numPr>
          <w:ilvl w:val="0"/>
          <w:numId w:val="86"/>
        </w:numPr>
        <w:tabs>
          <w:tab w:val="clear" w:pos="2160"/>
          <w:tab w:val="clear" w:pos="2880"/>
          <w:tab w:val="clear" w:pos="4500"/>
        </w:tabs>
        <w:spacing w:after="147" w:line="248" w:lineRule="auto"/>
        <w:ind w:left="567" w:hanging="567"/>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 xml:space="preserve">Zhotoviteľ je povinný oznámiť Objednávateľovi akúkoľvek zmenu údajov o Subdodávateľovi uvedenom v Prílohe č. 5 tejto Zmluvy, resp. zmenenom/ doplnenom podľa bodu 3 tohto článku Zmluvy, a to bezodkladne, najneskôr však do 3 (troch) dní, odkedy k zmene údajov došlo. </w:t>
      </w:r>
    </w:p>
    <w:p w14:paraId="316ECB6A" w14:textId="77777777" w:rsidR="00200BA8" w:rsidRPr="00200BA8" w:rsidRDefault="00200BA8" w:rsidP="00B64A54">
      <w:pPr>
        <w:numPr>
          <w:ilvl w:val="0"/>
          <w:numId w:val="86"/>
        </w:numPr>
        <w:tabs>
          <w:tab w:val="clear" w:pos="2160"/>
          <w:tab w:val="clear" w:pos="2880"/>
          <w:tab w:val="clear" w:pos="4500"/>
        </w:tabs>
        <w:spacing w:after="147" w:line="248" w:lineRule="auto"/>
        <w:ind w:left="567" w:hanging="567"/>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Zhotoviteľ je povinný zabezpečiť, aby jeho Subdodávatelia a subdodávatelia v zmysle § 2 ods. 1 písm. a) bod 7 Zákona o registri partnerov verejného sektora, ktorým v súvislosti s touto Zmluvou vznikla povinnosť zápisu do Registra partnerov verejného sektora (ďalej len "</w:t>
      </w:r>
      <w:r w:rsidRPr="00200BA8">
        <w:rPr>
          <w:rFonts w:ascii="Arial Narrow" w:eastAsia="Calibri" w:hAnsi="Arial Narrow" w:cs="Calibri"/>
          <w:b/>
          <w:color w:val="000000"/>
          <w:sz w:val="22"/>
          <w:szCs w:val="22"/>
          <w:lang w:eastAsia="en-US"/>
        </w:rPr>
        <w:t>Register</w:t>
      </w:r>
      <w:r w:rsidRPr="00200BA8">
        <w:rPr>
          <w:rFonts w:ascii="Arial Narrow" w:eastAsia="Calibri" w:hAnsi="Arial Narrow" w:cs="Calibri"/>
          <w:color w:val="000000"/>
          <w:sz w:val="22"/>
          <w:szCs w:val="22"/>
          <w:lang w:eastAsia="en-US"/>
        </w:rPr>
        <w:t>") boli riadne, včas a po celú dobu trvania tejto Zmluvy zapísaní do Registra.</w:t>
      </w:r>
    </w:p>
    <w:p w14:paraId="027E7AE7" w14:textId="77777777" w:rsidR="00200BA8" w:rsidRPr="00200BA8" w:rsidRDefault="00200BA8" w:rsidP="00B64A54">
      <w:pPr>
        <w:numPr>
          <w:ilvl w:val="0"/>
          <w:numId w:val="86"/>
        </w:numPr>
        <w:tabs>
          <w:tab w:val="clear" w:pos="2160"/>
          <w:tab w:val="clear" w:pos="2880"/>
          <w:tab w:val="clear" w:pos="4500"/>
        </w:tabs>
        <w:spacing w:after="147" w:line="248" w:lineRule="auto"/>
        <w:ind w:left="567" w:hanging="567"/>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Za účelom kontroly plnenia povinnosti Zhotoviteľa v zmysle bodu 5 tohto článku Zmluvy je Zhotoviteľ povinný kedykoľvek na výzvu Objednávateľa bezodkladne, najneskôr však do 3 (troch) pracovných dní, predložiť Objednávateľovi všetky zmluvy so subdodávateľmi identifikovanými v Prílohe č. 5 Zmluvy, resp. následne doplnenými/ zmenenými postupom podľa bodu 3 tohto článku Zmluvy a zároveň predložiť zoznam všetkých subdodávateľov v zmysle § 2 ods. 1 písm. a) bod 7 Zákona o registri partnerov verejného sektora, ktorí napĺňajú definičné znaky partnera verejného sektora v zmysle § 2 ods. 1 písm. a) bod 7 a § 2 ods. 2 Zákona o registra partnerov verejného sektora, v dôsledku ich participácie na plnení tejto Zmluvy. Za úplnosť a pravdivosť poskytnutých údajov nesie plnú zodpovednosť Zhotoviteľ.</w:t>
      </w:r>
    </w:p>
    <w:p w14:paraId="493D97C8" w14:textId="77777777" w:rsidR="00200BA8" w:rsidRPr="00200BA8" w:rsidRDefault="00200BA8" w:rsidP="00B64A54">
      <w:pPr>
        <w:numPr>
          <w:ilvl w:val="0"/>
          <w:numId w:val="86"/>
        </w:numPr>
        <w:tabs>
          <w:tab w:val="clear" w:pos="2160"/>
          <w:tab w:val="clear" w:pos="2880"/>
          <w:tab w:val="clear" w:pos="4500"/>
        </w:tabs>
        <w:spacing w:after="147" w:line="248" w:lineRule="auto"/>
        <w:ind w:left="567" w:hanging="567"/>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 xml:space="preserve">V prípade ak Zhotoviteľ poruší povinnosť podľa bodu 5. tohto článku Zmluvy, a teda bude táto Zmluva plnená (resp. budú na jej plnení participovať) subdodávateľmi, ktorí si riadne nesplnili svoju zákonnú povinnosť zápisu do Registra (resp. jeho udržiavania), má Objednávateľ právo na zmluvnú pokutu od Zhotoviteľa vo výške 5.000,- € (slovom päťtisíc eur), a to za každého Subdodávateľa a subdodávateľa v zmysle § 2 ods. 1 písm. a) bod 7 Zákona o registri partnerov verejného sektora, ktorý sa riadne a včas nezapíše do Registra, resp. bude z Registra vymazaný. </w:t>
      </w:r>
    </w:p>
    <w:p w14:paraId="5AF49F69" w14:textId="77777777" w:rsidR="00200BA8" w:rsidRPr="00200BA8" w:rsidRDefault="00200BA8" w:rsidP="00B64A54">
      <w:pPr>
        <w:numPr>
          <w:ilvl w:val="0"/>
          <w:numId w:val="86"/>
        </w:numPr>
        <w:tabs>
          <w:tab w:val="clear" w:pos="2160"/>
          <w:tab w:val="clear" w:pos="2880"/>
          <w:tab w:val="clear" w:pos="4500"/>
        </w:tabs>
        <w:spacing w:after="147" w:line="248" w:lineRule="auto"/>
        <w:ind w:left="567" w:hanging="567"/>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Zhotoviteľ je povinný na plnenie tejto Zmluvy použiť expertov, prostredníctvom ktorých preukazoval splnenie podmienok účasti vo verejnom obstarávaní a ktorí splnili podmienky účasti určené Objednávateľom podľa § 34 ods. 1 písm. g) Zákona o verejnom obstarávaní, a to počas doby trvania Zmluvy. Zoznam expertov podľa predchádzajúcej vety tvorí ako Príloha č. 6 neoddeliteľnú súčasť tejto Zmluvy, pričom Zhotoviteľ je povinný tento zoznam aktualizovať v zmysle nasledujúceho bodu tohto článku Zmluvy. Aktuálny zoznam expertov je Zhotoviteľ povinný zaslať Objednávateľovi elektronicky bezodkladne po uskutočnení zmeny.</w:t>
      </w:r>
    </w:p>
    <w:p w14:paraId="575A6BF6" w14:textId="315B5486" w:rsidR="006E572A" w:rsidRPr="001D718F" w:rsidRDefault="00200BA8" w:rsidP="001D718F">
      <w:pPr>
        <w:numPr>
          <w:ilvl w:val="0"/>
          <w:numId w:val="86"/>
        </w:numPr>
        <w:tabs>
          <w:tab w:val="clear" w:pos="2160"/>
          <w:tab w:val="clear" w:pos="2880"/>
          <w:tab w:val="clear" w:pos="4500"/>
        </w:tabs>
        <w:spacing w:after="147" w:line="248" w:lineRule="auto"/>
        <w:ind w:left="567" w:hanging="567"/>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V prípade, ak niektorý z expertov ukončí spoluprácu so Zhotoviteľom, v prípade úmrtia experta alebo v inom relevantnom prípade, ktorý zabraňuje expertovi riadne vykonávať plnenie tejto Zmluvy, je Zhotoviteľ povinný o tejto skutočnosti bez zbytočného odkladu písomne informovať Objednávateľa. Poskytovateľ sa zaväzuje, že bude mať na realizáciu plnenia k dispozícii minimálne taký počet expertov, aký bol stanovený v rámci podmienok účasti na verejnom obstarávaní k predmetu tejto Zmluvy. Pri zmene experta, musí tento expert spĺňať minimálne požiadavky stanovené Objednávateľom v rámci podmienok účasti na verejnom obstarávaní k predmetu tejto Zmluvy. Zhotoviteľ je oprávnený zmeniť a /alebo doplniť experta počas trvania Zmluvy. Zhotoviteľ je povinný Objednávateľovi najneskôr v deň, ktorý predchádza dňu, v ktorom expert začne plniť predmet Zmluvy, predložiť písomné oznámenie o zmene a /alebo doplnení experta, ktoré bude obsahovať údaje o navrhovanom expertovi v rozsahu podľa prílohy č</w:t>
      </w:r>
      <w:r w:rsidR="001D718F">
        <w:rPr>
          <w:rFonts w:ascii="Arial Narrow" w:eastAsia="Calibri" w:hAnsi="Arial Narrow" w:cs="Calibri"/>
          <w:color w:val="000000"/>
          <w:sz w:val="22"/>
          <w:szCs w:val="22"/>
          <w:lang w:eastAsia="en-US"/>
        </w:rPr>
        <w:t>. 6 tejto Zmluvy.</w:t>
      </w:r>
      <w:r w:rsidR="006E572A" w:rsidRPr="001D718F">
        <w:rPr>
          <w:rFonts w:ascii="Arial Narrow" w:eastAsia="Calibri" w:hAnsi="Arial Narrow" w:cs="Calibri"/>
          <w:b/>
          <w:color w:val="000000"/>
          <w:sz w:val="22"/>
          <w:szCs w:val="22"/>
          <w:lang w:eastAsia="en-US"/>
        </w:rPr>
        <w:br w:type="page"/>
      </w:r>
    </w:p>
    <w:p w14:paraId="0A92ED66" w14:textId="5A3FA99A" w:rsidR="00200BA8" w:rsidRPr="00200BA8" w:rsidRDefault="00200BA8" w:rsidP="00200BA8">
      <w:pPr>
        <w:tabs>
          <w:tab w:val="clear" w:pos="2160"/>
          <w:tab w:val="clear" w:pos="2880"/>
          <w:tab w:val="clear" w:pos="4500"/>
        </w:tabs>
        <w:spacing w:after="119" w:line="259" w:lineRule="auto"/>
        <w:ind w:right="-6" w:hanging="10"/>
        <w:jc w:val="center"/>
        <w:rPr>
          <w:rFonts w:ascii="Arial Narrow" w:eastAsia="Calibri" w:hAnsi="Arial Narrow" w:cs="Calibri"/>
          <w:color w:val="000000"/>
          <w:szCs w:val="22"/>
          <w:lang w:eastAsia="en-US"/>
        </w:rPr>
      </w:pPr>
      <w:r w:rsidRPr="00200BA8">
        <w:rPr>
          <w:rFonts w:ascii="Arial Narrow" w:eastAsia="Calibri" w:hAnsi="Arial Narrow" w:cs="Calibri"/>
          <w:b/>
          <w:color w:val="000000"/>
          <w:sz w:val="22"/>
          <w:szCs w:val="22"/>
          <w:lang w:eastAsia="en-US"/>
        </w:rPr>
        <w:lastRenderedPageBreak/>
        <w:t xml:space="preserve">Čl. 14 </w:t>
      </w:r>
    </w:p>
    <w:p w14:paraId="41AA1142" w14:textId="77777777" w:rsidR="00200BA8" w:rsidRPr="00200BA8" w:rsidRDefault="00200BA8" w:rsidP="00200BA8">
      <w:pPr>
        <w:tabs>
          <w:tab w:val="clear" w:pos="2160"/>
          <w:tab w:val="clear" w:pos="2880"/>
          <w:tab w:val="clear" w:pos="4500"/>
        </w:tabs>
        <w:spacing w:after="149" w:line="259" w:lineRule="auto"/>
        <w:ind w:right="-6" w:hanging="10"/>
        <w:jc w:val="center"/>
        <w:rPr>
          <w:rFonts w:ascii="Arial Narrow" w:eastAsia="Calibri" w:hAnsi="Arial Narrow" w:cs="Calibri"/>
          <w:color w:val="000000"/>
          <w:szCs w:val="22"/>
          <w:lang w:eastAsia="en-US"/>
        </w:rPr>
      </w:pPr>
      <w:r w:rsidRPr="00200BA8">
        <w:rPr>
          <w:rFonts w:ascii="Arial Narrow" w:eastAsia="Calibri" w:hAnsi="Arial Narrow" w:cs="Calibri"/>
          <w:b/>
          <w:color w:val="000000"/>
          <w:sz w:val="22"/>
          <w:szCs w:val="22"/>
          <w:lang w:eastAsia="en-US"/>
        </w:rPr>
        <w:t xml:space="preserve">Doručovanie </w:t>
      </w:r>
    </w:p>
    <w:p w14:paraId="3464FB73" w14:textId="77777777" w:rsidR="00200BA8" w:rsidRPr="00200BA8" w:rsidRDefault="00200BA8" w:rsidP="00B64A54">
      <w:pPr>
        <w:numPr>
          <w:ilvl w:val="0"/>
          <w:numId w:val="84"/>
        </w:numPr>
        <w:tabs>
          <w:tab w:val="clear" w:pos="2160"/>
          <w:tab w:val="clear" w:pos="2880"/>
          <w:tab w:val="clear" w:pos="4500"/>
        </w:tabs>
        <w:spacing w:after="3" w:line="248" w:lineRule="auto"/>
        <w:ind w:left="567" w:hanging="567"/>
        <w:jc w:val="both"/>
        <w:rPr>
          <w:rFonts w:ascii="Arial Narrow" w:eastAsia="Calibri" w:hAnsi="Arial Narrow" w:cs="Calibri"/>
          <w:color w:val="000000"/>
          <w:szCs w:val="22"/>
          <w:lang w:eastAsia="en-US"/>
        </w:rPr>
      </w:pPr>
      <w:r w:rsidRPr="00200BA8">
        <w:rPr>
          <w:rFonts w:ascii="Arial Narrow" w:eastAsia="Calibri" w:hAnsi="Arial Narrow" w:cs="Calibri"/>
          <w:color w:val="000000"/>
          <w:sz w:val="22"/>
          <w:szCs w:val="22"/>
          <w:lang w:eastAsia="en-US"/>
        </w:rPr>
        <w:t xml:space="preserve">Doručením sa rozumie prijatie zásielky zmluvnou stranou, ktorej bola adresovaná. </w:t>
      </w:r>
    </w:p>
    <w:p w14:paraId="210F48E4" w14:textId="77777777" w:rsidR="00200BA8" w:rsidRPr="00200BA8" w:rsidRDefault="00200BA8" w:rsidP="00200BA8">
      <w:pPr>
        <w:tabs>
          <w:tab w:val="clear" w:pos="2160"/>
          <w:tab w:val="clear" w:pos="2880"/>
          <w:tab w:val="clear" w:pos="4500"/>
        </w:tabs>
        <w:spacing w:after="12" w:line="259" w:lineRule="auto"/>
        <w:ind w:left="567" w:hanging="567"/>
        <w:rPr>
          <w:rFonts w:ascii="Arial Narrow" w:eastAsia="Calibri" w:hAnsi="Arial Narrow" w:cs="Calibri"/>
          <w:color w:val="000000"/>
          <w:szCs w:val="22"/>
          <w:lang w:eastAsia="en-US"/>
        </w:rPr>
      </w:pPr>
      <w:r w:rsidRPr="00200BA8">
        <w:rPr>
          <w:rFonts w:ascii="Arial Narrow" w:eastAsia="Calibri" w:hAnsi="Arial Narrow" w:cs="Calibri"/>
          <w:color w:val="000000"/>
          <w:sz w:val="22"/>
          <w:szCs w:val="22"/>
          <w:lang w:eastAsia="en-US"/>
        </w:rPr>
        <w:t xml:space="preserve"> </w:t>
      </w:r>
    </w:p>
    <w:p w14:paraId="626C0BB2" w14:textId="77777777" w:rsidR="00200BA8" w:rsidRPr="00200BA8" w:rsidRDefault="00200BA8" w:rsidP="00B64A54">
      <w:pPr>
        <w:numPr>
          <w:ilvl w:val="0"/>
          <w:numId w:val="84"/>
        </w:numPr>
        <w:tabs>
          <w:tab w:val="clear" w:pos="2160"/>
          <w:tab w:val="clear" w:pos="2880"/>
          <w:tab w:val="clear" w:pos="4500"/>
        </w:tabs>
        <w:spacing w:after="27" w:line="248" w:lineRule="auto"/>
        <w:ind w:left="567" w:hanging="567"/>
        <w:jc w:val="both"/>
        <w:rPr>
          <w:rFonts w:ascii="Arial Narrow" w:eastAsia="Calibri" w:hAnsi="Arial Narrow" w:cs="Calibri"/>
          <w:color w:val="000000"/>
          <w:szCs w:val="22"/>
          <w:lang w:eastAsia="en-US"/>
        </w:rPr>
      </w:pPr>
      <w:r w:rsidRPr="00200BA8">
        <w:rPr>
          <w:rFonts w:ascii="Arial Narrow" w:eastAsia="Calibri" w:hAnsi="Arial Narrow" w:cs="Calibri"/>
          <w:color w:val="000000"/>
          <w:sz w:val="22"/>
          <w:szCs w:val="22"/>
          <w:lang w:eastAsia="en-US"/>
        </w:rPr>
        <w:t xml:space="preserve">Za deň doručenia zásielky zmluvnej strane, ktorej bola adresovaná sa považuje takisto deň </w:t>
      </w:r>
    </w:p>
    <w:p w14:paraId="6609A6B2" w14:textId="77777777" w:rsidR="00200BA8" w:rsidRPr="00200BA8" w:rsidRDefault="00200BA8" w:rsidP="00B64A54">
      <w:pPr>
        <w:numPr>
          <w:ilvl w:val="1"/>
          <w:numId w:val="84"/>
        </w:numPr>
        <w:tabs>
          <w:tab w:val="clear" w:pos="2160"/>
          <w:tab w:val="clear" w:pos="2880"/>
          <w:tab w:val="clear" w:pos="4500"/>
        </w:tabs>
        <w:spacing w:after="3" w:line="248" w:lineRule="auto"/>
        <w:ind w:left="851" w:hanging="284"/>
        <w:jc w:val="both"/>
        <w:rPr>
          <w:rFonts w:ascii="Arial Narrow" w:eastAsia="Calibri" w:hAnsi="Arial Narrow" w:cs="Calibri"/>
          <w:color w:val="000000"/>
          <w:szCs w:val="22"/>
          <w:lang w:eastAsia="en-US"/>
        </w:rPr>
      </w:pPr>
      <w:r w:rsidRPr="00200BA8">
        <w:rPr>
          <w:rFonts w:ascii="Arial Narrow" w:eastAsia="Calibri" w:hAnsi="Arial Narrow" w:cs="Calibri"/>
          <w:color w:val="000000"/>
          <w:sz w:val="22"/>
          <w:szCs w:val="22"/>
          <w:lang w:eastAsia="en-US"/>
        </w:rPr>
        <w:t xml:space="preserve">v ktorom táto zmluvná strana ju odoprela prijať, </w:t>
      </w:r>
    </w:p>
    <w:p w14:paraId="1B4CDE3F" w14:textId="77777777" w:rsidR="00200BA8" w:rsidRPr="00200BA8" w:rsidRDefault="00200BA8" w:rsidP="00B64A54">
      <w:pPr>
        <w:numPr>
          <w:ilvl w:val="1"/>
          <w:numId w:val="84"/>
        </w:numPr>
        <w:tabs>
          <w:tab w:val="clear" w:pos="2160"/>
          <w:tab w:val="clear" w:pos="2880"/>
          <w:tab w:val="clear" w:pos="4500"/>
        </w:tabs>
        <w:spacing w:after="3" w:line="248" w:lineRule="auto"/>
        <w:ind w:left="851" w:hanging="284"/>
        <w:jc w:val="both"/>
        <w:rPr>
          <w:rFonts w:ascii="Arial Narrow" w:eastAsia="Calibri" w:hAnsi="Arial Narrow" w:cs="Calibri"/>
          <w:color w:val="000000"/>
          <w:szCs w:val="22"/>
          <w:lang w:eastAsia="en-US"/>
        </w:rPr>
      </w:pPr>
      <w:r w:rsidRPr="00200BA8">
        <w:rPr>
          <w:rFonts w:ascii="Arial Narrow" w:eastAsia="Calibri" w:hAnsi="Arial Narrow" w:cs="Calibri"/>
          <w:color w:val="000000"/>
          <w:sz w:val="22"/>
          <w:szCs w:val="22"/>
          <w:lang w:eastAsia="en-US"/>
        </w:rPr>
        <w:t xml:space="preserve">ktorým márne uplynula odberná lehota pre jej vyzdvihnutie si na pošte alebo </w:t>
      </w:r>
    </w:p>
    <w:p w14:paraId="6EF6D9B8" w14:textId="77777777" w:rsidR="00200BA8" w:rsidRPr="00200BA8" w:rsidRDefault="00200BA8" w:rsidP="00B64A54">
      <w:pPr>
        <w:numPr>
          <w:ilvl w:val="1"/>
          <w:numId w:val="84"/>
        </w:numPr>
        <w:tabs>
          <w:tab w:val="clear" w:pos="2160"/>
          <w:tab w:val="clear" w:pos="2880"/>
          <w:tab w:val="clear" w:pos="4500"/>
        </w:tabs>
        <w:spacing w:after="273" w:line="248" w:lineRule="auto"/>
        <w:ind w:left="851" w:hanging="284"/>
        <w:jc w:val="both"/>
        <w:rPr>
          <w:rFonts w:ascii="Arial Narrow" w:eastAsia="Calibri" w:hAnsi="Arial Narrow" w:cs="Calibri"/>
          <w:color w:val="000000"/>
          <w:szCs w:val="22"/>
          <w:lang w:eastAsia="en-US"/>
        </w:rPr>
      </w:pPr>
      <w:r w:rsidRPr="00200BA8">
        <w:rPr>
          <w:rFonts w:ascii="Arial Narrow" w:eastAsia="Calibri" w:hAnsi="Arial Narrow" w:cs="Calibri"/>
          <w:color w:val="000000"/>
          <w:sz w:val="22"/>
          <w:szCs w:val="22"/>
          <w:lang w:eastAsia="en-US"/>
        </w:rPr>
        <w:t xml:space="preserve">v ktorý bola na nej zamestnancom pošty vyznačená poznámka, že "adresát sa odsťahoval", "adresát je neznámy" alebo iná poznámka, ktorá podľa poštového poriadku znamená nedoručiteľnosť zásielky. </w:t>
      </w:r>
    </w:p>
    <w:p w14:paraId="0F0B68F3" w14:textId="77777777" w:rsidR="00200BA8" w:rsidRPr="00200BA8" w:rsidRDefault="00200BA8" w:rsidP="00B64A54">
      <w:pPr>
        <w:numPr>
          <w:ilvl w:val="0"/>
          <w:numId w:val="84"/>
        </w:numPr>
        <w:tabs>
          <w:tab w:val="clear" w:pos="2160"/>
          <w:tab w:val="clear" w:pos="2880"/>
          <w:tab w:val="clear" w:pos="4500"/>
        </w:tabs>
        <w:spacing w:after="273" w:line="248" w:lineRule="auto"/>
        <w:ind w:left="567" w:hanging="567"/>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 xml:space="preserve">Kontaktné adresy pre písomnú komunikáciu sú: </w:t>
      </w:r>
    </w:p>
    <w:p w14:paraId="43C5E48E" w14:textId="77777777" w:rsidR="00200BA8" w:rsidRPr="00200BA8" w:rsidRDefault="00200BA8" w:rsidP="00200BA8">
      <w:pPr>
        <w:tabs>
          <w:tab w:val="clear" w:pos="2160"/>
          <w:tab w:val="clear" w:pos="2880"/>
          <w:tab w:val="clear" w:pos="4500"/>
        </w:tabs>
        <w:spacing w:after="120" w:line="248" w:lineRule="auto"/>
        <w:ind w:left="1051"/>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(a)</w:t>
      </w:r>
      <w:r w:rsidRPr="00200BA8">
        <w:rPr>
          <w:rFonts w:ascii="Arial Narrow" w:eastAsia="Calibri" w:hAnsi="Arial Narrow" w:cs="Calibri"/>
          <w:color w:val="000000"/>
          <w:sz w:val="22"/>
          <w:szCs w:val="22"/>
          <w:lang w:eastAsia="en-US"/>
        </w:rPr>
        <w:tab/>
        <w:t xml:space="preserve">v prípade Objednávateľa: </w:t>
      </w:r>
    </w:p>
    <w:p w14:paraId="19DDF0DB" w14:textId="77777777" w:rsidR="00200BA8" w:rsidRPr="00200BA8" w:rsidRDefault="00200BA8" w:rsidP="00200BA8">
      <w:pPr>
        <w:tabs>
          <w:tab w:val="clear" w:pos="2160"/>
          <w:tab w:val="clear" w:pos="2880"/>
          <w:tab w:val="clear" w:pos="4500"/>
        </w:tabs>
        <w:spacing w:after="120" w:line="248" w:lineRule="auto"/>
        <w:ind w:left="1051"/>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Meno: Ing. Ján Bačko</w:t>
      </w:r>
    </w:p>
    <w:p w14:paraId="726DD028" w14:textId="77777777" w:rsidR="00200BA8" w:rsidRPr="00200BA8" w:rsidRDefault="00200BA8" w:rsidP="00200BA8">
      <w:pPr>
        <w:tabs>
          <w:tab w:val="clear" w:pos="2160"/>
          <w:tab w:val="clear" w:pos="2880"/>
          <w:tab w:val="clear" w:pos="4500"/>
        </w:tabs>
        <w:spacing w:after="120" w:line="248" w:lineRule="auto"/>
        <w:ind w:left="1051"/>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 xml:space="preserve">Adresa: Štefánikova 15, 811 05 Bratislava 1  </w:t>
      </w:r>
      <w:r w:rsidRPr="00200BA8">
        <w:rPr>
          <w:rFonts w:ascii="Arial Narrow" w:eastAsia="Calibri" w:hAnsi="Arial Narrow" w:cs="Calibri"/>
          <w:color w:val="000000"/>
          <w:sz w:val="22"/>
          <w:szCs w:val="22"/>
          <w:lang w:eastAsia="en-US"/>
        </w:rPr>
        <w:tab/>
      </w:r>
    </w:p>
    <w:p w14:paraId="79D77D1F" w14:textId="77777777" w:rsidR="00200BA8" w:rsidRPr="00200BA8" w:rsidRDefault="00200BA8" w:rsidP="00200BA8">
      <w:pPr>
        <w:tabs>
          <w:tab w:val="clear" w:pos="2160"/>
          <w:tab w:val="clear" w:pos="2880"/>
          <w:tab w:val="clear" w:pos="4500"/>
        </w:tabs>
        <w:spacing w:after="120" w:line="248" w:lineRule="auto"/>
        <w:ind w:left="1051"/>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Tel: +421 2 2092 8098</w:t>
      </w:r>
    </w:p>
    <w:p w14:paraId="5AE8125C" w14:textId="77777777" w:rsidR="00200BA8" w:rsidRPr="00200BA8" w:rsidRDefault="00200BA8" w:rsidP="00200BA8">
      <w:pPr>
        <w:tabs>
          <w:tab w:val="clear" w:pos="2160"/>
          <w:tab w:val="clear" w:pos="2880"/>
          <w:tab w:val="clear" w:pos="4500"/>
        </w:tabs>
        <w:spacing w:after="120" w:line="248" w:lineRule="auto"/>
        <w:ind w:left="1051"/>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 xml:space="preserve">E-mail: </w:t>
      </w:r>
      <w:hyperlink r:id="rId54" w:history="1">
        <w:r w:rsidRPr="00200BA8">
          <w:rPr>
            <w:rFonts w:ascii="Calibri" w:eastAsia="Calibri" w:hAnsi="Calibri" w:cs="Calibri"/>
            <w:color w:val="0563C1" w:themeColor="hyperlink"/>
            <w:sz w:val="22"/>
            <w:szCs w:val="22"/>
            <w:u w:val="single"/>
            <w:lang w:val="en-US" w:eastAsia="en-US"/>
          </w:rPr>
          <w:t>jan.backo@vicepremier.gov.sk</w:t>
        </w:r>
      </w:hyperlink>
    </w:p>
    <w:p w14:paraId="14153641" w14:textId="77777777" w:rsidR="00200BA8" w:rsidRPr="00200BA8" w:rsidRDefault="00200BA8" w:rsidP="00200BA8">
      <w:pPr>
        <w:tabs>
          <w:tab w:val="clear" w:pos="2160"/>
          <w:tab w:val="clear" w:pos="2880"/>
          <w:tab w:val="clear" w:pos="4500"/>
        </w:tabs>
        <w:spacing w:after="120" w:line="248" w:lineRule="auto"/>
        <w:ind w:left="1051"/>
        <w:jc w:val="both"/>
        <w:rPr>
          <w:rFonts w:ascii="Arial Narrow" w:eastAsia="Calibri" w:hAnsi="Arial Narrow" w:cs="Calibri"/>
          <w:color w:val="000000"/>
          <w:sz w:val="22"/>
          <w:szCs w:val="22"/>
          <w:lang w:eastAsia="en-US"/>
        </w:rPr>
      </w:pPr>
    </w:p>
    <w:p w14:paraId="0CCF257F" w14:textId="77777777" w:rsidR="00200BA8" w:rsidRPr="00200BA8" w:rsidRDefault="00200BA8" w:rsidP="00200BA8">
      <w:pPr>
        <w:tabs>
          <w:tab w:val="clear" w:pos="2160"/>
          <w:tab w:val="clear" w:pos="2880"/>
          <w:tab w:val="clear" w:pos="4500"/>
        </w:tabs>
        <w:spacing w:after="120" w:line="248" w:lineRule="auto"/>
        <w:ind w:left="1051"/>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(b)</w:t>
      </w:r>
      <w:r w:rsidRPr="00200BA8">
        <w:rPr>
          <w:rFonts w:ascii="Arial Narrow" w:eastAsia="Calibri" w:hAnsi="Arial Narrow" w:cs="Calibri"/>
          <w:color w:val="000000"/>
          <w:sz w:val="22"/>
          <w:szCs w:val="22"/>
          <w:lang w:eastAsia="en-US"/>
        </w:rPr>
        <w:tab/>
        <w:t xml:space="preserve">v prípade Zhotoviteľa: </w:t>
      </w:r>
    </w:p>
    <w:p w14:paraId="01DE305D" w14:textId="77777777" w:rsidR="00200BA8" w:rsidRPr="00200BA8" w:rsidRDefault="00200BA8" w:rsidP="00200BA8">
      <w:pPr>
        <w:tabs>
          <w:tab w:val="clear" w:pos="2160"/>
          <w:tab w:val="clear" w:pos="2880"/>
          <w:tab w:val="clear" w:pos="4500"/>
        </w:tabs>
        <w:spacing w:after="120" w:line="248" w:lineRule="auto"/>
        <w:ind w:left="1051"/>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 xml:space="preserve">Meno:   </w:t>
      </w:r>
    </w:p>
    <w:p w14:paraId="43F20E3E" w14:textId="77777777" w:rsidR="00200BA8" w:rsidRPr="00200BA8" w:rsidRDefault="00200BA8" w:rsidP="00200BA8">
      <w:pPr>
        <w:tabs>
          <w:tab w:val="clear" w:pos="2160"/>
          <w:tab w:val="clear" w:pos="2880"/>
          <w:tab w:val="clear" w:pos="4500"/>
        </w:tabs>
        <w:spacing w:after="120" w:line="248" w:lineRule="auto"/>
        <w:ind w:left="331" w:firstLine="720"/>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Adresa:</w:t>
      </w:r>
      <w:r w:rsidRPr="00200BA8">
        <w:rPr>
          <w:rFonts w:ascii="Arial Narrow" w:eastAsia="Calibri" w:hAnsi="Arial Narrow" w:cs="Calibri"/>
          <w:color w:val="000000"/>
          <w:sz w:val="22"/>
          <w:szCs w:val="22"/>
          <w:lang w:eastAsia="en-US"/>
        </w:rPr>
        <w:tab/>
      </w:r>
    </w:p>
    <w:p w14:paraId="38192BAE" w14:textId="77777777" w:rsidR="00200BA8" w:rsidRPr="00200BA8" w:rsidRDefault="00200BA8" w:rsidP="00200BA8">
      <w:pPr>
        <w:tabs>
          <w:tab w:val="clear" w:pos="2160"/>
          <w:tab w:val="clear" w:pos="2880"/>
          <w:tab w:val="clear" w:pos="4500"/>
        </w:tabs>
        <w:spacing w:after="120" w:line="248" w:lineRule="auto"/>
        <w:ind w:left="1051"/>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Tel:</w:t>
      </w:r>
      <w:r w:rsidRPr="00200BA8">
        <w:rPr>
          <w:rFonts w:ascii="Arial Narrow" w:eastAsia="Calibri" w:hAnsi="Arial Narrow" w:cs="Calibri"/>
          <w:color w:val="000000"/>
          <w:sz w:val="22"/>
          <w:szCs w:val="22"/>
          <w:lang w:eastAsia="en-US"/>
        </w:rPr>
        <w:tab/>
      </w:r>
      <w:r w:rsidRPr="00200BA8">
        <w:rPr>
          <w:rFonts w:ascii="Arial Narrow" w:eastAsia="Calibri" w:hAnsi="Arial Narrow" w:cs="Calibri"/>
          <w:color w:val="000000"/>
          <w:sz w:val="22"/>
          <w:szCs w:val="22"/>
          <w:lang w:eastAsia="en-US"/>
        </w:rPr>
        <w:tab/>
      </w:r>
    </w:p>
    <w:p w14:paraId="38AD83CF" w14:textId="77777777" w:rsidR="00200BA8" w:rsidRPr="00200BA8" w:rsidRDefault="00200BA8" w:rsidP="00200BA8">
      <w:pPr>
        <w:tabs>
          <w:tab w:val="clear" w:pos="2160"/>
          <w:tab w:val="clear" w:pos="2880"/>
          <w:tab w:val="clear" w:pos="4500"/>
        </w:tabs>
        <w:spacing w:after="120" w:line="248" w:lineRule="auto"/>
        <w:ind w:left="1051"/>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 xml:space="preserve">E-mail:  </w:t>
      </w:r>
    </w:p>
    <w:p w14:paraId="73A66E9E" w14:textId="77777777" w:rsidR="00200BA8" w:rsidRPr="00200BA8" w:rsidRDefault="00200BA8" w:rsidP="00B64A54">
      <w:pPr>
        <w:numPr>
          <w:ilvl w:val="0"/>
          <w:numId w:val="84"/>
        </w:numPr>
        <w:tabs>
          <w:tab w:val="clear" w:pos="2160"/>
          <w:tab w:val="clear" w:pos="2880"/>
          <w:tab w:val="clear" w:pos="4500"/>
        </w:tabs>
        <w:spacing w:after="273" w:line="248" w:lineRule="auto"/>
        <w:ind w:left="567" w:hanging="567"/>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 xml:space="preserve">  Zmluvné strany sa zaväzujú navzájom si oznámiť:</w:t>
      </w:r>
    </w:p>
    <w:p w14:paraId="52EE9C1B" w14:textId="77777777" w:rsidR="00200BA8" w:rsidRPr="00200BA8" w:rsidRDefault="00200BA8" w:rsidP="00200BA8">
      <w:pPr>
        <w:tabs>
          <w:tab w:val="clear" w:pos="2160"/>
          <w:tab w:val="clear" w:pos="2880"/>
          <w:tab w:val="clear" w:pos="4500"/>
        </w:tabs>
        <w:spacing w:after="273" w:line="248" w:lineRule="auto"/>
        <w:ind w:left="851" w:hanging="284"/>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 xml:space="preserve">a) </w:t>
      </w:r>
      <w:r w:rsidRPr="00200BA8">
        <w:rPr>
          <w:rFonts w:ascii="Arial Narrow" w:eastAsia="Calibri" w:hAnsi="Arial Narrow" w:cs="Calibri"/>
          <w:color w:val="000000"/>
          <w:sz w:val="22"/>
          <w:szCs w:val="22"/>
          <w:lang w:eastAsia="en-US"/>
        </w:rPr>
        <w:tab/>
        <w:t>oprávnené osoby pre potreby realizácie Zmluvy. Mená, funkcie a kontaktné údaje oprávnených osôb, vrátane e-mailových adries, si zmluvné strany oznámia písomne do 10 pracovných dní od začiatku účinnosti tejto Zmluvy;</w:t>
      </w:r>
    </w:p>
    <w:p w14:paraId="26E7A9A0" w14:textId="77777777" w:rsidR="00200BA8" w:rsidRPr="00200BA8" w:rsidRDefault="00200BA8" w:rsidP="00200BA8">
      <w:pPr>
        <w:tabs>
          <w:tab w:val="clear" w:pos="2160"/>
          <w:tab w:val="clear" w:pos="2880"/>
          <w:tab w:val="clear" w:pos="4500"/>
        </w:tabs>
        <w:spacing w:after="273" w:line="248" w:lineRule="auto"/>
        <w:ind w:left="851" w:hanging="284"/>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b)   akékoľvek zmeny v obsadení rolí listom, najneskôr do 10 pracovných dní odkedy takáto zmena nastane.</w:t>
      </w:r>
    </w:p>
    <w:p w14:paraId="20633598" w14:textId="77777777" w:rsidR="00200BA8" w:rsidRPr="00200BA8" w:rsidRDefault="00200BA8" w:rsidP="00B64A54">
      <w:pPr>
        <w:numPr>
          <w:ilvl w:val="0"/>
          <w:numId w:val="84"/>
        </w:numPr>
        <w:tabs>
          <w:tab w:val="clear" w:pos="2160"/>
          <w:tab w:val="clear" w:pos="2880"/>
          <w:tab w:val="clear" w:pos="4500"/>
        </w:tabs>
        <w:spacing w:after="273" w:line="248" w:lineRule="auto"/>
        <w:ind w:left="567" w:hanging="567"/>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 xml:space="preserve"> Vzájomná komunikácia medzi zmluvnými stranami pri poskytovaní plnenia podľa Zmluvy bude prebiehať výlučne v slovenskom jazyku. </w:t>
      </w:r>
    </w:p>
    <w:p w14:paraId="190BD33A" w14:textId="77777777" w:rsidR="00200BA8" w:rsidRPr="00200BA8" w:rsidRDefault="00200BA8" w:rsidP="00B64A54">
      <w:pPr>
        <w:numPr>
          <w:ilvl w:val="0"/>
          <w:numId w:val="84"/>
        </w:numPr>
        <w:tabs>
          <w:tab w:val="clear" w:pos="2160"/>
          <w:tab w:val="clear" w:pos="2880"/>
          <w:tab w:val="clear" w:pos="4500"/>
        </w:tabs>
        <w:spacing w:after="273" w:line="248" w:lineRule="auto"/>
        <w:ind w:left="567" w:hanging="567"/>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Zmluvné strany sa zaväzujú bezodkladne oznámiť druhej zmluvnej strane akúkoľvek zmenu svojich kontaktných údajov uvedených v Zmluve pre budúce doručovanie.</w:t>
      </w:r>
    </w:p>
    <w:p w14:paraId="75B304BA" w14:textId="77777777" w:rsidR="00200BA8" w:rsidRPr="00200BA8" w:rsidRDefault="00200BA8" w:rsidP="00200BA8">
      <w:pPr>
        <w:tabs>
          <w:tab w:val="clear" w:pos="2160"/>
          <w:tab w:val="clear" w:pos="2880"/>
          <w:tab w:val="clear" w:pos="4500"/>
        </w:tabs>
        <w:spacing w:after="37" w:line="259" w:lineRule="auto"/>
        <w:ind w:right="-6" w:hanging="10"/>
        <w:jc w:val="center"/>
        <w:rPr>
          <w:rFonts w:ascii="Arial Narrow" w:eastAsia="Calibri" w:hAnsi="Arial Narrow" w:cs="Calibri"/>
          <w:color w:val="000000"/>
          <w:szCs w:val="22"/>
          <w:lang w:eastAsia="en-US"/>
        </w:rPr>
      </w:pPr>
      <w:r w:rsidRPr="00200BA8">
        <w:rPr>
          <w:rFonts w:ascii="Arial Narrow" w:eastAsia="Calibri" w:hAnsi="Arial Narrow" w:cs="Calibri"/>
          <w:b/>
          <w:color w:val="000000"/>
          <w:sz w:val="22"/>
          <w:szCs w:val="22"/>
          <w:lang w:eastAsia="en-US"/>
        </w:rPr>
        <w:t xml:space="preserve">Čl. 15 </w:t>
      </w:r>
    </w:p>
    <w:p w14:paraId="6FC9374C" w14:textId="77777777" w:rsidR="00200BA8" w:rsidRPr="00200BA8" w:rsidRDefault="00200BA8" w:rsidP="00200BA8">
      <w:pPr>
        <w:tabs>
          <w:tab w:val="clear" w:pos="2160"/>
          <w:tab w:val="clear" w:pos="2880"/>
          <w:tab w:val="clear" w:pos="4500"/>
        </w:tabs>
        <w:spacing w:after="72" w:line="259" w:lineRule="auto"/>
        <w:ind w:right="-6" w:hanging="10"/>
        <w:jc w:val="center"/>
        <w:rPr>
          <w:rFonts w:ascii="Arial Narrow" w:eastAsia="Calibri" w:hAnsi="Arial Narrow" w:cs="Calibri"/>
          <w:color w:val="000000"/>
          <w:szCs w:val="22"/>
          <w:lang w:eastAsia="en-US"/>
        </w:rPr>
      </w:pPr>
      <w:r w:rsidRPr="00200BA8">
        <w:rPr>
          <w:rFonts w:ascii="Arial Narrow" w:eastAsia="Calibri" w:hAnsi="Arial Narrow" w:cs="Calibri"/>
          <w:b/>
          <w:color w:val="000000"/>
          <w:sz w:val="22"/>
          <w:szCs w:val="22"/>
          <w:lang w:eastAsia="en-US"/>
        </w:rPr>
        <w:t>Trvanie Zmluvy a spôsob ukončenia Zmluvy</w:t>
      </w:r>
    </w:p>
    <w:p w14:paraId="155B55D3" w14:textId="77777777" w:rsidR="00200BA8" w:rsidRPr="00200BA8" w:rsidRDefault="00200BA8" w:rsidP="00B64A54">
      <w:pPr>
        <w:numPr>
          <w:ilvl w:val="0"/>
          <w:numId w:val="85"/>
        </w:numPr>
        <w:tabs>
          <w:tab w:val="clear" w:pos="2160"/>
          <w:tab w:val="clear" w:pos="2880"/>
          <w:tab w:val="clear" w:pos="4500"/>
        </w:tabs>
        <w:spacing w:after="3" w:line="248" w:lineRule="auto"/>
        <w:ind w:left="567" w:hanging="567"/>
        <w:jc w:val="both"/>
        <w:rPr>
          <w:rFonts w:ascii="Arial Narrow" w:eastAsia="Calibri" w:hAnsi="Arial Narrow" w:cs="Calibri"/>
          <w:color w:val="000000"/>
          <w:szCs w:val="22"/>
          <w:lang w:eastAsia="en-US"/>
        </w:rPr>
      </w:pPr>
      <w:r w:rsidRPr="00200BA8">
        <w:rPr>
          <w:rFonts w:ascii="Arial Narrow" w:eastAsia="Calibri" w:hAnsi="Arial Narrow" w:cs="Calibri"/>
          <w:color w:val="000000"/>
          <w:sz w:val="22"/>
          <w:szCs w:val="22"/>
          <w:lang w:eastAsia="en-US"/>
        </w:rPr>
        <w:t xml:space="preserve">Zmluva nadobúda platnosť dňom podpisu zmluvnými stranami a účinnosť dňom nasledujúcim po dni jej zverejnenia v súlade s platnými právnymi predpismi Slovenskej republiky. </w:t>
      </w:r>
    </w:p>
    <w:p w14:paraId="6BF832D3" w14:textId="77777777" w:rsidR="00200BA8" w:rsidRPr="00200BA8" w:rsidRDefault="00200BA8" w:rsidP="00200BA8">
      <w:pPr>
        <w:tabs>
          <w:tab w:val="clear" w:pos="2160"/>
          <w:tab w:val="clear" w:pos="2880"/>
          <w:tab w:val="clear" w:pos="4500"/>
        </w:tabs>
        <w:spacing w:after="3" w:line="248" w:lineRule="auto"/>
        <w:ind w:left="567"/>
        <w:jc w:val="both"/>
        <w:rPr>
          <w:rFonts w:ascii="Arial Narrow" w:eastAsia="Calibri" w:hAnsi="Arial Narrow" w:cs="Calibri"/>
          <w:color w:val="000000"/>
          <w:szCs w:val="22"/>
          <w:lang w:eastAsia="en-US"/>
        </w:rPr>
      </w:pPr>
    </w:p>
    <w:p w14:paraId="2BC2CB2E" w14:textId="77777777" w:rsidR="00200BA8" w:rsidRPr="00200BA8" w:rsidRDefault="00200BA8" w:rsidP="00B64A54">
      <w:pPr>
        <w:numPr>
          <w:ilvl w:val="0"/>
          <w:numId w:val="85"/>
        </w:numPr>
        <w:tabs>
          <w:tab w:val="clear" w:pos="2160"/>
          <w:tab w:val="clear" w:pos="2880"/>
          <w:tab w:val="clear" w:pos="4500"/>
        </w:tabs>
        <w:spacing w:after="160" w:line="248" w:lineRule="auto"/>
        <w:ind w:left="567" w:hanging="567"/>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 xml:space="preserve">Táto Zmluva je uzavretá na dobu určitú, a to do 34 mesiacov od účinnosti tejto Zmluvy alebo do doby vyčerpania jej finančného limitu podľa čl. 6 bodu 1, podľa toho, ktorá skutočnosť nastane skôr.  </w:t>
      </w:r>
    </w:p>
    <w:p w14:paraId="6AF9675E" w14:textId="77777777" w:rsidR="00200BA8" w:rsidRPr="00200BA8" w:rsidRDefault="00200BA8" w:rsidP="00200BA8">
      <w:pPr>
        <w:tabs>
          <w:tab w:val="clear" w:pos="2160"/>
          <w:tab w:val="clear" w:pos="2880"/>
          <w:tab w:val="clear" w:pos="4500"/>
        </w:tabs>
        <w:spacing w:line="248" w:lineRule="auto"/>
        <w:jc w:val="both"/>
        <w:rPr>
          <w:rFonts w:ascii="Arial Narrow" w:eastAsia="Calibri" w:hAnsi="Arial Narrow" w:cs="Calibri"/>
          <w:color w:val="000000"/>
          <w:sz w:val="22"/>
          <w:szCs w:val="22"/>
          <w:lang w:eastAsia="en-US"/>
        </w:rPr>
      </w:pPr>
    </w:p>
    <w:p w14:paraId="7CFF822C" w14:textId="77777777" w:rsidR="00200BA8" w:rsidRPr="00200BA8" w:rsidRDefault="00200BA8" w:rsidP="00B64A54">
      <w:pPr>
        <w:numPr>
          <w:ilvl w:val="0"/>
          <w:numId w:val="85"/>
        </w:numPr>
        <w:tabs>
          <w:tab w:val="clear" w:pos="2160"/>
          <w:tab w:val="clear" w:pos="2880"/>
          <w:tab w:val="clear" w:pos="4500"/>
        </w:tabs>
        <w:spacing w:after="3" w:line="248" w:lineRule="auto"/>
        <w:ind w:left="567" w:hanging="567"/>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Táto Zmluva môže byť skončená písomnou dohodou Zmluvných strán alebo odstúpením zo strany tej Zmluvnej strany, ktorej to umožňuje zákon alebo táto Zmluva a výlučne z dôvodov, ktoré stanovuje zákon (najmä podľa § 19 Zákona o verejnom obstarávaní alebo podľa Zákona o registri partnerov verejného sektora) alebo táto Zmluva.</w:t>
      </w:r>
    </w:p>
    <w:p w14:paraId="7131CA17" w14:textId="77777777" w:rsidR="00200BA8" w:rsidRPr="00200BA8" w:rsidRDefault="00200BA8" w:rsidP="00200BA8">
      <w:pPr>
        <w:tabs>
          <w:tab w:val="clear" w:pos="2160"/>
          <w:tab w:val="clear" w:pos="2880"/>
          <w:tab w:val="clear" w:pos="4500"/>
        </w:tabs>
        <w:spacing w:after="3" w:line="248" w:lineRule="auto"/>
        <w:ind w:left="567" w:hanging="567"/>
        <w:jc w:val="both"/>
        <w:rPr>
          <w:rFonts w:ascii="Arial Narrow" w:eastAsia="Calibri" w:hAnsi="Arial Narrow" w:cs="Calibri"/>
          <w:color w:val="000000"/>
          <w:sz w:val="22"/>
          <w:szCs w:val="22"/>
          <w:lang w:eastAsia="en-US"/>
        </w:rPr>
      </w:pPr>
    </w:p>
    <w:p w14:paraId="1E22DB27" w14:textId="77777777" w:rsidR="00200BA8" w:rsidRPr="00200BA8" w:rsidRDefault="00200BA8" w:rsidP="00B64A54">
      <w:pPr>
        <w:numPr>
          <w:ilvl w:val="0"/>
          <w:numId w:val="85"/>
        </w:numPr>
        <w:tabs>
          <w:tab w:val="clear" w:pos="2160"/>
          <w:tab w:val="clear" w:pos="2880"/>
          <w:tab w:val="clear" w:pos="4500"/>
        </w:tabs>
        <w:spacing w:after="3" w:line="248" w:lineRule="auto"/>
        <w:ind w:left="567" w:hanging="567"/>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Objednávateľ je oprávnený odstúpiť od Zmluvy pre podstatné porušenie Zmluvy, za ktoré sa okrem porušení, ktoré sú sankcionované zmluvnou pokutou v zmysle tejto Zmluvy a porušení, ktoré sú tak klasifikované v iných ustanoveniach tejto Zmluvy, považuje najmä aj ak Zhotoviteľ:</w:t>
      </w:r>
    </w:p>
    <w:p w14:paraId="3A3E3851" w14:textId="77777777" w:rsidR="00200BA8" w:rsidRPr="00200BA8" w:rsidRDefault="00200BA8" w:rsidP="00B64A54">
      <w:pPr>
        <w:numPr>
          <w:ilvl w:val="1"/>
          <w:numId w:val="96"/>
        </w:numPr>
        <w:tabs>
          <w:tab w:val="clear" w:pos="2160"/>
          <w:tab w:val="clear" w:pos="2880"/>
          <w:tab w:val="clear" w:pos="4500"/>
        </w:tabs>
        <w:spacing w:after="3" w:line="248" w:lineRule="auto"/>
        <w:ind w:left="1134" w:hanging="567"/>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 xml:space="preserve">opakovane (t. j. viac ako 3x (trikrát) počas trvania tejto Zmluvy) poruší akýmkoľvek spôsobom povinnosť mlčanlivosti v zmysle tejto Zmluvy, </w:t>
      </w:r>
    </w:p>
    <w:p w14:paraId="00034A68" w14:textId="77777777" w:rsidR="00200BA8" w:rsidRPr="00200BA8" w:rsidRDefault="00200BA8" w:rsidP="00B64A54">
      <w:pPr>
        <w:numPr>
          <w:ilvl w:val="1"/>
          <w:numId w:val="96"/>
        </w:numPr>
        <w:tabs>
          <w:tab w:val="clear" w:pos="2160"/>
          <w:tab w:val="clear" w:pos="2880"/>
          <w:tab w:val="clear" w:pos="4500"/>
        </w:tabs>
        <w:spacing w:after="3" w:line="248" w:lineRule="auto"/>
        <w:ind w:left="1134" w:hanging="567"/>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akýmkoľvek spôsobom poruší svoju povinnosť strpieť výkon kontroly/ auditu a/alebo povinnosť poskytnúť oprávneným kontrolným/ auditným orgánom riadne a včas potrebnú.</w:t>
      </w:r>
    </w:p>
    <w:p w14:paraId="194A1621" w14:textId="77777777" w:rsidR="00200BA8" w:rsidRPr="00200BA8" w:rsidRDefault="00200BA8" w:rsidP="00200BA8">
      <w:pPr>
        <w:tabs>
          <w:tab w:val="clear" w:pos="2160"/>
          <w:tab w:val="clear" w:pos="2880"/>
          <w:tab w:val="clear" w:pos="4500"/>
        </w:tabs>
        <w:spacing w:after="3" w:line="248" w:lineRule="auto"/>
        <w:ind w:left="1425"/>
        <w:jc w:val="both"/>
        <w:rPr>
          <w:rFonts w:ascii="Arial Narrow" w:eastAsia="Calibri" w:hAnsi="Arial Narrow" w:cs="Calibri"/>
          <w:color w:val="000000"/>
          <w:sz w:val="22"/>
          <w:szCs w:val="22"/>
          <w:lang w:eastAsia="en-US"/>
        </w:rPr>
      </w:pPr>
    </w:p>
    <w:p w14:paraId="4A3FB91F" w14:textId="77777777" w:rsidR="00200BA8" w:rsidRPr="00200BA8" w:rsidRDefault="00200BA8" w:rsidP="00B64A54">
      <w:pPr>
        <w:numPr>
          <w:ilvl w:val="0"/>
          <w:numId w:val="85"/>
        </w:numPr>
        <w:tabs>
          <w:tab w:val="clear" w:pos="2160"/>
          <w:tab w:val="clear" w:pos="2880"/>
          <w:tab w:val="clear" w:pos="4500"/>
        </w:tabs>
        <w:spacing w:after="3" w:line="248" w:lineRule="auto"/>
        <w:ind w:left="567" w:hanging="567"/>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Objednávateľ je oprávnený odstúpiť od Zmluvy aj v nasledujúcich prípadoch, a to aj bez výzvy na dodatočné splnenie záväzkov, a bez toho, aby Objednávateľovi vznikla z dôvodu odstúpenia povinnosť nahradiť škodu alebo akékoľvek sankcie:</w:t>
      </w:r>
    </w:p>
    <w:p w14:paraId="09ADA65B" w14:textId="77777777" w:rsidR="00200BA8" w:rsidRPr="00200BA8" w:rsidRDefault="00200BA8" w:rsidP="00B64A54">
      <w:pPr>
        <w:numPr>
          <w:ilvl w:val="1"/>
          <w:numId w:val="97"/>
        </w:numPr>
        <w:tabs>
          <w:tab w:val="clear" w:pos="2160"/>
          <w:tab w:val="clear" w:pos="2880"/>
          <w:tab w:val="clear" w:pos="4500"/>
        </w:tabs>
        <w:spacing w:after="3" w:line="248" w:lineRule="auto"/>
        <w:ind w:left="1134" w:hanging="567"/>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v prípade, kedy ešte nedošlo k plneniu zo Zmluvy a výsledky administratívnej kontroly Poskytovateľa Nenávratného finančného príspevku Objednávateľovi neumožňujú financovanie výdavkov vzniknutých z Verejného obstarávania;</w:t>
      </w:r>
    </w:p>
    <w:p w14:paraId="65D3A2CF" w14:textId="77777777" w:rsidR="00200BA8" w:rsidRPr="00200BA8" w:rsidRDefault="00200BA8" w:rsidP="00B64A54">
      <w:pPr>
        <w:numPr>
          <w:ilvl w:val="1"/>
          <w:numId w:val="97"/>
        </w:numPr>
        <w:tabs>
          <w:tab w:val="clear" w:pos="2160"/>
          <w:tab w:val="clear" w:pos="2880"/>
          <w:tab w:val="clear" w:pos="4500"/>
        </w:tabs>
        <w:spacing w:after="3" w:line="248" w:lineRule="auto"/>
        <w:ind w:left="1134" w:hanging="567"/>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 xml:space="preserve">ak sa Zhotoviteľ stane spoločnosťou v kríze v zmysle § 67a Obchodného zákonníka, </w:t>
      </w:r>
    </w:p>
    <w:p w14:paraId="0319D06B" w14:textId="77777777" w:rsidR="00200BA8" w:rsidRPr="00200BA8" w:rsidRDefault="00200BA8" w:rsidP="00B64A54">
      <w:pPr>
        <w:numPr>
          <w:ilvl w:val="1"/>
          <w:numId w:val="97"/>
        </w:numPr>
        <w:tabs>
          <w:tab w:val="clear" w:pos="2160"/>
          <w:tab w:val="clear" w:pos="2880"/>
          <w:tab w:val="clear" w:pos="4500"/>
        </w:tabs>
        <w:spacing w:after="3" w:line="248" w:lineRule="auto"/>
        <w:ind w:left="1134" w:hanging="567"/>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vyhlásenie konkurzu na Zhotoviteľa alebo povolenie reštrukturalizácie Zhotoviteľa;</w:t>
      </w:r>
    </w:p>
    <w:p w14:paraId="105D5DF5" w14:textId="77777777" w:rsidR="00200BA8" w:rsidRPr="00200BA8" w:rsidRDefault="00200BA8" w:rsidP="00B64A54">
      <w:pPr>
        <w:numPr>
          <w:ilvl w:val="1"/>
          <w:numId w:val="97"/>
        </w:numPr>
        <w:tabs>
          <w:tab w:val="clear" w:pos="2160"/>
          <w:tab w:val="clear" w:pos="2880"/>
          <w:tab w:val="clear" w:pos="4500"/>
        </w:tabs>
        <w:spacing w:after="3" w:line="248" w:lineRule="auto"/>
        <w:ind w:left="1134" w:hanging="567"/>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začatie exekučného konania proti Zhotoviteľovi;</w:t>
      </w:r>
    </w:p>
    <w:p w14:paraId="68EA459D" w14:textId="77777777" w:rsidR="00200BA8" w:rsidRPr="00200BA8" w:rsidRDefault="00200BA8" w:rsidP="00B64A54">
      <w:pPr>
        <w:numPr>
          <w:ilvl w:val="1"/>
          <w:numId w:val="97"/>
        </w:numPr>
        <w:tabs>
          <w:tab w:val="clear" w:pos="2160"/>
          <w:tab w:val="clear" w:pos="2880"/>
          <w:tab w:val="clear" w:pos="4500"/>
        </w:tabs>
        <w:spacing w:after="3" w:line="248" w:lineRule="auto"/>
        <w:ind w:left="1134" w:hanging="567"/>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u Zhotoviteľa prebehla zmena kontroly, organizačná zmena, zmena právnej formy, zmena štatutárnych orgánov a tieto zmeny nie sú pre Objednávateľa konajúc rozumne a dôvodne akceptovateľné,</w:t>
      </w:r>
    </w:p>
    <w:p w14:paraId="7E7D7F0F" w14:textId="77777777" w:rsidR="00200BA8" w:rsidRPr="00200BA8" w:rsidRDefault="00200BA8" w:rsidP="00B64A54">
      <w:pPr>
        <w:numPr>
          <w:ilvl w:val="1"/>
          <w:numId w:val="97"/>
        </w:numPr>
        <w:tabs>
          <w:tab w:val="clear" w:pos="2160"/>
          <w:tab w:val="clear" w:pos="2880"/>
          <w:tab w:val="clear" w:pos="4500"/>
        </w:tabs>
        <w:spacing w:after="3" w:line="248" w:lineRule="auto"/>
        <w:ind w:left="1134" w:hanging="567"/>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Zhotoviteľ predá svoj podnik alebo časť podniku a podľa Objednávateľa sa tým zhorší vymožiteľnosť práv a povinností zo Zmluvy,</w:t>
      </w:r>
    </w:p>
    <w:p w14:paraId="2F805949" w14:textId="77777777" w:rsidR="00200BA8" w:rsidRPr="00200BA8" w:rsidRDefault="00200BA8" w:rsidP="00B64A54">
      <w:pPr>
        <w:numPr>
          <w:ilvl w:val="1"/>
          <w:numId w:val="97"/>
        </w:numPr>
        <w:tabs>
          <w:tab w:val="clear" w:pos="2160"/>
          <w:tab w:val="clear" w:pos="2880"/>
          <w:tab w:val="clear" w:pos="4500"/>
        </w:tabs>
        <w:spacing w:after="3" w:line="248" w:lineRule="auto"/>
        <w:ind w:left="1134" w:hanging="567"/>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skončenie alebo zánik Zmluvy o poskytnutí NFP, a to bez ohľadu na právny titul skončenia alebo zániku Zmluvy o NFP.</w:t>
      </w:r>
    </w:p>
    <w:p w14:paraId="69EE22A7" w14:textId="77777777" w:rsidR="00200BA8" w:rsidRPr="00200BA8" w:rsidRDefault="00200BA8" w:rsidP="00200BA8">
      <w:pPr>
        <w:tabs>
          <w:tab w:val="clear" w:pos="2160"/>
          <w:tab w:val="clear" w:pos="2880"/>
          <w:tab w:val="clear" w:pos="4500"/>
        </w:tabs>
        <w:spacing w:after="3" w:line="248" w:lineRule="auto"/>
        <w:ind w:left="1425"/>
        <w:jc w:val="both"/>
        <w:rPr>
          <w:rFonts w:ascii="Arial Narrow" w:eastAsia="Calibri" w:hAnsi="Arial Narrow" w:cs="Calibri"/>
          <w:color w:val="000000"/>
          <w:sz w:val="22"/>
          <w:szCs w:val="22"/>
          <w:lang w:eastAsia="en-US"/>
        </w:rPr>
      </w:pPr>
    </w:p>
    <w:p w14:paraId="6FB45867" w14:textId="77777777" w:rsidR="00200BA8" w:rsidRPr="00200BA8" w:rsidRDefault="00200BA8" w:rsidP="00B64A54">
      <w:pPr>
        <w:numPr>
          <w:ilvl w:val="0"/>
          <w:numId w:val="85"/>
        </w:numPr>
        <w:tabs>
          <w:tab w:val="clear" w:pos="2160"/>
          <w:tab w:val="clear" w:pos="2880"/>
          <w:tab w:val="clear" w:pos="4500"/>
        </w:tabs>
        <w:spacing w:after="3" w:line="248" w:lineRule="auto"/>
        <w:ind w:left="567" w:hanging="567"/>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 xml:space="preserve">Zhotoviteľ je oprávnený odstúpiť od Zmluvy v prípade, že Objednávateľ je z dôvodov výlučne na jeho strane v omeškaní s platením svojich peňažných záväzkov a toto omeškanie trvá po dobu dlhšiu než 30 (tridsať) dní. Pre zamedzenie pochybností za dôvody výlučne na strane Objednávateľa sa nepovažujú komplikácie s administráciou platieb z prostriedkov NFP za predpokladu, že Objednávateľ vykonal riadne a včas všetky úkony v zmysle príslušnej Zmluvy o NFP a príslušných metodických usmernení pre zabezpečenie včasnej úhrady svojich záväzkov voči Zhotoviteľovi na základe tejto Zmluvy. </w:t>
      </w:r>
    </w:p>
    <w:p w14:paraId="74B04B4B" w14:textId="77777777" w:rsidR="00200BA8" w:rsidRPr="00200BA8" w:rsidRDefault="00200BA8" w:rsidP="00200BA8">
      <w:pPr>
        <w:tabs>
          <w:tab w:val="clear" w:pos="2160"/>
          <w:tab w:val="clear" w:pos="2880"/>
          <w:tab w:val="clear" w:pos="4500"/>
        </w:tabs>
        <w:spacing w:after="3" w:line="248" w:lineRule="auto"/>
        <w:ind w:left="567" w:hanging="567"/>
        <w:jc w:val="both"/>
        <w:rPr>
          <w:rFonts w:ascii="Arial Narrow" w:eastAsia="Calibri" w:hAnsi="Arial Narrow" w:cs="Calibri"/>
          <w:color w:val="000000"/>
          <w:sz w:val="22"/>
          <w:szCs w:val="22"/>
          <w:lang w:eastAsia="en-US"/>
        </w:rPr>
      </w:pPr>
    </w:p>
    <w:p w14:paraId="2A458165" w14:textId="77777777" w:rsidR="00200BA8" w:rsidRPr="00200BA8" w:rsidRDefault="00200BA8" w:rsidP="00B64A54">
      <w:pPr>
        <w:numPr>
          <w:ilvl w:val="0"/>
          <w:numId w:val="85"/>
        </w:numPr>
        <w:tabs>
          <w:tab w:val="clear" w:pos="2160"/>
          <w:tab w:val="clear" w:pos="2880"/>
          <w:tab w:val="clear" w:pos="4500"/>
        </w:tabs>
        <w:spacing w:after="3" w:line="248" w:lineRule="auto"/>
        <w:ind w:left="567" w:hanging="567"/>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 xml:space="preserve">Pri nepodstatnom porušení tejto Zmluvy môže druhá zmluvná strana odstúpiť od tejto Zmluvy, ak k odstráneniu porušenia nedôjde ani  v primeranej lehote na plnenie, poskytnutej v písomnom upozornení na porušenie povinnosti a jeho následky, v trvaní najmenej 45 (štyridsaťpäť) dní. </w:t>
      </w:r>
    </w:p>
    <w:p w14:paraId="4781D0FD" w14:textId="77777777" w:rsidR="00200BA8" w:rsidRPr="00200BA8" w:rsidRDefault="00200BA8" w:rsidP="00200BA8">
      <w:pPr>
        <w:tabs>
          <w:tab w:val="clear" w:pos="2160"/>
          <w:tab w:val="clear" w:pos="2880"/>
          <w:tab w:val="clear" w:pos="4500"/>
        </w:tabs>
        <w:spacing w:after="3" w:line="248" w:lineRule="auto"/>
        <w:ind w:left="567" w:hanging="567"/>
        <w:jc w:val="both"/>
        <w:rPr>
          <w:rFonts w:ascii="Arial Narrow" w:eastAsia="Calibri" w:hAnsi="Arial Narrow" w:cs="Calibri"/>
          <w:color w:val="000000"/>
          <w:sz w:val="22"/>
          <w:szCs w:val="22"/>
          <w:lang w:eastAsia="en-US"/>
        </w:rPr>
      </w:pPr>
    </w:p>
    <w:p w14:paraId="5A3B56D2" w14:textId="77777777" w:rsidR="00200BA8" w:rsidRPr="00200BA8" w:rsidRDefault="00200BA8" w:rsidP="00B64A54">
      <w:pPr>
        <w:numPr>
          <w:ilvl w:val="0"/>
          <w:numId w:val="85"/>
        </w:numPr>
        <w:tabs>
          <w:tab w:val="clear" w:pos="2160"/>
          <w:tab w:val="clear" w:pos="2880"/>
          <w:tab w:val="clear" w:pos="4500"/>
        </w:tabs>
        <w:spacing w:after="3" w:line="248" w:lineRule="auto"/>
        <w:ind w:left="567" w:hanging="567"/>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Odstúpením od Zmluvy nie sú dotknuté ustanovenia týkajúce sa ochrany informácií, voľby práva a riešenia sporov.</w:t>
      </w:r>
    </w:p>
    <w:p w14:paraId="317E991F" w14:textId="77777777" w:rsidR="00200BA8" w:rsidRPr="00200BA8" w:rsidRDefault="00200BA8" w:rsidP="00200BA8">
      <w:pPr>
        <w:tabs>
          <w:tab w:val="clear" w:pos="2160"/>
          <w:tab w:val="clear" w:pos="2880"/>
          <w:tab w:val="clear" w:pos="4500"/>
        </w:tabs>
        <w:spacing w:after="3" w:line="248" w:lineRule="auto"/>
        <w:ind w:left="567" w:hanging="567"/>
        <w:jc w:val="both"/>
        <w:rPr>
          <w:rFonts w:ascii="Arial Narrow" w:eastAsia="Calibri" w:hAnsi="Arial Narrow" w:cs="Calibri"/>
          <w:color w:val="000000"/>
          <w:sz w:val="22"/>
          <w:szCs w:val="22"/>
          <w:lang w:eastAsia="en-US"/>
        </w:rPr>
      </w:pPr>
    </w:p>
    <w:p w14:paraId="60C50424" w14:textId="77777777" w:rsidR="00200BA8" w:rsidRPr="00200BA8" w:rsidRDefault="00200BA8" w:rsidP="00B64A54">
      <w:pPr>
        <w:numPr>
          <w:ilvl w:val="0"/>
          <w:numId w:val="85"/>
        </w:numPr>
        <w:tabs>
          <w:tab w:val="clear" w:pos="2160"/>
          <w:tab w:val="clear" w:pos="2880"/>
          <w:tab w:val="clear" w:pos="4500"/>
        </w:tabs>
        <w:spacing w:after="3" w:line="248" w:lineRule="auto"/>
        <w:ind w:left="567" w:hanging="567"/>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Odstúpením od Zmluvy niektorej zo zmluvných strán sa Zmluva zrušuje ku dňu doručenia odstúpenia druhej zmluvnej strane, pričom účinky odstúpenia sa spravujú príslušnými ustanoveniami Obchodného zákonníka. V prípade odstúpenia od tejto Zmluvy si zmluvné strany ponechajú doposiaľ akceptované plnenia, vykonané v súlade s podmienkami uvedenými v tejto Zmluve a jej prílohách a úhrady za ne. Ohľadom plnení, ktoré neboli riadne ukončené ku dňu zániku Zmluvy, pripraví Zhotoviteľ ich inventarizáciu a Objednávateľ bude oprávnený ale nie povinný ich prevziať, pokiaľ uhradí príslušnú časť zmluvnej ceny zodpovedajúcej miere rozpracovanosti podľa dohody zmluvných strán.</w:t>
      </w:r>
    </w:p>
    <w:p w14:paraId="013CB6AB" w14:textId="77777777" w:rsidR="00200BA8" w:rsidRPr="00200BA8" w:rsidRDefault="00200BA8" w:rsidP="00200BA8">
      <w:pPr>
        <w:tabs>
          <w:tab w:val="clear" w:pos="2160"/>
          <w:tab w:val="clear" w:pos="2880"/>
          <w:tab w:val="clear" w:pos="4500"/>
        </w:tabs>
        <w:spacing w:after="3" w:line="248" w:lineRule="auto"/>
        <w:ind w:left="567" w:hanging="567"/>
        <w:jc w:val="both"/>
        <w:rPr>
          <w:rFonts w:ascii="Arial Narrow" w:eastAsia="Calibri" w:hAnsi="Arial Narrow" w:cs="Calibri"/>
          <w:color w:val="000000"/>
          <w:sz w:val="22"/>
          <w:szCs w:val="22"/>
          <w:lang w:eastAsia="en-US"/>
        </w:rPr>
      </w:pPr>
    </w:p>
    <w:p w14:paraId="11386C94" w14:textId="77777777" w:rsidR="00200BA8" w:rsidRPr="00200BA8" w:rsidRDefault="00200BA8" w:rsidP="00B64A54">
      <w:pPr>
        <w:numPr>
          <w:ilvl w:val="0"/>
          <w:numId w:val="85"/>
        </w:numPr>
        <w:tabs>
          <w:tab w:val="clear" w:pos="2160"/>
          <w:tab w:val="clear" w:pos="2880"/>
          <w:tab w:val="clear" w:pos="4500"/>
        </w:tabs>
        <w:spacing w:after="3" w:line="248" w:lineRule="auto"/>
        <w:ind w:left="567" w:hanging="567"/>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lastRenderedPageBreak/>
        <w:t>V prípade podstatného porušenia Zmluvy Zhotoviteľom podľa bodu 4 a v prípadoch podľa bodu 5 tohto článku Zmluvy je Objednávateľ oprávnený vykonať zmenu Zmluvy spočívajúcu v zmene osoby Zhotoviteľa, a to nahradením pôvodného Zhotoviteľa (ďalej len "</w:t>
      </w:r>
      <w:r w:rsidRPr="00200BA8">
        <w:rPr>
          <w:rFonts w:ascii="Arial Narrow" w:eastAsia="Calibri" w:hAnsi="Arial Narrow" w:cs="Calibri"/>
          <w:b/>
          <w:color w:val="000000"/>
          <w:sz w:val="22"/>
          <w:szCs w:val="22"/>
          <w:lang w:eastAsia="en-US"/>
        </w:rPr>
        <w:t>pôvodný Zhotoviteľ</w:t>
      </w:r>
      <w:r w:rsidRPr="00200BA8">
        <w:rPr>
          <w:rFonts w:ascii="Arial Narrow" w:eastAsia="Calibri" w:hAnsi="Arial Narrow" w:cs="Calibri"/>
          <w:color w:val="000000"/>
          <w:sz w:val="22"/>
          <w:szCs w:val="22"/>
          <w:lang w:eastAsia="en-US"/>
        </w:rPr>
        <w:t>") novým zhotoviteľom v súlade s § 18 Zákona o verejnom obstarávaní. Zmenu v osobe Zhotoviteľa je Objednávateľ oprávnený vykonať vo forme písomného dodatku k tejto Zmluve, uzatvoreného medzi Objednávateľom a subjektom, ktorý ako uchádzač vo Verejnom obstarávaní splnil podmienky účasti, všetky požiadavky na predmet zákazky, vrátane splnenia povinností v zmysle súťažných podkladov vo Verejnom obstarávaní a umiestnil sa na ďalšom mieste v poradí v rámci Verejného obstarávania (ďalej len "</w:t>
      </w:r>
      <w:r w:rsidRPr="00200BA8">
        <w:rPr>
          <w:rFonts w:ascii="Arial Narrow" w:eastAsia="Calibri" w:hAnsi="Arial Narrow" w:cs="Calibri"/>
          <w:b/>
          <w:color w:val="000000"/>
          <w:sz w:val="22"/>
          <w:szCs w:val="22"/>
          <w:lang w:eastAsia="en-US"/>
        </w:rPr>
        <w:t>nový Zhotoviteľ</w:t>
      </w:r>
      <w:r w:rsidRPr="00200BA8">
        <w:rPr>
          <w:rFonts w:ascii="Arial Narrow" w:eastAsia="Calibri" w:hAnsi="Arial Narrow" w:cs="Calibri"/>
          <w:color w:val="000000"/>
          <w:sz w:val="22"/>
          <w:szCs w:val="22"/>
          <w:lang w:eastAsia="en-US"/>
        </w:rPr>
        <w:t>"). Na vysporiadanie plnení medzi pôvodným Zhotoviteľom a Objednávateľom sa primerane aplikujú ustanovenia bodu 9 tohto článku Zmluvy. Na vysporiadanie plnení medzi novým Zhotoviteľom a Objednávateľom sa dodatkom vykonajú primerané úpravy Zmluvy.</w:t>
      </w:r>
    </w:p>
    <w:p w14:paraId="3CAA34EC" w14:textId="77777777" w:rsidR="00200BA8" w:rsidRPr="00200BA8" w:rsidRDefault="00200BA8" w:rsidP="00200BA8">
      <w:pPr>
        <w:tabs>
          <w:tab w:val="clear" w:pos="2160"/>
          <w:tab w:val="clear" w:pos="2880"/>
          <w:tab w:val="clear" w:pos="4500"/>
        </w:tabs>
        <w:spacing w:after="3" w:line="248" w:lineRule="auto"/>
        <w:ind w:left="567" w:hanging="567"/>
        <w:jc w:val="both"/>
        <w:rPr>
          <w:rFonts w:ascii="Arial Narrow" w:eastAsia="Calibri" w:hAnsi="Arial Narrow" w:cs="Calibri"/>
          <w:color w:val="000000"/>
          <w:sz w:val="22"/>
          <w:szCs w:val="22"/>
          <w:lang w:eastAsia="en-US"/>
        </w:rPr>
      </w:pPr>
    </w:p>
    <w:p w14:paraId="68BD07D4" w14:textId="77777777" w:rsidR="00200BA8" w:rsidRPr="00200BA8" w:rsidRDefault="00200BA8" w:rsidP="00B64A54">
      <w:pPr>
        <w:numPr>
          <w:ilvl w:val="0"/>
          <w:numId w:val="85"/>
        </w:numPr>
        <w:tabs>
          <w:tab w:val="clear" w:pos="2160"/>
          <w:tab w:val="clear" w:pos="2880"/>
          <w:tab w:val="clear" w:pos="4500"/>
        </w:tabs>
        <w:spacing w:after="3" w:line="248" w:lineRule="auto"/>
        <w:ind w:left="567" w:hanging="567"/>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 xml:space="preserve">Pôvodný Zhotoviteľ je povinný za účelom zmeny Zmluvy podľa bodu 10 tohto článku Zmluvy poskytnúť Objednávateľovi všetku potrebnú súčinnosť, najmä vykonať úkony, ktoré sú nevyhnutné na riadne plnenie Zmluvy do okamihu zmeny v osobe Zhotoviteľa, odovzdať Objednávateľovi všetky potrebné informácie a dokumenty v súvislosti s dodaným plnením podľa Zmluvy tak, aby nedošlo k vzniku škody. </w:t>
      </w:r>
    </w:p>
    <w:p w14:paraId="36E23A1D" w14:textId="77777777" w:rsidR="00200BA8" w:rsidRPr="00200BA8" w:rsidRDefault="00200BA8" w:rsidP="00200BA8">
      <w:pPr>
        <w:tabs>
          <w:tab w:val="clear" w:pos="2160"/>
          <w:tab w:val="clear" w:pos="2880"/>
          <w:tab w:val="clear" w:pos="4500"/>
        </w:tabs>
        <w:spacing w:after="3" w:line="248" w:lineRule="auto"/>
        <w:ind w:left="567" w:hanging="567"/>
        <w:jc w:val="both"/>
        <w:rPr>
          <w:rFonts w:ascii="Arial Narrow" w:eastAsia="Calibri" w:hAnsi="Arial Narrow" w:cs="Calibri"/>
          <w:color w:val="000000"/>
          <w:sz w:val="22"/>
          <w:szCs w:val="22"/>
          <w:lang w:eastAsia="en-US"/>
        </w:rPr>
      </w:pPr>
    </w:p>
    <w:p w14:paraId="1FDC4C2B" w14:textId="77777777" w:rsidR="00200BA8" w:rsidRPr="00200BA8" w:rsidRDefault="00200BA8" w:rsidP="00B64A54">
      <w:pPr>
        <w:numPr>
          <w:ilvl w:val="0"/>
          <w:numId w:val="85"/>
        </w:numPr>
        <w:tabs>
          <w:tab w:val="clear" w:pos="2160"/>
          <w:tab w:val="clear" w:pos="2880"/>
          <w:tab w:val="clear" w:pos="4500"/>
        </w:tabs>
        <w:spacing w:after="3" w:line="248" w:lineRule="auto"/>
        <w:ind w:left="567" w:hanging="567"/>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V prípade omeškania pôvodného Zhotoviteľa s plnením povinnosti podľa bodu 11 tohto článku Zmluvy (neposkytnutie súčinnosti) vzniká Objednávateľovi za každý začatý deň omeškania nárok na zaplatenie zmluvnej pokuty zo strany pôvodného Zhotoviteľa vo výške 1000 (slovom "tisíc") EUR, najviac však do sumy 10% Zmluvnej ceny za Dielo. Povinnosť nahradiť škodu vzniknutú v dôsledku porušenia povinnosti zabezpečenej zmluvnou pokutou ostáva zaplatením zmluvnej pokuty nedotknutá v rozsahu prevyšujúcom zmluvnú pokutu.</w:t>
      </w:r>
    </w:p>
    <w:p w14:paraId="6162DB18" w14:textId="77777777" w:rsidR="00200BA8" w:rsidRPr="00200BA8" w:rsidRDefault="00200BA8" w:rsidP="00200BA8">
      <w:pPr>
        <w:tabs>
          <w:tab w:val="clear" w:pos="2160"/>
          <w:tab w:val="clear" w:pos="2880"/>
          <w:tab w:val="clear" w:pos="4500"/>
        </w:tabs>
        <w:spacing w:after="3" w:line="248" w:lineRule="auto"/>
        <w:ind w:left="1065"/>
        <w:jc w:val="both"/>
        <w:rPr>
          <w:rFonts w:ascii="Arial Narrow" w:eastAsia="Calibri" w:hAnsi="Arial Narrow" w:cs="Calibri"/>
          <w:color w:val="000000"/>
          <w:szCs w:val="22"/>
          <w:lang w:eastAsia="en-US"/>
        </w:rPr>
      </w:pPr>
    </w:p>
    <w:p w14:paraId="287C20E1" w14:textId="77777777" w:rsidR="00200BA8" w:rsidRPr="00200BA8" w:rsidRDefault="00200BA8" w:rsidP="00200BA8">
      <w:pPr>
        <w:tabs>
          <w:tab w:val="clear" w:pos="2160"/>
          <w:tab w:val="clear" w:pos="2880"/>
          <w:tab w:val="clear" w:pos="4500"/>
        </w:tabs>
        <w:spacing w:line="259" w:lineRule="auto"/>
        <w:jc w:val="center"/>
        <w:rPr>
          <w:rFonts w:ascii="Arial Narrow" w:eastAsia="Calibri" w:hAnsi="Arial Narrow" w:cs="Calibri"/>
          <w:b/>
          <w:color w:val="000000"/>
          <w:sz w:val="22"/>
          <w:szCs w:val="22"/>
          <w:lang w:eastAsia="en-US"/>
        </w:rPr>
      </w:pPr>
      <w:r w:rsidRPr="00200BA8">
        <w:rPr>
          <w:rFonts w:ascii="Arial Narrow" w:eastAsia="Calibri" w:hAnsi="Arial Narrow" w:cs="Calibri"/>
          <w:b/>
          <w:color w:val="000000"/>
          <w:sz w:val="22"/>
          <w:szCs w:val="22"/>
          <w:lang w:eastAsia="en-US"/>
        </w:rPr>
        <w:t xml:space="preserve">Čl. 16 </w:t>
      </w:r>
    </w:p>
    <w:p w14:paraId="3D062690" w14:textId="77777777" w:rsidR="00200BA8" w:rsidRPr="00200BA8" w:rsidRDefault="00200BA8" w:rsidP="00200BA8">
      <w:pPr>
        <w:tabs>
          <w:tab w:val="clear" w:pos="2160"/>
          <w:tab w:val="clear" w:pos="2880"/>
          <w:tab w:val="clear" w:pos="4500"/>
        </w:tabs>
        <w:spacing w:line="259" w:lineRule="auto"/>
        <w:ind w:hanging="10"/>
        <w:jc w:val="center"/>
        <w:rPr>
          <w:rFonts w:ascii="Arial Narrow" w:eastAsia="Calibri" w:hAnsi="Arial Narrow" w:cs="Calibri"/>
          <w:b/>
          <w:color w:val="000000"/>
          <w:sz w:val="22"/>
          <w:szCs w:val="22"/>
          <w:lang w:eastAsia="en-US"/>
        </w:rPr>
      </w:pPr>
      <w:r w:rsidRPr="00200BA8">
        <w:rPr>
          <w:rFonts w:ascii="Arial Narrow" w:eastAsia="Calibri" w:hAnsi="Arial Narrow" w:cs="Calibri"/>
          <w:b/>
          <w:color w:val="000000"/>
          <w:sz w:val="22"/>
          <w:szCs w:val="22"/>
          <w:lang w:eastAsia="en-US"/>
        </w:rPr>
        <w:t>Ostatné dojednania</w:t>
      </w:r>
    </w:p>
    <w:p w14:paraId="30023F73" w14:textId="77777777" w:rsidR="00200BA8" w:rsidRPr="00200BA8" w:rsidRDefault="00200BA8" w:rsidP="00200BA8">
      <w:pPr>
        <w:tabs>
          <w:tab w:val="clear" w:pos="2160"/>
          <w:tab w:val="clear" w:pos="2880"/>
          <w:tab w:val="clear" w:pos="4500"/>
        </w:tabs>
        <w:spacing w:line="259" w:lineRule="auto"/>
        <w:ind w:hanging="10"/>
        <w:rPr>
          <w:rFonts w:ascii="Arial Narrow" w:eastAsia="Calibri" w:hAnsi="Arial Narrow" w:cs="Calibri"/>
          <w:b/>
          <w:color w:val="000000"/>
          <w:sz w:val="22"/>
          <w:szCs w:val="22"/>
          <w:lang w:eastAsia="en-US"/>
        </w:rPr>
      </w:pPr>
    </w:p>
    <w:p w14:paraId="6148F026" w14:textId="77777777" w:rsidR="00200BA8" w:rsidRPr="00200BA8" w:rsidRDefault="00200BA8" w:rsidP="00B64A54">
      <w:pPr>
        <w:numPr>
          <w:ilvl w:val="0"/>
          <w:numId w:val="95"/>
        </w:numPr>
        <w:tabs>
          <w:tab w:val="clear" w:pos="2160"/>
          <w:tab w:val="clear" w:pos="2880"/>
          <w:tab w:val="clear" w:pos="4500"/>
        </w:tabs>
        <w:spacing w:after="212" w:line="248" w:lineRule="auto"/>
        <w:ind w:left="567" w:hanging="567"/>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 xml:space="preserve">Zhotoviteľ sa zaväzuje postupovať pri plnení svojich povinností podľa tejto Zmluvy s odbornou starostlivosťou, čestne, svedomito, hospodárne, s využitím všetkých jeho dostupných odborných znalostí a skúsenosti a v súlade so záujmami Objednávateľa, ktoré pozná alebo s prihliadnutím na všetky okolnosti musí poznať. </w:t>
      </w:r>
    </w:p>
    <w:p w14:paraId="4631C5AF" w14:textId="77777777" w:rsidR="00200BA8" w:rsidRPr="00200BA8" w:rsidRDefault="00200BA8" w:rsidP="00B64A54">
      <w:pPr>
        <w:numPr>
          <w:ilvl w:val="0"/>
          <w:numId w:val="95"/>
        </w:numPr>
        <w:tabs>
          <w:tab w:val="clear" w:pos="2160"/>
          <w:tab w:val="clear" w:pos="2880"/>
          <w:tab w:val="clear" w:pos="4500"/>
        </w:tabs>
        <w:spacing w:after="212" w:line="248" w:lineRule="auto"/>
        <w:ind w:left="567" w:hanging="567"/>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Dielo bude Zhotoviteľom zhotovené výlučne v súlade so Zmluvou, jej prílohami a ňou predpokladanými dokumentmi, resp. pokynmi Objednávateľa. Zhotoviteľ je pri plnení povinností podľa tejto Zmluvy viazaný podkladmi poskytnutými mu zo strany Objednávateľa a pokynmi Objednávateľa, ktoré nie sú v rozpore s ustanoveniami tejto Zmluvy a príslušných právnych predpisov a ani nerozširujú rozsah Diela. Pre zamedzenie pochybností, pokyny Objednávateľa bližšie určujú spôsob realizácie Diela v súlade s touto Zmluvou a záväznými špecifikáciami Diela, pričom nemôžu byť v rozpore s touto Zmluvou, jej prílohami, záväznými špecifikáciami Diela, predovšetkým však v rozpore s detailnou funkčnou špecifikáciou. Zhotoviteľom zhotovené Dielo bude v súlade s:</w:t>
      </w:r>
    </w:p>
    <w:p w14:paraId="7E79A948" w14:textId="77777777" w:rsidR="00200BA8" w:rsidRPr="00200BA8" w:rsidRDefault="00200BA8" w:rsidP="00B64A54">
      <w:pPr>
        <w:numPr>
          <w:ilvl w:val="0"/>
          <w:numId w:val="92"/>
        </w:numPr>
        <w:tabs>
          <w:tab w:val="clear" w:pos="2160"/>
          <w:tab w:val="clear" w:pos="2880"/>
          <w:tab w:val="clear" w:pos="4500"/>
          <w:tab w:val="left" w:pos="851"/>
        </w:tabs>
        <w:spacing w:after="212" w:line="248" w:lineRule="auto"/>
        <w:ind w:left="851" w:hanging="284"/>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aktuálne platnými právnymi predpismi Slovenskej republiky, ktoré sa vzťahujú na Dielo;</w:t>
      </w:r>
    </w:p>
    <w:p w14:paraId="1C601FC7" w14:textId="77777777" w:rsidR="00200BA8" w:rsidRPr="00200BA8" w:rsidRDefault="00200BA8" w:rsidP="00B64A54">
      <w:pPr>
        <w:numPr>
          <w:ilvl w:val="0"/>
          <w:numId w:val="92"/>
        </w:numPr>
        <w:tabs>
          <w:tab w:val="clear" w:pos="2160"/>
          <w:tab w:val="clear" w:pos="2880"/>
          <w:tab w:val="clear" w:pos="4500"/>
          <w:tab w:val="left" w:pos="851"/>
        </w:tabs>
        <w:spacing w:after="212" w:line="248" w:lineRule="auto"/>
        <w:ind w:left="851" w:hanging="284"/>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platnými štandardmi pre informačné systémy verejnej správy, osobitne v súlade s výnosom o štandardoch pre informačné systémy verejnej správy.</w:t>
      </w:r>
    </w:p>
    <w:p w14:paraId="2EAFC912" w14:textId="77777777" w:rsidR="00200BA8" w:rsidRPr="00200BA8" w:rsidRDefault="00200BA8" w:rsidP="00B64A54">
      <w:pPr>
        <w:numPr>
          <w:ilvl w:val="0"/>
          <w:numId w:val="95"/>
        </w:numPr>
        <w:tabs>
          <w:tab w:val="clear" w:pos="2160"/>
          <w:tab w:val="clear" w:pos="2880"/>
          <w:tab w:val="clear" w:pos="4500"/>
        </w:tabs>
        <w:spacing w:after="212" w:line="248" w:lineRule="auto"/>
        <w:ind w:left="567" w:hanging="567"/>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Zhotoviteľ je povinný bez zbytočného odkladu upozorniť Projektového manažéra Objednávateľa na nevhodnú povahu pokynov a/alebo podkladov daných mu Objednávateľom, ak mohol túto nevhodnosť zistiť pri vynaložení odbornej starostlivosti, a je povinný postupovať podľa takýchto nevhodných pokynov a/alebo podkladov Objednávateľa, len ak Objednávateľ napriek upozorneniu zo strany Zhotoviteľa na nevhodných pokynoch a/alebo podkladoch písomne trvá.</w:t>
      </w:r>
    </w:p>
    <w:p w14:paraId="28C17EB9" w14:textId="77777777" w:rsidR="00200BA8" w:rsidRPr="00200BA8" w:rsidRDefault="00200BA8" w:rsidP="00B64A54">
      <w:pPr>
        <w:numPr>
          <w:ilvl w:val="0"/>
          <w:numId w:val="95"/>
        </w:numPr>
        <w:tabs>
          <w:tab w:val="clear" w:pos="2160"/>
          <w:tab w:val="clear" w:pos="2880"/>
          <w:tab w:val="clear" w:pos="4500"/>
        </w:tabs>
        <w:spacing w:after="212" w:line="248" w:lineRule="auto"/>
        <w:ind w:left="567" w:hanging="567"/>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 xml:space="preserve">Ak nevhodné pokyny a/alebo podklady dané Objednávateľom prekážajú v riadnom plnení povinností Zhotoviteľa podľa tejto Zmluvy, je Zhotoviteľ povinný ich plnenie v nevyhnutnom rozsahu prerušiť do doby </w:t>
      </w:r>
      <w:r w:rsidRPr="00200BA8">
        <w:rPr>
          <w:rFonts w:ascii="Arial Narrow" w:eastAsia="Calibri" w:hAnsi="Arial Narrow" w:cs="Calibri"/>
          <w:color w:val="000000"/>
          <w:sz w:val="22"/>
          <w:szCs w:val="22"/>
          <w:lang w:eastAsia="en-US"/>
        </w:rPr>
        <w:lastRenderedPageBreak/>
        <w:t>výmeny nevhodných podkladov alebo zmeny pokynov Objednávateľa alebo písomného oznámenia, že Objednávateľ trvá na poskytnutí plnení podľa tejto Zmluvy s použitím jeho podkladov a pokynov.</w:t>
      </w:r>
    </w:p>
    <w:p w14:paraId="2227481D" w14:textId="77777777" w:rsidR="00200BA8" w:rsidRPr="00200BA8" w:rsidRDefault="00200BA8" w:rsidP="00B64A54">
      <w:pPr>
        <w:numPr>
          <w:ilvl w:val="0"/>
          <w:numId w:val="95"/>
        </w:numPr>
        <w:tabs>
          <w:tab w:val="clear" w:pos="2160"/>
          <w:tab w:val="clear" w:pos="2880"/>
          <w:tab w:val="clear" w:pos="4500"/>
        </w:tabs>
        <w:spacing w:after="212" w:line="248" w:lineRule="auto"/>
        <w:ind w:left="567" w:hanging="567"/>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Ak v tejto Zmluve nie je uvedené inak, Zhotoviteľ je povinný písomne poskytnúť Objednávateľovi (jeho projektovému manažérovi alebo osobe, ktorú Objednávateľ splnomocní alebo preukázateľne poverí) akékoľvek informácie vzťahujú sa na plnenie Zmluvy, a to do 5 (piatich) pracovných dní od obdržania jeho žiadosti o postupe plnenia povinností podľa tejto Zmluvy zo strany Zhotoviteľa, najviac však jedenkrát za mesiac v priebehu vykonávania Diela.</w:t>
      </w:r>
    </w:p>
    <w:p w14:paraId="58065042" w14:textId="77777777" w:rsidR="00200BA8" w:rsidRPr="00200BA8" w:rsidRDefault="00200BA8" w:rsidP="00B64A54">
      <w:pPr>
        <w:numPr>
          <w:ilvl w:val="0"/>
          <w:numId w:val="95"/>
        </w:numPr>
        <w:tabs>
          <w:tab w:val="clear" w:pos="2160"/>
          <w:tab w:val="clear" w:pos="2880"/>
          <w:tab w:val="clear" w:pos="4500"/>
        </w:tabs>
        <w:spacing w:after="212" w:line="248" w:lineRule="auto"/>
        <w:ind w:left="567" w:hanging="567"/>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Zhotoviteľ je povinný informovať Objednávateľa o všetkých skutočnostiach, ktoré sú významné pre splnenie povinností Zmluvných strán podľa tejto Zmluvy, najmä o skutočnostiach, ktoré môžu byť významné pre rozhodovanie Objednávateľa v súvislosti s touto Zmluvou a/alebo o dôvodoch, ktoré Zhotoviteľovi bránia riadne a včas splniť svoje povinnosti podľa tejto Zmluvy, a to do 48 (štyridsaťosem) hodín, odkedy sa ich Zhotoviteľ dozvedel.</w:t>
      </w:r>
    </w:p>
    <w:p w14:paraId="0541D802" w14:textId="77777777" w:rsidR="00200BA8" w:rsidRPr="00200BA8" w:rsidRDefault="00200BA8" w:rsidP="00B64A54">
      <w:pPr>
        <w:numPr>
          <w:ilvl w:val="0"/>
          <w:numId w:val="95"/>
        </w:numPr>
        <w:tabs>
          <w:tab w:val="clear" w:pos="2160"/>
          <w:tab w:val="clear" w:pos="2880"/>
          <w:tab w:val="clear" w:pos="4500"/>
        </w:tabs>
        <w:spacing w:after="212" w:line="248" w:lineRule="auto"/>
        <w:ind w:left="567" w:hanging="567"/>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 xml:space="preserve">Zhotoviteľ zodpovedá za to, že dielo neobsahuje žiadne Objednávateľom nevyžiadané alebo neschválené funkcie a vlastnosti. </w:t>
      </w:r>
    </w:p>
    <w:p w14:paraId="4A088B02" w14:textId="77777777" w:rsidR="00200BA8" w:rsidRPr="00200BA8" w:rsidRDefault="00200BA8" w:rsidP="00B64A54">
      <w:pPr>
        <w:numPr>
          <w:ilvl w:val="0"/>
          <w:numId w:val="95"/>
        </w:numPr>
        <w:tabs>
          <w:tab w:val="clear" w:pos="2160"/>
          <w:tab w:val="clear" w:pos="2880"/>
          <w:tab w:val="clear" w:pos="4500"/>
        </w:tabs>
        <w:spacing w:after="212" w:line="248" w:lineRule="auto"/>
        <w:ind w:left="567" w:hanging="567"/>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Zhotoviteľ je povinný priebežne viesť pracovné výkazy a zabezpečiť, aby aj jeho Subdodávatelia v zmysle tejto Zmluvy priebežne viedli pracovné výkazy a okrem prípadov uvedených v tejto Zmluve ich bezodkladne poskytnúť aj na požiadanie Projektovému manažérovi Objednávateľa alebo osobe, ktorú poverí alebo splnomocní Objednávateľ. Zhotoviteľ je povinný uchovávať úplné a presné účtovné doklady o plneniach poskytovaných na základe tejto Zmluvy a pracovné výkazy, pokiaľ ide o služby, a to po dobu 5 (piatich) rokov po uhradení konečnej platby Objednávateľom v súlade s touto Zmluvou.</w:t>
      </w:r>
    </w:p>
    <w:p w14:paraId="44C9B41A" w14:textId="77777777" w:rsidR="00200BA8" w:rsidRPr="00200BA8" w:rsidRDefault="00200BA8" w:rsidP="00B64A54">
      <w:pPr>
        <w:numPr>
          <w:ilvl w:val="0"/>
          <w:numId w:val="95"/>
        </w:numPr>
        <w:tabs>
          <w:tab w:val="clear" w:pos="2160"/>
          <w:tab w:val="clear" w:pos="2880"/>
          <w:tab w:val="clear" w:pos="4500"/>
        </w:tabs>
        <w:spacing w:after="212" w:line="248" w:lineRule="auto"/>
        <w:ind w:left="567" w:hanging="567"/>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 xml:space="preserve">Zhotoviteľ je ďalej povinný: </w:t>
      </w:r>
    </w:p>
    <w:p w14:paraId="090F2443" w14:textId="77777777" w:rsidR="00200BA8" w:rsidRPr="00200BA8" w:rsidRDefault="00200BA8" w:rsidP="00B64A54">
      <w:pPr>
        <w:numPr>
          <w:ilvl w:val="0"/>
          <w:numId w:val="92"/>
        </w:numPr>
        <w:tabs>
          <w:tab w:val="clear" w:pos="2160"/>
          <w:tab w:val="clear" w:pos="2880"/>
          <w:tab w:val="clear" w:pos="4500"/>
        </w:tabs>
        <w:spacing w:after="212" w:line="248" w:lineRule="auto"/>
        <w:ind w:left="851" w:hanging="284"/>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 xml:space="preserve"> až do odovzdania a prevzatia Diela ako celku udržiavať jeho jednotlivé časti už nasadené do prevádzky v súlade s dodanou administrátorskou dokumentáciou, poskytovať Objednávateľovi nevyhnutnú súčinnosť za účelom používania nasadených častí Diela na účel, na ktorý boli vytvorené, ako aj udržiavať po túto dobu odovzdanú dokumentáciu v zmysle tejto Zmluvy, najmä  používateľskú a administrátorskú dokumentáciu, prípadne jej doplnky vzniknuté počas plnenia tejto Zmluvy (vrátane záručných opráv), v súlade s aktuálnym stavom rozpracovanosti Diela,</w:t>
      </w:r>
    </w:p>
    <w:p w14:paraId="24EED783" w14:textId="77777777" w:rsidR="00200BA8" w:rsidRPr="00200BA8" w:rsidRDefault="00200BA8" w:rsidP="00B64A54">
      <w:pPr>
        <w:numPr>
          <w:ilvl w:val="0"/>
          <w:numId w:val="92"/>
        </w:numPr>
        <w:tabs>
          <w:tab w:val="clear" w:pos="2160"/>
          <w:tab w:val="clear" w:pos="2880"/>
          <w:tab w:val="clear" w:pos="4500"/>
        </w:tabs>
        <w:spacing w:after="212" w:line="248" w:lineRule="auto"/>
        <w:ind w:left="851" w:hanging="284"/>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 xml:space="preserve">  v prípade potreby bezodkladne špecifikovať a predložiť Objednávateľovi požiadavky na potrebný HW a kompatibilitu SW</w:t>
      </w:r>
    </w:p>
    <w:p w14:paraId="79CE86C4" w14:textId="77777777" w:rsidR="00200BA8" w:rsidRPr="00200BA8" w:rsidRDefault="00200BA8" w:rsidP="00B64A54">
      <w:pPr>
        <w:numPr>
          <w:ilvl w:val="0"/>
          <w:numId w:val="92"/>
        </w:numPr>
        <w:tabs>
          <w:tab w:val="clear" w:pos="2160"/>
          <w:tab w:val="clear" w:pos="2880"/>
          <w:tab w:val="clear" w:pos="4500"/>
        </w:tabs>
        <w:spacing w:after="212" w:line="248" w:lineRule="auto"/>
        <w:ind w:left="851" w:hanging="284"/>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 xml:space="preserve">  zabezpečiť, aby Objednávateľ bol bez zbytočného odkladu upovedomený o aktuálnych legislatívnych zmenách všeobecného charakteru, prípadne iných zmenách u Zhotoviteľa, ktoré majú, resp. môžu mať vplyv na predmet plnenia Zmluvy,</w:t>
      </w:r>
    </w:p>
    <w:p w14:paraId="031506AA" w14:textId="77777777" w:rsidR="00200BA8" w:rsidRPr="00200BA8" w:rsidRDefault="00200BA8" w:rsidP="00B64A54">
      <w:pPr>
        <w:numPr>
          <w:ilvl w:val="0"/>
          <w:numId w:val="92"/>
        </w:numPr>
        <w:tabs>
          <w:tab w:val="clear" w:pos="2160"/>
          <w:tab w:val="clear" w:pos="2880"/>
          <w:tab w:val="clear" w:pos="4500"/>
        </w:tabs>
        <w:spacing w:after="212" w:line="248" w:lineRule="auto"/>
        <w:ind w:left="851" w:hanging="284"/>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 xml:space="preserve">  zabezpečiť, aby Objednávateľ bol oprávnený kedykoľvek a kdekoľvek zverejniť zoznam autorov autorských diel v zmysle tejto Zmluvy, predovšetkým zabezpečiť súhlas od jednotlivých autorov, ak sa takýto súhlas na zverejnenie zoznamu autorov autorských diel v zmysle právneho poriadku Slovenskej republiky vyžaduje;</w:t>
      </w:r>
    </w:p>
    <w:p w14:paraId="58AD6C2B" w14:textId="77777777" w:rsidR="00200BA8" w:rsidRPr="00200BA8" w:rsidRDefault="00200BA8" w:rsidP="00B64A54">
      <w:pPr>
        <w:numPr>
          <w:ilvl w:val="0"/>
          <w:numId w:val="92"/>
        </w:numPr>
        <w:tabs>
          <w:tab w:val="clear" w:pos="2160"/>
          <w:tab w:val="clear" w:pos="2880"/>
          <w:tab w:val="clear" w:pos="4500"/>
        </w:tabs>
        <w:spacing w:after="212" w:line="248" w:lineRule="auto"/>
        <w:ind w:left="851" w:hanging="284"/>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 xml:space="preserve">   na základe žiadosti Objednávateľa zabezpečiť prítomnosť kvalifikovaných špecialistov (expertov), ktorá je nevyhnutná pre vykonávanie Diela, resp. jeho jednotlivých častí v dohodnutom mieste plnenia.</w:t>
      </w:r>
    </w:p>
    <w:p w14:paraId="101B813F" w14:textId="77777777" w:rsidR="00200BA8" w:rsidRPr="00200BA8" w:rsidRDefault="00200BA8" w:rsidP="00B64A54">
      <w:pPr>
        <w:numPr>
          <w:ilvl w:val="0"/>
          <w:numId w:val="95"/>
        </w:numPr>
        <w:tabs>
          <w:tab w:val="clear" w:pos="2160"/>
          <w:tab w:val="clear" w:pos="2880"/>
          <w:tab w:val="clear" w:pos="4500"/>
        </w:tabs>
        <w:spacing w:after="212" w:line="248" w:lineRule="auto"/>
        <w:ind w:left="567" w:hanging="567"/>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Zhotoviteľ sa zaväzuje pri plnení Zmluvy dodržiavať platné a účinné všeobecne záväzné právne predpisy Slovenskej republiky ako aj záväzné právne akty Európskej únie ( ďalej    „</w:t>
      </w:r>
      <w:r w:rsidRPr="00200BA8">
        <w:rPr>
          <w:rFonts w:ascii="Arial Narrow" w:eastAsia="Calibri" w:hAnsi="Arial Narrow" w:cs="Calibri"/>
          <w:b/>
          <w:color w:val="000000"/>
          <w:sz w:val="22"/>
          <w:szCs w:val="22"/>
          <w:lang w:eastAsia="en-US"/>
        </w:rPr>
        <w:t>EÚ</w:t>
      </w:r>
      <w:r w:rsidRPr="00200BA8">
        <w:rPr>
          <w:rFonts w:ascii="Arial Narrow" w:eastAsia="Calibri" w:hAnsi="Arial Narrow" w:cs="Calibri"/>
          <w:color w:val="000000"/>
          <w:sz w:val="22"/>
          <w:szCs w:val="22"/>
          <w:lang w:eastAsia="en-US"/>
        </w:rPr>
        <w:t xml:space="preserve">“ ) v oblasti Štrukturálnych fondov EÚ a primerane v rozsahu vzťahujúcom sa na Objednávateľa aj rešpektovať ostatné pravidlá vydané na ich základe ( napr. Systém finančného riadenia štrukturálnych fondov, Kohézneho fondu a Európskeho námorného a rybárskeho fondu  na programové obdobie 2014 - 2020, Systém riadenia európskych </w:t>
      </w:r>
      <w:r w:rsidRPr="00200BA8">
        <w:rPr>
          <w:rFonts w:ascii="Arial Narrow" w:eastAsia="Calibri" w:hAnsi="Arial Narrow" w:cs="Calibri"/>
          <w:color w:val="000000"/>
          <w:sz w:val="22"/>
          <w:szCs w:val="22"/>
          <w:lang w:eastAsia="en-US"/>
        </w:rPr>
        <w:lastRenderedPageBreak/>
        <w:t>štrukturálnych a investičných fondov na programové obdobie 2014-2020 a pod.). Za účelom preventívneho riešenia problémov spojených s refundáciou nákladov na realizáciu projektu môže Objednávateľ aj vopred oznámiť Zhotoviteľovi informácie a pokyny, ktoré je v tomto ohľade nevyhnutné dodržiavať zo strany Zhotoviteľa ( napr. požiadavky na špecifikáciu plnenia v akceptačných protokoloch alebo faktúrach Zhotoviteľa a pod ).</w:t>
      </w:r>
    </w:p>
    <w:p w14:paraId="0A3A0D48" w14:textId="77777777" w:rsidR="00200BA8" w:rsidRPr="00200BA8" w:rsidRDefault="00200BA8" w:rsidP="00B64A54">
      <w:pPr>
        <w:numPr>
          <w:ilvl w:val="0"/>
          <w:numId w:val="95"/>
        </w:numPr>
        <w:tabs>
          <w:tab w:val="clear" w:pos="2160"/>
          <w:tab w:val="clear" w:pos="2880"/>
          <w:tab w:val="clear" w:pos="4500"/>
        </w:tabs>
        <w:spacing w:after="212" w:line="248" w:lineRule="auto"/>
        <w:ind w:left="567" w:hanging="567"/>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Zhotoviteľ je povinný strpieť výkon kontroly/auditu súvisiaceho s plnením podľa tejto Zmluvy kedykoľvek počas platnosti a účinnosti Zmluvy o poskytnutí nenávratného finančného príspevku, na základe ktorej je financované dodanie Diela (ďalej aj len „</w:t>
      </w:r>
      <w:r w:rsidRPr="00200BA8">
        <w:rPr>
          <w:rFonts w:ascii="Arial Narrow" w:eastAsia="Calibri" w:hAnsi="Arial Narrow" w:cs="Calibri"/>
          <w:b/>
          <w:color w:val="000000"/>
          <w:sz w:val="22"/>
          <w:szCs w:val="22"/>
          <w:lang w:eastAsia="en-US"/>
        </w:rPr>
        <w:t>Zmluva o poskytnutí NFP</w:t>
      </w:r>
      <w:r w:rsidRPr="00200BA8">
        <w:rPr>
          <w:rFonts w:ascii="Arial Narrow" w:eastAsia="Calibri" w:hAnsi="Arial Narrow" w:cs="Calibri"/>
          <w:color w:val="000000"/>
          <w:sz w:val="22"/>
          <w:szCs w:val="22"/>
          <w:lang w:eastAsia="en-US"/>
        </w:rPr>
        <w:t>“),  a to zo strany oprávnených osôb na výkon tejto kontroly/auditu v zmysle príslušných právnych predpisov Slovenskej republiky a Európskej únie, najmä zákona č. 292/2014 Z. z. o príspevku poskytovanom z európskych štrukturálnych a investičných fondov a o zmene a doplnení niektorých zákonov v znení neskorších predpisov a zákona č. 357/2015 Z. z. o finančnej kontrole a audite a o zmene a doplnení niektorých zákonov v znení neskorších predpisov a vyššie uvedenej Zmluvy o poskytnutí NFP a jej príloh vrátane Všeobecných zmluvných podmienok a poskytnúť im riadne a včas všetku potrebnú súčinnosť.</w:t>
      </w:r>
    </w:p>
    <w:p w14:paraId="701C29E4" w14:textId="77777777" w:rsidR="00200BA8" w:rsidRPr="00200BA8" w:rsidRDefault="00200BA8" w:rsidP="00B64A54">
      <w:pPr>
        <w:numPr>
          <w:ilvl w:val="0"/>
          <w:numId w:val="95"/>
        </w:numPr>
        <w:tabs>
          <w:tab w:val="clear" w:pos="2160"/>
          <w:tab w:val="clear" w:pos="2880"/>
          <w:tab w:val="clear" w:pos="4500"/>
        </w:tabs>
        <w:spacing w:after="212" w:line="248" w:lineRule="auto"/>
        <w:ind w:left="567" w:hanging="567"/>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Oprávnenými osobami na výkon kontroly v zmysle vyššie uvedeného v bode 2. sú najmä:</w:t>
      </w:r>
    </w:p>
    <w:p w14:paraId="03800C83" w14:textId="77777777" w:rsidR="00200BA8" w:rsidRPr="00200BA8" w:rsidRDefault="00200BA8" w:rsidP="00200BA8">
      <w:pPr>
        <w:tabs>
          <w:tab w:val="clear" w:pos="2160"/>
          <w:tab w:val="clear" w:pos="2880"/>
          <w:tab w:val="clear" w:pos="4500"/>
        </w:tabs>
        <w:spacing w:after="212" w:line="248" w:lineRule="auto"/>
        <w:ind w:left="851" w:hanging="284"/>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a) Poskytovateľ NFP  a ním poverené osoby;</w:t>
      </w:r>
    </w:p>
    <w:p w14:paraId="626CBAA8" w14:textId="77777777" w:rsidR="00200BA8" w:rsidRPr="00200BA8" w:rsidRDefault="00200BA8" w:rsidP="00200BA8">
      <w:pPr>
        <w:tabs>
          <w:tab w:val="clear" w:pos="2160"/>
          <w:tab w:val="clear" w:pos="2880"/>
          <w:tab w:val="clear" w:pos="4500"/>
        </w:tabs>
        <w:spacing w:after="212" w:line="248" w:lineRule="auto"/>
        <w:ind w:left="851" w:hanging="284"/>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b) Útvar vnútorného auditu Riadiaceho orgánu alebo Sprostredkovateľského orgánu a nimi poverené osoby;</w:t>
      </w:r>
    </w:p>
    <w:p w14:paraId="00419A4C" w14:textId="77777777" w:rsidR="00200BA8" w:rsidRPr="00200BA8" w:rsidRDefault="00200BA8" w:rsidP="00200BA8">
      <w:pPr>
        <w:tabs>
          <w:tab w:val="clear" w:pos="2160"/>
          <w:tab w:val="clear" w:pos="2880"/>
          <w:tab w:val="clear" w:pos="4500"/>
        </w:tabs>
        <w:spacing w:after="212" w:line="248" w:lineRule="auto"/>
        <w:ind w:left="851" w:hanging="284"/>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c) Najvyšší kontrolný úrad Slovenskej republiky, Úrad vládneho auditu, Certifikačný orgán a nimi poverené osoby;</w:t>
      </w:r>
    </w:p>
    <w:p w14:paraId="6FC91239" w14:textId="77777777" w:rsidR="00200BA8" w:rsidRPr="00200BA8" w:rsidRDefault="00200BA8" w:rsidP="00200BA8">
      <w:pPr>
        <w:tabs>
          <w:tab w:val="clear" w:pos="2160"/>
          <w:tab w:val="clear" w:pos="2880"/>
          <w:tab w:val="clear" w:pos="4500"/>
        </w:tabs>
        <w:spacing w:after="212" w:line="248" w:lineRule="auto"/>
        <w:ind w:left="851" w:hanging="284"/>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d) Orgán auditu, jeho spolupracujúce orgány a osoby poverené na výkon kontroly/auditu;</w:t>
      </w:r>
    </w:p>
    <w:p w14:paraId="0FCD12E4" w14:textId="77777777" w:rsidR="00200BA8" w:rsidRPr="00200BA8" w:rsidRDefault="00200BA8" w:rsidP="00200BA8">
      <w:pPr>
        <w:tabs>
          <w:tab w:val="clear" w:pos="2160"/>
          <w:tab w:val="clear" w:pos="2880"/>
          <w:tab w:val="clear" w:pos="4500"/>
        </w:tabs>
        <w:spacing w:after="212" w:line="248" w:lineRule="auto"/>
        <w:ind w:left="851" w:hanging="284"/>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e) Splnomocnení zástupcovia Európskej Komisie a Európskeho dvora audítorov;</w:t>
      </w:r>
    </w:p>
    <w:p w14:paraId="495A7232" w14:textId="77777777" w:rsidR="00200BA8" w:rsidRPr="00200BA8" w:rsidRDefault="00200BA8" w:rsidP="00200BA8">
      <w:pPr>
        <w:tabs>
          <w:tab w:val="clear" w:pos="2160"/>
          <w:tab w:val="clear" w:pos="2880"/>
          <w:tab w:val="clear" w:pos="4500"/>
        </w:tabs>
        <w:spacing w:after="212" w:line="248" w:lineRule="auto"/>
        <w:ind w:left="851" w:hanging="284"/>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f) Orgán zabezpečujúci ochranu finančných záujmov Európskej únie;</w:t>
      </w:r>
    </w:p>
    <w:p w14:paraId="2DDBB8F0" w14:textId="77777777" w:rsidR="00200BA8" w:rsidRPr="00200BA8" w:rsidRDefault="00200BA8" w:rsidP="00200BA8">
      <w:pPr>
        <w:tabs>
          <w:tab w:val="clear" w:pos="2160"/>
          <w:tab w:val="clear" w:pos="2880"/>
          <w:tab w:val="clear" w:pos="4500"/>
        </w:tabs>
        <w:spacing w:after="212" w:line="248" w:lineRule="auto"/>
        <w:ind w:left="851" w:hanging="284"/>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g) osoby prizvané orgánmi uvedenými v písm. a) až f) v súlade s príslušnými právnymi predpismi Slovenskej republiky a právnymi aktmi Európskej únie.</w:t>
      </w:r>
    </w:p>
    <w:p w14:paraId="6152A1AF" w14:textId="77777777" w:rsidR="00200BA8" w:rsidRPr="00200BA8" w:rsidRDefault="00200BA8" w:rsidP="00200BA8">
      <w:pPr>
        <w:tabs>
          <w:tab w:val="clear" w:pos="2160"/>
          <w:tab w:val="clear" w:pos="2880"/>
          <w:tab w:val="clear" w:pos="4500"/>
        </w:tabs>
        <w:spacing w:line="259" w:lineRule="auto"/>
        <w:ind w:left="708"/>
        <w:rPr>
          <w:rFonts w:ascii="Arial Narrow" w:eastAsia="Calibri" w:hAnsi="Arial Narrow" w:cs="Calibri"/>
          <w:color w:val="000000"/>
          <w:szCs w:val="22"/>
          <w:lang w:eastAsia="en-US"/>
        </w:rPr>
      </w:pPr>
    </w:p>
    <w:p w14:paraId="3A118FE4" w14:textId="77777777" w:rsidR="00200BA8" w:rsidRPr="00200BA8" w:rsidRDefault="00200BA8" w:rsidP="00200BA8">
      <w:pPr>
        <w:tabs>
          <w:tab w:val="clear" w:pos="2160"/>
          <w:tab w:val="clear" w:pos="2880"/>
          <w:tab w:val="clear" w:pos="4500"/>
        </w:tabs>
        <w:spacing w:after="37" w:line="259" w:lineRule="auto"/>
        <w:ind w:left="1140" w:right="1132" w:hanging="10"/>
        <w:jc w:val="center"/>
        <w:rPr>
          <w:rFonts w:ascii="Arial Narrow" w:eastAsia="Calibri" w:hAnsi="Arial Narrow" w:cs="Calibri"/>
          <w:color w:val="000000"/>
          <w:szCs w:val="22"/>
          <w:lang w:eastAsia="en-US"/>
        </w:rPr>
      </w:pPr>
      <w:r w:rsidRPr="00200BA8">
        <w:rPr>
          <w:rFonts w:ascii="Arial Narrow" w:eastAsia="Calibri" w:hAnsi="Arial Narrow" w:cs="Calibri"/>
          <w:b/>
          <w:color w:val="000000"/>
          <w:sz w:val="22"/>
          <w:szCs w:val="22"/>
          <w:lang w:eastAsia="en-US"/>
        </w:rPr>
        <w:t xml:space="preserve">Čl. 17 </w:t>
      </w:r>
    </w:p>
    <w:p w14:paraId="4EC9E516" w14:textId="77777777" w:rsidR="00200BA8" w:rsidRPr="00200BA8" w:rsidRDefault="00200BA8" w:rsidP="00200BA8">
      <w:pPr>
        <w:tabs>
          <w:tab w:val="clear" w:pos="2160"/>
          <w:tab w:val="clear" w:pos="2880"/>
          <w:tab w:val="clear" w:pos="4500"/>
        </w:tabs>
        <w:spacing w:after="72" w:line="259" w:lineRule="auto"/>
        <w:ind w:left="1140" w:right="1136" w:hanging="10"/>
        <w:jc w:val="center"/>
        <w:rPr>
          <w:rFonts w:ascii="Arial Narrow" w:eastAsia="Calibri" w:hAnsi="Arial Narrow" w:cs="Calibri"/>
          <w:color w:val="000000"/>
          <w:szCs w:val="22"/>
          <w:lang w:eastAsia="en-US"/>
        </w:rPr>
      </w:pPr>
      <w:r w:rsidRPr="00200BA8">
        <w:rPr>
          <w:rFonts w:ascii="Arial Narrow" w:eastAsia="Calibri" w:hAnsi="Arial Narrow" w:cs="Calibri"/>
          <w:b/>
          <w:color w:val="000000"/>
          <w:sz w:val="22"/>
          <w:szCs w:val="22"/>
          <w:lang w:eastAsia="en-US"/>
        </w:rPr>
        <w:t xml:space="preserve">Záverečné ustanovenia </w:t>
      </w:r>
    </w:p>
    <w:p w14:paraId="32664CDE" w14:textId="77777777" w:rsidR="00200BA8" w:rsidRPr="00200BA8" w:rsidRDefault="00200BA8" w:rsidP="00B64A54">
      <w:pPr>
        <w:numPr>
          <w:ilvl w:val="1"/>
          <w:numId w:val="86"/>
        </w:numPr>
        <w:tabs>
          <w:tab w:val="clear" w:pos="2160"/>
          <w:tab w:val="clear" w:pos="2880"/>
          <w:tab w:val="clear" w:pos="4500"/>
        </w:tabs>
        <w:spacing w:after="3" w:line="248" w:lineRule="auto"/>
        <w:ind w:left="567" w:hanging="567"/>
        <w:jc w:val="both"/>
        <w:rPr>
          <w:rFonts w:ascii="Arial Narrow" w:eastAsia="Calibri" w:hAnsi="Arial Narrow" w:cs="Calibri"/>
          <w:color w:val="000000"/>
          <w:szCs w:val="22"/>
          <w:lang w:eastAsia="en-US"/>
        </w:rPr>
      </w:pPr>
      <w:r w:rsidRPr="00200BA8">
        <w:rPr>
          <w:rFonts w:ascii="Arial Narrow" w:eastAsia="Calibri" w:hAnsi="Arial Narrow" w:cs="Calibri"/>
          <w:color w:val="000000"/>
          <w:sz w:val="22"/>
          <w:szCs w:val="22"/>
          <w:lang w:eastAsia="en-US"/>
        </w:rPr>
        <w:t xml:space="preserve">Túto Zmluvu možno meniť alebo dopĺňať iba formou písomných dodatkov k Zmluve podpísaných obidvomi zmluvnými stranami. </w:t>
      </w:r>
    </w:p>
    <w:p w14:paraId="199FAC41" w14:textId="77777777" w:rsidR="00200BA8" w:rsidRPr="00200BA8" w:rsidRDefault="00200BA8" w:rsidP="00200BA8">
      <w:pPr>
        <w:tabs>
          <w:tab w:val="clear" w:pos="2160"/>
          <w:tab w:val="clear" w:pos="2880"/>
          <w:tab w:val="clear" w:pos="4500"/>
        </w:tabs>
        <w:spacing w:after="12" w:line="259" w:lineRule="auto"/>
        <w:ind w:left="567" w:hanging="567"/>
        <w:rPr>
          <w:rFonts w:ascii="Arial Narrow" w:eastAsia="Calibri" w:hAnsi="Arial Narrow" w:cs="Calibri"/>
          <w:color w:val="000000"/>
          <w:szCs w:val="22"/>
          <w:lang w:eastAsia="en-US"/>
        </w:rPr>
      </w:pPr>
      <w:r w:rsidRPr="00200BA8">
        <w:rPr>
          <w:rFonts w:ascii="Arial Narrow" w:eastAsia="Calibri" w:hAnsi="Arial Narrow" w:cs="Calibri"/>
          <w:color w:val="000000"/>
          <w:sz w:val="22"/>
          <w:szCs w:val="22"/>
          <w:lang w:eastAsia="en-US"/>
        </w:rPr>
        <w:t xml:space="preserve"> </w:t>
      </w:r>
    </w:p>
    <w:p w14:paraId="1D9FF7A8" w14:textId="77777777" w:rsidR="00200BA8" w:rsidRPr="00200BA8" w:rsidRDefault="00200BA8" w:rsidP="00B64A54">
      <w:pPr>
        <w:numPr>
          <w:ilvl w:val="1"/>
          <w:numId w:val="86"/>
        </w:numPr>
        <w:tabs>
          <w:tab w:val="clear" w:pos="2160"/>
          <w:tab w:val="clear" w:pos="2880"/>
          <w:tab w:val="clear" w:pos="4500"/>
        </w:tabs>
        <w:spacing w:after="3" w:line="248" w:lineRule="auto"/>
        <w:ind w:left="567" w:hanging="567"/>
        <w:jc w:val="both"/>
        <w:rPr>
          <w:rFonts w:ascii="Arial Narrow" w:eastAsia="Calibri" w:hAnsi="Arial Narrow" w:cs="Calibri"/>
          <w:color w:val="000000"/>
          <w:szCs w:val="22"/>
          <w:lang w:eastAsia="en-US"/>
        </w:rPr>
      </w:pPr>
      <w:r w:rsidRPr="00200BA8">
        <w:rPr>
          <w:rFonts w:ascii="Arial Narrow" w:eastAsia="Calibri" w:hAnsi="Arial Narrow" w:cs="Calibri"/>
          <w:color w:val="000000"/>
          <w:sz w:val="22"/>
          <w:szCs w:val="22"/>
          <w:lang w:eastAsia="en-US"/>
        </w:rPr>
        <w:t xml:space="preserve">Zmluvné vzťahy neupravené touto Zmluvou sa riadia príslušnými ustanoveniami všeobecne záväzných právnych predpisov platných v Slovenskej republike. </w:t>
      </w:r>
    </w:p>
    <w:p w14:paraId="1CECAACB" w14:textId="77777777" w:rsidR="00200BA8" w:rsidRPr="00200BA8" w:rsidRDefault="00200BA8" w:rsidP="00200BA8">
      <w:pPr>
        <w:tabs>
          <w:tab w:val="clear" w:pos="2160"/>
          <w:tab w:val="clear" w:pos="2880"/>
          <w:tab w:val="clear" w:pos="4500"/>
        </w:tabs>
        <w:spacing w:after="12" w:line="259" w:lineRule="auto"/>
        <w:ind w:left="567" w:hanging="567"/>
        <w:rPr>
          <w:rFonts w:ascii="Arial Narrow" w:eastAsia="Calibri" w:hAnsi="Arial Narrow" w:cs="Calibri"/>
          <w:color w:val="000000"/>
          <w:szCs w:val="22"/>
          <w:lang w:eastAsia="en-US"/>
        </w:rPr>
      </w:pPr>
      <w:r w:rsidRPr="00200BA8">
        <w:rPr>
          <w:rFonts w:ascii="Arial Narrow" w:eastAsia="Calibri" w:hAnsi="Arial Narrow" w:cs="Calibri"/>
          <w:color w:val="000000"/>
          <w:sz w:val="22"/>
          <w:szCs w:val="22"/>
          <w:lang w:eastAsia="en-US"/>
        </w:rPr>
        <w:t xml:space="preserve"> </w:t>
      </w:r>
    </w:p>
    <w:p w14:paraId="3E610184" w14:textId="77777777" w:rsidR="00200BA8" w:rsidRPr="00200BA8" w:rsidRDefault="00200BA8" w:rsidP="00B64A54">
      <w:pPr>
        <w:numPr>
          <w:ilvl w:val="1"/>
          <w:numId w:val="86"/>
        </w:numPr>
        <w:tabs>
          <w:tab w:val="clear" w:pos="2160"/>
          <w:tab w:val="clear" w:pos="2880"/>
          <w:tab w:val="clear" w:pos="4500"/>
        </w:tabs>
        <w:spacing w:after="3" w:line="248" w:lineRule="auto"/>
        <w:ind w:left="567" w:hanging="567"/>
        <w:jc w:val="both"/>
        <w:rPr>
          <w:rFonts w:ascii="Arial Narrow" w:eastAsia="Calibri" w:hAnsi="Arial Narrow" w:cs="Calibri"/>
          <w:color w:val="000000"/>
          <w:szCs w:val="22"/>
          <w:lang w:eastAsia="en-US"/>
        </w:rPr>
      </w:pPr>
      <w:r w:rsidRPr="00200BA8">
        <w:rPr>
          <w:rFonts w:ascii="Arial Narrow" w:eastAsia="Calibri" w:hAnsi="Arial Narrow" w:cs="Calibri"/>
          <w:color w:val="000000"/>
          <w:sz w:val="22"/>
          <w:szCs w:val="22"/>
          <w:lang w:eastAsia="en-US"/>
        </w:rPr>
        <w:t xml:space="preserve">V prípade sporného chápania tejto Zmluvy alebo neplnenia záväzkov oboch strán sa obidve zmluvné strany budú snažiť pred zahájením právnych krokov predovšetkým o zhodu v dobrom. Pokiaľ sa zmluvné strany nedohodnú  zhodou v dobrom, budú sa snažiť dosiahnuť súdny zmier. </w:t>
      </w:r>
    </w:p>
    <w:p w14:paraId="2A8401A4" w14:textId="77777777" w:rsidR="00200BA8" w:rsidRPr="00200BA8" w:rsidRDefault="00200BA8" w:rsidP="00200BA8">
      <w:pPr>
        <w:tabs>
          <w:tab w:val="clear" w:pos="2160"/>
          <w:tab w:val="clear" w:pos="2880"/>
          <w:tab w:val="clear" w:pos="4500"/>
        </w:tabs>
        <w:spacing w:after="4" w:line="259" w:lineRule="auto"/>
        <w:ind w:left="567" w:hanging="567"/>
        <w:rPr>
          <w:rFonts w:ascii="Arial Narrow" w:eastAsia="Calibri" w:hAnsi="Arial Narrow" w:cs="Calibri"/>
          <w:color w:val="000000"/>
          <w:szCs w:val="22"/>
          <w:lang w:eastAsia="en-US"/>
        </w:rPr>
      </w:pPr>
      <w:r w:rsidRPr="00200BA8">
        <w:rPr>
          <w:rFonts w:ascii="Arial Narrow" w:eastAsia="Calibri" w:hAnsi="Arial Narrow" w:cs="Calibri"/>
          <w:color w:val="000000"/>
          <w:sz w:val="22"/>
          <w:szCs w:val="22"/>
          <w:lang w:eastAsia="en-US"/>
        </w:rPr>
        <w:t xml:space="preserve"> </w:t>
      </w:r>
    </w:p>
    <w:p w14:paraId="253FBE81" w14:textId="77777777" w:rsidR="00200BA8" w:rsidRPr="00200BA8" w:rsidRDefault="00200BA8" w:rsidP="00B64A54">
      <w:pPr>
        <w:numPr>
          <w:ilvl w:val="1"/>
          <w:numId w:val="86"/>
        </w:numPr>
        <w:tabs>
          <w:tab w:val="clear" w:pos="2160"/>
          <w:tab w:val="clear" w:pos="2880"/>
          <w:tab w:val="clear" w:pos="4500"/>
        </w:tabs>
        <w:spacing w:after="3" w:line="248" w:lineRule="auto"/>
        <w:ind w:left="567" w:hanging="567"/>
        <w:jc w:val="both"/>
        <w:rPr>
          <w:rFonts w:ascii="Arial Narrow" w:eastAsia="Calibri" w:hAnsi="Arial Narrow" w:cs="Calibri"/>
          <w:color w:val="000000"/>
          <w:szCs w:val="22"/>
          <w:lang w:eastAsia="en-US"/>
        </w:rPr>
      </w:pPr>
      <w:r w:rsidRPr="00200BA8">
        <w:rPr>
          <w:rFonts w:ascii="Arial Narrow" w:eastAsia="Calibri" w:hAnsi="Arial Narrow" w:cs="Calibri"/>
          <w:color w:val="000000"/>
          <w:sz w:val="22"/>
          <w:szCs w:val="22"/>
          <w:lang w:eastAsia="en-US"/>
        </w:rPr>
        <w:t>Ak  sa  niektoré  z  ustanovení  Zmluvy  stane  nevynútiteľným alebo neplatným podľa platných právnych predpisov,  bude  toto ustanovenie neúčinné len do tej miery, do akej je nevynútiteľné, či neplatné.  Ďalšie  ustanovenia  Zmluvy  zostávajú  naďalej  záväzné  a  v plnej platnosti a účinnosti. Pokiaľ nastane takáto situácia,  zmluvné strany nahradia toto nevynútiteľné  či neplatné ustanovenie  iným ustanovením, ktoré sa mu svojim obsahom bude čo najviac približovať.</w:t>
      </w:r>
      <w:r w:rsidRPr="00200BA8">
        <w:rPr>
          <w:rFonts w:ascii="Arial Narrow" w:eastAsia="Arial" w:hAnsi="Arial Narrow" w:cs="Calibri"/>
          <w:color w:val="000000"/>
          <w:szCs w:val="22"/>
          <w:lang w:eastAsia="en-US"/>
        </w:rPr>
        <w:t xml:space="preserve"> </w:t>
      </w:r>
    </w:p>
    <w:p w14:paraId="197C311C" w14:textId="77777777" w:rsidR="00200BA8" w:rsidRPr="00200BA8" w:rsidRDefault="00200BA8" w:rsidP="00200BA8">
      <w:pPr>
        <w:tabs>
          <w:tab w:val="clear" w:pos="2160"/>
          <w:tab w:val="clear" w:pos="2880"/>
          <w:tab w:val="clear" w:pos="4500"/>
        </w:tabs>
        <w:spacing w:after="3" w:line="248" w:lineRule="auto"/>
        <w:ind w:left="567"/>
        <w:jc w:val="both"/>
        <w:rPr>
          <w:rFonts w:ascii="Arial Narrow" w:eastAsia="Calibri" w:hAnsi="Arial Narrow" w:cs="Calibri"/>
          <w:color w:val="000000"/>
          <w:szCs w:val="22"/>
          <w:lang w:eastAsia="en-US"/>
        </w:rPr>
      </w:pPr>
    </w:p>
    <w:p w14:paraId="4C74B545" w14:textId="77777777" w:rsidR="00200BA8" w:rsidRPr="00200BA8" w:rsidRDefault="00200BA8" w:rsidP="00B64A54">
      <w:pPr>
        <w:numPr>
          <w:ilvl w:val="1"/>
          <w:numId w:val="86"/>
        </w:numPr>
        <w:tabs>
          <w:tab w:val="clear" w:pos="2160"/>
          <w:tab w:val="clear" w:pos="2880"/>
          <w:tab w:val="clear" w:pos="4500"/>
        </w:tabs>
        <w:spacing w:after="25" w:line="248" w:lineRule="auto"/>
        <w:ind w:left="567" w:hanging="567"/>
        <w:jc w:val="both"/>
        <w:rPr>
          <w:rFonts w:ascii="Arial Narrow" w:eastAsia="Calibri" w:hAnsi="Arial Narrow" w:cs="Calibri"/>
          <w:color w:val="000000"/>
          <w:szCs w:val="22"/>
          <w:lang w:eastAsia="en-US"/>
        </w:rPr>
      </w:pPr>
      <w:r w:rsidRPr="00200BA8">
        <w:rPr>
          <w:rFonts w:ascii="Arial Narrow" w:eastAsia="Calibri" w:hAnsi="Arial Narrow" w:cs="Calibri"/>
          <w:color w:val="000000"/>
          <w:sz w:val="22"/>
          <w:szCs w:val="22"/>
          <w:lang w:eastAsia="en-US"/>
        </w:rPr>
        <w:lastRenderedPageBreak/>
        <w:t xml:space="preserve">Podmienky tejto Zmluvy, ktoré svojou povahou presahujú dobu jej platnosti, zostávajú v platnosti v celom rozsahu a sú účinné až do okamihu ich splnenia a platia aj pre prípadných nástupcov a postupníkov zmluvných strán.  </w:t>
      </w:r>
    </w:p>
    <w:p w14:paraId="345AF773" w14:textId="77777777" w:rsidR="00200BA8" w:rsidRPr="00200BA8" w:rsidRDefault="00200BA8" w:rsidP="00200BA8">
      <w:pPr>
        <w:tabs>
          <w:tab w:val="clear" w:pos="2160"/>
          <w:tab w:val="clear" w:pos="2880"/>
          <w:tab w:val="clear" w:pos="4500"/>
        </w:tabs>
        <w:spacing w:after="12" w:line="259" w:lineRule="auto"/>
        <w:ind w:left="567" w:hanging="567"/>
        <w:rPr>
          <w:rFonts w:ascii="Arial Narrow" w:eastAsia="Calibri" w:hAnsi="Arial Narrow" w:cs="Calibri"/>
          <w:color w:val="000000"/>
          <w:szCs w:val="22"/>
          <w:lang w:eastAsia="en-US"/>
        </w:rPr>
      </w:pPr>
      <w:r w:rsidRPr="00200BA8">
        <w:rPr>
          <w:rFonts w:ascii="Arial Narrow" w:eastAsia="Calibri" w:hAnsi="Arial Narrow" w:cs="Calibri"/>
          <w:color w:val="000000"/>
          <w:sz w:val="22"/>
          <w:szCs w:val="22"/>
          <w:lang w:eastAsia="en-US"/>
        </w:rPr>
        <w:t xml:space="preserve"> </w:t>
      </w:r>
    </w:p>
    <w:p w14:paraId="20D3D963" w14:textId="77777777" w:rsidR="00200BA8" w:rsidRPr="00200BA8" w:rsidRDefault="00200BA8" w:rsidP="00B64A54">
      <w:pPr>
        <w:numPr>
          <w:ilvl w:val="1"/>
          <w:numId w:val="86"/>
        </w:numPr>
        <w:tabs>
          <w:tab w:val="clear" w:pos="2160"/>
          <w:tab w:val="clear" w:pos="2880"/>
          <w:tab w:val="clear" w:pos="4500"/>
        </w:tabs>
        <w:spacing w:after="3" w:line="248" w:lineRule="auto"/>
        <w:ind w:left="567" w:hanging="567"/>
        <w:jc w:val="both"/>
        <w:rPr>
          <w:rFonts w:ascii="Arial Narrow" w:eastAsia="Calibri" w:hAnsi="Arial Narrow" w:cs="Calibri"/>
          <w:color w:val="000000"/>
          <w:szCs w:val="22"/>
          <w:lang w:eastAsia="en-US"/>
        </w:rPr>
      </w:pPr>
      <w:r w:rsidRPr="00200BA8">
        <w:rPr>
          <w:rFonts w:ascii="Arial Narrow" w:eastAsia="Calibri" w:hAnsi="Arial Narrow" w:cs="Calibri"/>
          <w:color w:val="000000"/>
          <w:sz w:val="22"/>
          <w:szCs w:val="22"/>
          <w:lang w:eastAsia="en-US"/>
        </w:rPr>
        <w:t xml:space="preserve">Jazykom, v ktorom bude vypracované plnenie, a zároveň rokovacím jazykom je štátny jazyk Slovenskej republiky. </w:t>
      </w:r>
    </w:p>
    <w:p w14:paraId="7A475FF0" w14:textId="77777777" w:rsidR="00200BA8" w:rsidRPr="00200BA8" w:rsidRDefault="00200BA8" w:rsidP="00200BA8">
      <w:pPr>
        <w:tabs>
          <w:tab w:val="clear" w:pos="2160"/>
          <w:tab w:val="clear" w:pos="2880"/>
          <w:tab w:val="clear" w:pos="4500"/>
        </w:tabs>
        <w:spacing w:after="12" w:line="259" w:lineRule="auto"/>
        <w:ind w:left="567" w:hanging="567"/>
        <w:rPr>
          <w:rFonts w:ascii="Arial Narrow" w:eastAsia="Calibri" w:hAnsi="Arial Narrow" w:cs="Calibri"/>
          <w:color w:val="000000"/>
          <w:szCs w:val="22"/>
          <w:lang w:eastAsia="en-US"/>
        </w:rPr>
      </w:pPr>
      <w:r w:rsidRPr="00200BA8">
        <w:rPr>
          <w:rFonts w:ascii="Arial Narrow" w:eastAsia="Calibri" w:hAnsi="Arial Narrow" w:cs="Calibri"/>
          <w:color w:val="000000"/>
          <w:sz w:val="22"/>
          <w:szCs w:val="22"/>
          <w:lang w:eastAsia="en-US"/>
        </w:rPr>
        <w:t xml:space="preserve"> </w:t>
      </w:r>
    </w:p>
    <w:p w14:paraId="1F386423" w14:textId="77777777" w:rsidR="00200BA8" w:rsidRPr="00200BA8" w:rsidRDefault="00200BA8" w:rsidP="00B64A54">
      <w:pPr>
        <w:numPr>
          <w:ilvl w:val="1"/>
          <w:numId w:val="86"/>
        </w:numPr>
        <w:tabs>
          <w:tab w:val="clear" w:pos="2160"/>
          <w:tab w:val="clear" w:pos="2880"/>
          <w:tab w:val="clear" w:pos="4500"/>
        </w:tabs>
        <w:spacing w:after="3" w:line="248" w:lineRule="auto"/>
        <w:ind w:left="567" w:hanging="567"/>
        <w:jc w:val="both"/>
        <w:rPr>
          <w:rFonts w:ascii="Arial Narrow" w:eastAsia="Calibri" w:hAnsi="Arial Narrow" w:cs="Calibri"/>
          <w:color w:val="000000"/>
          <w:szCs w:val="22"/>
          <w:lang w:eastAsia="en-US"/>
        </w:rPr>
      </w:pPr>
      <w:r w:rsidRPr="00200BA8">
        <w:rPr>
          <w:rFonts w:ascii="Arial Narrow" w:eastAsia="Calibri" w:hAnsi="Arial Narrow" w:cs="Calibri"/>
          <w:color w:val="000000"/>
          <w:sz w:val="22"/>
          <w:szCs w:val="22"/>
          <w:lang w:eastAsia="en-US"/>
        </w:rPr>
        <w:t xml:space="preserve">Zmluvné strany po prečítaní Zmluvy vyhlasujú, že súhlasia s jej obsahom, že bola spísaná na základe pravdivých údajov, ich slobodnej vôle a nebola dohodnutá v tiesni ani za nevýhodných podmienok.  </w:t>
      </w:r>
    </w:p>
    <w:p w14:paraId="5166668F" w14:textId="77777777" w:rsidR="00200BA8" w:rsidRPr="00200BA8" w:rsidRDefault="00200BA8" w:rsidP="00200BA8">
      <w:pPr>
        <w:tabs>
          <w:tab w:val="clear" w:pos="2160"/>
          <w:tab w:val="clear" w:pos="2880"/>
          <w:tab w:val="clear" w:pos="4500"/>
        </w:tabs>
        <w:spacing w:line="259" w:lineRule="auto"/>
        <w:ind w:left="567" w:hanging="567"/>
        <w:rPr>
          <w:rFonts w:ascii="Arial Narrow" w:eastAsia="Calibri" w:hAnsi="Arial Narrow" w:cs="Calibri"/>
          <w:color w:val="000000"/>
          <w:szCs w:val="22"/>
          <w:lang w:eastAsia="en-US"/>
        </w:rPr>
      </w:pPr>
      <w:r w:rsidRPr="00200BA8">
        <w:rPr>
          <w:rFonts w:ascii="Arial Narrow" w:eastAsia="Calibri" w:hAnsi="Arial Narrow" w:cs="Calibri"/>
          <w:color w:val="000000"/>
          <w:sz w:val="22"/>
          <w:szCs w:val="22"/>
          <w:lang w:eastAsia="en-US"/>
        </w:rPr>
        <w:t xml:space="preserve"> </w:t>
      </w:r>
    </w:p>
    <w:p w14:paraId="60795F9A" w14:textId="77777777" w:rsidR="00200BA8" w:rsidRPr="00200BA8" w:rsidRDefault="00200BA8" w:rsidP="00B64A54">
      <w:pPr>
        <w:numPr>
          <w:ilvl w:val="1"/>
          <w:numId w:val="86"/>
        </w:numPr>
        <w:tabs>
          <w:tab w:val="clear" w:pos="2160"/>
          <w:tab w:val="clear" w:pos="2880"/>
          <w:tab w:val="clear" w:pos="4500"/>
        </w:tabs>
        <w:spacing w:after="3" w:line="248" w:lineRule="auto"/>
        <w:ind w:left="567" w:hanging="567"/>
        <w:jc w:val="both"/>
        <w:rPr>
          <w:rFonts w:ascii="Arial Narrow" w:eastAsia="Calibri" w:hAnsi="Arial Narrow" w:cs="Calibri"/>
          <w:color w:val="000000"/>
          <w:szCs w:val="22"/>
          <w:lang w:eastAsia="en-US"/>
        </w:rPr>
      </w:pPr>
      <w:r w:rsidRPr="00200BA8">
        <w:rPr>
          <w:rFonts w:ascii="Arial Narrow" w:eastAsia="Calibri" w:hAnsi="Arial Narrow" w:cs="Calibri"/>
          <w:color w:val="000000"/>
          <w:sz w:val="22"/>
          <w:szCs w:val="22"/>
          <w:lang w:eastAsia="en-US"/>
        </w:rPr>
        <w:t xml:space="preserve">Táto Zmluva je vyhotovená v šiestich rovnopisoch, z ktorých Objednávateľ dostane štyri rovnopisy a Zhotoviteľ dostane dva rovnopisy. Všetky rovnopisy majú rovnakú platnosť a záväznosť. </w:t>
      </w:r>
    </w:p>
    <w:p w14:paraId="2B55871D" w14:textId="77777777" w:rsidR="00200BA8" w:rsidRPr="00200BA8" w:rsidRDefault="00200BA8" w:rsidP="00200BA8">
      <w:pPr>
        <w:tabs>
          <w:tab w:val="clear" w:pos="2160"/>
          <w:tab w:val="clear" w:pos="2880"/>
          <w:tab w:val="clear" w:pos="4500"/>
        </w:tabs>
        <w:spacing w:after="12" w:line="259" w:lineRule="auto"/>
        <w:ind w:left="567" w:hanging="567"/>
        <w:rPr>
          <w:rFonts w:ascii="Arial Narrow" w:eastAsia="Calibri" w:hAnsi="Arial Narrow" w:cs="Calibri"/>
          <w:color w:val="000000"/>
          <w:szCs w:val="22"/>
          <w:lang w:eastAsia="en-US"/>
        </w:rPr>
      </w:pPr>
      <w:r w:rsidRPr="00200BA8">
        <w:rPr>
          <w:rFonts w:ascii="Arial Narrow" w:eastAsia="Calibri" w:hAnsi="Arial Narrow" w:cs="Calibri"/>
          <w:color w:val="000000"/>
          <w:sz w:val="22"/>
          <w:szCs w:val="22"/>
          <w:lang w:eastAsia="en-US"/>
        </w:rPr>
        <w:t xml:space="preserve"> </w:t>
      </w:r>
    </w:p>
    <w:p w14:paraId="0B2D3A28" w14:textId="77777777" w:rsidR="00200BA8" w:rsidRPr="00200BA8" w:rsidRDefault="00200BA8" w:rsidP="00B64A54">
      <w:pPr>
        <w:numPr>
          <w:ilvl w:val="1"/>
          <w:numId w:val="86"/>
        </w:numPr>
        <w:tabs>
          <w:tab w:val="clear" w:pos="2160"/>
          <w:tab w:val="clear" w:pos="2880"/>
          <w:tab w:val="clear" w:pos="4500"/>
        </w:tabs>
        <w:spacing w:after="3" w:line="248" w:lineRule="auto"/>
        <w:ind w:left="567" w:hanging="567"/>
        <w:jc w:val="both"/>
        <w:rPr>
          <w:rFonts w:ascii="Arial Narrow" w:eastAsia="Calibri" w:hAnsi="Arial Narrow" w:cs="Calibri"/>
          <w:color w:val="000000"/>
          <w:szCs w:val="22"/>
          <w:lang w:eastAsia="en-US"/>
        </w:rPr>
      </w:pPr>
      <w:r w:rsidRPr="00200BA8">
        <w:rPr>
          <w:rFonts w:ascii="Arial Narrow" w:eastAsia="Calibri" w:hAnsi="Arial Narrow" w:cs="Calibri"/>
          <w:color w:val="000000"/>
          <w:sz w:val="22"/>
          <w:szCs w:val="22"/>
          <w:lang w:eastAsia="en-US"/>
        </w:rPr>
        <w:t xml:space="preserve">Neoddeliteľnou súčasťou tejto Zmluvy sú nasledovné prílohy: </w:t>
      </w:r>
    </w:p>
    <w:p w14:paraId="611CC31B" w14:textId="77777777" w:rsidR="00200BA8" w:rsidRPr="00200BA8" w:rsidRDefault="00200BA8" w:rsidP="00200BA8">
      <w:pPr>
        <w:tabs>
          <w:tab w:val="clear" w:pos="2160"/>
          <w:tab w:val="clear" w:pos="2880"/>
          <w:tab w:val="clear" w:pos="4500"/>
        </w:tabs>
        <w:spacing w:after="3" w:line="248" w:lineRule="auto"/>
        <w:ind w:left="1133"/>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Príloha č.1: Opis predmetu zákazky</w:t>
      </w:r>
    </w:p>
    <w:p w14:paraId="2775D3F4" w14:textId="77777777" w:rsidR="00200BA8" w:rsidRPr="00200BA8" w:rsidRDefault="00200BA8" w:rsidP="00200BA8">
      <w:pPr>
        <w:tabs>
          <w:tab w:val="clear" w:pos="2160"/>
          <w:tab w:val="clear" w:pos="2880"/>
          <w:tab w:val="clear" w:pos="4500"/>
        </w:tabs>
        <w:spacing w:after="3" w:line="248" w:lineRule="auto"/>
        <w:ind w:left="1133"/>
        <w:jc w:val="both"/>
        <w:rPr>
          <w:rFonts w:ascii="Arial Narrow" w:eastAsia="Calibri" w:hAnsi="Arial Narrow" w:cs="Calibri"/>
          <w:color w:val="000000"/>
          <w:szCs w:val="22"/>
          <w:lang w:eastAsia="en-US"/>
        </w:rPr>
      </w:pPr>
      <w:r w:rsidRPr="00200BA8">
        <w:rPr>
          <w:rFonts w:ascii="Arial Narrow" w:eastAsia="Calibri" w:hAnsi="Arial Narrow" w:cs="Calibri"/>
          <w:color w:val="000000"/>
          <w:sz w:val="22"/>
          <w:szCs w:val="22"/>
          <w:lang w:eastAsia="en-US"/>
        </w:rPr>
        <w:t xml:space="preserve">Príloha č.2: </w:t>
      </w:r>
      <w:bookmarkStart w:id="55" w:name="_Hlk511670743"/>
      <w:r w:rsidRPr="00200BA8">
        <w:rPr>
          <w:rFonts w:ascii="Arial Narrow" w:eastAsia="Calibri" w:hAnsi="Arial Narrow" w:cs="Calibri"/>
          <w:color w:val="000000"/>
          <w:sz w:val="22"/>
          <w:szCs w:val="22"/>
          <w:lang w:eastAsia="en-US"/>
        </w:rPr>
        <w:t xml:space="preserve">Organizácia projektu </w:t>
      </w:r>
      <w:bookmarkEnd w:id="55"/>
    </w:p>
    <w:p w14:paraId="6E50F5C1" w14:textId="77777777" w:rsidR="00200BA8" w:rsidRPr="00200BA8" w:rsidRDefault="00200BA8" w:rsidP="00200BA8">
      <w:pPr>
        <w:tabs>
          <w:tab w:val="clear" w:pos="2160"/>
          <w:tab w:val="clear" w:pos="2880"/>
          <w:tab w:val="clear" w:pos="4500"/>
        </w:tabs>
        <w:spacing w:after="3" w:line="248" w:lineRule="auto"/>
        <w:ind w:left="2268" w:hanging="1135"/>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 xml:space="preserve">Príloha č.3: Indikatívny časový harmonogram </w:t>
      </w:r>
    </w:p>
    <w:p w14:paraId="32F0DD35" w14:textId="77777777" w:rsidR="00200BA8" w:rsidRPr="00200BA8" w:rsidRDefault="00200BA8" w:rsidP="00200BA8">
      <w:pPr>
        <w:tabs>
          <w:tab w:val="clear" w:pos="2160"/>
          <w:tab w:val="clear" w:pos="2880"/>
          <w:tab w:val="clear" w:pos="4500"/>
        </w:tabs>
        <w:spacing w:after="3" w:line="248" w:lineRule="auto"/>
        <w:ind w:left="2268" w:hanging="1135"/>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Prílohe č.4: Rozpočet</w:t>
      </w:r>
    </w:p>
    <w:p w14:paraId="5D6309E7" w14:textId="0C665A8F" w:rsidR="00200BA8" w:rsidRPr="00200BA8" w:rsidRDefault="00200BA8" w:rsidP="00200BA8">
      <w:pPr>
        <w:tabs>
          <w:tab w:val="clear" w:pos="2160"/>
          <w:tab w:val="clear" w:pos="2880"/>
          <w:tab w:val="clear" w:pos="4500"/>
        </w:tabs>
        <w:spacing w:line="259" w:lineRule="auto"/>
        <w:ind w:left="1133"/>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Príloha č. 5: Zoznam subdodávateľov</w:t>
      </w:r>
      <w:r w:rsidR="00EE1068">
        <w:rPr>
          <w:rFonts w:ascii="Arial Narrow" w:eastAsia="Calibri" w:hAnsi="Arial Narrow" w:cs="Calibri"/>
          <w:color w:val="000000"/>
          <w:sz w:val="22"/>
          <w:szCs w:val="22"/>
          <w:lang w:eastAsia="en-US"/>
        </w:rPr>
        <w:t xml:space="preserve"> </w:t>
      </w:r>
      <w:r w:rsidR="00EE1068" w:rsidRPr="00EE1068">
        <w:rPr>
          <w:rFonts w:ascii="Arial Narrow" w:eastAsia="Calibri" w:hAnsi="Arial Narrow" w:cs="Calibri"/>
          <w:color w:val="000000"/>
          <w:sz w:val="22"/>
          <w:szCs w:val="22"/>
          <w:lang w:eastAsia="en-US"/>
        </w:rPr>
        <w:t>(predloží úspešný uchádzač pred podpisom zmluvy)</w:t>
      </w:r>
    </w:p>
    <w:p w14:paraId="3B7FBFFB" w14:textId="7A28EBCB" w:rsidR="00200BA8" w:rsidRPr="00200BA8" w:rsidRDefault="00200BA8" w:rsidP="00200BA8">
      <w:pPr>
        <w:tabs>
          <w:tab w:val="clear" w:pos="2160"/>
          <w:tab w:val="clear" w:pos="2880"/>
          <w:tab w:val="clear" w:pos="4500"/>
        </w:tabs>
        <w:spacing w:line="259" w:lineRule="auto"/>
        <w:ind w:left="1133"/>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Príloha č. 6: Zoznam expertov</w:t>
      </w:r>
      <w:r w:rsidR="00B91386">
        <w:rPr>
          <w:rFonts w:ascii="Arial Narrow" w:eastAsia="Calibri" w:hAnsi="Arial Narrow" w:cs="Calibri"/>
          <w:color w:val="000000"/>
          <w:sz w:val="22"/>
          <w:szCs w:val="22"/>
          <w:lang w:eastAsia="en-US"/>
        </w:rPr>
        <w:t xml:space="preserve"> </w:t>
      </w:r>
      <w:r w:rsidR="00B91386" w:rsidRPr="00B91386">
        <w:rPr>
          <w:rFonts w:ascii="Arial Narrow" w:eastAsia="Calibri" w:hAnsi="Arial Narrow" w:cs="Calibri"/>
          <w:color w:val="000000"/>
          <w:sz w:val="22"/>
          <w:szCs w:val="22"/>
          <w:lang w:eastAsia="en-US"/>
        </w:rPr>
        <w:t>(predloží uchádzač v ponuke)</w:t>
      </w:r>
    </w:p>
    <w:p w14:paraId="2EF4CA97" w14:textId="77777777" w:rsidR="00200BA8" w:rsidRPr="00200BA8" w:rsidRDefault="00200BA8" w:rsidP="00200BA8">
      <w:pPr>
        <w:tabs>
          <w:tab w:val="clear" w:pos="2160"/>
          <w:tab w:val="clear" w:pos="2880"/>
          <w:tab w:val="clear" w:pos="4500"/>
        </w:tabs>
        <w:spacing w:line="259" w:lineRule="auto"/>
        <w:ind w:left="1133"/>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Príloha č. 7: Klasifikácia vád</w:t>
      </w:r>
    </w:p>
    <w:p w14:paraId="000CC47F" w14:textId="77777777" w:rsidR="00200BA8" w:rsidRPr="00200BA8" w:rsidRDefault="00200BA8" w:rsidP="00200BA8">
      <w:pPr>
        <w:tabs>
          <w:tab w:val="clear" w:pos="2160"/>
          <w:tab w:val="clear" w:pos="2880"/>
          <w:tab w:val="clear" w:pos="4500"/>
        </w:tabs>
        <w:spacing w:line="259" w:lineRule="auto"/>
        <w:ind w:left="49"/>
        <w:jc w:val="center"/>
        <w:rPr>
          <w:rFonts w:ascii="Arial Narrow" w:eastAsia="Calibri" w:hAnsi="Arial Narrow" w:cs="Calibri"/>
          <w:color w:val="000000"/>
          <w:szCs w:val="22"/>
          <w:lang w:eastAsia="en-US"/>
        </w:rPr>
      </w:pPr>
      <w:r w:rsidRPr="00200BA8">
        <w:rPr>
          <w:rFonts w:ascii="Arial Narrow" w:eastAsia="Calibri" w:hAnsi="Arial Narrow" w:cs="Calibri"/>
          <w:color w:val="000000"/>
          <w:sz w:val="22"/>
          <w:szCs w:val="22"/>
          <w:lang w:eastAsia="en-US"/>
        </w:rPr>
        <w:t xml:space="preserve"> </w:t>
      </w:r>
      <w:r w:rsidRPr="00200BA8">
        <w:rPr>
          <w:rFonts w:ascii="Arial Narrow" w:eastAsia="Calibri" w:hAnsi="Arial Narrow" w:cs="Calibri"/>
          <w:color w:val="000000"/>
          <w:sz w:val="22"/>
          <w:szCs w:val="22"/>
          <w:lang w:eastAsia="en-US"/>
        </w:rPr>
        <w:tab/>
        <w:t xml:space="preserve"> </w:t>
      </w:r>
    </w:p>
    <w:p w14:paraId="04DAF41D" w14:textId="77777777" w:rsidR="00200BA8" w:rsidRPr="00200BA8" w:rsidRDefault="00200BA8" w:rsidP="00200BA8">
      <w:pPr>
        <w:tabs>
          <w:tab w:val="clear" w:pos="2160"/>
          <w:tab w:val="clear" w:pos="2880"/>
          <w:tab w:val="clear" w:pos="4500"/>
          <w:tab w:val="center" w:pos="2300"/>
          <w:tab w:val="center" w:pos="6901"/>
        </w:tabs>
        <w:spacing w:line="259" w:lineRule="auto"/>
        <w:rPr>
          <w:rFonts w:ascii="Arial Narrow" w:eastAsia="Calibri" w:hAnsi="Arial Narrow" w:cs="Calibri"/>
          <w:color w:val="000000"/>
          <w:szCs w:val="22"/>
          <w:lang w:eastAsia="en-US"/>
        </w:rPr>
      </w:pPr>
      <w:r w:rsidRPr="00200BA8">
        <w:rPr>
          <w:rFonts w:ascii="Arial Narrow" w:eastAsia="Calibri" w:hAnsi="Arial Narrow" w:cs="Calibri"/>
          <w:color w:val="000000"/>
          <w:szCs w:val="22"/>
          <w:lang w:eastAsia="en-US"/>
        </w:rPr>
        <w:tab/>
      </w:r>
      <w:r w:rsidRPr="00200BA8">
        <w:rPr>
          <w:rFonts w:ascii="Arial Narrow" w:eastAsia="Calibri" w:hAnsi="Arial Narrow" w:cs="Calibri"/>
          <w:color w:val="000000"/>
          <w:sz w:val="22"/>
          <w:szCs w:val="22"/>
          <w:lang w:eastAsia="en-US"/>
        </w:rPr>
        <w:t xml:space="preserve">V ........... dňa ................................ </w:t>
      </w:r>
      <w:r w:rsidRPr="00200BA8">
        <w:rPr>
          <w:rFonts w:ascii="Arial Narrow" w:eastAsia="Calibri" w:hAnsi="Arial Narrow" w:cs="Calibri"/>
          <w:color w:val="000000"/>
          <w:sz w:val="22"/>
          <w:szCs w:val="22"/>
          <w:lang w:eastAsia="en-US"/>
        </w:rPr>
        <w:tab/>
        <w:t xml:space="preserve">V Bratislave dňa ................................ </w:t>
      </w:r>
    </w:p>
    <w:p w14:paraId="5ED3A3F3" w14:textId="77777777" w:rsidR="00200BA8" w:rsidRPr="00200BA8" w:rsidRDefault="00200BA8" w:rsidP="00200BA8">
      <w:pPr>
        <w:tabs>
          <w:tab w:val="clear" w:pos="2160"/>
          <w:tab w:val="clear" w:pos="2880"/>
          <w:tab w:val="clear" w:pos="4500"/>
        </w:tabs>
        <w:spacing w:line="259" w:lineRule="auto"/>
        <w:ind w:left="4650"/>
        <w:jc w:val="center"/>
        <w:rPr>
          <w:rFonts w:ascii="Arial Narrow" w:eastAsia="Calibri" w:hAnsi="Arial Narrow" w:cs="Calibri"/>
          <w:color w:val="000000"/>
          <w:szCs w:val="22"/>
          <w:lang w:eastAsia="en-US"/>
        </w:rPr>
      </w:pPr>
      <w:r w:rsidRPr="00200BA8">
        <w:rPr>
          <w:rFonts w:ascii="Arial Narrow" w:eastAsia="Calibri" w:hAnsi="Arial Narrow" w:cs="Calibri"/>
          <w:color w:val="000000"/>
          <w:sz w:val="22"/>
          <w:szCs w:val="22"/>
          <w:lang w:eastAsia="en-US"/>
        </w:rPr>
        <w:t xml:space="preserve"> </w:t>
      </w:r>
    </w:p>
    <w:p w14:paraId="7845773C" w14:textId="77777777" w:rsidR="00200BA8" w:rsidRPr="00200BA8" w:rsidRDefault="00200BA8" w:rsidP="00200BA8">
      <w:pPr>
        <w:tabs>
          <w:tab w:val="clear" w:pos="2160"/>
          <w:tab w:val="clear" w:pos="2880"/>
          <w:tab w:val="clear" w:pos="4500"/>
        </w:tabs>
        <w:spacing w:line="259" w:lineRule="auto"/>
        <w:ind w:left="4650"/>
        <w:jc w:val="center"/>
        <w:rPr>
          <w:rFonts w:ascii="Arial Narrow" w:eastAsia="Calibri" w:hAnsi="Arial Narrow" w:cs="Calibri"/>
          <w:color w:val="000000"/>
          <w:szCs w:val="22"/>
          <w:lang w:eastAsia="en-US"/>
        </w:rPr>
      </w:pPr>
      <w:r w:rsidRPr="00200BA8">
        <w:rPr>
          <w:rFonts w:ascii="Arial Narrow" w:eastAsia="Calibri" w:hAnsi="Arial Narrow" w:cs="Calibri"/>
          <w:color w:val="000000"/>
          <w:sz w:val="22"/>
          <w:szCs w:val="22"/>
          <w:lang w:eastAsia="en-US"/>
        </w:rPr>
        <w:t xml:space="preserve"> </w:t>
      </w:r>
    </w:p>
    <w:p w14:paraId="1BFC3E3F" w14:textId="77777777" w:rsidR="00200BA8" w:rsidRPr="00200BA8" w:rsidRDefault="00200BA8" w:rsidP="00200BA8">
      <w:pPr>
        <w:tabs>
          <w:tab w:val="clear" w:pos="2160"/>
          <w:tab w:val="clear" w:pos="2880"/>
          <w:tab w:val="clear" w:pos="4500"/>
        </w:tabs>
        <w:spacing w:line="259" w:lineRule="auto"/>
        <w:ind w:left="4650"/>
        <w:jc w:val="center"/>
        <w:rPr>
          <w:rFonts w:ascii="Arial Narrow" w:eastAsia="Calibri" w:hAnsi="Arial Narrow" w:cs="Calibri"/>
          <w:color w:val="000000"/>
          <w:szCs w:val="22"/>
          <w:lang w:eastAsia="en-US"/>
        </w:rPr>
      </w:pPr>
      <w:r w:rsidRPr="00200BA8">
        <w:rPr>
          <w:rFonts w:ascii="Arial Narrow" w:eastAsia="Calibri" w:hAnsi="Arial Narrow" w:cs="Calibri"/>
          <w:color w:val="000000"/>
          <w:sz w:val="22"/>
          <w:szCs w:val="22"/>
          <w:lang w:eastAsia="en-US"/>
        </w:rPr>
        <w:t xml:space="preserve"> </w:t>
      </w:r>
    </w:p>
    <w:p w14:paraId="36ECBDB2" w14:textId="77777777" w:rsidR="00200BA8" w:rsidRPr="00200BA8" w:rsidRDefault="00200BA8" w:rsidP="00200BA8">
      <w:pPr>
        <w:tabs>
          <w:tab w:val="clear" w:pos="2160"/>
          <w:tab w:val="clear" w:pos="2880"/>
          <w:tab w:val="clear" w:pos="4500"/>
          <w:tab w:val="center" w:pos="2301"/>
          <w:tab w:val="center" w:pos="6902"/>
        </w:tabs>
        <w:spacing w:line="259" w:lineRule="auto"/>
        <w:rPr>
          <w:rFonts w:ascii="Arial Narrow" w:eastAsia="Calibri" w:hAnsi="Arial Narrow" w:cs="Calibri"/>
          <w:color w:val="000000"/>
          <w:szCs w:val="22"/>
          <w:lang w:eastAsia="en-US"/>
        </w:rPr>
      </w:pPr>
      <w:r w:rsidRPr="00200BA8">
        <w:rPr>
          <w:rFonts w:ascii="Arial Narrow" w:eastAsia="Calibri" w:hAnsi="Arial Narrow" w:cs="Calibri"/>
          <w:color w:val="000000"/>
          <w:szCs w:val="22"/>
          <w:lang w:eastAsia="en-US"/>
        </w:rPr>
        <w:tab/>
      </w:r>
      <w:r w:rsidRPr="00200BA8">
        <w:rPr>
          <w:rFonts w:ascii="Arial Narrow" w:eastAsia="Calibri" w:hAnsi="Arial Narrow" w:cs="Calibri"/>
          <w:color w:val="000000"/>
          <w:sz w:val="22"/>
          <w:szCs w:val="22"/>
          <w:lang w:eastAsia="en-US"/>
        </w:rPr>
        <w:t xml:space="preserve">............................................ </w:t>
      </w:r>
      <w:r w:rsidRPr="00200BA8">
        <w:rPr>
          <w:rFonts w:ascii="Arial Narrow" w:eastAsia="Calibri" w:hAnsi="Arial Narrow" w:cs="Calibri"/>
          <w:color w:val="000000"/>
          <w:sz w:val="22"/>
          <w:szCs w:val="22"/>
          <w:lang w:eastAsia="en-US"/>
        </w:rPr>
        <w:tab/>
        <w:t xml:space="preserve">............................................ </w:t>
      </w:r>
    </w:p>
    <w:p w14:paraId="33362218" w14:textId="77777777" w:rsidR="00200BA8" w:rsidRPr="00200BA8" w:rsidRDefault="00200BA8" w:rsidP="00200BA8">
      <w:pPr>
        <w:tabs>
          <w:tab w:val="clear" w:pos="2160"/>
          <w:tab w:val="clear" w:pos="2880"/>
          <w:tab w:val="clear" w:pos="4500"/>
          <w:tab w:val="center" w:pos="2300"/>
          <w:tab w:val="center" w:pos="6905"/>
        </w:tabs>
        <w:spacing w:line="259" w:lineRule="auto"/>
        <w:rPr>
          <w:rFonts w:ascii="Arial Narrow" w:eastAsia="Calibri" w:hAnsi="Arial Narrow" w:cs="Calibri"/>
          <w:color w:val="000000"/>
          <w:szCs w:val="22"/>
          <w:lang w:eastAsia="en-US"/>
        </w:rPr>
      </w:pPr>
      <w:r w:rsidRPr="00200BA8">
        <w:rPr>
          <w:rFonts w:ascii="Arial Narrow" w:eastAsia="Calibri" w:hAnsi="Arial Narrow" w:cs="Calibri"/>
          <w:color w:val="000000"/>
          <w:szCs w:val="22"/>
          <w:lang w:eastAsia="en-US"/>
        </w:rPr>
        <w:tab/>
      </w:r>
      <w:r w:rsidRPr="00200BA8">
        <w:rPr>
          <w:rFonts w:ascii="Arial Narrow" w:eastAsia="Calibri" w:hAnsi="Arial Narrow" w:cs="Calibri"/>
          <w:color w:val="000000"/>
          <w:sz w:val="22"/>
          <w:szCs w:val="22"/>
          <w:lang w:eastAsia="en-US"/>
        </w:rPr>
        <w:t xml:space="preserve">Zhotoviteľ </w:t>
      </w:r>
      <w:r w:rsidRPr="00200BA8">
        <w:rPr>
          <w:rFonts w:ascii="Arial Narrow" w:eastAsia="Calibri" w:hAnsi="Arial Narrow" w:cs="Calibri"/>
          <w:color w:val="000000"/>
          <w:sz w:val="22"/>
          <w:szCs w:val="22"/>
          <w:lang w:eastAsia="en-US"/>
        </w:rPr>
        <w:tab/>
        <w:t xml:space="preserve">Objednávateľ </w:t>
      </w:r>
    </w:p>
    <w:p w14:paraId="3EC6B0AF" w14:textId="77777777" w:rsidR="00200BA8" w:rsidRPr="00200BA8" w:rsidRDefault="00200BA8" w:rsidP="00200BA8">
      <w:pPr>
        <w:tabs>
          <w:tab w:val="clear" w:pos="2160"/>
          <w:tab w:val="clear" w:pos="2880"/>
          <w:tab w:val="clear" w:pos="4500"/>
          <w:tab w:val="left" w:pos="5954"/>
        </w:tabs>
        <w:spacing w:after="3" w:line="248" w:lineRule="auto"/>
        <w:ind w:left="1947" w:right="540" w:hanging="509"/>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ab/>
      </w:r>
      <w:r w:rsidRPr="00200BA8">
        <w:rPr>
          <w:rFonts w:ascii="Arial Narrow" w:eastAsia="Calibri" w:hAnsi="Arial Narrow" w:cs="Calibri"/>
          <w:color w:val="000000"/>
          <w:sz w:val="22"/>
          <w:szCs w:val="22"/>
          <w:lang w:eastAsia="en-US"/>
        </w:rPr>
        <w:tab/>
        <w:t>Mgr. Patrik Krauspe</w:t>
      </w:r>
    </w:p>
    <w:p w14:paraId="67750BBA" w14:textId="77777777" w:rsidR="00200BA8" w:rsidRPr="00200BA8" w:rsidRDefault="00200BA8" w:rsidP="00200BA8">
      <w:pPr>
        <w:tabs>
          <w:tab w:val="clear" w:pos="2160"/>
          <w:tab w:val="clear" w:pos="2880"/>
          <w:tab w:val="clear" w:pos="4500"/>
          <w:tab w:val="left" w:pos="1843"/>
          <w:tab w:val="left" w:pos="6379"/>
        </w:tabs>
        <w:spacing w:after="3" w:line="248" w:lineRule="auto"/>
        <w:ind w:left="1947" w:right="540" w:hanging="509"/>
        <w:jc w:val="both"/>
        <w:rPr>
          <w:rFonts w:ascii="Arial Narrow" w:eastAsia="Calibri" w:hAnsi="Arial Narrow" w:cs="Calibri"/>
          <w:color w:val="000000"/>
          <w:szCs w:val="22"/>
          <w:lang w:eastAsia="en-US"/>
        </w:rPr>
      </w:pPr>
      <w:r w:rsidRPr="00200BA8">
        <w:rPr>
          <w:rFonts w:ascii="Arial Narrow" w:eastAsia="Calibri" w:hAnsi="Arial Narrow" w:cs="Calibri"/>
          <w:color w:val="000000"/>
          <w:sz w:val="22"/>
          <w:szCs w:val="22"/>
          <w:lang w:eastAsia="en-US"/>
        </w:rPr>
        <w:tab/>
      </w:r>
      <w:r w:rsidRPr="00200BA8">
        <w:rPr>
          <w:rFonts w:ascii="Arial Narrow" w:eastAsia="Calibri" w:hAnsi="Arial Narrow" w:cs="Calibri"/>
          <w:color w:val="000000"/>
          <w:sz w:val="22"/>
          <w:szCs w:val="22"/>
          <w:lang w:eastAsia="en-US"/>
        </w:rPr>
        <w:tab/>
      </w:r>
      <w:r w:rsidRPr="00200BA8">
        <w:rPr>
          <w:rFonts w:ascii="Arial Narrow" w:eastAsia="Calibri" w:hAnsi="Arial Narrow" w:cs="Calibri"/>
          <w:color w:val="000000"/>
          <w:sz w:val="22"/>
          <w:szCs w:val="22"/>
          <w:lang w:eastAsia="en-US"/>
        </w:rPr>
        <w:tab/>
        <w:t xml:space="preserve">vedúci úradu </w:t>
      </w:r>
      <w:r w:rsidRPr="00200BA8">
        <w:rPr>
          <w:rFonts w:ascii="Arial Narrow" w:eastAsia="Calibri" w:hAnsi="Arial Narrow" w:cs="Calibri"/>
          <w:color w:val="000000"/>
          <w:szCs w:val="22"/>
          <w:lang w:eastAsia="en-US"/>
        </w:rPr>
        <w:tab/>
      </w:r>
    </w:p>
    <w:p w14:paraId="104FDCD4" w14:textId="77777777" w:rsidR="00200BA8" w:rsidRPr="00200BA8" w:rsidRDefault="00200BA8" w:rsidP="00200BA8">
      <w:pPr>
        <w:tabs>
          <w:tab w:val="clear" w:pos="2160"/>
          <w:tab w:val="clear" w:pos="2880"/>
          <w:tab w:val="clear" w:pos="4500"/>
        </w:tabs>
        <w:spacing w:line="259" w:lineRule="auto"/>
        <w:rPr>
          <w:rFonts w:ascii="Arial Narrow" w:eastAsia="Calibri" w:hAnsi="Arial Narrow" w:cs="Calibri"/>
          <w:color w:val="000000"/>
          <w:szCs w:val="22"/>
          <w:lang w:eastAsia="en-US"/>
        </w:rPr>
      </w:pPr>
      <w:r w:rsidRPr="00200BA8">
        <w:rPr>
          <w:rFonts w:ascii="Arial Narrow" w:hAnsi="Arial Narrow" w:cs="Calibri"/>
          <w:color w:val="000000"/>
          <w:sz w:val="18"/>
          <w:szCs w:val="22"/>
          <w:lang w:eastAsia="en-US"/>
        </w:rPr>
        <w:t xml:space="preserve"> </w:t>
      </w:r>
    </w:p>
    <w:p w14:paraId="62D766F6" w14:textId="77777777" w:rsidR="00200BA8" w:rsidRPr="00200BA8" w:rsidRDefault="00200BA8" w:rsidP="00200BA8">
      <w:pPr>
        <w:tabs>
          <w:tab w:val="clear" w:pos="2160"/>
          <w:tab w:val="clear" w:pos="2880"/>
          <w:tab w:val="clear" w:pos="4500"/>
        </w:tabs>
        <w:spacing w:after="160" w:line="259" w:lineRule="auto"/>
        <w:rPr>
          <w:rFonts w:ascii="Arial Narrow" w:eastAsia="Calibri" w:hAnsi="Arial Narrow" w:cs="Calibri"/>
          <w:color w:val="000000"/>
          <w:szCs w:val="22"/>
          <w:lang w:eastAsia="en-US"/>
        </w:rPr>
        <w:sectPr w:rsidR="00200BA8" w:rsidRPr="00200BA8">
          <w:pgSz w:w="11906" w:h="16838"/>
          <w:pgMar w:top="1459" w:right="1282" w:bottom="1556" w:left="1416" w:header="720" w:footer="725" w:gutter="0"/>
          <w:cols w:space="720"/>
        </w:sectPr>
      </w:pPr>
    </w:p>
    <w:p w14:paraId="7C95E32D" w14:textId="77777777" w:rsidR="00200BA8" w:rsidRPr="00200BA8" w:rsidRDefault="00200BA8" w:rsidP="00200BA8">
      <w:pPr>
        <w:tabs>
          <w:tab w:val="clear" w:pos="2160"/>
          <w:tab w:val="clear" w:pos="2880"/>
          <w:tab w:val="clear" w:pos="4500"/>
        </w:tabs>
        <w:spacing w:line="259" w:lineRule="auto"/>
        <w:ind w:left="360"/>
        <w:rPr>
          <w:rFonts w:ascii="Arial Narrow" w:eastAsia="Calibri" w:hAnsi="Arial Narrow" w:cs="Calibri"/>
          <w:color w:val="000000"/>
          <w:sz w:val="22"/>
          <w:szCs w:val="22"/>
          <w:lang w:eastAsia="en-US"/>
        </w:rPr>
      </w:pPr>
      <w:r w:rsidRPr="00200BA8">
        <w:rPr>
          <w:rFonts w:ascii="Arial Narrow" w:hAnsi="Arial Narrow" w:cs="Calibri"/>
          <w:color w:val="000000"/>
          <w:sz w:val="24"/>
          <w:szCs w:val="22"/>
          <w:lang w:eastAsia="en-US"/>
        </w:rPr>
        <w:lastRenderedPageBreak/>
        <w:t xml:space="preserve">  </w:t>
      </w:r>
      <w:r w:rsidRPr="00200BA8">
        <w:rPr>
          <w:rFonts w:ascii="Arial Narrow" w:hAnsi="Arial Narrow" w:cs="Calibri"/>
          <w:b/>
          <w:color w:val="000000"/>
          <w:sz w:val="40"/>
          <w:szCs w:val="22"/>
          <w:lang w:eastAsia="en-US"/>
        </w:rPr>
        <w:t xml:space="preserve"> </w:t>
      </w:r>
    </w:p>
    <w:p w14:paraId="1D392033" w14:textId="77777777" w:rsidR="00200BA8" w:rsidRPr="00200BA8" w:rsidRDefault="00200BA8" w:rsidP="00200BA8">
      <w:pPr>
        <w:tabs>
          <w:tab w:val="clear" w:pos="2160"/>
          <w:tab w:val="clear" w:pos="2880"/>
          <w:tab w:val="clear" w:pos="4500"/>
        </w:tabs>
        <w:spacing w:line="259" w:lineRule="auto"/>
        <w:ind w:left="360"/>
        <w:rPr>
          <w:rFonts w:ascii="Arial Narrow" w:eastAsia="Calibri" w:hAnsi="Arial Narrow" w:cs="Calibri"/>
          <w:color w:val="000000"/>
          <w:sz w:val="22"/>
          <w:szCs w:val="22"/>
          <w:lang w:eastAsia="en-US"/>
        </w:rPr>
      </w:pPr>
      <w:r w:rsidRPr="00200BA8">
        <w:rPr>
          <w:rFonts w:ascii="Arial Narrow" w:hAnsi="Arial Narrow" w:cs="Calibri"/>
          <w:color w:val="000000"/>
          <w:sz w:val="24"/>
          <w:szCs w:val="22"/>
          <w:lang w:eastAsia="en-US"/>
        </w:rPr>
        <w:t xml:space="preserve"> </w:t>
      </w:r>
    </w:p>
    <w:p w14:paraId="3394F8E7" w14:textId="77777777" w:rsidR="00200BA8" w:rsidRPr="00200BA8" w:rsidRDefault="00200BA8" w:rsidP="00200BA8">
      <w:pPr>
        <w:keepNext/>
        <w:keepLines/>
        <w:tabs>
          <w:tab w:val="clear" w:pos="2160"/>
          <w:tab w:val="clear" w:pos="2880"/>
          <w:tab w:val="clear" w:pos="4500"/>
        </w:tabs>
        <w:spacing w:line="259" w:lineRule="auto"/>
        <w:ind w:right="4"/>
        <w:outlineLvl w:val="0"/>
        <w:rPr>
          <w:rFonts w:ascii="Arial Narrow" w:eastAsia="Calibri" w:hAnsi="Arial Narrow" w:cs="Calibri"/>
          <w:b/>
          <w:color w:val="000000"/>
          <w:sz w:val="40"/>
          <w:lang w:eastAsia="sk-SK"/>
        </w:rPr>
      </w:pPr>
      <w:r w:rsidRPr="00200BA8">
        <w:rPr>
          <w:rFonts w:ascii="Arial Narrow" w:eastAsia="Calibri" w:hAnsi="Arial Narrow" w:cs="Calibri"/>
          <w:b/>
          <w:color w:val="000000"/>
          <w:sz w:val="40"/>
          <w:lang w:eastAsia="sk-SK"/>
        </w:rPr>
        <w:t>Príloha č. 1 k zmluve - Opis predmetu zákazky</w:t>
      </w:r>
    </w:p>
    <w:p w14:paraId="751D8E7B" w14:textId="77777777" w:rsidR="00200BA8" w:rsidRPr="00200BA8" w:rsidRDefault="00200BA8" w:rsidP="00200BA8">
      <w:pPr>
        <w:tabs>
          <w:tab w:val="clear" w:pos="2160"/>
          <w:tab w:val="clear" w:pos="2880"/>
          <w:tab w:val="clear" w:pos="4500"/>
        </w:tabs>
        <w:spacing w:after="160" w:line="259" w:lineRule="auto"/>
        <w:rPr>
          <w:rFonts w:ascii="Arial Narrow" w:eastAsia="Calibri" w:hAnsi="Arial Narrow" w:cs="Calibri"/>
          <w:color w:val="000000"/>
          <w:sz w:val="22"/>
          <w:szCs w:val="22"/>
          <w:lang w:eastAsia="en-US"/>
        </w:rPr>
      </w:pPr>
    </w:p>
    <w:p w14:paraId="09EFF95A" w14:textId="77777777" w:rsidR="00200BA8" w:rsidRPr="00200BA8" w:rsidRDefault="00200BA8" w:rsidP="00200BA8">
      <w:pPr>
        <w:tabs>
          <w:tab w:val="clear" w:pos="2160"/>
          <w:tab w:val="clear" w:pos="2880"/>
          <w:tab w:val="clear" w:pos="4500"/>
        </w:tabs>
        <w:spacing w:after="160" w:line="259" w:lineRule="auto"/>
        <w:rPr>
          <w:rFonts w:ascii="Arial Narrow" w:eastAsia="Calibri" w:hAnsi="Arial Narrow" w:cs="Calibri"/>
          <w:color w:val="000000"/>
          <w:sz w:val="22"/>
          <w:szCs w:val="22"/>
          <w:lang w:eastAsia="en-US"/>
        </w:rPr>
      </w:pPr>
    </w:p>
    <w:p w14:paraId="563D9E20" w14:textId="77777777" w:rsidR="00200BA8" w:rsidRPr="00200BA8" w:rsidRDefault="00200BA8" w:rsidP="00200BA8">
      <w:pPr>
        <w:tabs>
          <w:tab w:val="clear" w:pos="2160"/>
          <w:tab w:val="clear" w:pos="2880"/>
          <w:tab w:val="clear" w:pos="4500"/>
        </w:tabs>
        <w:spacing w:after="160" w:line="259" w:lineRule="auto"/>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Text tejto prílohy je zhodný s textom v Prílohe č.1 k súťažným podkladom</w:t>
      </w:r>
    </w:p>
    <w:p w14:paraId="14E826D1" w14:textId="77777777" w:rsidR="00200BA8" w:rsidRPr="00200BA8" w:rsidRDefault="00200BA8" w:rsidP="00200BA8">
      <w:pPr>
        <w:keepNext/>
        <w:keepLines/>
        <w:tabs>
          <w:tab w:val="clear" w:pos="2160"/>
          <w:tab w:val="clear" w:pos="2880"/>
          <w:tab w:val="clear" w:pos="4500"/>
        </w:tabs>
        <w:spacing w:line="259" w:lineRule="auto"/>
        <w:ind w:right="4"/>
        <w:outlineLvl w:val="0"/>
        <w:rPr>
          <w:rFonts w:ascii="Arial Narrow" w:eastAsia="Calibri" w:hAnsi="Arial Narrow" w:cs="Calibri"/>
          <w:b/>
          <w:color w:val="000000"/>
          <w:sz w:val="40"/>
          <w:lang w:eastAsia="sk-SK"/>
        </w:rPr>
      </w:pPr>
      <w:r w:rsidRPr="00200BA8">
        <w:rPr>
          <w:rFonts w:ascii="Arial Narrow" w:eastAsia="Calibri" w:hAnsi="Arial Narrow" w:cs="Calibri"/>
          <w:b/>
          <w:color w:val="000000"/>
          <w:sz w:val="40"/>
          <w:lang w:eastAsia="sk-SK"/>
        </w:rPr>
        <w:br w:type="page"/>
      </w:r>
      <w:r w:rsidRPr="00200BA8">
        <w:rPr>
          <w:rFonts w:ascii="Arial Narrow" w:eastAsia="Calibri" w:hAnsi="Arial Narrow" w:cs="Calibri"/>
          <w:b/>
          <w:color w:val="000000"/>
          <w:sz w:val="40"/>
          <w:lang w:eastAsia="sk-SK"/>
        </w:rPr>
        <w:lastRenderedPageBreak/>
        <w:t>Príloha č. 2 k zmluve - Organizácia projektu</w:t>
      </w:r>
    </w:p>
    <w:p w14:paraId="2925D6B3" w14:textId="77777777" w:rsidR="00200BA8" w:rsidRPr="00200BA8" w:rsidRDefault="00200BA8" w:rsidP="00200BA8">
      <w:pPr>
        <w:tabs>
          <w:tab w:val="clear" w:pos="2160"/>
          <w:tab w:val="clear" w:pos="2880"/>
          <w:tab w:val="clear" w:pos="4500"/>
        </w:tabs>
        <w:spacing w:after="160" w:line="259" w:lineRule="auto"/>
        <w:rPr>
          <w:rFonts w:ascii="Arial Narrow" w:eastAsia="Calibri" w:hAnsi="Arial Narrow" w:cs="Calibri"/>
          <w:color w:val="000000"/>
          <w:sz w:val="22"/>
          <w:szCs w:val="22"/>
          <w:lang w:eastAsia="en-US"/>
        </w:rPr>
      </w:pPr>
    </w:p>
    <w:p w14:paraId="2BAA6267" w14:textId="77777777" w:rsidR="00200BA8" w:rsidRPr="00200BA8" w:rsidRDefault="00200BA8" w:rsidP="00200BA8">
      <w:pPr>
        <w:keepNext/>
        <w:keepLines/>
        <w:tabs>
          <w:tab w:val="clear" w:pos="2160"/>
          <w:tab w:val="clear" w:pos="2880"/>
          <w:tab w:val="clear" w:pos="4500"/>
          <w:tab w:val="center" w:pos="1792"/>
        </w:tabs>
        <w:spacing w:after="85" w:line="259" w:lineRule="auto"/>
        <w:ind w:left="-15"/>
        <w:outlineLvl w:val="1"/>
        <w:rPr>
          <w:rFonts w:ascii="Arial Narrow" w:eastAsia="Calibri" w:hAnsi="Arial Narrow" w:cs="Calibri"/>
          <w:b/>
          <w:color w:val="000000"/>
          <w:sz w:val="24"/>
          <w:lang w:eastAsia="sk-SK"/>
        </w:rPr>
      </w:pPr>
      <w:r w:rsidRPr="00200BA8">
        <w:rPr>
          <w:rFonts w:ascii="Arial Narrow" w:eastAsia="Calibri" w:hAnsi="Arial Narrow" w:cs="Calibri"/>
          <w:b/>
          <w:color w:val="000000"/>
          <w:sz w:val="24"/>
          <w:lang w:eastAsia="sk-SK"/>
        </w:rPr>
        <w:t>1</w:t>
      </w:r>
      <w:r w:rsidRPr="00200BA8">
        <w:rPr>
          <w:rFonts w:ascii="Arial Narrow" w:eastAsia="Arial" w:hAnsi="Arial Narrow" w:cs="Calibri"/>
          <w:b/>
          <w:color w:val="000000"/>
          <w:sz w:val="24"/>
          <w:lang w:eastAsia="sk-SK"/>
        </w:rPr>
        <w:t xml:space="preserve"> </w:t>
      </w:r>
      <w:r w:rsidRPr="00200BA8">
        <w:rPr>
          <w:rFonts w:ascii="Arial Narrow" w:eastAsia="Arial" w:hAnsi="Arial Narrow" w:cs="Calibri"/>
          <w:b/>
          <w:color w:val="000000"/>
          <w:sz w:val="24"/>
          <w:lang w:eastAsia="sk-SK"/>
        </w:rPr>
        <w:tab/>
      </w:r>
      <w:r w:rsidRPr="00200BA8">
        <w:rPr>
          <w:rFonts w:ascii="Arial Narrow" w:eastAsia="Calibri" w:hAnsi="Arial Narrow" w:cs="Calibri"/>
          <w:b/>
          <w:color w:val="000000"/>
          <w:sz w:val="24"/>
          <w:lang w:eastAsia="sk-SK"/>
        </w:rPr>
        <w:t xml:space="preserve">Štruktúra riadenia projektu </w:t>
      </w:r>
    </w:p>
    <w:p w14:paraId="36D12C82" w14:textId="77777777" w:rsidR="00AD2A81" w:rsidRDefault="00AD2A81" w:rsidP="00AD2A81">
      <w:pPr>
        <w:tabs>
          <w:tab w:val="clear" w:pos="2160"/>
          <w:tab w:val="clear" w:pos="2880"/>
          <w:tab w:val="clear" w:pos="4500"/>
        </w:tabs>
        <w:spacing w:after="4" w:line="269" w:lineRule="auto"/>
        <w:ind w:left="437" w:right="13" w:hanging="10"/>
        <w:jc w:val="both"/>
        <w:rPr>
          <w:rFonts w:ascii="Arial Narrow" w:eastAsia="Calibri" w:hAnsi="Arial Narrow" w:cs="Calibri"/>
          <w:color w:val="000000"/>
          <w:szCs w:val="22"/>
          <w:lang w:eastAsia="en-US"/>
        </w:rPr>
      </w:pPr>
      <w:r w:rsidRPr="00AD2A81">
        <w:rPr>
          <w:rFonts w:ascii="Arial Narrow" w:eastAsia="Calibri" w:hAnsi="Arial Narrow" w:cs="Calibri"/>
          <w:color w:val="000000"/>
          <w:szCs w:val="22"/>
          <w:lang w:eastAsia="en-US"/>
        </w:rPr>
        <w:t>Zmluvné strany sa dohodli, že zriadia riadiaci výbor, ktorého hlavného úlohou je riadenie plnenia tejto Zmluvy (ďalej len „</w:t>
      </w:r>
      <w:r w:rsidRPr="00AD2A81">
        <w:rPr>
          <w:rFonts w:ascii="Arial Narrow" w:eastAsia="Calibri" w:hAnsi="Arial Narrow" w:cs="Calibri"/>
          <w:b/>
          <w:color w:val="000000"/>
          <w:szCs w:val="22"/>
          <w:lang w:eastAsia="en-US"/>
        </w:rPr>
        <w:t>Riadiaci výbor</w:t>
      </w:r>
      <w:r w:rsidRPr="00AD2A81">
        <w:rPr>
          <w:rFonts w:ascii="Arial Narrow" w:eastAsia="Calibri" w:hAnsi="Arial Narrow" w:cs="Calibri"/>
          <w:color w:val="000000"/>
          <w:szCs w:val="22"/>
          <w:lang w:eastAsia="en-US"/>
        </w:rPr>
        <w:t xml:space="preserve">“). </w:t>
      </w:r>
    </w:p>
    <w:p w14:paraId="3374BF2D" w14:textId="4817096B" w:rsidR="00AD2A81" w:rsidRPr="00AD2A81" w:rsidRDefault="00AD2A81" w:rsidP="00AD2A81">
      <w:pPr>
        <w:tabs>
          <w:tab w:val="clear" w:pos="2160"/>
          <w:tab w:val="clear" w:pos="2880"/>
          <w:tab w:val="clear" w:pos="4500"/>
        </w:tabs>
        <w:spacing w:after="4" w:line="269" w:lineRule="auto"/>
        <w:ind w:left="437" w:right="13" w:hanging="10"/>
        <w:jc w:val="both"/>
        <w:rPr>
          <w:rFonts w:ascii="Arial Narrow" w:eastAsia="Calibri" w:hAnsi="Arial Narrow" w:cs="Calibri"/>
          <w:color w:val="000000"/>
          <w:szCs w:val="22"/>
          <w:lang w:eastAsia="en-US"/>
        </w:rPr>
      </w:pPr>
      <w:r w:rsidRPr="00200BA8">
        <w:rPr>
          <w:rFonts w:ascii="Arial Narrow" w:eastAsia="Calibri" w:hAnsi="Arial Narrow" w:cs="Calibri"/>
          <w:color w:val="000000"/>
          <w:szCs w:val="22"/>
          <w:lang w:eastAsia="en-US"/>
        </w:rPr>
        <w:t xml:space="preserve">Riadiaci výbor je najvyšší riadiaci kolektívny orgán projektu, v ktorom sú zastúpení vrcholní zástupcovia Objednávateľa aj Zhotoviteľa. Poslaním Riadiaceho výboru je: </w:t>
      </w:r>
    </w:p>
    <w:p w14:paraId="20D6DF3E" w14:textId="77777777" w:rsidR="00AD2A81" w:rsidRPr="00200BA8" w:rsidRDefault="00AD2A81" w:rsidP="00AD2A81">
      <w:pPr>
        <w:numPr>
          <w:ilvl w:val="0"/>
          <w:numId w:val="88"/>
        </w:numPr>
        <w:tabs>
          <w:tab w:val="clear" w:pos="2160"/>
          <w:tab w:val="clear" w:pos="2880"/>
          <w:tab w:val="clear" w:pos="4500"/>
        </w:tabs>
        <w:spacing w:after="4" w:line="269" w:lineRule="auto"/>
        <w:ind w:left="851" w:right="13" w:hanging="284"/>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Cs w:val="22"/>
          <w:lang w:eastAsia="en-US"/>
        </w:rPr>
        <w:t xml:space="preserve">zosúlaďovať stanoviská  Objednávateľa a Zhotoviteľa k problémom pri realizácii Zmluvy </w:t>
      </w:r>
    </w:p>
    <w:p w14:paraId="6E3F0258" w14:textId="77777777" w:rsidR="00AD2A81" w:rsidRPr="00200BA8" w:rsidRDefault="00AD2A81" w:rsidP="00AD2A81">
      <w:pPr>
        <w:numPr>
          <w:ilvl w:val="0"/>
          <w:numId w:val="88"/>
        </w:numPr>
        <w:tabs>
          <w:tab w:val="clear" w:pos="2160"/>
          <w:tab w:val="clear" w:pos="2880"/>
          <w:tab w:val="clear" w:pos="4500"/>
        </w:tabs>
        <w:spacing w:after="4" w:line="269" w:lineRule="auto"/>
        <w:ind w:left="851" w:right="13" w:hanging="284"/>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Cs w:val="22"/>
          <w:lang w:eastAsia="en-US"/>
        </w:rPr>
        <w:t xml:space="preserve">zosúlaďovať stanoviská  Objednávateľa a Zhotoviteľa k možným návrhom na zmeny väčšieho rozsahu vo vecnom plnení zmluvy o dielo  </w:t>
      </w:r>
    </w:p>
    <w:p w14:paraId="0249EC59" w14:textId="0451BC1C" w:rsidR="00AD2A81" w:rsidRPr="00200BA8" w:rsidRDefault="00AD2A81" w:rsidP="00AD2A81">
      <w:pPr>
        <w:numPr>
          <w:ilvl w:val="0"/>
          <w:numId w:val="88"/>
        </w:numPr>
        <w:tabs>
          <w:tab w:val="clear" w:pos="2160"/>
          <w:tab w:val="clear" w:pos="2880"/>
          <w:tab w:val="clear" w:pos="4500"/>
        </w:tabs>
        <w:spacing w:after="4" w:line="269" w:lineRule="auto"/>
        <w:ind w:left="851" w:right="13" w:hanging="284"/>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Cs w:val="22"/>
          <w:lang w:eastAsia="en-US"/>
        </w:rPr>
        <w:t>riešiť problémy eskalované P</w:t>
      </w:r>
      <w:r>
        <w:rPr>
          <w:rFonts w:ascii="Arial Narrow" w:eastAsia="Calibri" w:hAnsi="Arial Narrow" w:cs="Calibri"/>
          <w:color w:val="000000"/>
          <w:szCs w:val="22"/>
          <w:lang w:eastAsia="en-US"/>
        </w:rPr>
        <w:t>rojektovými manažérmi</w:t>
      </w:r>
      <w:r w:rsidRPr="00200BA8">
        <w:rPr>
          <w:rFonts w:ascii="Arial Narrow" w:eastAsia="Calibri" w:hAnsi="Arial Narrow" w:cs="Calibri"/>
          <w:color w:val="000000"/>
          <w:szCs w:val="22"/>
          <w:lang w:eastAsia="en-US"/>
        </w:rPr>
        <w:t xml:space="preserve"> prostredníctvom členov Riadiaceho výboru v rámci ich kompetencií</w:t>
      </w:r>
      <w:r>
        <w:rPr>
          <w:rFonts w:ascii="Arial Narrow" w:eastAsia="Calibri" w:hAnsi="Arial Narrow" w:cs="Calibri"/>
          <w:color w:val="000000"/>
          <w:szCs w:val="22"/>
          <w:lang w:eastAsia="en-US"/>
        </w:rPr>
        <w:t>.</w:t>
      </w:r>
    </w:p>
    <w:p w14:paraId="68FCC7E7" w14:textId="77777777" w:rsidR="00AD2A81" w:rsidRPr="00200BA8" w:rsidRDefault="00AD2A81" w:rsidP="00AD2A81">
      <w:pPr>
        <w:tabs>
          <w:tab w:val="clear" w:pos="2160"/>
          <w:tab w:val="clear" w:pos="2880"/>
          <w:tab w:val="clear" w:pos="4500"/>
        </w:tabs>
        <w:spacing w:line="259" w:lineRule="auto"/>
        <w:rPr>
          <w:rFonts w:ascii="Arial Narrow" w:eastAsia="Calibri" w:hAnsi="Arial Narrow" w:cs="Calibri"/>
          <w:color w:val="000000"/>
          <w:sz w:val="22"/>
          <w:szCs w:val="22"/>
          <w:lang w:eastAsia="en-US"/>
        </w:rPr>
      </w:pPr>
      <w:r w:rsidRPr="00200BA8">
        <w:rPr>
          <w:rFonts w:ascii="Arial Narrow" w:eastAsia="Calibri" w:hAnsi="Arial Narrow" w:cs="Calibri"/>
          <w:color w:val="000000"/>
          <w:szCs w:val="22"/>
          <w:lang w:eastAsia="en-US"/>
        </w:rPr>
        <w:t xml:space="preserve"> </w:t>
      </w:r>
    </w:p>
    <w:p w14:paraId="448DE441" w14:textId="77777777" w:rsidR="00AD2A81" w:rsidRPr="00200BA8" w:rsidRDefault="00AD2A81" w:rsidP="00AD2A81">
      <w:pPr>
        <w:tabs>
          <w:tab w:val="clear" w:pos="2160"/>
          <w:tab w:val="clear" w:pos="2880"/>
          <w:tab w:val="clear" w:pos="4500"/>
        </w:tabs>
        <w:spacing w:after="4" w:line="269" w:lineRule="auto"/>
        <w:ind w:left="851" w:right="13" w:hanging="284"/>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Cs w:val="22"/>
          <w:lang w:eastAsia="en-US"/>
        </w:rPr>
        <w:t xml:space="preserve">Jeho kompetencie sú nasledovné: </w:t>
      </w:r>
    </w:p>
    <w:p w14:paraId="127A5B59" w14:textId="4EAA3744" w:rsidR="00AD2A81" w:rsidRPr="00200BA8" w:rsidRDefault="00AD2A81" w:rsidP="00AD2A81">
      <w:pPr>
        <w:numPr>
          <w:ilvl w:val="0"/>
          <w:numId w:val="88"/>
        </w:numPr>
        <w:tabs>
          <w:tab w:val="clear" w:pos="2160"/>
          <w:tab w:val="clear" w:pos="2880"/>
          <w:tab w:val="clear" w:pos="4500"/>
        </w:tabs>
        <w:spacing w:after="4" w:line="269" w:lineRule="auto"/>
        <w:ind w:left="851" w:right="13"/>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Cs w:val="22"/>
          <w:lang w:eastAsia="en-US"/>
        </w:rPr>
        <w:t>ukladať úlohy P</w:t>
      </w:r>
      <w:r>
        <w:rPr>
          <w:rFonts w:ascii="Arial Narrow" w:eastAsia="Calibri" w:hAnsi="Arial Narrow" w:cs="Calibri"/>
          <w:color w:val="000000"/>
          <w:szCs w:val="22"/>
          <w:lang w:eastAsia="en-US"/>
        </w:rPr>
        <w:t>rojektovým manažérom</w:t>
      </w:r>
      <w:r w:rsidRPr="00200BA8">
        <w:rPr>
          <w:rFonts w:ascii="Arial Narrow" w:eastAsia="Calibri" w:hAnsi="Arial Narrow" w:cs="Calibri"/>
          <w:color w:val="000000"/>
          <w:szCs w:val="22"/>
          <w:lang w:eastAsia="en-US"/>
        </w:rPr>
        <w:t xml:space="preserve"> </w:t>
      </w:r>
    </w:p>
    <w:p w14:paraId="7B0F0E9D" w14:textId="77777777" w:rsidR="00AD2A81" w:rsidRPr="00200BA8" w:rsidRDefault="00AD2A81" w:rsidP="00AD2A81">
      <w:pPr>
        <w:numPr>
          <w:ilvl w:val="0"/>
          <w:numId w:val="88"/>
        </w:numPr>
        <w:tabs>
          <w:tab w:val="clear" w:pos="2160"/>
          <w:tab w:val="clear" w:pos="2880"/>
          <w:tab w:val="clear" w:pos="4500"/>
        </w:tabs>
        <w:spacing w:after="4" w:line="269" w:lineRule="auto"/>
        <w:ind w:left="851" w:right="13"/>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Cs w:val="22"/>
          <w:lang w:eastAsia="en-US"/>
        </w:rPr>
        <w:t xml:space="preserve">ukladať úlohy členom Riadiaceho výboru a sledovať ich plnenie </w:t>
      </w:r>
    </w:p>
    <w:p w14:paraId="0BB0A077" w14:textId="77777777" w:rsidR="00AD2A81" w:rsidRPr="00200BA8" w:rsidRDefault="00AD2A81" w:rsidP="00AD2A81">
      <w:pPr>
        <w:numPr>
          <w:ilvl w:val="0"/>
          <w:numId w:val="88"/>
        </w:numPr>
        <w:tabs>
          <w:tab w:val="clear" w:pos="2160"/>
          <w:tab w:val="clear" w:pos="2880"/>
          <w:tab w:val="clear" w:pos="4500"/>
        </w:tabs>
        <w:spacing w:after="4" w:line="269" w:lineRule="auto"/>
        <w:ind w:left="851" w:right="13"/>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Cs w:val="22"/>
          <w:lang w:eastAsia="en-US"/>
        </w:rPr>
        <w:t>pripravovať návrhy zmien v Zmluve o dielo pre oprávnených zástupcov Objednávateľa a Zhotoviteľa.</w:t>
      </w:r>
      <w:r w:rsidRPr="00200BA8">
        <w:rPr>
          <w:rFonts w:ascii="Arial Narrow" w:eastAsia="Calibri" w:hAnsi="Arial Narrow" w:cs="Calibri"/>
          <w:i/>
          <w:color w:val="000000"/>
          <w:szCs w:val="22"/>
          <w:lang w:eastAsia="en-US"/>
        </w:rPr>
        <w:t xml:space="preserve">  </w:t>
      </w:r>
    </w:p>
    <w:p w14:paraId="428DC6EF" w14:textId="0177630E" w:rsidR="00200BA8" w:rsidRPr="00200BA8" w:rsidRDefault="00200BA8" w:rsidP="00AD2A81">
      <w:pPr>
        <w:tabs>
          <w:tab w:val="clear" w:pos="2160"/>
          <w:tab w:val="clear" w:pos="2880"/>
          <w:tab w:val="clear" w:pos="4500"/>
        </w:tabs>
        <w:spacing w:after="4" w:line="269" w:lineRule="auto"/>
        <w:ind w:left="851" w:right="13" w:hanging="10"/>
        <w:jc w:val="both"/>
        <w:rPr>
          <w:rFonts w:ascii="Arial Narrow" w:eastAsia="Calibri" w:hAnsi="Arial Narrow" w:cs="Calibri"/>
          <w:color w:val="000000"/>
          <w:sz w:val="22"/>
          <w:szCs w:val="22"/>
          <w:lang w:eastAsia="en-US"/>
        </w:rPr>
      </w:pPr>
    </w:p>
    <w:p w14:paraId="54159D88" w14:textId="1EC0AE3F" w:rsidR="00200BA8" w:rsidRPr="00AD2A81" w:rsidRDefault="00200BA8" w:rsidP="00AD2A81">
      <w:pPr>
        <w:tabs>
          <w:tab w:val="clear" w:pos="2160"/>
          <w:tab w:val="clear" w:pos="2880"/>
          <w:tab w:val="clear" w:pos="4500"/>
        </w:tabs>
        <w:spacing w:after="4" w:line="269" w:lineRule="auto"/>
        <w:ind w:left="567" w:right="13"/>
        <w:jc w:val="both"/>
        <w:rPr>
          <w:rFonts w:ascii="Arial Narrow" w:eastAsia="Calibri" w:hAnsi="Arial Narrow" w:cs="Calibri"/>
          <w:color w:val="000000"/>
          <w:szCs w:val="22"/>
          <w:lang w:eastAsia="en-US"/>
        </w:rPr>
      </w:pPr>
      <w:r w:rsidRPr="00AD2A81">
        <w:rPr>
          <w:rFonts w:ascii="Arial Narrow" w:eastAsia="Calibri" w:hAnsi="Arial Narrow" w:cs="Calibri"/>
          <w:color w:val="000000"/>
          <w:szCs w:val="22"/>
          <w:lang w:eastAsia="en-US"/>
        </w:rPr>
        <w:t xml:space="preserve"> </w:t>
      </w:r>
      <w:r w:rsidR="00AD2A81" w:rsidRPr="00AD2A81">
        <w:rPr>
          <w:rFonts w:ascii="Arial Narrow" w:eastAsia="Calibri" w:hAnsi="Arial Narrow" w:cs="Calibri"/>
          <w:color w:val="000000"/>
          <w:szCs w:val="22"/>
          <w:lang w:eastAsia="en-US"/>
        </w:rPr>
        <w:t xml:space="preserve">Zmluvné strany si osobitne dohodnú ďalšie práva a povinnosti </w:t>
      </w:r>
      <w:r w:rsidR="00AD2A81">
        <w:rPr>
          <w:rFonts w:ascii="Arial Narrow" w:eastAsia="Calibri" w:hAnsi="Arial Narrow" w:cs="Calibri"/>
          <w:color w:val="000000"/>
          <w:szCs w:val="22"/>
          <w:lang w:eastAsia="en-US"/>
        </w:rPr>
        <w:t xml:space="preserve">Riadiaceho výboru, </w:t>
      </w:r>
      <w:r w:rsidR="00AD2A81" w:rsidRPr="00AD2A81">
        <w:rPr>
          <w:rFonts w:ascii="Arial Narrow" w:eastAsia="Calibri" w:hAnsi="Arial Narrow" w:cs="Calibri"/>
          <w:color w:val="000000"/>
          <w:szCs w:val="22"/>
          <w:lang w:eastAsia="en-US"/>
        </w:rPr>
        <w:t>Projektového manažéra Objednávateľa a Projektového manažéra Poskytovateľa, ak táto Zmluva neurčuje inak.</w:t>
      </w:r>
    </w:p>
    <w:p w14:paraId="5C1689BA" w14:textId="47D8E087" w:rsidR="00200BA8" w:rsidRPr="00200BA8" w:rsidRDefault="00200BA8" w:rsidP="00200BA8">
      <w:pPr>
        <w:tabs>
          <w:tab w:val="clear" w:pos="2160"/>
          <w:tab w:val="clear" w:pos="2880"/>
          <w:tab w:val="clear" w:pos="4500"/>
        </w:tabs>
        <w:spacing w:after="13" w:line="259" w:lineRule="auto"/>
        <w:ind w:left="360"/>
        <w:rPr>
          <w:rFonts w:ascii="Arial Narrow" w:eastAsia="Calibri" w:hAnsi="Arial Narrow" w:cs="Calibri"/>
          <w:color w:val="000000"/>
          <w:sz w:val="22"/>
          <w:szCs w:val="22"/>
          <w:lang w:eastAsia="en-US"/>
        </w:rPr>
      </w:pPr>
    </w:p>
    <w:p w14:paraId="67AE86BA" w14:textId="77777777" w:rsidR="00200BA8" w:rsidRPr="00200BA8" w:rsidRDefault="00200BA8" w:rsidP="00200BA8">
      <w:pPr>
        <w:keepNext/>
        <w:keepLines/>
        <w:tabs>
          <w:tab w:val="clear" w:pos="2160"/>
          <w:tab w:val="clear" w:pos="2880"/>
          <w:tab w:val="clear" w:pos="4500"/>
          <w:tab w:val="center" w:pos="1835"/>
        </w:tabs>
        <w:spacing w:after="85" w:line="259" w:lineRule="auto"/>
        <w:ind w:left="-15"/>
        <w:outlineLvl w:val="1"/>
        <w:rPr>
          <w:rFonts w:ascii="Arial Narrow" w:eastAsia="Calibri" w:hAnsi="Arial Narrow" w:cs="Calibri"/>
          <w:b/>
          <w:color w:val="000000"/>
          <w:sz w:val="24"/>
          <w:lang w:eastAsia="sk-SK"/>
        </w:rPr>
      </w:pPr>
      <w:r w:rsidRPr="00200BA8">
        <w:rPr>
          <w:rFonts w:ascii="Arial Narrow" w:eastAsia="Calibri" w:hAnsi="Arial Narrow" w:cs="Calibri"/>
          <w:b/>
          <w:color w:val="000000"/>
          <w:sz w:val="24"/>
          <w:lang w:eastAsia="sk-SK"/>
        </w:rPr>
        <w:t>2</w:t>
      </w:r>
      <w:r w:rsidRPr="00200BA8">
        <w:rPr>
          <w:rFonts w:ascii="Arial Narrow" w:eastAsia="Arial" w:hAnsi="Arial Narrow" w:cs="Calibri"/>
          <w:b/>
          <w:color w:val="000000"/>
          <w:sz w:val="24"/>
          <w:lang w:eastAsia="sk-SK"/>
        </w:rPr>
        <w:t xml:space="preserve"> </w:t>
      </w:r>
      <w:r w:rsidRPr="00200BA8">
        <w:rPr>
          <w:rFonts w:ascii="Arial Narrow" w:eastAsia="Arial" w:hAnsi="Arial Narrow" w:cs="Calibri"/>
          <w:b/>
          <w:color w:val="000000"/>
          <w:sz w:val="24"/>
          <w:lang w:eastAsia="sk-SK"/>
        </w:rPr>
        <w:tab/>
      </w:r>
      <w:r w:rsidRPr="00200BA8">
        <w:rPr>
          <w:rFonts w:ascii="Arial Narrow" w:eastAsia="Calibri" w:hAnsi="Arial Narrow" w:cs="Calibri"/>
          <w:b/>
          <w:color w:val="000000"/>
          <w:sz w:val="24"/>
          <w:lang w:eastAsia="sk-SK"/>
        </w:rPr>
        <w:t xml:space="preserve">Spôsob riešenia požiadaviek </w:t>
      </w:r>
    </w:p>
    <w:p w14:paraId="2D737C77" w14:textId="77777777" w:rsidR="00200BA8" w:rsidRPr="00200BA8" w:rsidRDefault="00200BA8" w:rsidP="00200BA8">
      <w:pPr>
        <w:tabs>
          <w:tab w:val="clear" w:pos="2160"/>
          <w:tab w:val="clear" w:pos="2880"/>
          <w:tab w:val="clear" w:pos="4500"/>
        </w:tabs>
        <w:spacing w:after="95" w:line="269" w:lineRule="auto"/>
        <w:ind w:left="370" w:right="13" w:hanging="10"/>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Cs w:val="22"/>
          <w:lang w:eastAsia="en-US"/>
        </w:rPr>
        <w:t xml:space="preserve">Pre účely riešenia požiadaviek na zmenu funkčnosti Diela sa zavádza pojem „Zmena“ čo vyjadruje pridanie, modifikáciu, zrušenie akejkoľvek časti Diela a súvisiacej dokumentácie. </w:t>
      </w:r>
    </w:p>
    <w:p w14:paraId="427AB47A" w14:textId="6359901A" w:rsidR="00200BA8" w:rsidRPr="00200BA8" w:rsidRDefault="00200BA8" w:rsidP="00200BA8">
      <w:pPr>
        <w:tabs>
          <w:tab w:val="clear" w:pos="2160"/>
          <w:tab w:val="clear" w:pos="2880"/>
          <w:tab w:val="clear" w:pos="4500"/>
        </w:tabs>
        <w:spacing w:after="250" w:line="269" w:lineRule="auto"/>
        <w:ind w:left="370" w:right="13" w:hanging="10"/>
        <w:jc w:val="both"/>
        <w:rPr>
          <w:rFonts w:ascii="Arial Narrow" w:eastAsia="Calibri" w:hAnsi="Arial Narrow" w:cs="Calibri"/>
          <w:color w:val="000000"/>
          <w:sz w:val="22"/>
          <w:szCs w:val="22"/>
          <w:lang w:eastAsia="en-US"/>
        </w:rPr>
      </w:pPr>
      <w:r w:rsidRPr="00200BA8">
        <w:rPr>
          <w:rFonts w:ascii="Arial Narrow" w:eastAsia="Calibri" w:hAnsi="Arial Narrow" w:cs="Calibri"/>
          <w:color w:val="000000"/>
          <w:szCs w:val="22"/>
          <w:lang w:eastAsia="en-US"/>
        </w:rPr>
        <w:t>Zmluva bude využívať proces Zmenového riadenia v zmysle „Používateľskej dokumentácie pre proces Change Management“</w:t>
      </w:r>
      <w:r w:rsidR="00643FC9">
        <w:rPr>
          <w:rFonts w:ascii="Arial Narrow" w:eastAsia="Calibri" w:hAnsi="Arial Narrow" w:cs="Calibri"/>
          <w:color w:val="000000"/>
          <w:szCs w:val="22"/>
          <w:lang w:eastAsia="en-US"/>
        </w:rPr>
        <w:t>.</w:t>
      </w:r>
    </w:p>
    <w:p w14:paraId="12175862" w14:textId="27346E8F" w:rsidR="00200BA8" w:rsidRPr="00200BA8" w:rsidRDefault="00200BA8" w:rsidP="00AD2A81">
      <w:pPr>
        <w:keepNext/>
        <w:keepLines/>
        <w:tabs>
          <w:tab w:val="clear" w:pos="2160"/>
          <w:tab w:val="clear" w:pos="2880"/>
          <w:tab w:val="clear" w:pos="4500"/>
          <w:tab w:val="center" w:pos="2241"/>
        </w:tabs>
        <w:spacing w:after="30" w:line="249" w:lineRule="auto"/>
        <w:ind w:left="-15"/>
        <w:outlineLvl w:val="2"/>
        <w:rPr>
          <w:rFonts w:ascii="Arial Narrow" w:eastAsia="Calibri" w:hAnsi="Arial Narrow" w:cs="Calibri"/>
          <w:color w:val="000000"/>
          <w:sz w:val="22"/>
          <w:szCs w:val="22"/>
          <w:lang w:eastAsia="en-US"/>
        </w:rPr>
      </w:pPr>
      <w:r w:rsidRPr="00200BA8">
        <w:rPr>
          <w:rFonts w:ascii="Arial Narrow" w:eastAsia="Calibri" w:hAnsi="Arial Narrow" w:cs="Calibri"/>
          <w:b/>
          <w:i/>
          <w:color w:val="000000"/>
          <w:sz w:val="22"/>
          <w:lang w:eastAsia="sk-SK"/>
        </w:rPr>
        <w:t xml:space="preserve"> </w:t>
      </w:r>
      <w:r w:rsidRPr="00200BA8">
        <w:rPr>
          <w:rFonts w:ascii="Arial Narrow" w:eastAsia="Calibri" w:hAnsi="Arial Narrow" w:cs="Calibri"/>
          <w:b/>
          <w:i/>
          <w:color w:val="000000"/>
          <w:sz w:val="22"/>
          <w:lang w:eastAsia="sk-SK"/>
        </w:rPr>
        <w:tab/>
      </w:r>
      <w:r w:rsidRPr="00200BA8">
        <w:rPr>
          <w:rFonts w:ascii="Arial Narrow" w:eastAsia="Calibri" w:hAnsi="Arial Narrow" w:cs="Calibri"/>
          <w:color w:val="000000"/>
          <w:szCs w:val="22"/>
          <w:lang w:eastAsia="en-US"/>
        </w:rPr>
        <w:t xml:space="preserve"> </w:t>
      </w:r>
    </w:p>
    <w:p w14:paraId="24A65157" w14:textId="77777777" w:rsidR="00200BA8" w:rsidRPr="00200BA8" w:rsidRDefault="00200BA8" w:rsidP="00CD277C">
      <w:pPr>
        <w:rPr>
          <w:rFonts w:eastAsia="Calibri"/>
          <w:i/>
        </w:rPr>
      </w:pPr>
      <w:r w:rsidRPr="00200BA8">
        <w:rPr>
          <w:rFonts w:eastAsia="Calibri"/>
        </w:rPr>
        <w:t xml:space="preserve"> </w:t>
      </w:r>
      <w:r w:rsidRPr="00200BA8">
        <w:rPr>
          <w:rFonts w:eastAsia="Calibri"/>
        </w:rPr>
        <w:tab/>
      </w:r>
    </w:p>
    <w:p w14:paraId="1B8B30C1" w14:textId="77777777" w:rsidR="00200BA8" w:rsidRPr="00200BA8" w:rsidRDefault="00200BA8" w:rsidP="00200BA8">
      <w:pPr>
        <w:tabs>
          <w:tab w:val="clear" w:pos="2160"/>
          <w:tab w:val="clear" w:pos="2880"/>
          <w:tab w:val="clear" w:pos="4500"/>
        </w:tabs>
        <w:spacing w:after="160" w:line="259" w:lineRule="auto"/>
        <w:rPr>
          <w:rFonts w:ascii="Arial Narrow" w:eastAsia="Calibri" w:hAnsi="Arial Narrow" w:cs="Calibri"/>
          <w:color w:val="000000"/>
          <w:sz w:val="22"/>
          <w:szCs w:val="22"/>
          <w:lang w:eastAsia="sk-SK"/>
        </w:rPr>
      </w:pPr>
    </w:p>
    <w:p w14:paraId="45DA0DCA" w14:textId="77777777" w:rsidR="00200BA8" w:rsidRPr="00200BA8" w:rsidRDefault="00200BA8" w:rsidP="00200BA8">
      <w:pPr>
        <w:keepNext/>
        <w:keepLines/>
        <w:tabs>
          <w:tab w:val="clear" w:pos="2160"/>
          <w:tab w:val="clear" w:pos="2880"/>
          <w:tab w:val="clear" w:pos="4500"/>
        </w:tabs>
        <w:spacing w:line="259" w:lineRule="auto"/>
        <w:ind w:right="4"/>
        <w:jc w:val="center"/>
        <w:outlineLvl w:val="0"/>
        <w:rPr>
          <w:rFonts w:ascii="Arial Narrow" w:eastAsia="Calibri" w:hAnsi="Arial Narrow" w:cs="Calibri"/>
          <w:b/>
          <w:color w:val="000000"/>
          <w:sz w:val="40"/>
          <w:lang w:eastAsia="sk-SK"/>
        </w:rPr>
      </w:pPr>
      <w:r w:rsidRPr="00200BA8">
        <w:rPr>
          <w:rFonts w:ascii="Arial Narrow" w:eastAsia="Calibri" w:hAnsi="Arial Narrow" w:cs="Calibri"/>
          <w:b/>
          <w:color w:val="000000"/>
          <w:sz w:val="40"/>
          <w:lang w:eastAsia="sk-SK"/>
        </w:rPr>
        <w:br w:type="page"/>
      </w:r>
      <w:r w:rsidRPr="00200BA8">
        <w:rPr>
          <w:rFonts w:ascii="Arial Narrow" w:eastAsia="Calibri" w:hAnsi="Arial Narrow" w:cs="Calibri"/>
          <w:b/>
          <w:color w:val="000000"/>
          <w:sz w:val="40"/>
          <w:lang w:eastAsia="sk-SK"/>
        </w:rPr>
        <w:lastRenderedPageBreak/>
        <w:t xml:space="preserve">Príloha č. 3 k zmluve – Indikatívny časový harmonogram </w:t>
      </w:r>
    </w:p>
    <w:p w14:paraId="594FE8A1" w14:textId="77777777" w:rsidR="00200BA8" w:rsidRPr="00200BA8" w:rsidRDefault="00200BA8" w:rsidP="00200BA8">
      <w:pPr>
        <w:tabs>
          <w:tab w:val="clear" w:pos="2160"/>
          <w:tab w:val="clear" w:pos="2880"/>
          <w:tab w:val="clear" w:pos="4500"/>
        </w:tabs>
        <w:spacing w:after="160" w:line="259" w:lineRule="auto"/>
        <w:rPr>
          <w:rFonts w:ascii="Arial Narrow" w:eastAsia="Calibri" w:hAnsi="Arial Narrow" w:cs="Calibri"/>
          <w:color w:val="000000"/>
          <w:sz w:val="22"/>
          <w:szCs w:val="22"/>
          <w:lang w:eastAsia="sk-SK"/>
        </w:rPr>
      </w:pPr>
    </w:p>
    <w:p w14:paraId="21C0692C" w14:textId="77777777" w:rsidR="00734C27" w:rsidRPr="00BE0E5A" w:rsidRDefault="00734C27" w:rsidP="00734C27">
      <w:pPr>
        <w:tabs>
          <w:tab w:val="clear" w:pos="2160"/>
          <w:tab w:val="clear" w:pos="2880"/>
          <w:tab w:val="clear" w:pos="4500"/>
        </w:tabs>
        <w:spacing w:after="160" w:line="259" w:lineRule="auto"/>
        <w:ind w:left="100"/>
        <w:rPr>
          <w:rFonts w:ascii="Arial Narrow" w:eastAsia="Calibri" w:hAnsi="Arial Narrow" w:cs="Calibri"/>
          <w:color w:val="000000"/>
          <w:sz w:val="22"/>
          <w:szCs w:val="22"/>
          <w:lang w:eastAsia="en-US"/>
        </w:rPr>
      </w:pPr>
      <w:r w:rsidRPr="00200BA8">
        <w:rPr>
          <w:rFonts w:ascii="Arial Narrow" w:eastAsia="Calibri" w:hAnsi="Arial Narrow" w:cs="Calibri"/>
          <w:b/>
          <w:color w:val="000000"/>
          <w:sz w:val="40"/>
          <w:lang w:eastAsia="sk-SK"/>
        </w:rPr>
        <w:t xml:space="preserve">Indikatívny časový harmonogram </w:t>
      </w:r>
      <w:r>
        <w:rPr>
          <w:rFonts w:ascii="Arial Narrow" w:eastAsia="Calibri" w:hAnsi="Arial Narrow" w:cs="Calibri"/>
          <w:b/>
          <w:color w:val="000000"/>
          <w:sz w:val="40"/>
          <w:lang w:eastAsia="sk-SK"/>
        </w:rPr>
        <w:t xml:space="preserve">a </w:t>
      </w:r>
      <w:r w:rsidRPr="00BE0E5A">
        <w:rPr>
          <w:rFonts w:ascii="Arial Narrow" w:eastAsia="Calibri" w:hAnsi="Arial Narrow" w:cs="Calibri"/>
          <w:b/>
          <w:color w:val="000000"/>
          <w:sz w:val="40"/>
          <w:lang w:eastAsia="sk-SK"/>
        </w:rPr>
        <w:t>Fakturačné míľniky</w:t>
      </w:r>
    </w:p>
    <w:tbl>
      <w:tblPr>
        <w:tblW w:w="9488" w:type="dxa"/>
        <w:tblCellMar>
          <w:left w:w="70" w:type="dxa"/>
          <w:right w:w="70" w:type="dxa"/>
        </w:tblCellMar>
        <w:tblLook w:val="04A0" w:firstRow="1" w:lastRow="0" w:firstColumn="1" w:lastColumn="0" w:noHBand="0" w:noVBand="1"/>
      </w:tblPr>
      <w:tblGrid>
        <w:gridCol w:w="1363"/>
        <w:gridCol w:w="4014"/>
        <w:gridCol w:w="2835"/>
        <w:gridCol w:w="1276"/>
      </w:tblGrid>
      <w:tr w:rsidR="00734C27" w:rsidRPr="00111823" w14:paraId="0898E7FE" w14:textId="77777777" w:rsidTr="00734C27">
        <w:trPr>
          <w:trHeight w:val="863"/>
        </w:trPr>
        <w:tc>
          <w:tcPr>
            <w:tcW w:w="1363" w:type="dxa"/>
            <w:tcBorders>
              <w:top w:val="single" w:sz="8" w:space="0" w:color="auto"/>
              <w:left w:val="single" w:sz="8" w:space="0" w:color="auto"/>
              <w:bottom w:val="nil"/>
              <w:right w:val="single" w:sz="8" w:space="0" w:color="auto"/>
            </w:tcBorders>
            <w:shd w:val="clear" w:color="auto" w:fill="auto"/>
            <w:vAlign w:val="center"/>
            <w:hideMark/>
          </w:tcPr>
          <w:p w14:paraId="6D8F8D4E" w14:textId="77777777" w:rsidR="00734C27" w:rsidRPr="00111823" w:rsidRDefault="00734C27" w:rsidP="00734C27">
            <w:pPr>
              <w:tabs>
                <w:tab w:val="clear" w:pos="2160"/>
                <w:tab w:val="clear" w:pos="2880"/>
                <w:tab w:val="clear" w:pos="4500"/>
              </w:tabs>
              <w:jc w:val="center"/>
              <w:rPr>
                <w:rFonts w:ascii="Calibri" w:hAnsi="Calibri" w:cs="Calibri"/>
                <w:b/>
                <w:bCs/>
                <w:color w:val="000000"/>
                <w:sz w:val="22"/>
                <w:szCs w:val="22"/>
                <w:lang w:val="cs-CZ"/>
              </w:rPr>
            </w:pPr>
            <w:r w:rsidRPr="00111823">
              <w:rPr>
                <w:rFonts w:ascii="Calibri" w:hAnsi="Calibri" w:cs="Calibri"/>
                <w:b/>
                <w:bCs/>
                <w:color w:val="000000"/>
                <w:sz w:val="22"/>
                <w:szCs w:val="22"/>
                <w:lang w:val="cs-CZ"/>
              </w:rPr>
              <w:t>P. č. fakturačného celku</w:t>
            </w:r>
          </w:p>
        </w:tc>
        <w:tc>
          <w:tcPr>
            <w:tcW w:w="4014" w:type="dxa"/>
            <w:tcBorders>
              <w:top w:val="single" w:sz="8" w:space="0" w:color="auto"/>
              <w:left w:val="nil"/>
              <w:bottom w:val="nil"/>
              <w:right w:val="single" w:sz="8" w:space="0" w:color="auto"/>
            </w:tcBorders>
            <w:shd w:val="clear" w:color="auto" w:fill="auto"/>
            <w:vAlign w:val="center"/>
            <w:hideMark/>
          </w:tcPr>
          <w:p w14:paraId="372CDEC0" w14:textId="77777777" w:rsidR="00734C27" w:rsidRPr="00111823" w:rsidRDefault="00734C27" w:rsidP="00734C27">
            <w:pPr>
              <w:tabs>
                <w:tab w:val="clear" w:pos="2160"/>
                <w:tab w:val="clear" w:pos="2880"/>
                <w:tab w:val="clear" w:pos="4500"/>
              </w:tabs>
              <w:jc w:val="center"/>
              <w:rPr>
                <w:rFonts w:ascii="Calibri" w:hAnsi="Calibri" w:cs="Calibri"/>
                <w:b/>
                <w:bCs/>
                <w:color w:val="000000"/>
                <w:sz w:val="22"/>
                <w:szCs w:val="22"/>
                <w:lang w:val="cs-CZ"/>
              </w:rPr>
            </w:pPr>
            <w:r w:rsidRPr="00111823">
              <w:rPr>
                <w:rFonts w:ascii="Calibri" w:hAnsi="Calibri" w:cs="Calibri"/>
                <w:b/>
                <w:bCs/>
                <w:color w:val="000000"/>
                <w:sz w:val="22"/>
                <w:szCs w:val="22"/>
                <w:lang w:val="cs-CZ"/>
              </w:rPr>
              <w:t>Obsah fakturačného celku</w:t>
            </w:r>
          </w:p>
        </w:tc>
        <w:tc>
          <w:tcPr>
            <w:tcW w:w="2835" w:type="dxa"/>
            <w:tcBorders>
              <w:top w:val="single" w:sz="8" w:space="0" w:color="auto"/>
              <w:left w:val="nil"/>
              <w:bottom w:val="nil"/>
              <w:right w:val="single" w:sz="8" w:space="0" w:color="auto"/>
            </w:tcBorders>
            <w:shd w:val="clear" w:color="auto" w:fill="auto"/>
            <w:noWrap/>
            <w:vAlign w:val="center"/>
            <w:hideMark/>
          </w:tcPr>
          <w:p w14:paraId="4F6A3780" w14:textId="77777777" w:rsidR="00734C27" w:rsidRPr="00111823" w:rsidRDefault="00734C27" w:rsidP="00734C27">
            <w:pPr>
              <w:tabs>
                <w:tab w:val="clear" w:pos="2160"/>
                <w:tab w:val="clear" w:pos="2880"/>
                <w:tab w:val="clear" w:pos="4500"/>
              </w:tabs>
              <w:jc w:val="center"/>
              <w:rPr>
                <w:rFonts w:ascii="Calibri" w:hAnsi="Calibri" w:cs="Calibri"/>
                <w:b/>
                <w:bCs/>
                <w:color w:val="000000"/>
                <w:sz w:val="22"/>
                <w:szCs w:val="22"/>
                <w:lang w:val="cs-CZ"/>
              </w:rPr>
            </w:pPr>
            <w:r w:rsidRPr="00111823">
              <w:rPr>
                <w:rFonts w:ascii="Calibri" w:hAnsi="Calibri" w:cs="Calibri"/>
                <w:b/>
                <w:bCs/>
                <w:color w:val="000000"/>
                <w:sz w:val="22"/>
                <w:szCs w:val="22"/>
                <w:lang w:val="cs-CZ"/>
              </w:rPr>
              <w:t>Aktivita/Etapa projektu</w:t>
            </w:r>
          </w:p>
        </w:tc>
        <w:tc>
          <w:tcPr>
            <w:tcW w:w="1276" w:type="dxa"/>
            <w:tcBorders>
              <w:top w:val="single" w:sz="8" w:space="0" w:color="auto"/>
              <w:left w:val="nil"/>
              <w:bottom w:val="nil"/>
              <w:right w:val="single" w:sz="8" w:space="0" w:color="auto"/>
            </w:tcBorders>
            <w:shd w:val="clear" w:color="auto" w:fill="auto"/>
            <w:vAlign w:val="center"/>
            <w:hideMark/>
          </w:tcPr>
          <w:p w14:paraId="38E01BD7" w14:textId="77777777" w:rsidR="00734C27" w:rsidRPr="00111823" w:rsidRDefault="00734C27" w:rsidP="00734C27">
            <w:pPr>
              <w:tabs>
                <w:tab w:val="clear" w:pos="2160"/>
                <w:tab w:val="clear" w:pos="2880"/>
                <w:tab w:val="clear" w:pos="4500"/>
              </w:tabs>
              <w:jc w:val="center"/>
              <w:rPr>
                <w:rFonts w:ascii="Calibri" w:hAnsi="Calibri" w:cs="Calibri"/>
                <w:b/>
                <w:bCs/>
                <w:color w:val="000000"/>
                <w:sz w:val="22"/>
                <w:szCs w:val="22"/>
                <w:lang w:val="cs-CZ"/>
              </w:rPr>
            </w:pPr>
            <w:r w:rsidRPr="00111823">
              <w:rPr>
                <w:rFonts w:ascii="Calibri" w:hAnsi="Calibri" w:cs="Calibri"/>
                <w:b/>
                <w:bCs/>
                <w:color w:val="000000"/>
                <w:sz w:val="22"/>
                <w:szCs w:val="22"/>
                <w:lang w:val="cs-CZ"/>
              </w:rPr>
              <w:t>Fakturačný míľnik</w:t>
            </w:r>
          </w:p>
        </w:tc>
      </w:tr>
      <w:tr w:rsidR="00734C27" w:rsidRPr="00111823" w14:paraId="7264F686" w14:textId="77777777" w:rsidTr="00734C27">
        <w:trPr>
          <w:trHeight w:val="293"/>
        </w:trPr>
        <w:tc>
          <w:tcPr>
            <w:tcW w:w="1363" w:type="dxa"/>
            <w:vMerge w:val="restart"/>
            <w:tcBorders>
              <w:top w:val="single" w:sz="8" w:space="0" w:color="auto"/>
              <w:left w:val="single" w:sz="8" w:space="0" w:color="auto"/>
              <w:bottom w:val="nil"/>
              <w:right w:val="single" w:sz="8" w:space="0" w:color="auto"/>
            </w:tcBorders>
            <w:shd w:val="clear" w:color="auto" w:fill="auto"/>
            <w:vAlign w:val="center"/>
            <w:hideMark/>
          </w:tcPr>
          <w:p w14:paraId="6D08A96D" w14:textId="77777777" w:rsidR="00734C27" w:rsidRPr="00111823" w:rsidRDefault="00734C27" w:rsidP="00734C27">
            <w:pPr>
              <w:tabs>
                <w:tab w:val="clear" w:pos="2160"/>
                <w:tab w:val="clear" w:pos="2880"/>
                <w:tab w:val="clear" w:pos="4500"/>
              </w:tabs>
              <w:jc w:val="center"/>
              <w:rPr>
                <w:rFonts w:ascii="Calibri" w:hAnsi="Calibri" w:cs="Calibri"/>
                <w:b/>
                <w:bCs/>
                <w:color w:val="000000"/>
                <w:sz w:val="22"/>
                <w:szCs w:val="22"/>
                <w:lang w:val="cs-CZ"/>
              </w:rPr>
            </w:pPr>
            <w:r w:rsidRPr="00111823">
              <w:rPr>
                <w:rFonts w:ascii="Calibri" w:hAnsi="Calibri" w:cs="Calibri"/>
                <w:b/>
                <w:bCs/>
                <w:color w:val="000000"/>
                <w:sz w:val="22"/>
                <w:szCs w:val="22"/>
                <w:lang w:val="cs-CZ"/>
              </w:rPr>
              <w:t>1.</w:t>
            </w:r>
          </w:p>
        </w:tc>
        <w:tc>
          <w:tcPr>
            <w:tcW w:w="4014" w:type="dxa"/>
            <w:tcBorders>
              <w:top w:val="single" w:sz="8" w:space="0" w:color="auto"/>
              <w:left w:val="nil"/>
              <w:bottom w:val="single" w:sz="8" w:space="0" w:color="auto"/>
              <w:right w:val="nil"/>
            </w:tcBorders>
            <w:shd w:val="clear" w:color="auto" w:fill="auto"/>
            <w:vAlign w:val="bottom"/>
            <w:hideMark/>
          </w:tcPr>
          <w:p w14:paraId="0058B69C"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r w:rsidRPr="00111823">
              <w:rPr>
                <w:rFonts w:ascii="Calibri" w:hAnsi="Calibri" w:cs="Calibri"/>
                <w:b/>
                <w:bCs/>
                <w:color w:val="000000"/>
                <w:sz w:val="22"/>
                <w:szCs w:val="22"/>
                <w:lang w:val="cs-CZ"/>
              </w:rPr>
              <w:t>Analýza a dizajn modelu dodávania služieb</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622376" w14:textId="77777777" w:rsidR="00734C27" w:rsidRPr="00111823" w:rsidRDefault="00734C27" w:rsidP="00734C27">
            <w:pPr>
              <w:tabs>
                <w:tab w:val="clear" w:pos="2160"/>
                <w:tab w:val="clear" w:pos="2880"/>
                <w:tab w:val="clear" w:pos="4500"/>
              </w:tabs>
              <w:rPr>
                <w:rFonts w:ascii="Calibri" w:hAnsi="Calibri" w:cs="Calibri"/>
                <w:color w:val="000000"/>
                <w:sz w:val="22"/>
                <w:szCs w:val="22"/>
                <w:lang w:val="cs-CZ"/>
              </w:rPr>
            </w:pPr>
            <w:r w:rsidRPr="00111823">
              <w:rPr>
                <w:rFonts w:ascii="Calibri" w:hAnsi="Calibri" w:cs="Calibri"/>
                <w:color w:val="000000"/>
                <w:sz w:val="22"/>
                <w:szCs w:val="22"/>
                <w:lang w:val="cs-CZ"/>
              </w:rPr>
              <w:t>Analýza a dizajn riešenia okrem integrácie</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F746D3" w14:textId="77777777" w:rsidR="00734C27" w:rsidRPr="00111823" w:rsidRDefault="00734C27" w:rsidP="00734C27">
            <w:pPr>
              <w:tabs>
                <w:tab w:val="clear" w:pos="2160"/>
                <w:tab w:val="clear" w:pos="2880"/>
                <w:tab w:val="clear" w:pos="4500"/>
              </w:tabs>
              <w:jc w:val="center"/>
              <w:rPr>
                <w:rFonts w:ascii="Calibri" w:hAnsi="Calibri" w:cs="Calibri"/>
                <w:b/>
                <w:bCs/>
                <w:color w:val="000000"/>
                <w:sz w:val="22"/>
                <w:szCs w:val="22"/>
                <w:lang w:val="cs-CZ"/>
              </w:rPr>
            </w:pPr>
            <w:r w:rsidRPr="00111823">
              <w:rPr>
                <w:rFonts w:ascii="Calibri" w:hAnsi="Calibri" w:cs="Calibri"/>
                <w:b/>
                <w:bCs/>
                <w:color w:val="000000"/>
                <w:sz w:val="22"/>
                <w:szCs w:val="22"/>
                <w:lang w:val="cs-CZ"/>
              </w:rPr>
              <w:t>M1 T+2</w:t>
            </w:r>
          </w:p>
        </w:tc>
      </w:tr>
      <w:tr w:rsidR="00734C27" w:rsidRPr="00111823" w14:paraId="0B29CDA3" w14:textId="77777777" w:rsidTr="00734C27">
        <w:trPr>
          <w:trHeight w:val="548"/>
        </w:trPr>
        <w:tc>
          <w:tcPr>
            <w:tcW w:w="1363" w:type="dxa"/>
            <w:vMerge/>
            <w:tcBorders>
              <w:top w:val="single" w:sz="8" w:space="0" w:color="auto"/>
              <w:left w:val="single" w:sz="8" w:space="0" w:color="auto"/>
              <w:bottom w:val="nil"/>
              <w:right w:val="single" w:sz="8" w:space="0" w:color="auto"/>
            </w:tcBorders>
            <w:vAlign w:val="center"/>
            <w:hideMark/>
          </w:tcPr>
          <w:p w14:paraId="265265C5"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8" w:space="0" w:color="auto"/>
              <w:right w:val="nil"/>
            </w:tcBorders>
            <w:shd w:val="clear" w:color="000000" w:fill="B4C6E7"/>
            <w:vAlign w:val="center"/>
            <w:hideMark/>
          </w:tcPr>
          <w:p w14:paraId="42171068"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 xml:space="preserve">1.1 Vzorový dokumenty „Dohoda o poskytovaní údajov“ a "Dohoda o integračnom zámere" </w:t>
            </w: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09DD3775" w14:textId="77777777" w:rsidR="00734C27" w:rsidRPr="00111823" w:rsidRDefault="00734C27" w:rsidP="00734C27">
            <w:pPr>
              <w:tabs>
                <w:tab w:val="clear" w:pos="2160"/>
                <w:tab w:val="clear" w:pos="2880"/>
                <w:tab w:val="clear" w:pos="4500"/>
              </w:tabs>
              <w:rPr>
                <w:rFonts w:ascii="Calibri" w:hAnsi="Calibri" w:cs="Calibri"/>
                <w:color w:val="000000"/>
                <w:sz w:val="22"/>
                <w:szCs w:val="22"/>
                <w:lang w:val="cs-CZ"/>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06A53689"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408BD5D5" w14:textId="77777777" w:rsidTr="00734C27">
        <w:trPr>
          <w:trHeight w:val="548"/>
        </w:trPr>
        <w:tc>
          <w:tcPr>
            <w:tcW w:w="1363" w:type="dxa"/>
            <w:vMerge/>
            <w:tcBorders>
              <w:top w:val="single" w:sz="8" w:space="0" w:color="auto"/>
              <w:left w:val="single" w:sz="8" w:space="0" w:color="auto"/>
              <w:bottom w:val="nil"/>
              <w:right w:val="single" w:sz="8" w:space="0" w:color="auto"/>
            </w:tcBorders>
            <w:vAlign w:val="center"/>
            <w:hideMark/>
          </w:tcPr>
          <w:p w14:paraId="5DC28B9A"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8" w:space="0" w:color="auto"/>
              <w:right w:val="nil"/>
            </w:tcBorders>
            <w:shd w:val="clear" w:color="000000" w:fill="B4C6E7"/>
            <w:vAlign w:val="center"/>
            <w:hideMark/>
          </w:tcPr>
          <w:p w14:paraId="0B72854A"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1.2 metodika pre tvorbu, aktualizáciu a poskytovanie údajov pre Dátový slovník 1x a dosť</w:t>
            </w: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43702267" w14:textId="77777777" w:rsidR="00734C27" w:rsidRPr="00111823" w:rsidRDefault="00734C27" w:rsidP="00734C27">
            <w:pPr>
              <w:tabs>
                <w:tab w:val="clear" w:pos="2160"/>
                <w:tab w:val="clear" w:pos="2880"/>
                <w:tab w:val="clear" w:pos="4500"/>
              </w:tabs>
              <w:rPr>
                <w:rFonts w:ascii="Calibri" w:hAnsi="Calibri" w:cs="Calibri"/>
                <w:color w:val="000000"/>
                <w:sz w:val="22"/>
                <w:szCs w:val="22"/>
                <w:lang w:val="cs-CZ"/>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3FE49DF0"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74554EB9" w14:textId="77777777" w:rsidTr="00734C27">
        <w:trPr>
          <w:trHeight w:val="1088"/>
        </w:trPr>
        <w:tc>
          <w:tcPr>
            <w:tcW w:w="1363" w:type="dxa"/>
            <w:vMerge/>
            <w:tcBorders>
              <w:top w:val="single" w:sz="8" w:space="0" w:color="auto"/>
              <w:left w:val="single" w:sz="8" w:space="0" w:color="auto"/>
              <w:bottom w:val="nil"/>
              <w:right w:val="single" w:sz="8" w:space="0" w:color="auto"/>
            </w:tcBorders>
            <w:vAlign w:val="center"/>
            <w:hideMark/>
          </w:tcPr>
          <w:p w14:paraId="4F971775"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8" w:space="0" w:color="auto"/>
              <w:right w:val="nil"/>
            </w:tcBorders>
            <w:shd w:val="clear" w:color="000000" w:fill="B4C6E7"/>
            <w:vAlign w:val="center"/>
            <w:hideMark/>
          </w:tcPr>
          <w:p w14:paraId="726BBD7D"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1.3 proces a infraštruktúru pre špecifikovanie a následné zdieľanie informácií (Metadát) o štruktúrovaných a neštruktúrovaných dátach (napr. právnych noriem) súvisiacich s realizáciou 1x a dosť</w:t>
            </w: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2A516A62" w14:textId="77777777" w:rsidR="00734C27" w:rsidRPr="00111823" w:rsidRDefault="00734C27" w:rsidP="00734C27">
            <w:pPr>
              <w:tabs>
                <w:tab w:val="clear" w:pos="2160"/>
                <w:tab w:val="clear" w:pos="2880"/>
                <w:tab w:val="clear" w:pos="4500"/>
              </w:tabs>
              <w:rPr>
                <w:rFonts w:ascii="Calibri" w:hAnsi="Calibri" w:cs="Calibri"/>
                <w:color w:val="000000"/>
                <w:sz w:val="22"/>
                <w:szCs w:val="22"/>
                <w:lang w:val="cs-CZ"/>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106B02C1"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7B2D3490" w14:textId="77777777" w:rsidTr="00734C27">
        <w:trPr>
          <w:trHeight w:val="548"/>
        </w:trPr>
        <w:tc>
          <w:tcPr>
            <w:tcW w:w="1363" w:type="dxa"/>
            <w:vMerge/>
            <w:tcBorders>
              <w:top w:val="single" w:sz="8" w:space="0" w:color="auto"/>
              <w:left w:val="single" w:sz="8" w:space="0" w:color="auto"/>
              <w:bottom w:val="nil"/>
              <w:right w:val="single" w:sz="8" w:space="0" w:color="auto"/>
            </w:tcBorders>
            <w:vAlign w:val="center"/>
            <w:hideMark/>
          </w:tcPr>
          <w:p w14:paraId="07B9FA49"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8" w:space="0" w:color="auto"/>
              <w:right w:val="nil"/>
            </w:tcBorders>
            <w:shd w:val="clear" w:color="000000" w:fill="B4C6E7"/>
            <w:vAlign w:val="center"/>
            <w:hideMark/>
          </w:tcPr>
          <w:p w14:paraId="04C3655D"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1.4 koncepčný a logický dátový model pre 1x a dosť na úrovni verejnej správy</w:t>
            </w: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57146605" w14:textId="77777777" w:rsidR="00734C27" w:rsidRPr="00111823" w:rsidRDefault="00734C27" w:rsidP="00734C27">
            <w:pPr>
              <w:tabs>
                <w:tab w:val="clear" w:pos="2160"/>
                <w:tab w:val="clear" w:pos="2880"/>
                <w:tab w:val="clear" w:pos="4500"/>
              </w:tabs>
              <w:rPr>
                <w:rFonts w:ascii="Calibri" w:hAnsi="Calibri" w:cs="Calibri"/>
                <w:color w:val="000000"/>
                <w:sz w:val="22"/>
                <w:szCs w:val="22"/>
                <w:lang w:val="cs-CZ"/>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449AA15D"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21EB2AE2" w14:textId="77777777" w:rsidTr="00734C27">
        <w:trPr>
          <w:trHeight w:val="818"/>
        </w:trPr>
        <w:tc>
          <w:tcPr>
            <w:tcW w:w="1363" w:type="dxa"/>
            <w:tcBorders>
              <w:top w:val="nil"/>
              <w:left w:val="single" w:sz="8" w:space="0" w:color="auto"/>
              <w:bottom w:val="nil"/>
              <w:right w:val="single" w:sz="8" w:space="0" w:color="auto"/>
            </w:tcBorders>
            <w:shd w:val="clear" w:color="auto" w:fill="auto"/>
            <w:vAlign w:val="center"/>
            <w:hideMark/>
          </w:tcPr>
          <w:p w14:paraId="104678F8" w14:textId="77777777" w:rsidR="00734C27" w:rsidRPr="00111823" w:rsidRDefault="00734C27" w:rsidP="00734C27">
            <w:pPr>
              <w:tabs>
                <w:tab w:val="clear" w:pos="2160"/>
                <w:tab w:val="clear" w:pos="2880"/>
                <w:tab w:val="clear" w:pos="4500"/>
              </w:tabs>
              <w:jc w:val="center"/>
              <w:rPr>
                <w:rFonts w:ascii="Calibri" w:hAnsi="Calibri" w:cs="Calibri"/>
                <w:b/>
                <w:bCs/>
                <w:color w:val="000000"/>
                <w:sz w:val="22"/>
                <w:szCs w:val="22"/>
                <w:lang w:val="cs-CZ"/>
              </w:rPr>
            </w:pPr>
            <w:r w:rsidRPr="00111823">
              <w:rPr>
                <w:rFonts w:ascii="Calibri" w:hAnsi="Calibri" w:cs="Calibri"/>
                <w:b/>
                <w:bCs/>
                <w:color w:val="000000"/>
                <w:sz w:val="22"/>
                <w:szCs w:val="22"/>
                <w:lang w:val="cs-CZ"/>
              </w:rPr>
              <w:t>2</w:t>
            </w:r>
          </w:p>
        </w:tc>
        <w:tc>
          <w:tcPr>
            <w:tcW w:w="4014" w:type="dxa"/>
            <w:tcBorders>
              <w:top w:val="nil"/>
              <w:left w:val="nil"/>
              <w:bottom w:val="single" w:sz="8" w:space="0" w:color="auto"/>
              <w:right w:val="nil"/>
            </w:tcBorders>
            <w:shd w:val="clear" w:color="auto" w:fill="auto"/>
            <w:hideMark/>
          </w:tcPr>
          <w:p w14:paraId="7A9B70EC"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r w:rsidRPr="00111823">
              <w:rPr>
                <w:rFonts w:ascii="Calibri" w:hAnsi="Calibri" w:cs="Calibri"/>
                <w:b/>
                <w:bCs/>
                <w:color w:val="000000"/>
                <w:sz w:val="22"/>
                <w:szCs w:val="22"/>
                <w:lang w:val="cs-CZ"/>
              </w:rPr>
              <w:t>Spristupnenie technologického prostredia</w:t>
            </w:r>
          </w:p>
        </w:tc>
        <w:tc>
          <w:tcPr>
            <w:tcW w:w="2835" w:type="dxa"/>
            <w:tcBorders>
              <w:top w:val="nil"/>
              <w:left w:val="single" w:sz="4" w:space="0" w:color="auto"/>
              <w:bottom w:val="single" w:sz="4" w:space="0" w:color="auto"/>
              <w:right w:val="single" w:sz="4" w:space="0" w:color="auto"/>
            </w:tcBorders>
            <w:shd w:val="clear" w:color="auto" w:fill="auto"/>
            <w:vAlign w:val="center"/>
            <w:hideMark/>
          </w:tcPr>
          <w:p w14:paraId="3847FBBB"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Implementácia riešenia –  integrácia na Modul procesnej integrácie a integrácie údajov</w:t>
            </w:r>
          </w:p>
        </w:tc>
        <w:tc>
          <w:tcPr>
            <w:tcW w:w="1276" w:type="dxa"/>
            <w:tcBorders>
              <w:top w:val="nil"/>
              <w:left w:val="nil"/>
              <w:bottom w:val="single" w:sz="4" w:space="0" w:color="auto"/>
              <w:right w:val="single" w:sz="4" w:space="0" w:color="auto"/>
            </w:tcBorders>
            <w:shd w:val="clear" w:color="auto" w:fill="auto"/>
            <w:noWrap/>
            <w:vAlign w:val="center"/>
            <w:hideMark/>
          </w:tcPr>
          <w:p w14:paraId="3C910149" w14:textId="77777777" w:rsidR="00734C27" w:rsidRPr="00111823" w:rsidRDefault="00734C27" w:rsidP="00734C27">
            <w:pPr>
              <w:tabs>
                <w:tab w:val="clear" w:pos="2160"/>
                <w:tab w:val="clear" w:pos="2880"/>
                <w:tab w:val="clear" w:pos="4500"/>
              </w:tabs>
              <w:jc w:val="center"/>
              <w:rPr>
                <w:rFonts w:ascii="Calibri" w:hAnsi="Calibri" w:cs="Calibri"/>
                <w:b/>
                <w:bCs/>
                <w:color w:val="000000"/>
                <w:sz w:val="22"/>
                <w:szCs w:val="22"/>
                <w:lang w:val="cs-CZ"/>
              </w:rPr>
            </w:pPr>
            <w:r w:rsidRPr="00111823">
              <w:rPr>
                <w:rFonts w:ascii="Calibri" w:hAnsi="Calibri" w:cs="Calibri"/>
                <w:b/>
                <w:bCs/>
                <w:color w:val="000000"/>
                <w:sz w:val="22"/>
                <w:szCs w:val="22"/>
                <w:lang w:val="cs-CZ"/>
              </w:rPr>
              <w:t>M2 T+8</w:t>
            </w:r>
          </w:p>
        </w:tc>
      </w:tr>
      <w:tr w:rsidR="00734C27" w:rsidRPr="00111823" w14:paraId="5C481DA6" w14:textId="77777777" w:rsidTr="00734C27">
        <w:trPr>
          <w:trHeight w:val="293"/>
        </w:trPr>
        <w:tc>
          <w:tcPr>
            <w:tcW w:w="1363" w:type="dxa"/>
            <w:vMerge w:val="restart"/>
            <w:tcBorders>
              <w:top w:val="nil"/>
              <w:left w:val="single" w:sz="8" w:space="0" w:color="auto"/>
              <w:bottom w:val="nil"/>
              <w:right w:val="single" w:sz="8" w:space="0" w:color="auto"/>
            </w:tcBorders>
            <w:shd w:val="clear" w:color="auto" w:fill="auto"/>
            <w:vAlign w:val="center"/>
            <w:hideMark/>
          </w:tcPr>
          <w:p w14:paraId="55D8E004" w14:textId="77777777" w:rsidR="00734C27" w:rsidRPr="00111823" w:rsidRDefault="00734C27" w:rsidP="00734C27">
            <w:pPr>
              <w:tabs>
                <w:tab w:val="clear" w:pos="2160"/>
                <w:tab w:val="clear" w:pos="2880"/>
                <w:tab w:val="clear" w:pos="4500"/>
              </w:tabs>
              <w:jc w:val="center"/>
              <w:rPr>
                <w:rFonts w:ascii="Calibri" w:hAnsi="Calibri" w:cs="Calibri"/>
                <w:b/>
                <w:bCs/>
                <w:color w:val="000000"/>
                <w:sz w:val="22"/>
                <w:szCs w:val="22"/>
                <w:lang w:val="cs-CZ"/>
              </w:rPr>
            </w:pPr>
            <w:r w:rsidRPr="00111823">
              <w:rPr>
                <w:rFonts w:ascii="Calibri" w:hAnsi="Calibri" w:cs="Calibri"/>
                <w:b/>
                <w:bCs/>
                <w:color w:val="000000"/>
                <w:sz w:val="22"/>
                <w:szCs w:val="22"/>
                <w:lang w:val="cs-CZ"/>
              </w:rPr>
              <w:t>3</w:t>
            </w:r>
          </w:p>
        </w:tc>
        <w:tc>
          <w:tcPr>
            <w:tcW w:w="4014" w:type="dxa"/>
            <w:tcBorders>
              <w:top w:val="nil"/>
              <w:left w:val="nil"/>
              <w:bottom w:val="single" w:sz="8" w:space="0" w:color="auto"/>
              <w:right w:val="nil"/>
            </w:tcBorders>
            <w:shd w:val="clear" w:color="auto" w:fill="auto"/>
            <w:vAlign w:val="bottom"/>
            <w:hideMark/>
          </w:tcPr>
          <w:p w14:paraId="7C16D0F7"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r w:rsidRPr="00111823">
              <w:rPr>
                <w:rFonts w:ascii="Calibri" w:hAnsi="Calibri" w:cs="Calibri"/>
                <w:b/>
                <w:bCs/>
                <w:color w:val="000000"/>
                <w:sz w:val="22"/>
                <w:szCs w:val="22"/>
                <w:lang w:val="cs-CZ"/>
              </w:rPr>
              <w:t>OVM* - fáza 1 Špecifikácia požiadaviek</w:t>
            </w:r>
          </w:p>
        </w:tc>
        <w:tc>
          <w:tcPr>
            <w:tcW w:w="2835" w:type="dxa"/>
            <w:vMerge w:val="restart"/>
            <w:tcBorders>
              <w:top w:val="nil"/>
              <w:left w:val="single" w:sz="4" w:space="0" w:color="auto"/>
              <w:bottom w:val="single" w:sz="4" w:space="0" w:color="auto"/>
              <w:right w:val="single" w:sz="4" w:space="0" w:color="auto"/>
            </w:tcBorders>
            <w:shd w:val="clear" w:color="auto" w:fill="auto"/>
            <w:vAlign w:val="center"/>
            <w:hideMark/>
          </w:tcPr>
          <w:p w14:paraId="125B99EE"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Analýza a dizajn riešenia –  integrácia na Modul procesnej integrácie a integrácie údajov</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F2CFF39" w14:textId="77777777" w:rsidR="00734C27" w:rsidRPr="00111823" w:rsidRDefault="00734C27" w:rsidP="00734C27">
            <w:pPr>
              <w:tabs>
                <w:tab w:val="clear" w:pos="2160"/>
                <w:tab w:val="clear" w:pos="2880"/>
                <w:tab w:val="clear" w:pos="4500"/>
              </w:tabs>
              <w:jc w:val="center"/>
              <w:rPr>
                <w:rFonts w:ascii="Calibri" w:hAnsi="Calibri" w:cs="Calibri"/>
                <w:b/>
                <w:bCs/>
                <w:color w:val="000000"/>
                <w:sz w:val="22"/>
                <w:szCs w:val="22"/>
                <w:lang w:val="cs-CZ"/>
              </w:rPr>
            </w:pPr>
            <w:r w:rsidRPr="00111823">
              <w:rPr>
                <w:rFonts w:ascii="Calibri" w:hAnsi="Calibri" w:cs="Calibri"/>
                <w:b/>
                <w:bCs/>
                <w:color w:val="000000"/>
                <w:sz w:val="22"/>
                <w:szCs w:val="22"/>
                <w:lang w:val="cs-CZ"/>
              </w:rPr>
              <w:t>M3 T+5</w:t>
            </w:r>
          </w:p>
        </w:tc>
      </w:tr>
      <w:tr w:rsidR="00734C27" w:rsidRPr="00111823" w14:paraId="4C94DB2A" w14:textId="77777777" w:rsidTr="00734C27">
        <w:trPr>
          <w:trHeight w:val="818"/>
        </w:trPr>
        <w:tc>
          <w:tcPr>
            <w:tcW w:w="1363" w:type="dxa"/>
            <w:vMerge/>
            <w:tcBorders>
              <w:top w:val="nil"/>
              <w:left w:val="single" w:sz="8" w:space="0" w:color="auto"/>
              <w:bottom w:val="nil"/>
              <w:right w:val="single" w:sz="8" w:space="0" w:color="auto"/>
            </w:tcBorders>
            <w:vAlign w:val="center"/>
            <w:hideMark/>
          </w:tcPr>
          <w:p w14:paraId="55A65161"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8" w:space="0" w:color="auto"/>
              <w:right w:val="nil"/>
            </w:tcBorders>
            <w:shd w:val="clear" w:color="000000" w:fill="B4C6E7"/>
            <w:vAlign w:val="center"/>
            <w:hideMark/>
          </w:tcPr>
          <w:p w14:paraId="688CDB8A"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 xml:space="preserve">Špecifikácia požiadaviek na splnenie princípu 1x a dosť  pre 13 OVM*  (Opis predmetu zákazky, Príloha 1.3, odsek 5, Fáza 1) </w:t>
            </w:r>
          </w:p>
        </w:tc>
        <w:tc>
          <w:tcPr>
            <w:tcW w:w="2835" w:type="dxa"/>
            <w:vMerge/>
            <w:tcBorders>
              <w:top w:val="nil"/>
              <w:left w:val="single" w:sz="4" w:space="0" w:color="auto"/>
              <w:bottom w:val="single" w:sz="4" w:space="0" w:color="auto"/>
              <w:right w:val="single" w:sz="4" w:space="0" w:color="auto"/>
            </w:tcBorders>
            <w:vAlign w:val="center"/>
            <w:hideMark/>
          </w:tcPr>
          <w:p w14:paraId="7ECF2D26"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6D03F9D9"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68113540" w14:textId="77777777" w:rsidTr="00734C27">
        <w:trPr>
          <w:trHeight w:val="293"/>
        </w:trPr>
        <w:tc>
          <w:tcPr>
            <w:tcW w:w="1363" w:type="dxa"/>
            <w:vMerge w:val="restart"/>
            <w:tcBorders>
              <w:top w:val="nil"/>
              <w:left w:val="single" w:sz="8" w:space="0" w:color="auto"/>
              <w:bottom w:val="nil"/>
              <w:right w:val="single" w:sz="8" w:space="0" w:color="auto"/>
            </w:tcBorders>
            <w:shd w:val="clear" w:color="auto" w:fill="auto"/>
            <w:vAlign w:val="center"/>
            <w:hideMark/>
          </w:tcPr>
          <w:p w14:paraId="05A8B24D" w14:textId="77777777" w:rsidR="00734C27" w:rsidRPr="00111823" w:rsidRDefault="00734C27" w:rsidP="00734C27">
            <w:pPr>
              <w:tabs>
                <w:tab w:val="clear" w:pos="2160"/>
                <w:tab w:val="clear" w:pos="2880"/>
                <w:tab w:val="clear" w:pos="4500"/>
              </w:tabs>
              <w:jc w:val="center"/>
              <w:rPr>
                <w:rFonts w:ascii="Calibri" w:hAnsi="Calibri" w:cs="Calibri"/>
                <w:b/>
                <w:bCs/>
                <w:color w:val="000000"/>
                <w:sz w:val="22"/>
                <w:szCs w:val="22"/>
                <w:lang w:val="cs-CZ"/>
              </w:rPr>
            </w:pPr>
            <w:r w:rsidRPr="00111823">
              <w:rPr>
                <w:rFonts w:ascii="Calibri" w:hAnsi="Calibri" w:cs="Calibri"/>
                <w:b/>
                <w:bCs/>
                <w:color w:val="000000"/>
                <w:sz w:val="22"/>
                <w:szCs w:val="22"/>
                <w:lang w:val="cs-CZ"/>
              </w:rPr>
              <w:t>4</w:t>
            </w:r>
          </w:p>
        </w:tc>
        <w:tc>
          <w:tcPr>
            <w:tcW w:w="4014" w:type="dxa"/>
            <w:tcBorders>
              <w:top w:val="nil"/>
              <w:left w:val="nil"/>
              <w:bottom w:val="single" w:sz="8" w:space="0" w:color="auto"/>
              <w:right w:val="nil"/>
            </w:tcBorders>
            <w:shd w:val="clear" w:color="auto" w:fill="auto"/>
            <w:noWrap/>
            <w:vAlign w:val="center"/>
            <w:hideMark/>
          </w:tcPr>
          <w:p w14:paraId="33CCF7DC" w14:textId="77777777" w:rsidR="00734C27" w:rsidRPr="00111823" w:rsidRDefault="00734C27" w:rsidP="00734C27">
            <w:pPr>
              <w:tabs>
                <w:tab w:val="clear" w:pos="2160"/>
                <w:tab w:val="clear" w:pos="2880"/>
                <w:tab w:val="clear" w:pos="4500"/>
              </w:tabs>
              <w:rPr>
                <w:rFonts w:ascii="Arial Narrow" w:hAnsi="Arial Narrow" w:cs="Calibri"/>
                <w:b/>
                <w:bCs/>
                <w:color w:val="000000"/>
                <w:sz w:val="22"/>
                <w:szCs w:val="22"/>
                <w:lang w:val="cs-CZ"/>
              </w:rPr>
            </w:pPr>
            <w:r w:rsidRPr="00111823">
              <w:rPr>
                <w:rFonts w:ascii="Arial Narrow" w:hAnsi="Arial Narrow" w:cs="Calibri"/>
                <w:b/>
                <w:bCs/>
                <w:color w:val="000000"/>
                <w:sz w:val="22"/>
                <w:szCs w:val="22"/>
                <w:lang w:val="cs-CZ"/>
              </w:rPr>
              <w:t>OVM* - fáza 2 Špecifikácia požiadaviek</w:t>
            </w:r>
          </w:p>
        </w:tc>
        <w:tc>
          <w:tcPr>
            <w:tcW w:w="2835" w:type="dxa"/>
            <w:vMerge w:val="restart"/>
            <w:tcBorders>
              <w:top w:val="nil"/>
              <w:left w:val="single" w:sz="4" w:space="0" w:color="auto"/>
              <w:bottom w:val="single" w:sz="4" w:space="0" w:color="auto"/>
              <w:right w:val="single" w:sz="4" w:space="0" w:color="auto"/>
            </w:tcBorders>
            <w:shd w:val="clear" w:color="auto" w:fill="auto"/>
            <w:vAlign w:val="center"/>
            <w:hideMark/>
          </w:tcPr>
          <w:p w14:paraId="594D7C20"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Analýza a dizajn riešenia –  integrácia na Modul procesnej integrácie a integrácie údajov</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C9FC33A" w14:textId="77777777" w:rsidR="00734C27" w:rsidRPr="00111823" w:rsidRDefault="00734C27" w:rsidP="00734C27">
            <w:pPr>
              <w:tabs>
                <w:tab w:val="clear" w:pos="2160"/>
                <w:tab w:val="clear" w:pos="2880"/>
                <w:tab w:val="clear" w:pos="4500"/>
              </w:tabs>
              <w:jc w:val="center"/>
              <w:rPr>
                <w:rFonts w:ascii="Calibri" w:hAnsi="Calibri" w:cs="Calibri"/>
                <w:b/>
                <w:bCs/>
                <w:color w:val="000000"/>
                <w:sz w:val="22"/>
                <w:szCs w:val="22"/>
                <w:lang w:val="cs-CZ"/>
              </w:rPr>
            </w:pPr>
            <w:r w:rsidRPr="00111823">
              <w:rPr>
                <w:rFonts w:ascii="Calibri" w:hAnsi="Calibri" w:cs="Calibri"/>
                <w:b/>
                <w:bCs/>
                <w:color w:val="000000"/>
                <w:sz w:val="22"/>
                <w:szCs w:val="22"/>
                <w:lang w:val="cs-CZ"/>
              </w:rPr>
              <w:t>M4 T+8</w:t>
            </w:r>
          </w:p>
        </w:tc>
      </w:tr>
      <w:tr w:rsidR="00734C27" w:rsidRPr="00111823" w14:paraId="0EEB5B5E" w14:textId="77777777" w:rsidTr="00734C27">
        <w:trPr>
          <w:trHeight w:val="818"/>
        </w:trPr>
        <w:tc>
          <w:tcPr>
            <w:tcW w:w="1363" w:type="dxa"/>
            <w:vMerge/>
            <w:tcBorders>
              <w:top w:val="nil"/>
              <w:left w:val="single" w:sz="8" w:space="0" w:color="auto"/>
              <w:bottom w:val="nil"/>
              <w:right w:val="single" w:sz="8" w:space="0" w:color="auto"/>
            </w:tcBorders>
            <w:vAlign w:val="center"/>
            <w:hideMark/>
          </w:tcPr>
          <w:p w14:paraId="7734C664"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8" w:space="0" w:color="auto"/>
              <w:right w:val="nil"/>
            </w:tcBorders>
            <w:shd w:val="clear" w:color="000000" w:fill="B4C6E7"/>
            <w:vAlign w:val="center"/>
            <w:hideMark/>
          </w:tcPr>
          <w:p w14:paraId="3EABEAFB"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 xml:space="preserve">Špecifikácia požiadaviek na splnenie princípu 1x a dosť pre 25 OVM*  (Opis predmetu zákazky, Príloha 1.3, odsek 5, Fáza 2) </w:t>
            </w:r>
          </w:p>
        </w:tc>
        <w:tc>
          <w:tcPr>
            <w:tcW w:w="2835" w:type="dxa"/>
            <w:vMerge/>
            <w:tcBorders>
              <w:top w:val="nil"/>
              <w:left w:val="single" w:sz="4" w:space="0" w:color="auto"/>
              <w:bottom w:val="single" w:sz="4" w:space="0" w:color="auto"/>
              <w:right w:val="single" w:sz="4" w:space="0" w:color="auto"/>
            </w:tcBorders>
            <w:vAlign w:val="center"/>
            <w:hideMark/>
          </w:tcPr>
          <w:p w14:paraId="64627460"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301774DF"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32D77D8F" w14:textId="77777777" w:rsidTr="00734C27">
        <w:trPr>
          <w:trHeight w:val="293"/>
        </w:trPr>
        <w:tc>
          <w:tcPr>
            <w:tcW w:w="1363" w:type="dxa"/>
            <w:vMerge w:val="restart"/>
            <w:tcBorders>
              <w:top w:val="nil"/>
              <w:left w:val="single" w:sz="8" w:space="0" w:color="auto"/>
              <w:bottom w:val="nil"/>
              <w:right w:val="single" w:sz="8" w:space="0" w:color="auto"/>
            </w:tcBorders>
            <w:shd w:val="clear" w:color="auto" w:fill="auto"/>
            <w:vAlign w:val="center"/>
            <w:hideMark/>
          </w:tcPr>
          <w:p w14:paraId="761CDC25" w14:textId="77777777" w:rsidR="00734C27" w:rsidRPr="00111823" w:rsidRDefault="00734C27" w:rsidP="00734C27">
            <w:pPr>
              <w:tabs>
                <w:tab w:val="clear" w:pos="2160"/>
                <w:tab w:val="clear" w:pos="2880"/>
                <w:tab w:val="clear" w:pos="4500"/>
              </w:tabs>
              <w:jc w:val="center"/>
              <w:rPr>
                <w:rFonts w:ascii="Calibri" w:hAnsi="Calibri" w:cs="Calibri"/>
                <w:b/>
                <w:bCs/>
                <w:color w:val="000000"/>
                <w:sz w:val="22"/>
                <w:szCs w:val="22"/>
                <w:lang w:val="cs-CZ"/>
              </w:rPr>
            </w:pPr>
            <w:r w:rsidRPr="00111823">
              <w:rPr>
                <w:rFonts w:ascii="Calibri" w:hAnsi="Calibri" w:cs="Calibri"/>
                <w:b/>
                <w:bCs/>
                <w:color w:val="000000"/>
                <w:sz w:val="22"/>
                <w:szCs w:val="22"/>
                <w:lang w:val="cs-CZ"/>
              </w:rPr>
              <w:t>5</w:t>
            </w:r>
          </w:p>
        </w:tc>
        <w:tc>
          <w:tcPr>
            <w:tcW w:w="4014" w:type="dxa"/>
            <w:tcBorders>
              <w:top w:val="nil"/>
              <w:left w:val="nil"/>
              <w:bottom w:val="single" w:sz="8" w:space="0" w:color="auto"/>
              <w:right w:val="nil"/>
            </w:tcBorders>
            <w:shd w:val="clear" w:color="auto" w:fill="auto"/>
            <w:noWrap/>
            <w:vAlign w:val="center"/>
            <w:hideMark/>
          </w:tcPr>
          <w:p w14:paraId="4C365DB8" w14:textId="77777777" w:rsidR="00734C27" w:rsidRPr="00111823" w:rsidRDefault="00734C27" w:rsidP="00734C27">
            <w:pPr>
              <w:tabs>
                <w:tab w:val="clear" w:pos="2160"/>
                <w:tab w:val="clear" w:pos="2880"/>
                <w:tab w:val="clear" w:pos="4500"/>
              </w:tabs>
              <w:rPr>
                <w:rFonts w:ascii="Arial Narrow" w:hAnsi="Arial Narrow" w:cs="Calibri"/>
                <w:b/>
                <w:bCs/>
                <w:color w:val="000000"/>
                <w:sz w:val="22"/>
                <w:szCs w:val="22"/>
                <w:lang w:val="cs-CZ"/>
              </w:rPr>
            </w:pPr>
            <w:r w:rsidRPr="00111823">
              <w:rPr>
                <w:rFonts w:ascii="Arial Narrow" w:hAnsi="Arial Narrow" w:cs="Calibri"/>
                <w:b/>
                <w:bCs/>
                <w:color w:val="000000"/>
                <w:sz w:val="22"/>
                <w:szCs w:val="22"/>
                <w:lang w:val="cs-CZ"/>
              </w:rPr>
              <w:t>OVM* - fáza 3 Špecifikácia požiadaviek</w:t>
            </w:r>
          </w:p>
        </w:tc>
        <w:tc>
          <w:tcPr>
            <w:tcW w:w="2835" w:type="dxa"/>
            <w:vMerge w:val="restart"/>
            <w:tcBorders>
              <w:top w:val="nil"/>
              <w:left w:val="single" w:sz="4" w:space="0" w:color="auto"/>
              <w:bottom w:val="single" w:sz="4" w:space="0" w:color="auto"/>
              <w:right w:val="single" w:sz="4" w:space="0" w:color="auto"/>
            </w:tcBorders>
            <w:shd w:val="clear" w:color="auto" w:fill="auto"/>
            <w:vAlign w:val="center"/>
            <w:hideMark/>
          </w:tcPr>
          <w:p w14:paraId="5CB6336F"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Analýza a dizajn riešenia –  integrácia na Modul procesnej integrácie a integrácie údajov</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4E01020" w14:textId="77777777" w:rsidR="00734C27" w:rsidRPr="00111823" w:rsidRDefault="00734C27" w:rsidP="00734C27">
            <w:pPr>
              <w:tabs>
                <w:tab w:val="clear" w:pos="2160"/>
                <w:tab w:val="clear" w:pos="2880"/>
                <w:tab w:val="clear" w:pos="4500"/>
              </w:tabs>
              <w:jc w:val="center"/>
              <w:rPr>
                <w:rFonts w:ascii="Calibri" w:hAnsi="Calibri" w:cs="Calibri"/>
                <w:b/>
                <w:bCs/>
                <w:color w:val="000000"/>
                <w:sz w:val="22"/>
                <w:szCs w:val="22"/>
                <w:lang w:val="cs-CZ"/>
              </w:rPr>
            </w:pPr>
            <w:r w:rsidRPr="00111823">
              <w:rPr>
                <w:rFonts w:ascii="Calibri" w:hAnsi="Calibri" w:cs="Calibri"/>
                <w:b/>
                <w:bCs/>
                <w:color w:val="000000"/>
                <w:sz w:val="22"/>
                <w:szCs w:val="22"/>
                <w:lang w:val="cs-CZ"/>
              </w:rPr>
              <w:t>M5 T+11</w:t>
            </w:r>
          </w:p>
        </w:tc>
      </w:tr>
      <w:tr w:rsidR="00734C27" w:rsidRPr="00111823" w14:paraId="421D5225" w14:textId="77777777" w:rsidTr="00734C27">
        <w:trPr>
          <w:trHeight w:val="818"/>
        </w:trPr>
        <w:tc>
          <w:tcPr>
            <w:tcW w:w="1363" w:type="dxa"/>
            <w:vMerge/>
            <w:tcBorders>
              <w:top w:val="nil"/>
              <w:left w:val="single" w:sz="8" w:space="0" w:color="auto"/>
              <w:bottom w:val="nil"/>
              <w:right w:val="single" w:sz="8" w:space="0" w:color="auto"/>
            </w:tcBorders>
            <w:vAlign w:val="center"/>
            <w:hideMark/>
          </w:tcPr>
          <w:p w14:paraId="0FF899F0"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8" w:space="0" w:color="auto"/>
              <w:right w:val="nil"/>
            </w:tcBorders>
            <w:shd w:val="clear" w:color="000000" w:fill="B4C6E7"/>
            <w:vAlign w:val="center"/>
            <w:hideMark/>
          </w:tcPr>
          <w:p w14:paraId="4F364E80"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Špecifikácia požiadaviek na splnenie princípu 1x a dosť pre 22 OVM*  (Opis predmetu zákazky, Príloha 1.3, odsek 5, Fáza 3)</w:t>
            </w:r>
          </w:p>
        </w:tc>
        <w:tc>
          <w:tcPr>
            <w:tcW w:w="2835" w:type="dxa"/>
            <w:vMerge/>
            <w:tcBorders>
              <w:top w:val="nil"/>
              <w:left w:val="single" w:sz="4" w:space="0" w:color="auto"/>
              <w:bottom w:val="single" w:sz="4" w:space="0" w:color="auto"/>
              <w:right w:val="single" w:sz="4" w:space="0" w:color="auto"/>
            </w:tcBorders>
            <w:vAlign w:val="center"/>
            <w:hideMark/>
          </w:tcPr>
          <w:p w14:paraId="716E54D2"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30B8F1B4"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4B80A71B" w14:textId="77777777" w:rsidTr="00734C27">
        <w:trPr>
          <w:trHeight w:val="293"/>
        </w:trPr>
        <w:tc>
          <w:tcPr>
            <w:tcW w:w="13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E5216A" w14:textId="77777777" w:rsidR="00734C27" w:rsidRPr="00111823" w:rsidRDefault="00734C27" w:rsidP="00734C27">
            <w:pPr>
              <w:tabs>
                <w:tab w:val="clear" w:pos="2160"/>
                <w:tab w:val="clear" w:pos="2880"/>
                <w:tab w:val="clear" w:pos="4500"/>
              </w:tabs>
              <w:jc w:val="center"/>
              <w:rPr>
                <w:rFonts w:ascii="Calibri" w:hAnsi="Calibri" w:cs="Calibri"/>
                <w:b/>
                <w:bCs/>
                <w:color w:val="000000"/>
                <w:sz w:val="22"/>
                <w:szCs w:val="22"/>
                <w:lang w:val="cs-CZ"/>
              </w:rPr>
            </w:pPr>
            <w:r w:rsidRPr="00111823">
              <w:rPr>
                <w:rFonts w:ascii="Calibri" w:hAnsi="Calibri" w:cs="Calibri"/>
                <w:b/>
                <w:bCs/>
                <w:color w:val="000000"/>
                <w:sz w:val="22"/>
                <w:szCs w:val="22"/>
                <w:lang w:val="cs-CZ"/>
              </w:rPr>
              <w:t>6</w:t>
            </w:r>
          </w:p>
        </w:tc>
        <w:tc>
          <w:tcPr>
            <w:tcW w:w="4014" w:type="dxa"/>
            <w:tcBorders>
              <w:top w:val="nil"/>
              <w:left w:val="nil"/>
              <w:bottom w:val="nil"/>
              <w:right w:val="nil"/>
            </w:tcBorders>
            <w:shd w:val="clear" w:color="auto" w:fill="auto"/>
            <w:noWrap/>
            <w:vAlign w:val="center"/>
            <w:hideMark/>
          </w:tcPr>
          <w:p w14:paraId="663FE6C0" w14:textId="77777777" w:rsidR="00734C27" w:rsidRPr="00111823" w:rsidRDefault="00734C27" w:rsidP="00734C27">
            <w:pPr>
              <w:tabs>
                <w:tab w:val="clear" w:pos="2160"/>
                <w:tab w:val="clear" w:pos="2880"/>
                <w:tab w:val="clear" w:pos="4500"/>
              </w:tabs>
              <w:rPr>
                <w:rFonts w:ascii="Arial Narrow" w:hAnsi="Arial Narrow" w:cs="Calibri"/>
                <w:b/>
                <w:bCs/>
                <w:color w:val="000000"/>
                <w:sz w:val="22"/>
                <w:szCs w:val="22"/>
                <w:lang w:val="cs-CZ"/>
              </w:rPr>
            </w:pPr>
            <w:r w:rsidRPr="00111823">
              <w:rPr>
                <w:rFonts w:ascii="Arial Narrow" w:hAnsi="Arial Narrow" w:cs="Calibri"/>
                <w:b/>
                <w:bCs/>
                <w:color w:val="000000"/>
                <w:sz w:val="22"/>
                <w:szCs w:val="22"/>
                <w:lang w:val="cs-CZ"/>
              </w:rPr>
              <w:t>OVM* - fáza 1 až fáza 3  Sprístupnenie služieb</w:t>
            </w:r>
          </w:p>
        </w:tc>
        <w:tc>
          <w:tcPr>
            <w:tcW w:w="2835" w:type="dxa"/>
            <w:vMerge w:val="restart"/>
            <w:tcBorders>
              <w:top w:val="nil"/>
              <w:left w:val="single" w:sz="4" w:space="0" w:color="auto"/>
              <w:bottom w:val="single" w:sz="4" w:space="0" w:color="auto"/>
              <w:right w:val="single" w:sz="4" w:space="0" w:color="auto"/>
            </w:tcBorders>
            <w:shd w:val="clear" w:color="auto" w:fill="auto"/>
            <w:vAlign w:val="center"/>
            <w:hideMark/>
          </w:tcPr>
          <w:p w14:paraId="3C844EB5"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Implementácia riešenia –  integrácia na Modul procesnej integrácie a integrácie údajov</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ACC525E" w14:textId="77777777" w:rsidR="00734C27" w:rsidRPr="00111823" w:rsidRDefault="00734C27" w:rsidP="00734C27">
            <w:pPr>
              <w:tabs>
                <w:tab w:val="clear" w:pos="2160"/>
                <w:tab w:val="clear" w:pos="2880"/>
                <w:tab w:val="clear" w:pos="4500"/>
              </w:tabs>
              <w:jc w:val="center"/>
              <w:rPr>
                <w:rFonts w:ascii="Calibri" w:hAnsi="Calibri" w:cs="Calibri"/>
                <w:b/>
                <w:bCs/>
                <w:color w:val="000000"/>
                <w:sz w:val="22"/>
                <w:szCs w:val="22"/>
                <w:lang w:val="cs-CZ"/>
              </w:rPr>
            </w:pPr>
            <w:r w:rsidRPr="00111823">
              <w:rPr>
                <w:rFonts w:ascii="Calibri" w:hAnsi="Calibri" w:cs="Calibri"/>
                <w:b/>
                <w:bCs/>
                <w:color w:val="000000"/>
                <w:sz w:val="22"/>
                <w:szCs w:val="22"/>
                <w:lang w:val="cs-CZ"/>
              </w:rPr>
              <w:t>M6 T+11</w:t>
            </w:r>
          </w:p>
        </w:tc>
      </w:tr>
      <w:tr w:rsidR="00734C27" w:rsidRPr="00111823" w14:paraId="2E6A13CE" w14:textId="77777777" w:rsidTr="00734C27">
        <w:trPr>
          <w:trHeight w:val="548"/>
        </w:trPr>
        <w:tc>
          <w:tcPr>
            <w:tcW w:w="1363" w:type="dxa"/>
            <w:vMerge/>
            <w:tcBorders>
              <w:top w:val="single" w:sz="4" w:space="0" w:color="auto"/>
              <w:left w:val="single" w:sz="4" w:space="0" w:color="auto"/>
              <w:bottom w:val="single" w:sz="4" w:space="0" w:color="auto"/>
              <w:right w:val="single" w:sz="4" w:space="0" w:color="auto"/>
            </w:tcBorders>
            <w:vAlign w:val="center"/>
            <w:hideMark/>
          </w:tcPr>
          <w:p w14:paraId="2197912D"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single" w:sz="8" w:space="0" w:color="auto"/>
              <w:left w:val="nil"/>
              <w:bottom w:val="single" w:sz="8" w:space="0" w:color="auto"/>
              <w:right w:val="nil"/>
            </w:tcBorders>
            <w:shd w:val="clear" w:color="000000" w:fill="D9E1F2"/>
            <w:vAlign w:val="center"/>
            <w:hideMark/>
          </w:tcPr>
          <w:p w14:paraId="4EA92112"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Suma za Zapojenie nového OVM* v roli poskytovateľa údajov</w:t>
            </w:r>
          </w:p>
        </w:tc>
        <w:tc>
          <w:tcPr>
            <w:tcW w:w="2835" w:type="dxa"/>
            <w:vMerge/>
            <w:tcBorders>
              <w:top w:val="nil"/>
              <w:left w:val="single" w:sz="4" w:space="0" w:color="auto"/>
              <w:bottom w:val="single" w:sz="4" w:space="0" w:color="auto"/>
              <w:right w:val="single" w:sz="4" w:space="0" w:color="auto"/>
            </w:tcBorders>
            <w:vAlign w:val="center"/>
            <w:hideMark/>
          </w:tcPr>
          <w:p w14:paraId="49669272"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7F0CF042"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44E8CBCC" w14:textId="77777777" w:rsidTr="00734C27">
        <w:trPr>
          <w:trHeight w:val="548"/>
        </w:trPr>
        <w:tc>
          <w:tcPr>
            <w:tcW w:w="1363" w:type="dxa"/>
            <w:vMerge/>
            <w:tcBorders>
              <w:top w:val="single" w:sz="4" w:space="0" w:color="auto"/>
              <w:left w:val="single" w:sz="4" w:space="0" w:color="auto"/>
              <w:bottom w:val="single" w:sz="4" w:space="0" w:color="auto"/>
              <w:right w:val="single" w:sz="4" w:space="0" w:color="auto"/>
            </w:tcBorders>
            <w:vAlign w:val="center"/>
            <w:hideMark/>
          </w:tcPr>
          <w:p w14:paraId="36869B2E"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8" w:space="0" w:color="auto"/>
              <w:right w:val="nil"/>
            </w:tcBorders>
            <w:shd w:val="clear" w:color="000000" w:fill="D9E1F2"/>
            <w:vAlign w:val="center"/>
            <w:hideMark/>
          </w:tcPr>
          <w:p w14:paraId="64FC0947"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Suma za  Zapojenie nového OVM* v roli konzumenta údajov, alternatívne vrátane služieb DQ</w:t>
            </w:r>
          </w:p>
        </w:tc>
        <w:tc>
          <w:tcPr>
            <w:tcW w:w="2835" w:type="dxa"/>
            <w:vMerge/>
            <w:tcBorders>
              <w:top w:val="nil"/>
              <w:left w:val="single" w:sz="4" w:space="0" w:color="auto"/>
              <w:bottom w:val="single" w:sz="4" w:space="0" w:color="auto"/>
              <w:right w:val="single" w:sz="4" w:space="0" w:color="auto"/>
            </w:tcBorders>
            <w:vAlign w:val="center"/>
            <w:hideMark/>
          </w:tcPr>
          <w:p w14:paraId="33FCD344"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0541B5D1"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7854179F" w14:textId="77777777" w:rsidTr="00734C27">
        <w:trPr>
          <w:trHeight w:val="548"/>
        </w:trPr>
        <w:tc>
          <w:tcPr>
            <w:tcW w:w="1363" w:type="dxa"/>
            <w:vMerge/>
            <w:tcBorders>
              <w:top w:val="single" w:sz="4" w:space="0" w:color="auto"/>
              <w:left w:val="single" w:sz="4" w:space="0" w:color="auto"/>
              <w:bottom w:val="single" w:sz="4" w:space="0" w:color="auto"/>
              <w:right w:val="single" w:sz="4" w:space="0" w:color="auto"/>
            </w:tcBorders>
            <w:vAlign w:val="center"/>
            <w:hideMark/>
          </w:tcPr>
          <w:p w14:paraId="31DF25C8"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8" w:space="0" w:color="auto"/>
              <w:right w:val="nil"/>
            </w:tcBorders>
            <w:shd w:val="clear" w:color="000000" w:fill="D9E1F2"/>
            <w:vAlign w:val="center"/>
            <w:hideMark/>
          </w:tcPr>
          <w:p w14:paraId="58B926DF"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Suma za Rozšírenie konzumovania údajov už zapojeného OVM*, alternatívne s DQ službami</w:t>
            </w:r>
          </w:p>
        </w:tc>
        <w:tc>
          <w:tcPr>
            <w:tcW w:w="2835" w:type="dxa"/>
            <w:vMerge/>
            <w:tcBorders>
              <w:top w:val="nil"/>
              <w:left w:val="single" w:sz="4" w:space="0" w:color="auto"/>
              <w:bottom w:val="single" w:sz="4" w:space="0" w:color="auto"/>
              <w:right w:val="single" w:sz="4" w:space="0" w:color="auto"/>
            </w:tcBorders>
            <w:vAlign w:val="center"/>
            <w:hideMark/>
          </w:tcPr>
          <w:p w14:paraId="52152236"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0FCE4C5C"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0C55C8CE" w14:textId="77777777" w:rsidTr="00734C27">
        <w:trPr>
          <w:trHeight w:val="548"/>
        </w:trPr>
        <w:tc>
          <w:tcPr>
            <w:tcW w:w="1363" w:type="dxa"/>
            <w:vMerge/>
            <w:tcBorders>
              <w:top w:val="single" w:sz="4" w:space="0" w:color="auto"/>
              <w:left w:val="single" w:sz="4" w:space="0" w:color="auto"/>
              <w:bottom w:val="single" w:sz="4" w:space="0" w:color="auto"/>
              <w:right w:val="single" w:sz="4" w:space="0" w:color="auto"/>
            </w:tcBorders>
            <w:vAlign w:val="center"/>
            <w:hideMark/>
          </w:tcPr>
          <w:p w14:paraId="4D1B236D"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8" w:space="0" w:color="auto"/>
              <w:right w:val="nil"/>
            </w:tcBorders>
            <w:shd w:val="clear" w:color="000000" w:fill="D9E1F2"/>
            <w:vAlign w:val="center"/>
            <w:hideMark/>
          </w:tcPr>
          <w:p w14:paraId="252ADF65"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Suma za Rozšírenie poskytovania údajov už zapojeného OVM*</w:t>
            </w:r>
          </w:p>
        </w:tc>
        <w:tc>
          <w:tcPr>
            <w:tcW w:w="2835" w:type="dxa"/>
            <w:vMerge/>
            <w:tcBorders>
              <w:top w:val="nil"/>
              <w:left w:val="single" w:sz="4" w:space="0" w:color="auto"/>
              <w:bottom w:val="single" w:sz="4" w:space="0" w:color="auto"/>
              <w:right w:val="single" w:sz="4" w:space="0" w:color="auto"/>
            </w:tcBorders>
            <w:vAlign w:val="center"/>
            <w:hideMark/>
          </w:tcPr>
          <w:p w14:paraId="78C8F483"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50594917"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03AE12DA" w14:textId="77777777" w:rsidTr="00734C27">
        <w:trPr>
          <w:trHeight w:val="818"/>
        </w:trPr>
        <w:tc>
          <w:tcPr>
            <w:tcW w:w="1363" w:type="dxa"/>
            <w:vMerge/>
            <w:tcBorders>
              <w:top w:val="single" w:sz="4" w:space="0" w:color="auto"/>
              <w:left w:val="single" w:sz="4" w:space="0" w:color="auto"/>
              <w:bottom w:val="single" w:sz="4" w:space="0" w:color="auto"/>
              <w:right w:val="single" w:sz="4" w:space="0" w:color="auto"/>
            </w:tcBorders>
            <w:vAlign w:val="center"/>
            <w:hideMark/>
          </w:tcPr>
          <w:p w14:paraId="52054B52"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8" w:space="0" w:color="auto"/>
              <w:right w:val="nil"/>
            </w:tcBorders>
            <w:shd w:val="clear" w:color="000000" w:fill="D9E1F2"/>
            <w:vAlign w:val="center"/>
            <w:hideMark/>
          </w:tcPr>
          <w:p w14:paraId="30276361"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Suma za integračné väzby identifikované v rámci špecifikácie požiadaviek na splnenie princípu 1x a dosť pre OVM* fáza 1 až fáza 3</w:t>
            </w:r>
          </w:p>
        </w:tc>
        <w:tc>
          <w:tcPr>
            <w:tcW w:w="2835" w:type="dxa"/>
            <w:vMerge/>
            <w:tcBorders>
              <w:top w:val="nil"/>
              <w:left w:val="single" w:sz="4" w:space="0" w:color="auto"/>
              <w:bottom w:val="single" w:sz="4" w:space="0" w:color="auto"/>
              <w:right w:val="single" w:sz="4" w:space="0" w:color="auto"/>
            </w:tcBorders>
            <w:vAlign w:val="center"/>
            <w:hideMark/>
          </w:tcPr>
          <w:p w14:paraId="721C4ADD"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4270FD31"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7707E08F" w14:textId="77777777" w:rsidTr="00734C27">
        <w:trPr>
          <w:trHeight w:val="293"/>
        </w:trPr>
        <w:tc>
          <w:tcPr>
            <w:tcW w:w="1363" w:type="dxa"/>
            <w:vMerge/>
            <w:tcBorders>
              <w:top w:val="single" w:sz="4" w:space="0" w:color="auto"/>
              <w:left w:val="single" w:sz="4" w:space="0" w:color="auto"/>
              <w:bottom w:val="single" w:sz="4" w:space="0" w:color="auto"/>
              <w:right w:val="single" w:sz="4" w:space="0" w:color="auto"/>
            </w:tcBorders>
            <w:vAlign w:val="center"/>
            <w:hideMark/>
          </w:tcPr>
          <w:p w14:paraId="4815E4B3"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8" w:space="0" w:color="auto"/>
              <w:right w:val="nil"/>
            </w:tcBorders>
            <w:shd w:val="clear" w:color="000000" w:fill="D9E1F2"/>
            <w:vAlign w:val="center"/>
            <w:hideMark/>
          </w:tcPr>
          <w:p w14:paraId="0AF38704"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DQ</w:t>
            </w:r>
          </w:p>
        </w:tc>
        <w:tc>
          <w:tcPr>
            <w:tcW w:w="2835" w:type="dxa"/>
            <w:vMerge/>
            <w:tcBorders>
              <w:top w:val="nil"/>
              <w:left w:val="single" w:sz="4" w:space="0" w:color="auto"/>
              <w:bottom w:val="single" w:sz="4" w:space="0" w:color="auto"/>
              <w:right w:val="single" w:sz="4" w:space="0" w:color="auto"/>
            </w:tcBorders>
            <w:vAlign w:val="center"/>
            <w:hideMark/>
          </w:tcPr>
          <w:p w14:paraId="3B8F4BB7"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03588C38"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46260BAB" w14:textId="77777777" w:rsidTr="00734C27">
        <w:trPr>
          <w:trHeight w:val="293"/>
        </w:trPr>
        <w:tc>
          <w:tcPr>
            <w:tcW w:w="1363" w:type="dxa"/>
            <w:vMerge/>
            <w:tcBorders>
              <w:top w:val="single" w:sz="4" w:space="0" w:color="auto"/>
              <w:left w:val="single" w:sz="4" w:space="0" w:color="auto"/>
              <w:bottom w:val="single" w:sz="4" w:space="0" w:color="auto"/>
              <w:right w:val="single" w:sz="4" w:space="0" w:color="auto"/>
            </w:tcBorders>
            <w:vAlign w:val="center"/>
            <w:hideMark/>
          </w:tcPr>
          <w:p w14:paraId="043ED234"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8" w:space="0" w:color="auto"/>
              <w:right w:val="nil"/>
            </w:tcBorders>
            <w:shd w:val="clear" w:color="000000" w:fill="D9E1F2"/>
            <w:vAlign w:val="center"/>
            <w:hideMark/>
          </w:tcPr>
          <w:p w14:paraId="7912B8EE"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Bezpečnosť a ochrana</w:t>
            </w:r>
          </w:p>
        </w:tc>
        <w:tc>
          <w:tcPr>
            <w:tcW w:w="2835" w:type="dxa"/>
            <w:vMerge/>
            <w:tcBorders>
              <w:top w:val="nil"/>
              <w:left w:val="single" w:sz="4" w:space="0" w:color="auto"/>
              <w:bottom w:val="single" w:sz="4" w:space="0" w:color="auto"/>
              <w:right w:val="single" w:sz="4" w:space="0" w:color="auto"/>
            </w:tcBorders>
            <w:vAlign w:val="center"/>
            <w:hideMark/>
          </w:tcPr>
          <w:p w14:paraId="5E4D6A76"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5AFA0F33"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5BD72D30" w14:textId="77777777" w:rsidTr="00734C27">
        <w:trPr>
          <w:trHeight w:val="293"/>
        </w:trPr>
        <w:tc>
          <w:tcPr>
            <w:tcW w:w="1363" w:type="dxa"/>
            <w:vMerge/>
            <w:tcBorders>
              <w:top w:val="single" w:sz="4" w:space="0" w:color="auto"/>
              <w:left w:val="single" w:sz="4" w:space="0" w:color="auto"/>
              <w:bottom w:val="single" w:sz="4" w:space="0" w:color="auto"/>
              <w:right w:val="single" w:sz="4" w:space="0" w:color="auto"/>
            </w:tcBorders>
            <w:vAlign w:val="center"/>
            <w:hideMark/>
          </w:tcPr>
          <w:p w14:paraId="3C9A676D"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8" w:space="0" w:color="auto"/>
              <w:right w:val="nil"/>
            </w:tcBorders>
            <w:shd w:val="clear" w:color="000000" w:fill="D9E1F2"/>
            <w:vAlign w:val="center"/>
            <w:hideMark/>
          </w:tcPr>
          <w:p w14:paraId="0A7EA54E"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Školenia dátových kurátorov</w:t>
            </w:r>
          </w:p>
        </w:tc>
        <w:tc>
          <w:tcPr>
            <w:tcW w:w="2835" w:type="dxa"/>
            <w:vMerge/>
            <w:tcBorders>
              <w:top w:val="nil"/>
              <w:left w:val="single" w:sz="4" w:space="0" w:color="auto"/>
              <w:bottom w:val="single" w:sz="4" w:space="0" w:color="auto"/>
              <w:right w:val="single" w:sz="4" w:space="0" w:color="auto"/>
            </w:tcBorders>
            <w:vAlign w:val="center"/>
            <w:hideMark/>
          </w:tcPr>
          <w:p w14:paraId="3798599C"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6AB278F5"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678C4D49" w14:textId="77777777" w:rsidTr="00734C27">
        <w:trPr>
          <w:trHeight w:val="293"/>
        </w:trPr>
        <w:tc>
          <w:tcPr>
            <w:tcW w:w="1363" w:type="dxa"/>
            <w:vMerge/>
            <w:tcBorders>
              <w:top w:val="single" w:sz="4" w:space="0" w:color="auto"/>
              <w:left w:val="single" w:sz="4" w:space="0" w:color="auto"/>
              <w:bottom w:val="single" w:sz="4" w:space="0" w:color="auto"/>
              <w:right w:val="single" w:sz="4" w:space="0" w:color="auto"/>
            </w:tcBorders>
            <w:vAlign w:val="center"/>
            <w:hideMark/>
          </w:tcPr>
          <w:p w14:paraId="68ED70A3"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8" w:space="0" w:color="auto"/>
              <w:right w:val="nil"/>
            </w:tcBorders>
            <w:shd w:val="clear" w:color="auto" w:fill="auto"/>
            <w:vAlign w:val="center"/>
            <w:hideMark/>
          </w:tcPr>
          <w:p w14:paraId="7807141F" w14:textId="77777777" w:rsidR="00734C27" w:rsidRPr="00111823" w:rsidRDefault="00734C27" w:rsidP="00734C27">
            <w:pPr>
              <w:tabs>
                <w:tab w:val="clear" w:pos="2160"/>
                <w:tab w:val="clear" w:pos="2880"/>
                <w:tab w:val="clear" w:pos="4500"/>
              </w:tabs>
              <w:rPr>
                <w:rFonts w:ascii="Arial Narrow" w:hAnsi="Arial Narrow" w:cs="Calibri"/>
                <w:b/>
                <w:bCs/>
                <w:color w:val="000000"/>
                <w:sz w:val="22"/>
                <w:szCs w:val="22"/>
                <w:lang w:val="cs-CZ"/>
              </w:rPr>
            </w:pPr>
            <w:r w:rsidRPr="00111823">
              <w:rPr>
                <w:rFonts w:ascii="Arial Narrow" w:hAnsi="Arial Narrow" w:cs="Calibri"/>
                <w:b/>
                <w:bCs/>
                <w:color w:val="000000"/>
                <w:sz w:val="22"/>
                <w:szCs w:val="22"/>
                <w:lang w:val="cs-CZ"/>
              </w:rPr>
              <w:t>Podpora OVM* a implementačného tímu pri testovaní</w:t>
            </w:r>
          </w:p>
        </w:tc>
        <w:tc>
          <w:tcPr>
            <w:tcW w:w="2835" w:type="dxa"/>
            <w:vMerge w:val="restart"/>
            <w:tcBorders>
              <w:top w:val="nil"/>
              <w:left w:val="single" w:sz="4" w:space="0" w:color="auto"/>
              <w:bottom w:val="single" w:sz="4" w:space="0" w:color="auto"/>
              <w:right w:val="single" w:sz="4" w:space="0" w:color="auto"/>
            </w:tcBorders>
            <w:shd w:val="clear" w:color="auto" w:fill="auto"/>
            <w:vAlign w:val="center"/>
            <w:hideMark/>
          </w:tcPr>
          <w:p w14:paraId="429BF394"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Testovanie riešenia –  integrácia na Modul procesnej integrácie a integrácie údajov</w:t>
            </w:r>
          </w:p>
        </w:tc>
        <w:tc>
          <w:tcPr>
            <w:tcW w:w="1276" w:type="dxa"/>
            <w:vMerge/>
            <w:tcBorders>
              <w:top w:val="nil"/>
              <w:left w:val="single" w:sz="4" w:space="0" w:color="auto"/>
              <w:bottom w:val="single" w:sz="4" w:space="0" w:color="auto"/>
              <w:right w:val="single" w:sz="4" w:space="0" w:color="auto"/>
            </w:tcBorders>
            <w:vAlign w:val="center"/>
            <w:hideMark/>
          </w:tcPr>
          <w:p w14:paraId="73DC5A97"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50F56CD5" w14:textId="77777777" w:rsidTr="00734C27">
        <w:trPr>
          <w:trHeight w:val="548"/>
        </w:trPr>
        <w:tc>
          <w:tcPr>
            <w:tcW w:w="1363" w:type="dxa"/>
            <w:vMerge/>
            <w:tcBorders>
              <w:top w:val="single" w:sz="4" w:space="0" w:color="auto"/>
              <w:left w:val="single" w:sz="4" w:space="0" w:color="auto"/>
              <w:bottom w:val="single" w:sz="4" w:space="0" w:color="auto"/>
              <w:right w:val="single" w:sz="4" w:space="0" w:color="auto"/>
            </w:tcBorders>
            <w:vAlign w:val="center"/>
            <w:hideMark/>
          </w:tcPr>
          <w:p w14:paraId="0C7DE23C"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8" w:space="0" w:color="auto"/>
              <w:right w:val="nil"/>
            </w:tcBorders>
            <w:shd w:val="clear" w:color="000000" w:fill="D9E1F2"/>
            <w:vAlign w:val="center"/>
            <w:hideMark/>
          </w:tcPr>
          <w:p w14:paraId="545CBCCF"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Suma za Zapojenie nového OVM* v roli poskytovateľa údajov</w:t>
            </w:r>
          </w:p>
        </w:tc>
        <w:tc>
          <w:tcPr>
            <w:tcW w:w="2835" w:type="dxa"/>
            <w:vMerge/>
            <w:tcBorders>
              <w:top w:val="nil"/>
              <w:left w:val="single" w:sz="4" w:space="0" w:color="auto"/>
              <w:bottom w:val="single" w:sz="4" w:space="0" w:color="auto"/>
              <w:right w:val="single" w:sz="4" w:space="0" w:color="auto"/>
            </w:tcBorders>
            <w:vAlign w:val="center"/>
            <w:hideMark/>
          </w:tcPr>
          <w:p w14:paraId="04C44711"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78E6FFEF"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7266F77C" w14:textId="77777777" w:rsidTr="00734C27">
        <w:trPr>
          <w:trHeight w:val="548"/>
        </w:trPr>
        <w:tc>
          <w:tcPr>
            <w:tcW w:w="1363" w:type="dxa"/>
            <w:vMerge/>
            <w:tcBorders>
              <w:top w:val="single" w:sz="4" w:space="0" w:color="auto"/>
              <w:left w:val="single" w:sz="4" w:space="0" w:color="auto"/>
              <w:bottom w:val="single" w:sz="4" w:space="0" w:color="auto"/>
              <w:right w:val="single" w:sz="4" w:space="0" w:color="auto"/>
            </w:tcBorders>
            <w:vAlign w:val="center"/>
            <w:hideMark/>
          </w:tcPr>
          <w:p w14:paraId="725D0EB4"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8" w:space="0" w:color="auto"/>
              <w:right w:val="nil"/>
            </w:tcBorders>
            <w:shd w:val="clear" w:color="000000" w:fill="D9E1F2"/>
            <w:vAlign w:val="center"/>
            <w:hideMark/>
          </w:tcPr>
          <w:p w14:paraId="7709FBBC"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Suma za  Zapojenie nového OVM* v roli konzumenta údajov, alternatívne vrátane služieb DQ</w:t>
            </w:r>
          </w:p>
        </w:tc>
        <w:tc>
          <w:tcPr>
            <w:tcW w:w="2835" w:type="dxa"/>
            <w:vMerge/>
            <w:tcBorders>
              <w:top w:val="nil"/>
              <w:left w:val="single" w:sz="4" w:space="0" w:color="auto"/>
              <w:bottom w:val="single" w:sz="4" w:space="0" w:color="auto"/>
              <w:right w:val="single" w:sz="4" w:space="0" w:color="auto"/>
            </w:tcBorders>
            <w:vAlign w:val="center"/>
            <w:hideMark/>
          </w:tcPr>
          <w:p w14:paraId="550B4E50"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2DC82602"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66FBC6AF" w14:textId="77777777" w:rsidTr="00734C27">
        <w:trPr>
          <w:trHeight w:val="548"/>
        </w:trPr>
        <w:tc>
          <w:tcPr>
            <w:tcW w:w="1363" w:type="dxa"/>
            <w:vMerge/>
            <w:tcBorders>
              <w:top w:val="single" w:sz="4" w:space="0" w:color="auto"/>
              <w:left w:val="single" w:sz="4" w:space="0" w:color="auto"/>
              <w:bottom w:val="single" w:sz="4" w:space="0" w:color="auto"/>
              <w:right w:val="single" w:sz="4" w:space="0" w:color="auto"/>
            </w:tcBorders>
            <w:vAlign w:val="center"/>
            <w:hideMark/>
          </w:tcPr>
          <w:p w14:paraId="73314B4D"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8" w:space="0" w:color="auto"/>
              <w:right w:val="nil"/>
            </w:tcBorders>
            <w:shd w:val="clear" w:color="000000" w:fill="D9E1F2"/>
            <w:vAlign w:val="center"/>
            <w:hideMark/>
          </w:tcPr>
          <w:p w14:paraId="4522C188"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Suma za Rozšírenie konzumovania údajov už zapojeného OVM*, alternatívne s DQ službami</w:t>
            </w:r>
          </w:p>
        </w:tc>
        <w:tc>
          <w:tcPr>
            <w:tcW w:w="2835" w:type="dxa"/>
            <w:vMerge/>
            <w:tcBorders>
              <w:top w:val="nil"/>
              <w:left w:val="single" w:sz="4" w:space="0" w:color="auto"/>
              <w:bottom w:val="single" w:sz="4" w:space="0" w:color="auto"/>
              <w:right w:val="single" w:sz="4" w:space="0" w:color="auto"/>
            </w:tcBorders>
            <w:vAlign w:val="center"/>
            <w:hideMark/>
          </w:tcPr>
          <w:p w14:paraId="61676249"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5632693A"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3C5A5F45" w14:textId="77777777" w:rsidTr="00734C27">
        <w:trPr>
          <w:trHeight w:val="548"/>
        </w:trPr>
        <w:tc>
          <w:tcPr>
            <w:tcW w:w="1363" w:type="dxa"/>
            <w:vMerge/>
            <w:tcBorders>
              <w:top w:val="single" w:sz="4" w:space="0" w:color="auto"/>
              <w:left w:val="single" w:sz="4" w:space="0" w:color="auto"/>
              <w:bottom w:val="single" w:sz="4" w:space="0" w:color="auto"/>
              <w:right w:val="single" w:sz="4" w:space="0" w:color="auto"/>
            </w:tcBorders>
            <w:vAlign w:val="center"/>
            <w:hideMark/>
          </w:tcPr>
          <w:p w14:paraId="64022800"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8" w:space="0" w:color="auto"/>
              <w:right w:val="nil"/>
            </w:tcBorders>
            <w:shd w:val="clear" w:color="000000" w:fill="D9E1F2"/>
            <w:vAlign w:val="center"/>
            <w:hideMark/>
          </w:tcPr>
          <w:p w14:paraId="41C56E94"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Suma za Rozšírenie poskytovania údajov už zapojeného OVM*</w:t>
            </w:r>
          </w:p>
        </w:tc>
        <w:tc>
          <w:tcPr>
            <w:tcW w:w="2835" w:type="dxa"/>
            <w:vMerge/>
            <w:tcBorders>
              <w:top w:val="nil"/>
              <w:left w:val="single" w:sz="4" w:space="0" w:color="auto"/>
              <w:bottom w:val="single" w:sz="4" w:space="0" w:color="auto"/>
              <w:right w:val="single" w:sz="4" w:space="0" w:color="auto"/>
            </w:tcBorders>
            <w:vAlign w:val="center"/>
            <w:hideMark/>
          </w:tcPr>
          <w:p w14:paraId="4E2FF0CB"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20356B19"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102A4E46" w14:textId="77777777" w:rsidTr="00734C27">
        <w:trPr>
          <w:trHeight w:val="818"/>
        </w:trPr>
        <w:tc>
          <w:tcPr>
            <w:tcW w:w="1363" w:type="dxa"/>
            <w:vMerge/>
            <w:tcBorders>
              <w:top w:val="single" w:sz="4" w:space="0" w:color="auto"/>
              <w:left w:val="single" w:sz="4" w:space="0" w:color="auto"/>
              <w:bottom w:val="single" w:sz="4" w:space="0" w:color="auto"/>
              <w:right w:val="single" w:sz="4" w:space="0" w:color="auto"/>
            </w:tcBorders>
            <w:vAlign w:val="center"/>
            <w:hideMark/>
          </w:tcPr>
          <w:p w14:paraId="7205B4F4"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8" w:space="0" w:color="auto"/>
              <w:right w:val="nil"/>
            </w:tcBorders>
            <w:shd w:val="clear" w:color="000000" w:fill="D9E1F2"/>
            <w:vAlign w:val="center"/>
            <w:hideMark/>
          </w:tcPr>
          <w:p w14:paraId="5FFBDB24"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Suma za integračné väzby identifikované v rámci špecifikácie požiadaviek na splnenie princípu 1x a dosť pre OVM fáza 1 až fáza 3</w:t>
            </w:r>
          </w:p>
        </w:tc>
        <w:tc>
          <w:tcPr>
            <w:tcW w:w="2835" w:type="dxa"/>
            <w:vMerge/>
            <w:tcBorders>
              <w:top w:val="nil"/>
              <w:left w:val="single" w:sz="4" w:space="0" w:color="auto"/>
              <w:bottom w:val="single" w:sz="4" w:space="0" w:color="auto"/>
              <w:right w:val="single" w:sz="4" w:space="0" w:color="auto"/>
            </w:tcBorders>
            <w:vAlign w:val="center"/>
            <w:hideMark/>
          </w:tcPr>
          <w:p w14:paraId="5C12E07F"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5B3B61F8"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04B6329F" w14:textId="77777777" w:rsidTr="00734C27">
        <w:trPr>
          <w:trHeight w:val="285"/>
        </w:trPr>
        <w:tc>
          <w:tcPr>
            <w:tcW w:w="1363" w:type="dxa"/>
            <w:vMerge/>
            <w:tcBorders>
              <w:top w:val="single" w:sz="4" w:space="0" w:color="auto"/>
              <w:left w:val="single" w:sz="4" w:space="0" w:color="auto"/>
              <w:bottom w:val="single" w:sz="4" w:space="0" w:color="auto"/>
              <w:right w:val="single" w:sz="4" w:space="0" w:color="auto"/>
            </w:tcBorders>
            <w:vAlign w:val="center"/>
            <w:hideMark/>
          </w:tcPr>
          <w:p w14:paraId="42098B7A"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nil"/>
              <w:right w:val="nil"/>
            </w:tcBorders>
            <w:shd w:val="clear" w:color="000000" w:fill="D9E1F2"/>
            <w:noWrap/>
            <w:vAlign w:val="center"/>
            <w:hideMark/>
          </w:tcPr>
          <w:p w14:paraId="03389C11"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DQ</w:t>
            </w:r>
          </w:p>
        </w:tc>
        <w:tc>
          <w:tcPr>
            <w:tcW w:w="2835" w:type="dxa"/>
            <w:vMerge/>
            <w:tcBorders>
              <w:top w:val="nil"/>
              <w:left w:val="single" w:sz="4" w:space="0" w:color="auto"/>
              <w:bottom w:val="single" w:sz="4" w:space="0" w:color="auto"/>
              <w:right w:val="single" w:sz="4" w:space="0" w:color="auto"/>
            </w:tcBorders>
            <w:vAlign w:val="center"/>
            <w:hideMark/>
          </w:tcPr>
          <w:p w14:paraId="2DC7FC5D"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6C293A80"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1B79C09B" w14:textId="77777777" w:rsidTr="00734C27">
        <w:trPr>
          <w:trHeight w:val="540"/>
        </w:trPr>
        <w:tc>
          <w:tcPr>
            <w:tcW w:w="1363" w:type="dxa"/>
            <w:vMerge/>
            <w:tcBorders>
              <w:top w:val="single" w:sz="4" w:space="0" w:color="auto"/>
              <w:left w:val="single" w:sz="4" w:space="0" w:color="auto"/>
              <w:bottom w:val="single" w:sz="4" w:space="0" w:color="auto"/>
              <w:right w:val="single" w:sz="4" w:space="0" w:color="auto"/>
            </w:tcBorders>
            <w:vAlign w:val="center"/>
            <w:hideMark/>
          </w:tcPr>
          <w:p w14:paraId="5CC0A373"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single" w:sz="4" w:space="0" w:color="auto"/>
              <w:left w:val="nil"/>
              <w:bottom w:val="single" w:sz="4" w:space="0" w:color="auto"/>
              <w:right w:val="nil"/>
            </w:tcBorders>
            <w:shd w:val="clear" w:color="auto" w:fill="auto"/>
            <w:vAlign w:val="center"/>
            <w:hideMark/>
          </w:tcPr>
          <w:p w14:paraId="654B5AA0" w14:textId="77777777" w:rsidR="00734C27" w:rsidRPr="00111823" w:rsidRDefault="00734C27" w:rsidP="00734C27">
            <w:pPr>
              <w:tabs>
                <w:tab w:val="clear" w:pos="2160"/>
                <w:tab w:val="clear" w:pos="2880"/>
                <w:tab w:val="clear" w:pos="4500"/>
              </w:tabs>
              <w:rPr>
                <w:rFonts w:ascii="Arial Narrow" w:hAnsi="Arial Narrow" w:cs="Calibri"/>
                <w:b/>
                <w:bCs/>
                <w:color w:val="000000"/>
                <w:sz w:val="22"/>
                <w:szCs w:val="22"/>
                <w:lang w:val="cs-CZ"/>
              </w:rPr>
            </w:pPr>
            <w:r w:rsidRPr="00111823">
              <w:rPr>
                <w:rFonts w:ascii="Arial Narrow" w:hAnsi="Arial Narrow" w:cs="Calibri"/>
                <w:b/>
                <w:bCs/>
                <w:color w:val="000000"/>
                <w:sz w:val="22"/>
                <w:szCs w:val="22"/>
                <w:lang w:val="cs-CZ"/>
              </w:rPr>
              <w:t>Podpora OVM* a implementačného tímu pri nasadení riešenia</w:t>
            </w:r>
          </w:p>
        </w:tc>
        <w:tc>
          <w:tcPr>
            <w:tcW w:w="2835" w:type="dxa"/>
            <w:vMerge w:val="restart"/>
            <w:tcBorders>
              <w:top w:val="nil"/>
              <w:left w:val="single" w:sz="4" w:space="0" w:color="auto"/>
              <w:bottom w:val="single" w:sz="4" w:space="0" w:color="auto"/>
              <w:right w:val="single" w:sz="4" w:space="0" w:color="auto"/>
            </w:tcBorders>
            <w:shd w:val="clear" w:color="auto" w:fill="auto"/>
            <w:vAlign w:val="center"/>
            <w:hideMark/>
          </w:tcPr>
          <w:p w14:paraId="16E0A2E4" w14:textId="77777777" w:rsidR="00734C27" w:rsidRPr="00111823" w:rsidRDefault="00734C27" w:rsidP="00734C27">
            <w:pPr>
              <w:tabs>
                <w:tab w:val="clear" w:pos="2160"/>
                <w:tab w:val="clear" w:pos="2880"/>
                <w:tab w:val="clear" w:pos="4500"/>
              </w:tabs>
              <w:rPr>
                <w:rFonts w:ascii="Arial Narrow" w:hAnsi="Arial Narrow" w:cs="Calibri"/>
                <w:color w:val="000000"/>
                <w:lang w:val="cs-CZ"/>
              </w:rPr>
            </w:pPr>
            <w:r w:rsidRPr="00111823">
              <w:rPr>
                <w:rFonts w:ascii="Arial Narrow" w:hAnsi="Arial Narrow" w:cs="Calibri"/>
                <w:color w:val="000000"/>
                <w:lang w:val="cs-CZ"/>
              </w:rPr>
              <w:t>Nasadenie riešenia –  integrácia na Modul procesnej integrácie a integrácie údajov</w:t>
            </w:r>
          </w:p>
        </w:tc>
        <w:tc>
          <w:tcPr>
            <w:tcW w:w="1276" w:type="dxa"/>
            <w:vMerge/>
            <w:tcBorders>
              <w:top w:val="nil"/>
              <w:left w:val="single" w:sz="4" w:space="0" w:color="auto"/>
              <w:bottom w:val="single" w:sz="4" w:space="0" w:color="auto"/>
              <w:right w:val="single" w:sz="4" w:space="0" w:color="auto"/>
            </w:tcBorders>
            <w:vAlign w:val="center"/>
            <w:hideMark/>
          </w:tcPr>
          <w:p w14:paraId="42D5B47C"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3BD51FFC" w14:textId="77777777" w:rsidTr="00734C27">
        <w:trPr>
          <w:trHeight w:val="285"/>
        </w:trPr>
        <w:tc>
          <w:tcPr>
            <w:tcW w:w="1363" w:type="dxa"/>
            <w:vMerge/>
            <w:tcBorders>
              <w:top w:val="single" w:sz="4" w:space="0" w:color="auto"/>
              <w:left w:val="single" w:sz="4" w:space="0" w:color="auto"/>
              <w:bottom w:val="single" w:sz="4" w:space="0" w:color="auto"/>
              <w:right w:val="single" w:sz="4" w:space="0" w:color="auto"/>
            </w:tcBorders>
            <w:vAlign w:val="center"/>
            <w:hideMark/>
          </w:tcPr>
          <w:p w14:paraId="28DEBFB2"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4" w:space="0" w:color="auto"/>
              <w:right w:val="nil"/>
            </w:tcBorders>
            <w:shd w:val="clear" w:color="000000" w:fill="D9E1F2"/>
            <w:noWrap/>
            <w:vAlign w:val="center"/>
            <w:hideMark/>
          </w:tcPr>
          <w:p w14:paraId="046CCAC9"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Suma za Zapojenie nového OVM* v roli poskytovateľa údajov</w:t>
            </w:r>
          </w:p>
        </w:tc>
        <w:tc>
          <w:tcPr>
            <w:tcW w:w="2835" w:type="dxa"/>
            <w:vMerge/>
            <w:tcBorders>
              <w:top w:val="nil"/>
              <w:left w:val="single" w:sz="4" w:space="0" w:color="auto"/>
              <w:bottom w:val="single" w:sz="4" w:space="0" w:color="auto"/>
              <w:right w:val="single" w:sz="4" w:space="0" w:color="auto"/>
            </w:tcBorders>
            <w:vAlign w:val="center"/>
            <w:hideMark/>
          </w:tcPr>
          <w:p w14:paraId="5CAC408F" w14:textId="77777777" w:rsidR="00734C27" w:rsidRPr="00111823" w:rsidRDefault="00734C27" w:rsidP="00734C27">
            <w:pPr>
              <w:tabs>
                <w:tab w:val="clear" w:pos="2160"/>
                <w:tab w:val="clear" w:pos="2880"/>
                <w:tab w:val="clear" w:pos="4500"/>
              </w:tabs>
              <w:rPr>
                <w:rFonts w:ascii="Arial Narrow" w:hAnsi="Arial Narrow" w:cs="Calibri"/>
                <w:color w:val="000000"/>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573588FC"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63A24D50" w14:textId="77777777" w:rsidTr="00734C27">
        <w:trPr>
          <w:trHeight w:val="540"/>
        </w:trPr>
        <w:tc>
          <w:tcPr>
            <w:tcW w:w="1363" w:type="dxa"/>
            <w:vMerge/>
            <w:tcBorders>
              <w:top w:val="single" w:sz="4" w:space="0" w:color="auto"/>
              <w:left w:val="single" w:sz="4" w:space="0" w:color="auto"/>
              <w:bottom w:val="single" w:sz="4" w:space="0" w:color="auto"/>
              <w:right w:val="single" w:sz="4" w:space="0" w:color="auto"/>
            </w:tcBorders>
            <w:vAlign w:val="center"/>
            <w:hideMark/>
          </w:tcPr>
          <w:p w14:paraId="7A38EAB9"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4" w:space="0" w:color="auto"/>
              <w:right w:val="nil"/>
            </w:tcBorders>
            <w:shd w:val="clear" w:color="000000" w:fill="D9E1F2"/>
            <w:vAlign w:val="center"/>
            <w:hideMark/>
          </w:tcPr>
          <w:p w14:paraId="7491B5C9"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Suma za  Zapojenie nového OVM* v roli konzumenta údajov, alternatívne vrátane služieb DQ</w:t>
            </w:r>
          </w:p>
        </w:tc>
        <w:tc>
          <w:tcPr>
            <w:tcW w:w="2835" w:type="dxa"/>
            <w:vMerge/>
            <w:tcBorders>
              <w:top w:val="nil"/>
              <w:left w:val="single" w:sz="4" w:space="0" w:color="auto"/>
              <w:bottom w:val="single" w:sz="4" w:space="0" w:color="auto"/>
              <w:right w:val="single" w:sz="4" w:space="0" w:color="auto"/>
            </w:tcBorders>
            <w:vAlign w:val="center"/>
            <w:hideMark/>
          </w:tcPr>
          <w:p w14:paraId="14F7E685" w14:textId="77777777" w:rsidR="00734C27" w:rsidRPr="00111823" w:rsidRDefault="00734C27" w:rsidP="00734C27">
            <w:pPr>
              <w:tabs>
                <w:tab w:val="clear" w:pos="2160"/>
                <w:tab w:val="clear" w:pos="2880"/>
                <w:tab w:val="clear" w:pos="4500"/>
              </w:tabs>
              <w:rPr>
                <w:rFonts w:ascii="Arial Narrow" w:hAnsi="Arial Narrow" w:cs="Calibri"/>
                <w:color w:val="000000"/>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05533198"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6A30A6ED" w14:textId="77777777" w:rsidTr="00734C27">
        <w:trPr>
          <w:trHeight w:val="540"/>
        </w:trPr>
        <w:tc>
          <w:tcPr>
            <w:tcW w:w="1363" w:type="dxa"/>
            <w:vMerge/>
            <w:tcBorders>
              <w:top w:val="single" w:sz="4" w:space="0" w:color="auto"/>
              <w:left w:val="single" w:sz="4" w:space="0" w:color="auto"/>
              <w:bottom w:val="single" w:sz="4" w:space="0" w:color="auto"/>
              <w:right w:val="single" w:sz="4" w:space="0" w:color="auto"/>
            </w:tcBorders>
            <w:vAlign w:val="center"/>
            <w:hideMark/>
          </w:tcPr>
          <w:p w14:paraId="647CDFA2"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4" w:space="0" w:color="auto"/>
              <w:right w:val="nil"/>
            </w:tcBorders>
            <w:shd w:val="clear" w:color="000000" w:fill="D9E1F2"/>
            <w:vAlign w:val="center"/>
            <w:hideMark/>
          </w:tcPr>
          <w:p w14:paraId="259C476F"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Suma za Rozšírenie konzumovania údajov už zapojeného OVM*, alternatívne s DQ službami</w:t>
            </w:r>
          </w:p>
        </w:tc>
        <w:tc>
          <w:tcPr>
            <w:tcW w:w="2835" w:type="dxa"/>
            <w:vMerge/>
            <w:tcBorders>
              <w:top w:val="nil"/>
              <w:left w:val="single" w:sz="4" w:space="0" w:color="auto"/>
              <w:bottom w:val="single" w:sz="4" w:space="0" w:color="auto"/>
              <w:right w:val="single" w:sz="4" w:space="0" w:color="auto"/>
            </w:tcBorders>
            <w:vAlign w:val="center"/>
            <w:hideMark/>
          </w:tcPr>
          <w:p w14:paraId="776D3148" w14:textId="77777777" w:rsidR="00734C27" w:rsidRPr="00111823" w:rsidRDefault="00734C27" w:rsidP="00734C27">
            <w:pPr>
              <w:tabs>
                <w:tab w:val="clear" w:pos="2160"/>
                <w:tab w:val="clear" w:pos="2880"/>
                <w:tab w:val="clear" w:pos="4500"/>
              </w:tabs>
              <w:rPr>
                <w:rFonts w:ascii="Arial Narrow" w:hAnsi="Arial Narrow" w:cs="Calibri"/>
                <w:color w:val="000000"/>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33088DB2"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20C8421F" w14:textId="77777777" w:rsidTr="00734C27">
        <w:trPr>
          <w:trHeight w:val="540"/>
        </w:trPr>
        <w:tc>
          <w:tcPr>
            <w:tcW w:w="1363" w:type="dxa"/>
            <w:vMerge/>
            <w:tcBorders>
              <w:top w:val="single" w:sz="4" w:space="0" w:color="auto"/>
              <w:left w:val="single" w:sz="4" w:space="0" w:color="auto"/>
              <w:bottom w:val="single" w:sz="4" w:space="0" w:color="auto"/>
              <w:right w:val="single" w:sz="4" w:space="0" w:color="auto"/>
            </w:tcBorders>
            <w:vAlign w:val="center"/>
            <w:hideMark/>
          </w:tcPr>
          <w:p w14:paraId="6780B3F4"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4" w:space="0" w:color="auto"/>
              <w:right w:val="nil"/>
            </w:tcBorders>
            <w:shd w:val="clear" w:color="000000" w:fill="D9E1F2"/>
            <w:vAlign w:val="center"/>
            <w:hideMark/>
          </w:tcPr>
          <w:p w14:paraId="4F847A05"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Suma za Rozšírenie poskytovania údajov už zapojeného OVM*</w:t>
            </w:r>
          </w:p>
        </w:tc>
        <w:tc>
          <w:tcPr>
            <w:tcW w:w="2835" w:type="dxa"/>
            <w:vMerge/>
            <w:tcBorders>
              <w:top w:val="nil"/>
              <w:left w:val="single" w:sz="4" w:space="0" w:color="auto"/>
              <w:bottom w:val="single" w:sz="4" w:space="0" w:color="auto"/>
              <w:right w:val="single" w:sz="4" w:space="0" w:color="auto"/>
            </w:tcBorders>
            <w:vAlign w:val="center"/>
            <w:hideMark/>
          </w:tcPr>
          <w:p w14:paraId="2849FE9D" w14:textId="77777777" w:rsidR="00734C27" w:rsidRPr="00111823" w:rsidRDefault="00734C27" w:rsidP="00734C27">
            <w:pPr>
              <w:tabs>
                <w:tab w:val="clear" w:pos="2160"/>
                <w:tab w:val="clear" w:pos="2880"/>
                <w:tab w:val="clear" w:pos="4500"/>
              </w:tabs>
              <w:rPr>
                <w:rFonts w:ascii="Arial Narrow" w:hAnsi="Arial Narrow" w:cs="Calibri"/>
                <w:color w:val="000000"/>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39B99CFC"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62373FBB" w14:textId="77777777" w:rsidTr="00734C27">
        <w:trPr>
          <w:trHeight w:val="810"/>
        </w:trPr>
        <w:tc>
          <w:tcPr>
            <w:tcW w:w="1363" w:type="dxa"/>
            <w:vMerge/>
            <w:tcBorders>
              <w:top w:val="single" w:sz="4" w:space="0" w:color="auto"/>
              <w:left w:val="single" w:sz="4" w:space="0" w:color="auto"/>
              <w:bottom w:val="single" w:sz="4" w:space="0" w:color="auto"/>
              <w:right w:val="single" w:sz="4" w:space="0" w:color="auto"/>
            </w:tcBorders>
            <w:vAlign w:val="center"/>
            <w:hideMark/>
          </w:tcPr>
          <w:p w14:paraId="3D9D592F"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4" w:space="0" w:color="auto"/>
              <w:right w:val="nil"/>
            </w:tcBorders>
            <w:shd w:val="clear" w:color="000000" w:fill="D9E1F2"/>
            <w:vAlign w:val="center"/>
            <w:hideMark/>
          </w:tcPr>
          <w:p w14:paraId="58732335"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Suma za integračné väzby identifikované v rámci špecifikácie požiadaviek na splnenie princípu 1x a dosť pre OVM* fáza 1 až fáza 3</w:t>
            </w:r>
          </w:p>
        </w:tc>
        <w:tc>
          <w:tcPr>
            <w:tcW w:w="2835" w:type="dxa"/>
            <w:vMerge/>
            <w:tcBorders>
              <w:top w:val="nil"/>
              <w:left w:val="single" w:sz="4" w:space="0" w:color="auto"/>
              <w:bottom w:val="single" w:sz="4" w:space="0" w:color="auto"/>
              <w:right w:val="single" w:sz="4" w:space="0" w:color="auto"/>
            </w:tcBorders>
            <w:vAlign w:val="center"/>
            <w:hideMark/>
          </w:tcPr>
          <w:p w14:paraId="541A9EDD" w14:textId="77777777" w:rsidR="00734C27" w:rsidRPr="00111823" w:rsidRDefault="00734C27" w:rsidP="00734C27">
            <w:pPr>
              <w:tabs>
                <w:tab w:val="clear" w:pos="2160"/>
                <w:tab w:val="clear" w:pos="2880"/>
                <w:tab w:val="clear" w:pos="4500"/>
              </w:tabs>
              <w:rPr>
                <w:rFonts w:ascii="Arial Narrow" w:hAnsi="Arial Narrow" w:cs="Calibri"/>
                <w:color w:val="000000"/>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1C4D72BB"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580EED9B" w14:textId="77777777" w:rsidTr="00734C27">
        <w:trPr>
          <w:trHeight w:val="285"/>
        </w:trPr>
        <w:tc>
          <w:tcPr>
            <w:tcW w:w="1363" w:type="dxa"/>
            <w:vMerge/>
            <w:tcBorders>
              <w:top w:val="single" w:sz="4" w:space="0" w:color="auto"/>
              <w:left w:val="single" w:sz="4" w:space="0" w:color="auto"/>
              <w:bottom w:val="single" w:sz="4" w:space="0" w:color="auto"/>
              <w:right w:val="single" w:sz="4" w:space="0" w:color="auto"/>
            </w:tcBorders>
            <w:vAlign w:val="center"/>
            <w:hideMark/>
          </w:tcPr>
          <w:p w14:paraId="7C94D3EE"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4" w:space="0" w:color="auto"/>
              <w:right w:val="nil"/>
            </w:tcBorders>
            <w:shd w:val="clear" w:color="000000" w:fill="D9E1F2"/>
            <w:noWrap/>
            <w:vAlign w:val="center"/>
            <w:hideMark/>
          </w:tcPr>
          <w:p w14:paraId="749339FC"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DQ</w:t>
            </w:r>
          </w:p>
        </w:tc>
        <w:tc>
          <w:tcPr>
            <w:tcW w:w="2835" w:type="dxa"/>
            <w:vMerge/>
            <w:tcBorders>
              <w:top w:val="nil"/>
              <w:left w:val="single" w:sz="4" w:space="0" w:color="auto"/>
              <w:bottom w:val="single" w:sz="4" w:space="0" w:color="auto"/>
              <w:right w:val="single" w:sz="4" w:space="0" w:color="auto"/>
            </w:tcBorders>
            <w:vAlign w:val="center"/>
            <w:hideMark/>
          </w:tcPr>
          <w:p w14:paraId="4F24615F" w14:textId="77777777" w:rsidR="00734C27" w:rsidRPr="00111823" w:rsidRDefault="00734C27" w:rsidP="00734C27">
            <w:pPr>
              <w:tabs>
                <w:tab w:val="clear" w:pos="2160"/>
                <w:tab w:val="clear" w:pos="2880"/>
                <w:tab w:val="clear" w:pos="4500"/>
              </w:tabs>
              <w:rPr>
                <w:rFonts w:ascii="Arial Narrow" w:hAnsi="Arial Narrow" w:cs="Calibri"/>
                <w:color w:val="000000"/>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41B857D9"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392B554E" w14:textId="77777777" w:rsidTr="00734C27">
        <w:trPr>
          <w:trHeight w:val="293"/>
        </w:trPr>
        <w:tc>
          <w:tcPr>
            <w:tcW w:w="1363" w:type="dxa"/>
            <w:vMerge w:val="restart"/>
            <w:tcBorders>
              <w:top w:val="nil"/>
              <w:left w:val="single" w:sz="4" w:space="0" w:color="auto"/>
              <w:bottom w:val="single" w:sz="4" w:space="0" w:color="auto"/>
              <w:right w:val="single" w:sz="4" w:space="0" w:color="auto"/>
            </w:tcBorders>
            <w:shd w:val="clear" w:color="auto" w:fill="auto"/>
            <w:vAlign w:val="center"/>
            <w:hideMark/>
          </w:tcPr>
          <w:p w14:paraId="4FBE41FA" w14:textId="77777777" w:rsidR="00734C27" w:rsidRPr="00111823" w:rsidRDefault="00734C27" w:rsidP="00734C27">
            <w:pPr>
              <w:tabs>
                <w:tab w:val="clear" w:pos="2160"/>
                <w:tab w:val="clear" w:pos="2880"/>
                <w:tab w:val="clear" w:pos="4500"/>
              </w:tabs>
              <w:jc w:val="center"/>
              <w:rPr>
                <w:rFonts w:ascii="Calibri" w:hAnsi="Calibri" w:cs="Calibri"/>
                <w:b/>
                <w:bCs/>
                <w:color w:val="000000"/>
                <w:sz w:val="22"/>
                <w:szCs w:val="22"/>
                <w:lang w:val="cs-CZ"/>
              </w:rPr>
            </w:pPr>
            <w:r w:rsidRPr="00111823">
              <w:rPr>
                <w:rFonts w:ascii="Calibri" w:hAnsi="Calibri" w:cs="Calibri"/>
                <w:b/>
                <w:bCs/>
                <w:color w:val="000000"/>
                <w:sz w:val="22"/>
                <w:szCs w:val="22"/>
                <w:lang w:val="cs-CZ"/>
              </w:rPr>
              <w:t>7</w:t>
            </w:r>
          </w:p>
        </w:tc>
        <w:tc>
          <w:tcPr>
            <w:tcW w:w="4014" w:type="dxa"/>
            <w:tcBorders>
              <w:top w:val="nil"/>
              <w:left w:val="nil"/>
              <w:bottom w:val="nil"/>
              <w:right w:val="nil"/>
            </w:tcBorders>
            <w:shd w:val="clear" w:color="auto" w:fill="auto"/>
            <w:noWrap/>
            <w:vAlign w:val="center"/>
            <w:hideMark/>
          </w:tcPr>
          <w:p w14:paraId="50F5F886" w14:textId="77777777" w:rsidR="00734C27" w:rsidRPr="00111823" w:rsidRDefault="00734C27" w:rsidP="00734C27">
            <w:pPr>
              <w:tabs>
                <w:tab w:val="clear" w:pos="2160"/>
                <w:tab w:val="clear" w:pos="2880"/>
                <w:tab w:val="clear" w:pos="4500"/>
              </w:tabs>
              <w:rPr>
                <w:rFonts w:ascii="Arial Narrow" w:hAnsi="Arial Narrow" w:cs="Calibri"/>
                <w:b/>
                <w:bCs/>
                <w:color w:val="000000"/>
                <w:sz w:val="22"/>
                <w:szCs w:val="22"/>
                <w:lang w:val="cs-CZ"/>
              </w:rPr>
            </w:pPr>
            <w:r w:rsidRPr="00111823">
              <w:rPr>
                <w:rFonts w:ascii="Arial Narrow" w:hAnsi="Arial Narrow" w:cs="Calibri"/>
                <w:b/>
                <w:bCs/>
                <w:color w:val="000000"/>
                <w:sz w:val="22"/>
                <w:szCs w:val="22"/>
                <w:lang w:val="cs-CZ"/>
              </w:rPr>
              <w:t>OVM* - fáza 1 až fáza 3  Sprístupnenie služieb</w:t>
            </w:r>
          </w:p>
        </w:tc>
        <w:tc>
          <w:tcPr>
            <w:tcW w:w="2835" w:type="dxa"/>
            <w:vMerge w:val="restart"/>
            <w:tcBorders>
              <w:top w:val="nil"/>
              <w:left w:val="single" w:sz="4" w:space="0" w:color="auto"/>
              <w:bottom w:val="single" w:sz="4" w:space="0" w:color="auto"/>
              <w:right w:val="single" w:sz="4" w:space="0" w:color="auto"/>
            </w:tcBorders>
            <w:shd w:val="clear" w:color="auto" w:fill="auto"/>
            <w:vAlign w:val="center"/>
            <w:hideMark/>
          </w:tcPr>
          <w:p w14:paraId="074C0B51"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Implementácia riešenia –  integrácia na Modul procesnej integrácie a integrácie údajov</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B5AE5B7" w14:textId="77777777" w:rsidR="00734C27" w:rsidRPr="00111823" w:rsidRDefault="00734C27" w:rsidP="00734C27">
            <w:pPr>
              <w:tabs>
                <w:tab w:val="clear" w:pos="2160"/>
                <w:tab w:val="clear" w:pos="2880"/>
                <w:tab w:val="clear" w:pos="4500"/>
              </w:tabs>
              <w:jc w:val="center"/>
              <w:rPr>
                <w:rFonts w:ascii="Calibri" w:hAnsi="Calibri" w:cs="Calibri"/>
                <w:b/>
                <w:bCs/>
                <w:color w:val="000000"/>
                <w:sz w:val="22"/>
                <w:szCs w:val="22"/>
                <w:lang w:val="cs-CZ"/>
              </w:rPr>
            </w:pPr>
            <w:r w:rsidRPr="00111823">
              <w:rPr>
                <w:rFonts w:ascii="Calibri" w:hAnsi="Calibri" w:cs="Calibri"/>
                <w:b/>
                <w:bCs/>
                <w:color w:val="000000"/>
                <w:sz w:val="22"/>
                <w:szCs w:val="22"/>
                <w:lang w:val="cs-CZ"/>
              </w:rPr>
              <w:t>M7 T+14</w:t>
            </w:r>
          </w:p>
        </w:tc>
      </w:tr>
      <w:tr w:rsidR="00734C27" w:rsidRPr="00111823" w14:paraId="3C9AFC65" w14:textId="77777777" w:rsidTr="00734C27">
        <w:trPr>
          <w:trHeight w:val="548"/>
        </w:trPr>
        <w:tc>
          <w:tcPr>
            <w:tcW w:w="1363" w:type="dxa"/>
            <w:vMerge/>
            <w:tcBorders>
              <w:top w:val="nil"/>
              <w:left w:val="single" w:sz="4" w:space="0" w:color="auto"/>
              <w:bottom w:val="single" w:sz="4" w:space="0" w:color="auto"/>
              <w:right w:val="single" w:sz="4" w:space="0" w:color="auto"/>
            </w:tcBorders>
            <w:vAlign w:val="center"/>
            <w:hideMark/>
          </w:tcPr>
          <w:p w14:paraId="4E74512D"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single" w:sz="8" w:space="0" w:color="auto"/>
              <w:left w:val="nil"/>
              <w:bottom w:val="single" w:sz="8" w:space="0" w:color="auto"/>
              <w:right w:val="nil"/>
            </w:tcBorders>
            <w:shd w:val="clear" w:color="000000" w:fill="D9E1F2"/>
            <w:vAlign w:val="center"/>
            <w:hideMark/>
          </w:tcPr>
          <w:p w14:paraId="5F5AFBE5"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Suma za Zapojenie nového OVM* v roli poskytovateľa údajov</w:t>
            </w:r>
          </w:p>
        </w:tc>
        <w:tc>
          <w:tcPr>
            <w:tcW w:w="2835" w:type="dxa"/>
            <w:vMerge/>
            <w:tcBorders>
              <w:top w:val="nil"/>
              <w:left w:val="single" w:sz="4" w:space="0" w:color="auto"/>
              <w:bottom w:val="single" w:sz="4" w:space="0" w:color="auto"/>
              <w:right w:val="single" w:sz="4" w:space="0" w:color="auto"/>
            </w:tcBorders>
            <w:vAlign w:val="center"/>
            <w:hideMark/>
          </w:tcPr>
          <w:p w14:paraId="407E6425"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4BD4C51E"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035A38AF" w14:textId="77777777" w:rsidTr="00734C27">
        <w:trPr>
          <w:trHeight w:val="548"/>
        </w:trPr>
        <w:tc>
          <w:tcPr>
            <w:tcW w:w="1363" w:type="dxa"/>
            <w:vMerge/>
            <w:tcBorders>
              <w:top w:val="nil"/>
              <w:left w:val="single" w:sz="4" w:space="0" w:color="auto"/>
              <w:bottom w:val="single" w:sz="4" w:space="0" w:color="auto"/>
              <w:right w:val="single" w:sz="4" w:space="0" w:color="auto"/>
            </w:tcBorders>
            <w:vAlign w:val="center"/>
            <w:hideMark/>
          </w:tcPr>
          <w:p w14:paraId="20D18922"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8" w:space="0" w:color="auto"/>
              <w:right w:val="nil"/>
            </w:tcBorders>
            <w:shd w:val="clear" w:color="000000" w:fill="D9E1F2"/>
            <w:vAlign w:val="center"/>
            <w:hideMark/>
          </w:tcPr>
          <w:p w14:paraId="21869A0C"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Suma za  Zapojenie nového OVM* v roli konzumenta údajov, alternatívne vrátane služieb DQ</w:t>
            </w:r>
          </w:p>
        </w:tc>
        <w:tc>
          <w:tcPr>
            <w:tcW w:w="2835" w:type="dxa"/>
            <w:vMerge/>
            <w:tcBorders>
              <w:top w:val="nil"/>
              <w:left w:val="single" w:sz="4" w:space="0" w:color="auto"/>
              <w:bottom w:val="single" w:sz="4" w:space="0" w:color="auto"/>
              <w:right w:val="single" w:sz="4" w:space="0" w:color="auto"/>
            </w:tcBorders>
            <w:vAlign w:val="center"/>
            <w:hideMark/>
          </w:tcPr>
          <w:p w14:paraId="43D076C8"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2F69A7E1"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483522E3" w14:textId="77777777" w:rsidTr="00734C27">
        <w:trPr>
          <w:trHeight w:val="548"/>
        </w:trPr>
        <w:tc>
          <w:tcPr>
            <w:tcW w:w="1363" w:type="dxa"/>
            <w:vMerge/>
            <w:tcBorders>
              <w:top w:val="nil"/>
              <w:left w:val="single" w:sz="4" w:space="0" w:color="auto"/>
              <w:bottom w:val="single" w:sz="4" w:space="0" w:color="auto"/>
              <w:right w:val="single" w:sz="4" w:space="0" w:color="auto"/>
            </w:tcBorders>
            <w:vAlign w:val="center"/>
            <w:hideMark/>
          </w:tcPr>
          <w:p w14:paraId="373D522A"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8" w:space="0" w:color="auto"/>
              <w:right w:val="nil"/>
            </w:tcBorders>
            <w:shd w:val="clear" w:color="000000" w:fill="D9E1F2"/>
            <w:vAlign w:val="center"/>
            <w:hideMark/>
          </w:tcPr>
          <w:p w14:paraId="4685DEC3"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Suma za Rozšírenie konzumovania údajov už zapojeného OVM*, alternatívne s DQ službami</w:t>
            </w:r>
          </w:p>
        </w:tc>
        <w:tc>
          <w:tcPr>
            <w:tcW w:w="2835" w:type="dxa"/>
            <w:vMerge/>
            <w:tcBorders>
              <w:top w:val="nil"/>
              <w:left w:val="single" w:sz="4" w:space="0" w:color="auto"/>
              <w:bottom w:val="single" w:sz="4" w:space="0" w:color="auto"/>
              <w:right w:val="single" w:sz="4" w:space="0" w:color="auto"/>
            </w:tcBorders>
            <w:vAlign w:val="center"/>
            <w:hideMark/>
          </w:tcPr>
          <w:p w14:paraId="18BFBFF3"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0F339057"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31988B39" w14:textId="77777777" w:rsidTr="00734C27">
        <w:trPr>
          <w:trHeight w:val="548"/>
        </w:trPr>
        <w:tc>
          <w:tcPr>
            <w:tcW w:w="1363" w:type="dxa"/>
            <w:vMerge/>
            <w:tcBorders>
              <w:top w:val="nil"/>
              <w:left w:val="single" w:sz="4" w:space="0" w:color="auto"/>
              <w:bottom w:val="single" w:sz="4" w:space="0" w:color="auto"/>
              <w:right w:val="single" w:sz="4" w:space="0" w:color="auto"/>
            </w:tcBorders>
            <w:vAlign w:val="center"/>
            <w:hideMark/>
          </w:tcPr>
          <w:p w14:paraId="39882AAB"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8" w:space="0" w:color="auto"/>
              <w:right w:val="nil"/>
            </w:tcBorders>
            <w:shd w:val="clear" w:color="000000" w:fill="D9E1F2"/>
            <w:vAlign w:val="center"/>
            <w:hideMark/>
          </w:tcPr>
          <w:p w14:paraId="37D9B18C"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Suma za Rozšírenie poskytovania údajov už zapojeného OVM*</w:t>
            </w:r>
          </w:p>
        </w:tc>
        <w:tc>
          <w:tcPr>
            <w:tcW w:w="2835" w:type="dxa"/>
            <w:vMerge/>
            <w:tcBorders>
              <w:top w:val="nil"/>
              <w:left w:val="single" w:sz="4" w:space="0" w:color="auto"/>
              <w:bottom w:val="single" w:sz="4" w:space="0" w:color="auto"/>
              <w:right w:val="single" w:sz="4" w:space="0" w:color="auto"/>
            </w:tcBorders>
            <w:vAlign w:val="center"/>
            <w:hideMark/>
          </w:tcPr>
          <w:p w14:paraId="357D1004"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19DC4039"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2CA6C43D" w14:textId="77777777" w:rsidTr="00734C27">
        <w:trPr>
          <w:trHeight w:val="818"/>
        </w:trPr>
        <w:tc>
          <w:tcPr>
            <w:tcW w:w="1363" w:type="dxa"/>
            <w:vMerge/>
            <w:tcBorders>
              <w:top w:val="nil"/>
              <w:left w:val="single" w:sz="4" w:space="0" w:color="auto"/>
              <w:bottom w:val="single" w:sz="4" w:space="0" w:color="auto"/>
              <w:right w:val="single" w:sz="4" w:space="0" w:color="auto"/>
            </w:tcBorders>
            <w:vAlign w:val="center"/>
            <w:hideMark/>
          </w:tcPr>
          <w:p w14:paraId="4421CC3E"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8" w:space="0" w:color="auto"/>
              <w:right w:val="nil"/>
            </w:tcBorders>
            <w:shd w:val="clear" w:color="000000" w:fill="D9E1F2"/>
            <w:vAlign w:val="center"/>
            <w:hideMark/>
          </w:tcPr>
          <w:p w14:paraId="5FA54BC0"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Suma za integračné väzby identifikované v rámci špecifikácie požiadaviek na splnenie princípu 1x a dosť pre OVM* fáza 1 až fáza 3</w:t>
            </w:r>
          </w:p>
        </w:tc>
        <w:tc>
          <w:tcPr>
            <w:tcW w:w="2835" w:type="dxa"/>
            <w:vMerge/>
            <w:tcBorders>
              <w:top w:val="nil"/>
              <w:left w:val="single" w:sz="4" w:space="0" w:color="auto"/>
              <w:bottom w:val="single" w:sz="4" w:space="0" w:color="auto"/>
              <w:right w:val="single" w:sz="4" w:space="0" w:color="auto"/>
            </w:tcBorders>
            <w:vAlign w:val="center"/>
            <w:hideMark/>
          </w:tcPr>
          <w:p w14:paraId="6357EDCC"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3F4A9E46"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1DC4282F" w14:textId="77777777" w:rsidTr="00734C27">
        <w:trPr>
          <w:trHeight w:val="293"/>
        </w:trPr>
        <w:tc>
          <w:tcPr>
            <w:tcW w:w="1363" w:type="dxa"/>
            <w:vMerge/>
            <w:tcBorders>
              <w:top w:val="nil"/>
              <w:left w:val="single" w:sz="4" w:space="0" w:color="auto"/>
              <w:bottom w:val="single" w:sz="4" w:space="0" w:color="auto"/>
              <w:right w:val="single" w:sz="4" w:space="0" w:color="auto"/>
            </w:tcBorders>
            <w:vAlign w:val="center"/>
            <w:hideMark/>
          </w:tcPr>
          <w:p w14:paraId="14C325B7"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8" w:space="0" w:color="auto"/>
              <w:right w:val="nil"/>
            </w:tcBorders>
            <w:shd w:val="clear" w:color="000000" w:fill="D9E1F2"/>
            <w:vAlign w:val="center"/>
            <w:hideMark/>
          </w:tcPr>
          <w:p w14:paraId="1D8A90E2"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DQ</w:t>
            </w:r>
          </w:p>
        </w:tc>
        <w:tc>
          <w:tcPr>
            <w:tcW w:w="2835" w:type="dxa"/>
            <w:vMerge/>
            <w:tcBorders>
              <w:top w:val="nil"/>
              <w:left w:val="single" w:sz="4" w:space="0" w:color="auto"/>
              <w:bottom w:val="single" w:sz="4" w:space="0" w:color="auto"/>
              <w:right w:val="single" w:sz="4" w:space="0" w:color="auto"/>
            </w:tcBorders>
            <w:vAlign w:val="center"/>
            <w:hideMark/>
          </w:tcPr>
          <w:p w14:paraId="67E4F8CE"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5629D458"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644EC0B5" w14:textId="77777777" w:rsidTr="00734C27">
        <w:trPr>
          <w:trHeight w:val="293"/>
        </w:trPr>
        <w:tc>
          <w:tcPr>
            <w:tcW w:w="1363" w:type="dxa"/>
            <w:vMerge/>
            <w:tcBorders>
              <w:top w:val="nil"/>
              <w:left w:val="single" w:sz="4" w:space="0" w:color="auto"/>
              <w:bottom w:val="single" w:sz="4" w:space="0" w:color="auto"/>
              <w:right w:val="single" w:sz="4" w:space="0" w:color="auto"/>
            </w:tcBorders>
            <w:vAlign w:val="center"/>
            <w:hideMark/>
          </w:tcPr>
          <w:p w14:paraId="0946625A"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8" w:space="0" w:color="auto"/>
              <w:right w:val="nil"/>
            </w:tcBorders>
            <w:shd w:val="clear" w:color="000000" w:fill="D9E1F2"/>
            <w:vAlign w:val="center"/>
            <w:hideMark/>
          </w:tcPr>
          <w:p w14:paraId="6C37D0EA"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Bezpečnosť a ochrana</w:t>
            </w:r>
          </w:p>
        </w:tc>
        <w:tc>
          <w:tcPr>
            <w:tcW w:w="2835" w:type="dxa"/>
            <w:vMerge/>
            <w:tcBorders>
              <w:top w:val="nil"/>
              <w:left w:val="single" w:sz="4" w:space="0" w:color="auto"/>
              <w:bottom w:val="single" w:sz="4" w:space="0" w:color="auto"/>
              <w:right w:val="single" w:sz="4" w:space="0" w:color="auto"/>
            </w:tcBorders>
            <w:vAlign w:val="center"/>
            <w:hideMark/>
          </w:tcPr>
          <w:p w14:paraId="34568005"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7579FF94"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4AEC82A3" w14:textId="77777777" w:rsidTr="00734C27">
        <w:trPr>
          <w:trHeight w:val="293"/>
        </w:trPr>
        <w:tc>
          <w:tcPr>
            <w:tcW w:w="1363" w:type="dxa"/>
            <w:vMerge/>
            <w:tcBorders>
              <w:top w:val="nil"/>
              <w:left w:val="single" w:sz="4" w:space="0" w:color="auto"/>
              <w:bottom w:val="single" w:sz="4" w:space="0" w:color="auto"/>
              <w:right w:val="single" w:sz="4" w:space="0" w:color="auto"/>
            </w:tcBorders>
            <w:vAlign w:val="center"/>
            <w:hideMark/>
          </w:tcPr>
          <w:p w14:paraId="3C43C7FB"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8" w:space="0" w:color="auto"/>
              <w:right w:val="nil"/>
            </w:tcBorders>
            <w:shd w:val="clear" w:color="000000" w:fill="D9E1F2"/>
            <w:vAlign w:val="center"/>
            <w:hideMark/>
          </w:tcPr>
          <w:p w14:paraId="0F5BB510"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Školenia dátových kurátorov</w:t>
            </w:r>
          </w:p>
        </w:tc>
        <w:tc>
          <w:tcPr>
            <w:tcW w:w="2835" w:type="dxa"/>
            <w:vMerge/>
            <w:tcBorders>
              <w:top w:val="nil"/>
              <w:left w:val="single" w:sz="4" w:space="0" w:color="auto"/>
              <w:bottom w:val="single" w:sz="4" w:space="0" w:color="auto"/>
              <w:right w:val="single" w:sz="4" w:space="0" w:color="auto"/>
            </w:tcBorders>
            <w:vAlign w:val="center"/>
            <w:hideMark/>
          </w:tcPr>
          <w:p w14:paraId="4C3DE839"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7E02C27F"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1CF41A32" w14:textId="77777777" w:rsidTr="00734C27">
        <w:trPr>
          <w:trHeight w:val="293"/>
        </w:trPr>
        <w:tc>
          <w:tcPr>
            <w:tcW w:w="1363" w:type="dxa"/>
            <w:vMerge/>
            <w:tcBorders>
              <w:top w:val="nil"/>
              <w:left w:val="single" w:sz="4" w:space="0" w:color="auto"/>
              <w:bottom w:val="single" w:sz="4" w:space="0" w:color="auto"/>
              <w:right w:val="single" w:sz="4" w:space="0" w:color="auto"/>
            </w:tcBorders>
            <w:vAlign w:val="center"/>
            <w:hideMark/>
          </w:tcPr>
          <w:p w14:paraId="6E5C94D5"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8" w:space="0" w:color="auto"/>
              <w:right w:val="nil"/>
            </w:tcBorders>
            <w:shd w:val="clear" w:color="auto" w:fill="auto"/>
            <w:vAlign w:val="center"/>
            <w:hideMark/>
          </w:tcPr>
          <w:p w14:paraId="70C6A59D" w14:textId="77777777" w:rsidR="00734C27" w:rsidRPr="00111823" w:rsidRDefault="00734C27" w:rsidP="00734C27">
            <w:pPr>
              <w:tabs>
                <w:tab w:val="clear" w:pos="2160"/>
                <w:tab w:val="clear" w:pos="2880"/>
                <w:tab w:val="clear" w:pos="4500"/>
              </w:tabs>
              <w:rPr>
                <w:rFonts w:ascii="Arial Narrow" w:hAnsi="Arial Narrow" w:cs="Calibri"/>
                <w:b/>
                <w:bCs/>
                <w:color w:val="000000"/>
                <w:sz w:val="22"/>
                <w:szCs w:val="22"/>
                <w:lang w:val="cs-CZ"/>
              </w:rPr>
            </w:pPr>
            <w:r w:rsidRPr="00111823">
              <w:rPr>
                <w:rFonts w:ascii="Arial Narrow" w:hAnsi="Arial Narrow" w:cs="Calibri"/>
                <w:b/>
                <w:bCs/>
                <w:color w:val="000000"/>
                <w:sz w:val="22"/>
                <w:szCs w:val="22"/>
                <w:lang w:val="cs-CZ"/>
              </w:rPr>
              <w:t>Podpora OVM* a implementačného tímu pri testovaní</w:t>
            </w:r>
          </w:p>
        </w:tc>
        <w:tc>
          <w:tcPr>
            <w:tcW w:w="2835" w:type="dxa"/>
            <w:vMerge w:val="restart"/>
            <w:tcBorders>
              <w:top w:val="nil"/>
              <w:left w:val="single" w:sz="4" w:space="0" w:color="auto"/>
              <w:bottom w:val="single" w:sz="4" w:space="0" w:color="auto"/>
              <w:right w:val="single" w:sz="4" w:space="0" w:color="auto"/>
            </w:tcBorders>
            <w:shd w:val="clear" w:color="auto" w:fill="auto"/>
            <w:vAlign w:val="center"/>
            <w:hideMark/>
          </w:tcPr>
          <w:p w14:paraId="0FCC6A27"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Testovanie riešenia –  integrácia na Modul procesnej integrácie a integrácie údajov</w:t>
            </w:r>
          </w:p>
        </w:tc>
        <w:tc>
          <w:tcPr>
            <w:tcW w:w="1276" w:type="dxa"/>
            <w:vMerge/>
            <w:tcBorders>
              <w:top w:val="nil"/>
              <w:left w:val="single" w:sz="4" w:space="0" w:color="auto"/>
              <w:bottom w:val="single" w:sz="4" w:space="0" w:color="auto"/>
              <w:right w:val="single" w:sz="4" w:space="0" w:color="auto"/>
            </w:tcBorders>
            <w:vAlign w:val="center"/>
            <w:hideMark/>
          </w:tcPr>
          <w:p w14:paraId="30112639"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7DE2A004" w14:textId="77777777" w:rsidTr="00734C27">
        <w:trPr>
          <w:trHeight w:val="548"/>
        </w:trPr>
        <w:tc>
          <w:tcPr>
            <w:tcW w:w="1363" w:type="dxa"/>
            <w:vMerge/>
            <w:tcBorders>
              <w:top w:val="nil"/>
              <w:left w:val="single" w:sz="4" w:space="0" w:color="auto"/>
              <w:bottom w:val="single" w:sz="4" w:space="0" w:color="auto"/>
              <w:right w:val="single" w:sz="4" w:space="0" w:color="auto"/>
            </w:tcBorders>
            <w:vAlign w:val="center"/>
            <w:hideMark/>
          </w:tcPr>
          <w:p w14:paraId="5B9DC090"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8" w:space="0" w:color="auto"/>
              <w:right w:val="nil"/>
            </w:tcBorders>
            <w:shd w:val="clear" w:color="000000" w:fill="D9E1F2"/>
            <w:vAlign w:val="center"/>
            <w:hideMark/>
          </w:tcPr>
          <w:p w14:paraId="4DF12A54"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Suma za Zapojenie nového OVM* v roli poskytovateľa údajov</w:t>
            </w:r>
          </w:p>
        </w:tc>
        <w:tc>
          <w:tcPr>
            <w:tcW w:w="2835" w:type="dxa"/>
            <w:vMerge/>
            <w:tcBorders>
              <w:top w:val="nil"/>
              <w:left w:val="single" w:sz="4" w:space="0" w:color="auto"/>
              <w:bottom w:val="single" w:sz="4" w:space="0" w:color="auto"/>
              <w:right w:val="single" w:sz="4" w:space="0" w:color="auto"/>
            </w:tcBorders>
            <w:vAlign w:val="center"/>
            <w:hideMark/>
          </w:tcPr>
          <w:p w14:paraId="37F1C670"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51567C12"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4A003506" w14:textId="77777777" w:rsidTr="00734C27">
        <w:trPr>
          <w:trHeight w:val="548"/>
        </w:trPr>
        <w:tc>
          <w:tcPr>
            <w:tcW w:w="1363" w:type="dxa"/>
            <w:vMerge/>
            <w:tcBorders>
              <w:top w:val="nil"/>
              <w:left w:val="single" w:sz="4" w:space="0" w:color="auto"/>
              <w:bottom w:val="single" w:sz="4" w:space="0" w:color="auto"/>
              <w:right w:val="single" w:sz="4" w:space="0" w:color="auto"/>
            </w:tcBorders>
            <w:vAlign w:val="center"/>
            <w:hideMark/>
          </w:tcPr>
          <w:p w14:paraId="7A21C5B7"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8" w:space="0" w:color="auto"/>
              <w:right w:val="nil"/>
            </w:tcBorders>
            <w:shd w:val="clear" w:color="000000" w:fill="D9E1F2"/>
            <w:vAlign w:val="center"/>
            <w:hideMark/>
          </w:tcPr>
          <w:p w14:paraId="7CAAFEE1"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Suma za  Zapojenie nového OVM* v roli konzumenta údajov, alternatívne vrátane služieb DQ</w:t>
            </w:r>
          </w:p>
        </w:tc>
        <w:tc>
          <w:tcPr>
            <w:tcW w:w="2835" w:type="dxa"/>
            <w:vMerge/>
            <w:tcBorders>
              <w:top w:val="nil"/>
              <w:left w:val="single" w:sz="4" w:space="0" w:color="auto"/>
              <w:bottom w:val="single" w:sz="4" w:space="0" w:color="auto"/>
              <w:right w:val="single" w:sz="4" w:space="0" w:color="auto"/>
            </w:tcBorders>
            <w:vAlign w:val="center"/>
            <w:hideMark/>
          </w:tcPr>
          <w:p w14:paraId="4700F240"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0A5A6C7A"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4A69C153" w14:textId="77777777" w:rsidTr="00734C27">
        <w:trPr>
          <w:trHeight w:val="548"/>
        </w:trPr>
        <w:tc>
          <w:tcPr>
            <w:tcW w:w="1363" w:type="dxa"/>
            <w:vMerge/>
            <w:tcBorders>
              <w:top w:val="nil"/>
              <w:left w:val="single" w:sz="4" w:space="0" w:color="auto"/>
              <w:bottom w:val="single" w:sz="4" w:space="0" w:color="auto"/>
              <w:right w:val="single" w:sz="4" w:space="0" w:color="auto"/>
            </w:tcBorders>
            <w:vAlign w:val="center"/>
            <w:hideMark/>
          </w:tcPr>
          <w:p w14:paraId="04FF0392"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8" w:space="0" w:color="auto"/>
              <w:right w:val="nil"/>
            </w:tcBorders>
            <w:shd w:val="clear" w:color="000000" w:fill="D9E1F2"/>
            <w:vAlign w:val="center"/>
            <w:hideMark/>
          </w:tcPr>
          <w:p w14:paraId="4638AA17"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Suma za Rozšírenie konzumovania údajov už zapojeného OVM*, alternatívne s DQ službami</w:t>
            </w:r>
          </w:p>
        </w:tc>
        <w:tc>
          <w:tcPr>
            <w:tcW w:w="2835" w:type="dxa"/>
            <w:vMerge/>
            <w:tcBorders>
              <w:top w:val="nil"/>
              <w:left w:val="single" w:sz="4" w:space="0" w:color="auto"/>
              <w:bottom w:val="single" w:sz="4" w:space="0" w:color="auto"/>
              <w:right w:val="single" w:sz="4" w:space="0" w:color="auto"/>
            </w:tcBorders>
            <w:vAlign w:val="center"/>
            <w:hideMark/>
          </w:tcPr>
          <w:p w14:paraId="06E21B16"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2B35CF98"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3664F448" w14:textId="77777777" w:rsidTr="00734C27">
        <w:trPr>
          <w:trHeight w:val="548"/>
        </w:trPr>
        <w:tc>
          <w:tcPr>
            <w:tcW w:w="1363" w:type="dxa"/>
            <w:vMerge/>
            <w:tcBorders>
              <w:top w:val="nil"/>
              <w:left w:val="single" w:sz="4" w:space="0" w:color="auto"/>
              <w:bottom w:val="single" w:sz="4" w:space="0" w:color="auto"/>
              <w:right w:val="single" w:sz="4" w:space="0" w:color="auto"/>
            </w:tcBorders>
            <w:vAlign w:val="center"/>
            <w:hideMark/>
          </w:tcPr>
          <w:p w14:paraId="562A7574"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8" w:space="0" w:color="auto"/>
              <w:right w:val="nil"/>
            </w:tcBorders>
            <w:shd w:val="clear" w:color="000000" w:fill="D9E1F2"/>
            <w:vAlign w:val="center"/>
            <w:hideMark/>
          </w:tcPr>
          <w:p w14:paraId="35E8B6FC"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Suma za Rozšírenie poskytovania údajov už zapojeného OVM*</w:t>
            </w:r>
          </w:p>
        </w:tc>
        <w:tc>
          <w:tcPr>
            <w:tcW w:w="2835" w:type="dxa"/>
            <w:vMerge/>
            <w:tcBorders>
              <w:top w:val="nil"/>
              <w:left w:val="single" w:sz="4" w:space="0" w:color="auto"/>
              <w:bottom w:val="single" w:sz="4" w:space="0" w:color="auto"/>
              <w:right w:val="single" w:sz="4" w:space="0" w:color="auto"/>
            </w:tcBorders>
            <w:vAlign w:val="center"/>
            <w:hideMark/>
          </w:tcPr>
          <w:p w14:paraId="3BC0C534"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6D5A25B1"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30189674" w14:textId="77777777" w:rsidTr="00734C27">
        <w:trPr>
          <w:trHeight w:val="818"/>
        </w:trPr>
        <w:tc>
          <w:tcPr>
            <w:tcW w:w="1363" w:type="dxa"/>
            <w:vMerge/>
            <w:tcBorders>
              <w:top w:val="nil"/>
              <w:left w:val="single" w:sz="4" w:space="0" w:color="auto"/>
              <w:bottom w:val="single" w:sz="4" w:space="0" w:color="auto"/>
              <w:right w:val="single" w:sz="4" w:space="0" w:color="auto"/>
            </w:tcBorders>
            <w:vAlign w:val="center"/>
            <w:hideMark/>
          </w:tcPr>
          <w:p w14:paraId="59FC4718"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8" w:space="0" w:color="auto"/>
              <w:right w:val="nil"/>
            </w:tcBorders>
            <w:shd w:val="clear" w:color="000000" w:fill="D9E1F2"/>
            <w:vAlign w:val="center"/>
            <w:hideMark/>
          </w:tcPr>
          <w:p w14:paraId="3E4054DC"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Suma za integračné väzby identifikované v rámci špecifikácie požiadaviek na splnenie princípu 1x a dosť pre OVM fáza 1 až fáza 3</w:t>
            </w:r>
          </w:p>
        </w:tc>
        <w:tc>
          <w:tcPr>
            <w:tcW w:w="2835" w:type="dxa"/>
            <w:vMerge/>
            <w:tcBorders>
              <w:top w:val="nil"/>
              <w:left w:val="single" w:sz="4" w:space="0" w:color="auto"/>
              <w:bottom w:val="single" w:sz="4" w:space="0" w:color="auto"/>
              <w:right w:val="single" w:sz="4" w:space="0" w:color="auto"/>
            </w:tcBorders>
            <w:vAlign w:val="center"/>
            <w:hideMark/>
          </w:tcPr>
          <w:p w14:paraId="45046067"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53F31926"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18F44E7C" w14:textId="77777777" w:rsidTr="00734C27">
        <w:trPr>
          <w:trHeight w:val="285"/>
        </w:trPr>
        <w:tc>
          <w:tcPr>
            <w:tcW w:w="1363" w:type="dxa"/>
            <w:vMerge/>
            <w:tcBorders>
              <w:top w:val="nil"/>
              <w:left w:val="single" w:sz="4" w:space="0" w:color="auto"/>
              <w:bottom w:val="single" w:sz="4" w:space="0" w:color="auto"/>
              <w:right w:val="single" w:sz="4" w:space="0" w:color="auto"/>
            </w:tcBorders>
            <w:vAlign w:val="center"/>
            <w:hideMark/>
          </w:tcPr>
          <w:p w14:paraId="3A50BD34"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nil"/>
              <w:right w:val="nil"/>
            </w:tcBorders>
            <w:shd w:val="clear" w:color="000000" w:fill="D9E1F2"/>
            <w:noWrap/>
            <w:vAlign w:val="center"/>
            <w:hideMark/>
          </w:tcPr>
          <w:p w14:paraId="46773E4B"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DQ</w:t>
            </w:r>
          </w:p>
        </w:tc>
        <w:tc>
          <w:tcPr>
            <w:tcW w:w="2835" w:type="dxa"/>
            <w:vMerge/>
            <w:tcBorders>
              <w:top w:val="nil"/>
              <w:left w:val="single" w:sz="4" w:space="0" w:color="auto"/>
              <w:bottom w:val="single" w:sz="4" w:space="0" w:color="auto"/>
              <w:right w:val="single" w:sz="4" w:space="0" w:color="auto"/>
            </w:tcBorders>
            <w:vAlign w:val="center"/>
            <w:hideMark/>
          </w:tcPr>
          <w:p w14:paraId="679DAB3F"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26BF6E39"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78EA84AD" w14:textId="77777777" w:rsidTr="00734C27">
        <w:trPr>
          <w:trHeight w:val="540"/>
        </w:trPr>
        <w:tc>
          <w:tcPr>
            <w:tcW w:w="1363" w:type="dxa"/>
            <w:vMerge/>
            <w:tcBorders>
              <w:top w:val="nil"/>
              <w:left w:val="single" w:sz="4" w:space="0" w:color="auto"/>
              <w:bottom w:val="single" w:sz="4" w:space="0" w:color="auto"/>
              <w:right w:val="single" w:sz="4" w:space="0" w:color="auto"/>
            </w:tcBorders>
            <w:vAlign w:val="center"/>
            <w:hideMark/>
          </w:tcPr>
          <w:p w14:paraId="6F73B35A"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single" w:sz="4" w:space="0" w:color="auto"/>
              <w:left w:val="nil"/>
              <w:bottom w:val="single" w:sz="4" w:space="0" w:color="auto"/>
              <w:right w:val="nil"/>
            </w:tcBorders>
            <w:shd w:val="clear" w:color="auto" w:fill="auto"/>
            <w:vAlign w:val="center"/>
            <w:hideMark/>
          </w:tcPr>
          <w:p w14:paraId="44B46866" w14:textId="77777777" w:rsidR="00734C27" w:rsidRPr="00111823" w:rsidRDefault="00734C27" w:rsidP="00734C27">
            <w:pPr>
              <w:tabs>
                <w:tab w:val="clear" w:pos="2160"/>
                <w:tab w:val="clear" w:pos="2880"/>
                <w:tab w:val="clear" w:pos="4500"/>
              </w:tabs>
              <w:rPr>
                <w:rFonts w:ascii="Arial Narrow" w:hAnsi="Arial Narrow" w:cs="Calibri"/>
                <w:b/>
                <w:bCs/>
                <w:color w:val="000000"/>
                <w:sz w:val="22"/>
                <w:szCs w:val="22"/>
                <w:lang w:val="cs-CZ"/>
              </w:rPr>
            </w:pPr>
            <w:r w:rsidRPr="00111823">
              <w:rPr>
                <w:rFonts w:ascii="Arial Narrow" w:hAnsi="Arial Narrow" w:cs="Calibri"/>
                <w:b/>
                <w:bCs/>
                <w:color w:val="000000"/>
                <w:sz w:val="22"/>
                <w:szCs w:val="22"/>
                <w:lang w:val="cs-CZ"/>
              </w:rPr>
              <w:t>Podpora OVM* a implementačného tímu pri nasadení riešenia</w:t>
            </w:r>
          </w:p>
        </w:tc>
        <w:tc>
          <w:tcPr>
            <w:tcW w:w="2835" w:type="dxa"/>
            <w:vMerge w:val="restart"/>
            <w:tcBorders>
              <w:top w:val="nil"/>
              <w:left w:val="single" w:sz="4" w:space="0" w:color="auto"/>
              <w:bottom w:val="single" w:sz="4" w:space="0" w:color="auto"/>
              <w:right w:val="single" w:sz="4" w:space="0" w:color="auto"/>
            </w:tcBorders>
            <w:shd w:val="clear" w:color="auto" w:fill="auto"/>
            <w:vAlign w:val="center"/>
            <w:hideMark/>
          </w:tcPr>
          <w:p w14:paraId="5815EFB0" w14:textId="77777777" w:rsidR="00734C27" w:rsidRPr="00111823" w:rsidRDefault="00734C27" w:rsidP="00734C27">
            <w:pPr>
              <w:tabs>
                <w:tab w:val="clear" w:pos="2160"/>
                <w:tab w:val="clear" w:pos="2880"/>
                <w:tab w:val="clear" w:pos="4500"/>
              </w:tabs>
              <w:rPr>
                <w:rFonts w:ascii="Arial Narrow" w:hAnsi="Arial Narrow" w:cs="Calibri"/>
                <w:color w:val="000000"/>
                <w:lang w:val="cs-CZ"/>
              </w:rPr>
            </w:pPr>
            <w:r w:rsidRPr="00111823">
              <w:rPr>
                <w:rFonts w:ascii="Arial Narrow" w:hAnsi="Arial Narrow" w:cs="Calibri"/>
                <w:color w:val="000000"/>
                <w:lang w:val="cs-CZ"/>
              </w:rPr>
              <w:t>Nasadenie riešenia –  integrácia na Modul procesnej integrácie a integrácie údajov</w:t>
            </w:r>
          </w:p>
        </w:tc>
        <w:tc>
          <w:tcPr>
            <w:tcW w:w="1276" w:type="dxa"/>
            <w:vMerge/>
            <w:tcBorders>
              <w:top w:val="nil"/>
              <w:left w:val="single" w:sz="4" w:space="0" w:color="auto"/>
              <w:bottom w:val="single" w:sz="4" w:space="0" w:color="auto"/>
              <w:right w:val="single" w:sz="4" w:space="0" w:color="auto"/>
            </w:tcBorders>
            <w:vAlign w:val="center"/>
            <w:hideMark/>
          </w:tcPr>
          <w:p w14:paraId="5C991C96"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3AA45845" w14:textId="77777777" w:rsidTr="00734C27">
        <w:trPr>
          <w:trHeight w:val="285"/>
        </w:trPr>
        <w:tc>
          <w:tcPr>
            <w:tcW w:w="1363" w:type="dxa"/>
            <w:vMerge/>
            <w:tcBorders>
              <w:top w:val="nil"/>
              <w:left w:val="single" w:sz="4" w:space="0" w:color="auto"/>
              <w:bottom w:val="single" w:sz="4" w:space="0" w:color="auto"/>
              <w:right w:val="single" w:sz="4" w:space="0" w:color="auto"/>
            </w:tcBorders>
            <w:vAlign w:val="center"/>
            <w:hideMark/>
          </w:tcPr>
          <w:p w14:paraId="57F0C70C"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4" w:space="0" w:color="auto"/>
              <w:right w:val="nil"/>
            </w:tcBorders>
            <w:shd w:val="clear" w:color="000000" w:fill="D9E1F2"/>
            <w:noWrap/>
            <w:vAlign w:val="center"/>
            <w:hideMark/>
          </w:tcPr>
          <w:p w14:paraId="4B110E45"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Suma za Zapojenie nového OVM* v roli poskytovateľa údajov</w:t>
            </w:r>
          </w:p>
        </w:tc>
        <w:tc>
          <w:tcPr>
            <w:tcW w:w="2835" w:type="dxa"/>
            <w:vMerge/>
            <w:tcBorders>
              <w:top w:val="nil"/>
              <w:left w:val="single" w:sz="4" w:space="0" w:color="auto"/>
              <w:bottom w:val="single" w:sz="4" w:space="0" w:color="auto"/>
              <w:right w:val="single" w:sz="4" w:space="0" w:color="auto"/>
            </w:tcBorders>
            <w:vAlign w:val="center"/>
            <w:hideMark/>
          </w:tcPr>
          <w:p w14:paraId="685D5105" w14:textId="77777777" w:rsidR="00734C27" w:rsidRPr="00111823" w:rsidRDefault="00734C27" w:rsidP="00734C27">
            <w:pPr>
              <w:tabs>
                <w:tab w:val="clear" w:pos="2160"/>
                <w:tab w:val="clear" w:pos="2880"/>
                <w:tab w:val="clear" w:pos="4500"/>
              </w:tabs>
              <w:rPr>
                <w:rFonts w:ascii="Arial Narrow" w:hAnsi="Arial Narrow" w:cs="Calibri"/>
                <w:color w:val="000000"/>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5EFA127E"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63BFA6ED" w14:textId="77777777" w:rsidTr="00734C27">
        <w:trPr>
          <w:trHeight w:val="540"/>
        </w:trPr>
        <w:tc>
          <w:tcPr>
            <w:tcW w:w="1363" w:type="dxa"/>
            <w:vMerge/>
            <w:tcBorders>
              <w:top w:val="nil"/>
              <w:left w:val="single" w:sz="4" w:space="0" w:color="auto"/>
              <w:bottom w:val="single" w:sz="4" w:space="0" w:color="auto"/>
              <w:right w:val="single" w:sz="4" w:space="0" w:color="auto"/>
            </w:tcBorders>
            <w:vAlign w:val="center"/>
            <w:hideMark/>
          </w:tcPr>
          <w:p w14:paraId="4DDB2981"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4" w:space="0" w:color="auto"/>
              <w:right w:val="nil"/>
            </w:tcBorders>
            <w:shd w:val="clear" w:color="000000" w:fill="D9E1F2"/>
            <w:vAlign w:val="center"/>
            <w:hideMark/>
          </w:tcPr>
          <w:p w14:paraId="6BD41CEB"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Suma za  Zapojenie nového OVM* v roli konzumenta údajov, alternatívne vrátane služieb DQ</w:t>
            </w:r>
          </w:p>
        </w:tc>
        <w:tc>
          <w:tcPr>
            <w:tcW w:w="2835" w:type="dxa"/>
            <w:vMerge/>
            <w:tcBorders>
              <w:top w:val="nil"/>
              <w:left w:val="single" w:sz="4" w:space="0" w:color="auto"/>
              <w:bottom w:val="single" w:sz="4" w:space="0" w:color="auto"/>
              <w:right w:val="single" w:sz="4" w:space="0" w:color="auto"/>
            </w:tcBorders>
            <w:vAlign w:val="center"/>
            <w:hideMark/>
          </w:tcPr>
          <w:p w14:paraId="43664228" w14:textId="77777777" w:rsidR="00734C27" w:rsidRPr="00111823" w:rsidRDefault="00734C27" w:rsidP="00734C27">
            <w:pPr>
              <w:tabs>
                <w:tab w:val="clear" w:pos="2160"/>
                <w:tab w:val="clear" w:pos="2880"/>
                <w:tab w:val="clear" w:pos="4500"/>
              </w:tabs>
              <w:rPr>
                <w:rFonts w:ascii="Arial Narrow" w:hAnsi="Arial Narrow" w:cs="Calibri"/>
                <w:color w:val="000000"/>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4504C9D4"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045631EB" w14:textId="77777777" w:rsidTr="00734C27">
        <w:trPr>
          <w:trHeight w:val="540"/>
        </w:trPr>
        <w:tc>
          <w:tcPr>
            <w:tcW w:w="1363" w:type="dxa"/>
            <w:vMerge/>
            <w:tcBorders>
              <w:top w:val="nil"/>
              <w:left w:val="single" w:sz="4" w:space="0" w:color="auto"/>
              <w:bottom w:val="single" w:sz="4" w:space="0" w:color="auto"/>
              <w:right w:val="single" w:sz="4" w:space="0" w:color="auto"/>
            </w:tcBorders>
            <w:vAlign w:val="center"/>
            <w:hideMark/>
          </w:tcPr>
          <w:p w14:paraId="4A73B4EE"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4" w:space="0" w:color="auto"/>
              <w:right w:val="nil"/>
            </w:tcBorders>
            <w:shd w:val="clear" w:color="000000" w:fill="D9E1F2"/>
            <w:vAlign w:val="center"/>
            <w:hideMark/>
          </w:tcPr>
          <w:p w14:paraId="53F0D857"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Suma za Rozšírenie konzumovania údajov už zapojeného OVM*, alternatívne s DQ službami</w:t>
            </w:r>
          </w:p>
        </w:tc>
        <w:tc>
          <w:tcPr>
            <w:tcW w:w="2835" w:type="dxa"/>
            <w:vMerge/>
            <w:tcBorders>
              <w:top w:val="nil"/>
              <w:left w:val="single" w:sz="4" w:space="0" w:color="auto"/>
              <w:bottom w:val="single" w:sz="4" w:space="0" w:color="auto"/>
              <w:right w:val="single" w:sz="4" w:space="0" w:color="auto"/>
            </w:tcBorders>
            <w:vAlign w:val="center"/>
            <w:hideMark/>
          </w:tcPr>
          <w:p w14:paraId="59A85F31" w14:textId="77777777" w:rsidR="00734C27" w:rsidRPr="00111823" w:rsidRDefault="00734C27" w:rsidP="00734C27">
            <w:pPr>
              <w:tabs>
                <w:tab w:val="clear" w:pos="2160"/>
                <w:tab w:val="clear" w:pos="2880"/>
                <w:tab w:val="clear" w:pos="4500"/>
              </w:tabs>
              <w:rPr>
                <w:rFonts w:ascii="Arial Narrow" w:hAnsi="Arial Narrow" w:cs="Calibri"/>
                <w:color w:val="000000"/>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2B58AF9F"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3B4E0BCE" w14:textId="77777777" w:rsidTr="00734C27">
        <w:trPr>
          <w:trHeight w:val="540"/>
        </w:trPr>
        <w:tc>
          <w:tcPr>
            <w:tcW w:w="1363" w:type="dxa"/>
            <w:vMerge/>
            <w:tcBorders>
              <w:top w:val="nil"/>
              <w:left w:val="single" w:sz="4" w:space="0" w:color="auto"/>
              <w:bottom w:val="single" w:sz="4" w:space="0" w:color="auto"/>
              <w:right w:val="single" w:sz="4" w:space="0" w:color="auto"/>
            </w:tcBorders>
            <w:vAlign w:val="center"/>
            <w:hideMark/>
          </w:tcPr>
          <w:p w14:paraId="79C5BEF6"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4" w:space="0" w:color="auto"/>
              <w:right w:val="nil"/>
            </w:tcBorders>
            <w:shd w:val="clear" w:color="000000" w:fill="D9E1F2"/>
            <w:vAlign w:val="center"/>
            <w:hideMark/>
          </w:tcPr>
          <w:p w14:paraId="323BE538"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Suma za Rozšírenie poskytovania údajov už zapojeného OVM*</w:t>
            </w:r>
          </w:p>
        </w:tc>
        <w:tc>
          <w:tcPr>
            <w:tcW w:w="2835" w:type="dxa"/>
            <w:vMerge/>
            <w:tcBorders>
              <w:top w:val="nil"/>
              <w:left w:val="single" w:sz="4" w:space="0" w:color="auto"/>
              <w:bottom w:val="single" w:sz="4" w:space="0" w:color="auto"/>
              <w:right w:val="single" w:sz="4" w:space="0" w:color="auto"/>
            </w:tcBorders>
            <w:vAlign w:val="center"/>
            <w:hideMark/>
          </w:tcPr>
          <w:p w14:paraId="3ED566F1" w14:textId="77777777" w:rsidR="00734C27" w:rsidRPr="00111823" w:rsidRDefault="00734C27" w:rsidP="00734C27">
            <w:pPr>
              <w:tabs>
                <w:tab w:val="clear" w:pos="2160"/>
                <w:tab w:val="clear" w:pos="2880"/>
                <w:tab w:val="clear" w:pos="4500"/>
              </w:tabs>
              <w:rPr>
                <w:rFonts w:ascii="Arial Narrow" w:hAnsi="Arial Narrow" w:cs="Calibri"/>
                <w:color w:val="000000"/>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1BDAFDF9"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3C857FB8" w14:textId="77777777" w:rsidTr="00734C27">
        <w:trPr>
          <w:trHeight w:val="810"/>
        </w:trPr>
        <w:tc>
          <w:tcPr>
            <w:tcW w:w="1363" w:type="dxa"/>
            <w:vMerge/>
            <w:tcBorders>
              <w:top w:val="nil"/>
              <w:left w:val="single" w:sz="4" w:space="0" w:color="auto"/>
              <w:bottom w:val="single" w:sz="4" w:space="0" w:color="auto"/>
              <w:right w:val="single" w:sz="4" w:space="0" w:color="auto"/>
            </w:tcBorders>
            <w:vAlign w:val="center"/>
            <w:hideMark/>
          </w:tcPr>
          <w:p w14:paraId="3C27A937"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4" w:space="0" w:color="auto"/>
              <w:right w:val="nil"/>
            </w:tcBorders>
            <w:shd w:val="clear" w:color="000000" w:fill="D9E1F2"/>
            <w:vAlign w:val="center"/>
            <w:hideMark/>
          </w:tcPr>
          <w:p w14:paraId="5893727A"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Suma za integračné väzby identifikované v rámci špecifikácie požiadaviek na splnenie princípu 1x a dosť pre OVM* fáza 1 až fáza 3</w:t>
            </w:r>
          </w:p>
        </w:tc>
        <w:tc>
          <w:tcPr>
            <w:tcW w:w="2835" w:type="dxa"/>
            <w:vMerge/>
            <w:tcBorders>
              <w:top w:val="nil"/>
              <w:left w:val="single" w:sz="4" w:space="0" w:color="auto"/>
              <w:bottom w:val="single" w:sz="4" w:space="0" w:color="auto"/>
              <w:right w:val="single" w:sz="4" w:space="0" w:color="auto"/>
            </w:tcBorders>
            <w:vAlign w:val="center"/>
            <w:hideMark/>
          </w:tcPr>
          <w:p w14:paraId="2B9BA7CF" w14:textId="77777777" w:rsidR="00734C27" w:rsidRPr="00111823" w:rsidRDefault="00734C27" w:rsidP="00734C27">
            <w:pPr>
              <w:tabs>
                <w:tab w:val="clear" w:pos="2160"/>
                <w:tab w:val="clear" w:pos="2880"/>
                <w:tab w:val="clear" w:pos="4500"/>
              </w:tabs>
              <w:rPr>
                <w:rFonts w:ascii="Arial Narrow" w:hAnsi="Arial Narrow" w:cs="Calibri"/>
                <w:color w:val="000000"/>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0D8182D9"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450B948B" w14:textId="77777777" w:rsidTr="00734C27">
        <w:trPr>
          <w:trHeight w:val="285"/>
        </w:trPr>
        <w:tc>
          <w:tcPr>
            <w:tcW w:w="1363" w:type="dxa"/>
            <w:vMerge/>
            <w:tcBorders>
              <w:top w:val="nil"/>
              <w:left w:val="single" w:sz="4" w:space="0" w:color="auto"/>
              <w:bottom w:val="single" w:sz="4" w:space="0" w:color="auto"/>
              <w:right w:val="single" w:sz="4" w:space="0" w:color="auto"/>
            </w:tcBorders>
            <w:vAlign w:val="center"/>
            <w:hideMark/>
          </w:tcPr>
          <w:p w14:paraId="68819B38"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4" w:space="0" w:color="auto"/>
              <w:right w:val="nil"/>
            </w:tcBorders>
            <w:shd w:val="clear" w:color="000000" w:fill="D9E1F2"/>
            <w:noWrap/>
            <w:vAlign w:val="center"/>
            <w:hideMark/>
          </w:tcPr>
          <w:p w14:paraId="4F2CAA54"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DQ</w:t>
            </w:r>
          </w:p>
        </w:tc>
        <w:tc>
          <w:tcPr>
            <w:tcW w:w="2835" w:type="dxa"/>
            <w:vMerge/>
            <w:tcBorders>
              <w:top w:val="nil"/>
              <w:left w:val="single" w:sz="4" w:space="0" w:color="auto"/>
              <w:bottom w:val="single" w:sz="4" w:space="0" w:color="auto"/>
              <w:right w:val="single" w:sz="4" w:space="0" w:color="auto"/>
            </w:tcBorders>
            <w:vAlign w:val="center"/>
            <w:hideMark/>
          </w:tcPr>
          <w:p w14:paraId="7F8F436F" w14:textId="77777777" w:rsidR="00734C27" w:rsidRPr="00111823" w:rsidRDefault="00734C27" w:rsidP="00734C27">
            <w:pPr>
              <w:tabs>
                <w:tab w:val="clear" w:pos="2160"/>
                <w:tab w:val="clear" w:pos="2880"/>
                <w:tab w:val="clear" w:pos="4500"/>
              </w:tabs>
              <w:rPr>
                <w:rFonts w:ascii="Arial Narrow" w:hAnsi="Arial Narrow" w:cs="Calibri"/>
                <w:color w:val="000000"/>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361B013F"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2C7BEC3A" w14:textId="77777777" w:rsidTr="00734C27">
        <w:trPr>
          <w:trHeight w:val="293"/>
        </w:trPr>
        <w:tc>
          <w:tcPr>
            <w:tcW w:w="1363" w:type="dxa"/>
            <w:vMerge w:val="restart"/>
            <w:tcBorders>
              <w:top w:val="nil"/>
              <w:left w:val="single" w:sz="4" w:space="0" w:color="auto"/>
              <w:bottom w:val="single" w:sz="4" w:space="0" w:color="auto"/>
              <w:right w:val="single" w:sz="4" w:space="0" w:color="auto"/>
            </w:tcBorders>
            <w:shd w:val="clear" w:color="auto" w:fill="auto"/>
            <w:vAlign w:val="center"/>
            <w:hideMark/>
          </w:tcPr>
          <w:p w14:paraId="684E7D59" w14:textId="77777777" w:rsidR="00734C27" w:rsidRPr="00111823" w:rsidRDefault="00734C27" w:rsidP="00734C27">
            <w:pPr>
              <w:tabs>
                <w:tab w:val="clear" w:pos="2160"/>
                <w:tab w:val="clear" w:pos="2880"/>
                <w:tab w:val="clear" w:pos="4500"/>
              </w:tabs>
              <w:jc w:val="center"/>
              <w:rPr>
                <w:rFonts w:ascii="Calibri" w:hAnsi="Calibri" w:cs="Calibri"/>
                <w:b/>
                <w:bCs/>
                <w:color w:val="000000"/>
                <w:sz w:val="22"/>
                <w:szCs w:val="22"/>
                <w:lang w:val="cs-CZ"/>
              </w:rPr>
            </w:pPr>
            <w:r w:rsidRPr="00111823">
              <w:rPr>
                <w:rFonts w:ascii="Calibri" w:hAnsi="Calibri" w:cs="Calibri"/>
                <w:b/>
                <w:bCs/>
                <w:color w:val="000000"/>
                <w:sz w:val="22"/>
                <w:szCs w:val="22"/>
                <w:lang w:val="cs-CZ"/>
              </w:rPr>
              <w:t>8</w:t>
            </w:r>
          </w:p>
        </w:tc>
        <w:tc>
          <w:tcPr>
            <w:tcW w:w="4014" w:type="dxa"/>
            <w:tcBorders>
              <w:top w:val="nil"/>
              <w:left w:val="nil"/>
              <w:bottom w:val="nil"/>
              <w:right w:val="nil"/>
            </w:tcBorders>
            <w:shd w:val="clear" w:color="auto" w:fill="auto"/>
            <w:noWrap/>
            <w:vAlign w:val="center"/>
            <w:hideMark/>
          </w:tcPr>
          <w:p w14:paraId="262BABE8" w14:textId="77777777" w:rsidR="00734C27" w:rsidRPr="00111823" w:rsidRDefault="00734C27" w:rsidP="00734C27">
            <w:pPr>
              <w:tabs>
                <w:tab w:val="clear" w:pos="2160"/>
                <w:tab w:val="clear" w:pos="2880"/>
                <w:tab w:val="clear" w:pos="4500"/>
              </w:tabs>
              <w:rPr>
                <w:rFonts w:ascii="Arial Narrow" w:hAnsi="Arial Narrow" w:cs="Calibri"/>
                <w:b/>
                <w:bCs/>
                <w:color w:val="000000"/>
                <w:sz w:val="22"/>
                <w:szCs w:val="22"/>
                <w:lang w:val="cs-CZ"/>
              </w:rPr>
            </w:pPr>
            <w:r w:rsidRPr="00111823">
              <w:rPr>
                <w:rFonts w:ascii="Arial Narrow" w:hAnsi="Arial Narrow" w:cs="Calibri"/>
                <w:b/>
                <w:bCs/>
                <w:color w:val="000000"/>
                <w:sz w:val="22"/>
                <w:szCs w:val="22"/>
                <w:lang w:val="cs-CZ"/>
              </w:rPr>
              <w:t>OVM* - fáza 1 až fáza 3  Sprístupnenie služieb</w:t>
            </w:r>
          </w:p>
        </w:tc>
        <w:tc>
          <w:tcPr>
            <w:tcW w:w="2835" w:type="dxa"/>
            <w:vMerge w:val="restart"/>
            <w:tcBorders>
              <w:top w:val="nil"/>
              <w:left w:val="single" w:sz="4" w:space="0" w:color="auto"/>
              <w:bottom w:val="single" w:sz="4" w:space="0" w:color="auto"/>
              <w:right w:val="single" w:sz="4" w:space="0" w:color="auto"/>
            </w:tcBorders>
            <w:shd w:val="clear" w:color="auto" w:fill="auto"/>
            <w:vAlign w:val="center"/>
            <w:hideMark/>
          </w:tcPr>
          <w:p w14:paraId="746E9E52"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Implementácia riešenia –  integrácia na Modul procesnej integrácie a integrácie údajov</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2BCB516" w14:textId="77777777" w:rsidR="00734C27" w:rsidRPr="00111823" w:rsidRDefault="00734C27" w:rsidP="00734C27">
            <w:pPr>
              <w:tabs>
                <w:tab w:val="clear" w:pos="2160"/>
                <w:tab w:val="clear" w:pos="2880"/>
                <w:tab w:val="clear" w:pos="4500"/>
              </w:tabs>
              <w:jc w:val="center"/>
              <w:rPr>
                <w:rFonts w:ascii="Calibri" w:hAnsi="Calibri" w:cs="Calibri"/>
                <w:b/>
                <w:bCs/>
                <w:color w:val="000000"/>
                <w:sz w:val="22"/>
                <w:szCs w:val="22"/>
                <w:lang w:val="cs-CZ"/>
              </w:rPr>
            </w:pPr>
            <w:r w:rsidRPr="00111823">
              <w:rPr>
                <w:rFonts w:ascii="Calibri" w:hAnsi="Calibri" w:cs="Calibri"/>
                <w:b/>
                <w:bCs/>
                <w:color w:val="000000"/>
                <w:sz w:val="22"/>
                <w:szCs w:val="22"/>
                <w:lang w:val="cs-CZ"/>
              </w:rPr>
              <w:t>M8 T+17</w:t>
            </w:r>
          </w:p>
        </w:tc>
      </w:tr>
      <w:tr w:rsidR="00734C27" w:rsidRPr="00111823" w14:paraId="601DE575" w14:textId="77777777" w:rsidTr="00734C27">
        <w:trPr>
          <w:trHeight w:val="548"/>
        </w:trPr>
        <w:tc>
          <w:tcPr>
            <w:tcW w:w="1363" w:type="dxa"/>
            <w:vMerge/>
            <w:tcBorders>
              <w:top w:val="nil"/>
              <w:left w:val="single" w:sz="4" w:space="0" w:color="auto"/>
              <w:bottom w:val="single" w:sz="4" w:space="0" w:color="auto"/>
              <w:right w:val="single" w:sz="4" w:space="0" w:color="auto"/>
            </w:tcBorders>
            <w:vAlign w:val="center"/>
            <w:hideMark/>
          </w:tcPr>
          <w:p w14:paraId="292241BE"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single" w:sz="8" w:space="0" w:color="auto"/>
              <w:left w:val="nil"/>
              <w:bottom w:val="single" w:sz="8" w:space="0" w:color="auto"/>
              <w:right w:val="nil"/>
            </w:tcBorders>
            <w:shd w:val="clear" w:color="000000" w:fill="D9E1F2"/>
            <w:vAlign w:val="center"/>
            <w:hideMark/>
          </w:tcPr>
          <w:p w14:paraId="2240D33E"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Suma za Zapojenie nového OVM* v roli poskytovateľa údajov</w:t>
            </w:r>
          </w:p>
        </w:tc>
        <w:tc>
          <w:tcPr>
            <w:tcW w:w="2835" w:type="dxa"/>
            <w:vMerge/>
            <w:tcBorders>
              <w:top w:val="nil"/>
              <w:left w:val="single" w:sz="4" w:space="0" w:color="auto"/>
              <w:bottom w:val="single" w:sz="4" w:space="0" w:color="auto"/>
              <w:right w:val="single" w:sz="4" w:space="0" w:color="auto"/>
            </w:tcBorders>
            <w:vAlign w:val="center"/>
            <w:hideMark/>
          </w:tcPr>
          <w:p w14:paraId="2BF4B45C"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65B80828"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0F7A2FA5" w14:textId="77777777" w:rsidTr="00734C27">
        <w:trPr>
          <w:trHeight w:val="548"/>
        </w:trPr>
        <w:tc>
          <w:tcPr>
            <w:tcW w:w="1363" w:type="dxa"/>
            <w:vMerge/>
            <w:tcBorders>
              <w:top w:val="nil"/>
              <w:left w:val="single" w:sz="4" w:space="0" w:color="auto"/>
              <w:bottom w:val="single" w:sz="4" w:space="0" w:color="auto"/>
              <w:right w:val="single" w:sz="4" w:space="0" w:color="auto"/>
            </w:tcBorders>
            <w:vAlign w:val="center"/>
            <w:hideMark/>
          </w:tcPr>
          <w:p w14:paraId="75F8AE2A"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8" w:space="0" w:color="auto"/>
              <w:right w:val="nil"/>
            </w:tcBorders>
            <w:shd w:val="clear" w:color="000000" w:fill="D9E1F2"/>
            <w:vAlign w:val="center"/>
            <w:hideMark/>
          </w:tcPr>
          <w:p w14:paraId="603E7A57"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Suma za  Zapojenie nového OVM* v roli konzumenta údajov, alternatívne vrátane služieb DQ</w:t>
            </w:r>
          </w:p>
        </w:tc>
        <w:tc>
          <w:tcPr>
            <w:tcW w:w="2835" w:type="dxa"/>
            <w:vMerge/>
            <w:tcBorders>
              <w:top w:val="nil"/>
              <w:left w:val="single" w:sz="4" w:space="0" w:color="auto"/>
              <w:bottom w:val="single" w:sz="4" w:space="0" w:color="auto"/>
              <w:right w:val="single" w:sz="4" w:space="0" w:color="auto"/>
            </w:tcBorders>
            <w:vAlign w:val="center"/>
            <w:hideMark/>
          </w:tcPr>
          <w:p w14:paraId="57E849D3"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056504EA"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742838A8" w14:textId="77777777" w:rsidTr="00734C27">
        <w:trPr>
          <w:trHeight w:val="548"/>
        </w:trPr>
        <w:tc>
          <w:tcPr>
            <w:tcW w:w="1363" w:type="dxa"/>
            <w:vMerge/>
            <w:tcBorders>
              <w:top w:val="nil"/>
              <w:left w:val="single" w:sz="4" w:space="0" w:color="auto"/>
              <w:bottom w:val="single" w:sz="4" w:space="0" w:color="auto"/>
              <w:right w:val="single" w:sz="4" w:space="0" w:color="auto"/>
            </w:tcBorders>
            <w:vAlign w:val="center"/>
            <w:hideMark/>
          </w:tcPr>
          <w:p w14:paraId="5D828DFA"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8" w:space="0" w:color="auto"/>
              <w:right w:val="nil"/>
            </w:tcBorders>
            <w:shd w:val="clear" w:color="000000" w:fill="D9E1F2"/>
            <w:vAlign w:val="center"/>
            <w:hideMark/>
          </w:tcPr>
          <w:p w14:paraId="748DA322"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Suma za Rozšírenie konzumovania údajov už zapojeného OVM*, alternatívne s DQ službami</w:t>
            </w:r>
          </w:p>
        </w:tc>
        <w:tc>
          <w:tcPr>
            <w:tcW w:w="2835" w:type="dxa"/>
            <w:vMerge/>
            <w:tcBorders>
              <w:top w:val="nil"/>
              <w:left w:val="single" w:sz="4" w:space="0" w:color="auto"/>
              <w:bottom w:val="single" w:sz="4" w:space="0" w:color="auto"/>
              <w:right w:val="single" w:sz="4" w:space="0" w:color="auto"/>
            </w:tcBorders>
            <w:vAlign w:val="center"/>
            <w:hideMark/>
          </w:tcPr>
          <w:p w14:paraId="78B83E18"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4F330A8A"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1A7F8698" w14:textId="77777777" w:rsidTr="00734C27">
        <w:trPr>
          <w:trHeight w:val="548"/>
        </w:trPr>
        <w:tc>
          <w:tcPr>
            <w:tcW w:w="1363" w:type="dxa"/>
            <w:vMerge/>
            <w:tcBorders>
              <w:top w:val="nil"/>
              <w:left w:val="single" w:sz="4" w:space="0" w:color="auto"/>
              <w:bottom w:val="single" w:sz="4" w:space="0" w:color="auto"/>
              <w:right w:val="single" w:sz="4" w:space="0" w:color="auto"/>
            </w:tcBorders>
            <w:vAlign w:val="center"/>
            <w:hideMark/>
          </w:tcPr>
          <w:p w14:paraId="46126DC8"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8" w:space="0" w:color="auto"/>
              <w:right w:val="nil"/>
            </w:tcBorders>
            <w:shd w:val="clear" w:color="000000" w:fill="D9E1F2"/>
            <w:vAlign w:val="center"/>
            <w:hideMark/>
          </w:tcPr>
          <w:p w14:paraId="4C0A6919"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Suma za Rozšírenie poskytovania údajov už zapojeného OVM*</w:t>
            </w:r>
          </w:p>
        </w:tc>
        <w:tc>
          <w:tcPr>
            <w:tcW w:w="2835" w:type="dxa"/>
            <w:vMerge/>
            <w:tcBorders>
              <w:top w:val="nil"/>
              <w:left w:val="single" w:sz="4" w:space="0" w:color="auto"/>
              <w:bottom w:val="single" w:sz="4" w:space="0" w:color="auto"/>
              <w:right w:val="single" w:sz="4" w:space="0" w:color="auto"/>
            </w:tcBorders>
            <w:vAlign w:val="center"/>
            <w:hideMark/>
          </w:tcPr>
          <w:p w14:paraId="466EBCF2"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21537A17"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3FD5CDC4" w14:textId="77777777" w:rsidTr="00734C27">
        <w:trPr>
          <w:trHeight w:val="818"/>
        </w:trPr>
        <w:tc>
          <w:tcPr>
            <w:tcW w:w="1363" w:type="dxa"/>
            <w:vMerge/>
            <w:tcBorders>
              <w:top w:val="nil"/>
              <w:left w:val="single" w:sz="4" w:space="0" w:color="auto"/>
              <w:bottom w:val="single" w:sz="4" w:space="0" w:color="auto"/>
              <w:right w:val="single" w:sz="4" w:space="0" w:color="auto"/>
            </w:tcBorders>
            <w:vAlign w:val="center"/>
            <w:hideMark/>
          </w:tcPr>
          <w:p w14:paraId="295B3E93"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8" w:space="0" w:color="auto"/>
              <w:right w:val="nil"/>
            </w:tcBorders>
            <w:shd w:val="clear" w:color="000000" w:fill="D9E1F2"/>
            <w:vAlign w:val="center"/>
            <w:hideMark/>
          </w:tcPr>
          <w:p w14:paraId="2C7C6093"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Suma za integračné väzby identifikované v rámci špecifikácie požiadaviek na splnenie princípu 1x a dosť pre OVM* fáza 1 až fáza 3</w:t>
            </w:r>
          </w:p>
        </w:tc>
        <w:tc>
          <w:tcPr>
            <w:tcW w:w="2835" w:type="dxa"/>
            <w:vMerge/>
            <w:tcBorders>
              <w:top w:val="nil"/>
              <w:left w:val="single" w:sz="4" w:space="0" w:color="auto"/>
              <w:bottom w:val="single" w:sz="4" w:space="0" w:color="auto"/>
              <w:right w:val="single" w:sz="4" w:space="0" w:color="auto"/>
            </w:tcBorders>
            <w:vAlign w:val="center"/>
            <w:hideMark/>
          </w:tcPr>
          <w:p w14:paraId="3A91B2B5"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0281924A"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422A4CA9" w14:textId="77777777" w:rsidTr="00734C27">
        <w:trPr>
          <w:trHeight w:val="293"/>
        </w:trPr>
        <w:tc>
          <w:tcPr>
            <w:tcW w:w="1363" w:type="dxa"/>
            <w:vMerge/>
            <w:tcBorders>
              <w:top w:val="nil"/>
              <w:left w:val="single" w:sz="4" w:space="0" w:color="auto"/>
              <w:bottom w:val="single" w:sz="4" w:space="0" w:color="auto"/>
              <w:right w:val="single" w:sz="4" w:space="0" w:color="auto"/>
            </w:tcBorders>
            <w:vAlign w:val="center"/>
            <w:hideMark/>
          </w:tcPr>
          <w:p w14:paraId="0843AA7B"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8" w:space="0" w:color="auto"/>
              <w:right w:val="nil"/>
            </w:tcBorders>
            <w:shd w:val="clear" w:color="000000" w:fill="D9E1F2"/>
            <w:vAlign w:val="center"/>
            <w:hideMark/>
          </w:tcPr>
          <w:p w14:paraId="26EFE5BC"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DQ</w:t>
            </w:r>
          </w:p>
        </w:tc>
        <w:tc>
          <w:tcPr>
            <w:tcW w:w="2835" w:type="dxa"/>
            <w:vMerge/>
            <w:tcBorders>
              <w:top w:val="nil"/>
              <w:left w:val="single" w:sz="4" w:space="0" w:color="auto"/>
              <w:bottom w:val="single" w:sz="4" w:space="0" w:color="auto"/>
              <w:right w:val="single" w:sz="4" w:space="0" w:color="auto"/>
            </w:tcBorders>
            <w:vAlign w:val="center"/>
            <w:hideMark/>
          </w:tcPr>
          <w:p w14:paraId="5C4D27D9"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16FEA5C6"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0A9234DC" w14:textId="77777777" w:rsidTr="00734C27">
        <w:trPr>
          <w:trHeight w:val="293"/>
        </w:trPr>
        <w:tc>
          <w:tcPr>
            <w:tcW w:w="1363" w:type="dxa"/>
            <w:vMerge/>
            <w:tcBorders>
              <w:top w:val="nil"/>
              <w:left w:val="single" w:sz="4" w:space="0" w:color="auto"/>
              <w:bottom w:val="single" w:sz="4" w:space="0" w:color="auto"/>
              <w:right w:val="single" w:sz="4" w:space="0" w:color="auto"/>
            </w:tcBorders>
            <w:vAlign w:val="center"/>
            <w:hideMark/>
          </w:tcPr>
          <w:p w14:paraId="6BCBBDEB"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8" w:space="0" w:color="auto"/>
              <w:right w:val="nil"/>
            </w:tcBorders>
            <w:shd w:val="clear" w:color="000000" w:fill="D9E1F2"/>
            <w:vAlign w:val="center"/>
            <w:hideMark/>
          </w:tcPr>
          <w:p w14:paraId="0241C800"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Bezpečnosť a ochrana</w:t>
            </w:r>
          </w:p>
        </w:tc>
        <w:tc>
          <w:tcPr>
            <w:tcW w:w="2835" w:type="dxa"/>
            <w:vMerge/>
            <w:tcBorders>
              <w:top w:val="nil"/>
              <w:left w:val="single" w:sz="4" w:space="0" w:color="auto"/>
              <w:bottom w:val="single" w:sz="4" w:space="0" w:color="auto"/>
              <w:right w:val="single" w:sz="4" w:space="0" w:color="auto"/>
            </w:tcBorders>
            <w:vAlign w:val="center"/>
            <w:hideMark/>
          </w:tcPr>
          <w:p w14:paraId="30A26392"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60D29B07"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35BB8463" w14:textId="77777777" w:rsidTr="00734C27">
        <w:trPr>
          <w:trHeight w:val="293"/>
        </w:trPr>
        <w:tc>
          <w:tcPr>
            <w:tcW w:w="1363" w:type="dxa"/>
            <w:vMerge/>
            <w:tcBorders>
              <w:top w:val="nil"/>
              <w:left w:val="single" w:sz="4" w:space="0" w:color="auto"/>
              <w:bottom w:val="single" w:sz="4" w:space="0" w:color="auto"/>
              <w:right w:val="single" w:sz="4" w:space="0" w:color="auto"/>
            </w:tcBorders>
            <w:vAlign w:val="center"/>
            <w:hideMark/>
          </w:tcPr>
          <w:p w14:paraId="2602A32E"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8" w:space="0" w:color="auto"/>
              <w:right w:val="nil"/>
            </w:tcBorders>
            <w:shd w:val="clear" w:color="000000" w:fill="D9E1F2"/>
            <w:vAlign w:val="center"/>
            <w:hideMark/>
          </w:tcPr>
          <w:p w14:paraId="4E3AEB95"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Školenia dátových kurátorov</w:t>
            </w:r>
          </w:p>
        </w:tc>
        <w:tc>
          <w:tcPr>
            <w:tcW w:w="2835" w:type="dxa"/>
            <w:vMerge/>
            <w:tcBorders>
              <w:top w:val="nil"/>
              <w:left w:val="single" w:sz="4" w:space="0" w:color="auto"/>
              <w:bottom w:val="single" w:sz="4" w:space="0" w:color="auto"/>
              <w:right w:val="single" w:sz="4" w:space="0" w:color="auto"/>
            </w:tcBorders>
            <w:vAlign w:val="center"/>
            <w:hideMark/>
          </w:tcPr>
          <w:p w14:paraId="456CA518"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74066E1F"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0C3D7225" w14:textId="77777777" w:rsidTr="00734C27">
        <w:trPr>
          <w:trHeight w:val="293"/>
        </w:trPr>
        <w:tc>
          <w:tcPr>
            <w:tcW w:w="1363" w:type="dxa"/>
            <w:vMerge/>
            <w:tcBorders>
              <w:top w:val="nil"/>
              <w:left w:val="single" w:sz="4" w:space="0" w:color="auto"/>
              <w:bottom w:val="single" w:sz="4" w:space="0" w:color="auto"/>
              <w:right w:val="single" w:sz="4" w:space="0" w:color="auto"/>
            </w:tcBorders>
            <w:vAlign w:val="center"/>
            <w:hideMark/>
          </w:tcPr>
          <w:p w14:paraId="75D29DCF"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8" w:space="0" w:color="auto"/>
              <w:right w:val="nil"/>
            </w:tcBorders>
            <w:shd w:val="clear" w:color="auto" w:fill="auto"/>
            <w:vAlign w:val="center"/>
            <w:hideMark/>
          </w:tcPr>
          <w:p w14:paraId="2BFCF1DB" w14:textId="77777777" w:rsidR="00734C27" w:rsidRPr="00111823" w:rsidRDefault="00734C27" w:rsidP="00734C27">
            <w:pPr>
              <w:tabs>
                <w:tab w:val="clear" w:pos="2160"/>
                <w:tab w:val="clear" w:pos="2880"/>
                <w:tab w:val="clear" w:pos="4500"/>
              </w:tabs>
              <w:rPr>
                <w:rFonts w:ascii="Arial Narrow" w:hAnsi="Arial Narrow" w:cs="Calibri"/>
                <w:b/>
                <w:bCs/>
                <w:color w:val="000000"/>
                <w:sz w:val="22"/>
                <w:szCs w:val="22"/>
                <w:lang w:val="cs-CZ"/>
              </w:rPr>
            </w:pPr>
            <w:r w:rsidRPr="00111823">
              <w:rPr>
                <w:rFonts w:ascii="Arial Narrow" w:hAnsi="Arial Narrow" w:cs="Calibri"/>
                <w:b/>
                <w:bCs/>
                <w:color w:val="000000"/>
                <w:sz w:val="22"/>
                <w:szCs w:val="22"/>
                <w:lang w:val="cs-CZ"/>
              </w:rPr>
              <w:t>Podpora OVM* a implementačného tímu pri testovaní</w:t>
            </w:r>
          </w:p>
        </w:tc>
        <w:tc>
          <w:tcPr>
            <w:tcW w:w="2835" w:type="dxa"/>
            <w:vMerge w:val="restart"/>
            <w:tcBorders>
              <w:top w:val="nil"/>
              <w:left w:val="single" w:sz="4" w:space="0" w:color="auto"/>
              <w:bottom w:val="single" w:sz="4" w:space="0" w:color="auto"/>
              <w:right w:val="single" w:sz="4" w:space="0" w:color="auto"/>
            </w:tcBorders>
            <w:shd w:val="clear" w:color="auto" w:fill="auto"/>
            <w:vAlign w:val="center"/>
            <w:hideMark/>
          </w:tcPr>
          <w:p w14:paraId="21D72884"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Testovanie riešenia –  integrácia na Modul procesnej integrácie a integrácie údajov</w:t>
            </w:r>
          </w:p>
        </w:tc>
        <w:tc>
          <w:tcPr>
            <w:tcW w:w="1276" w:type="dxa"/>
            <w:vMerge/>
            <w:tcBorders>
              <w:top w:val="nil"/>
              <w:left w:val="single" w:sz="4" w:space="0" w:color="auto"/>
              <w:bottom w:val="single" w:sz="4" w:space="0" w:color="auto"/>
              <w:right w:val="single" w:sz="4" w:space="0" w:color="auto"/>
            </w:tcBorders>
            <w:vAlign w:val="center"/>
            <w:hideMark/>
          </w:tcPr>
          <w:p w14:paraId="563A0E25"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6B041413" w14:textId="77777777" w:rsidTr="00734C27">
        <w:trPr>
          <w:trHeight w:val="548"/>
        </w:trPr>
        <w:tc>
          <w:tcPr>
            <w:tcW w:w="1363" w:type="dxa"/>
            <w:vMerge/>
            <w:tcBorders>
              <w:top w:val="nil"/>
              <w:left w:val="single" w:sz="4" w:space="0" w:color="auto"/>
              <w:bottom w:val="single" w:sz="4" w:space="0" w:color="auto"/>
              <w:right w:val="single" w:sz="4" w:space="0" w:color="auto"/>
            </w:tcBorders>
            <w:vAlign w:val="center"/>
            <w:hideMark/>
          </w:tcPr>
          <w:p w14:paraId="2C509A9B"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8" w:space="0" w:color="auto"/>
              <w:right w:val="nil"/>
            </w:tcBorders>
            <w:shd w:val="clear" w:color="000000" w:fill="D9E1F2"/>
            <w:vAlign w:val="center"/>
            <w:hideMark/>
          </w:tcPr>
          <w:p w14:paraId="2B4809BF"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Suma za Zapojenie nového OVM* v roli poskytovateľa údajov</w:t>
            </w:r>
          </w:p>
        </w:tc>
        <w:tc>
          <w:tcPr>
            <w:tcW w:w="2835" w:type="dxa"/>
            <w:vMerge/>
            <w:tcBorders>
              <w:top w:val="nil"/>
              <w:left w:val="single" w:sz="4" w:space="0" w:color="auto"/>
              <w:bottom w:val="single" w:sz="4" w:space="0" w:color="auto"/>
              <w:right w:val="single" w:sz="4" w:space="0" w:color="auto"/>
            </w:tcBorders>
            <w:vAlign w:val="center"/>
            <w:hideMark/>
          </w:tcPr>
          <w:p w14:paraId="05AAAB46"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7F794975"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3D7418E6" w14:textId="77777777" w:rsidTr="00734C27">
        <w:trPr>
          <w:trHeight w:val="548"/>
        </w:trPr>
        <w:tc>
          <w:tcPr>
            <w:tcW w:w="1363" w:type="dxa"/>
            <w:vMerge/>
            <w:tcBorders>
              <w:top w:val="nil"/>
              <w:left w:val="single" w:sz="4" w:space="0" w:color="auto"/>
              <w:bottom w:val="single" w:sz="4" w:space="0" w:color="auto"/>
              <w:right w:val="single" w:sz="4" w:space="0" w:color="auto"/>
            </w:tcBorders>
            <w:vAlign w:val="center"/>
            <w:hideMark/>
          </w:tcPr>
          <w:p w14:paraId="1682FF70"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8" w:space="0" w:color="auto"/>
              <w:right w:val="nil"/>
            </w:tcBorders>
            <w:shd w:val="clear" w:color="000000" w:fill="D9E1F2"/>
            <w:vAlign w:val="center"/>
            <w:hideMark/>
          </w:tcPr>
          <w:p w14:paraId="3A8E19C5"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Suma za  Zapojenie nového OVM* v roli konzumenta údajov, alternatívne vrátane služieb DQ</w:t>
            </w:r>
          </w:p>
        </w:tc>
        <w:tc>
          <w:tcPr>
            <w:tcW w:w="2835" w:type="dxa"/>
            <w:vMerge/>
            <w:tcBorders>
              <w:top w:val="nil"/>
              <w:left w:val="single" w:sz="4" w:space="0" w:color="auto"/>
              <w:bottom w:val="single" w:sz="4" w:space="0" w:color="auto"/>
              <w:right w:val="single" w:sz="4" w:space="0" w:color="auto"/>
            </w:tcBorders>
            <w:vAlign w:val="center"/>
            <w:hideMark/>
          </w:tcPr>
          <w:p w14:paraId="787F693D"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4AF53EB9"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05976F61" w14:textId="77777777" w:rsidTr="00734C27">
        <w:trPr>
          <w:trHeight w:val="548"/>
        </w:trPr>
        <w:tc>
          <w:tcPr>
            <w:tcW w:w="1363" w:type="dxa"/>
            <w:vMerge/>
            <w:tcBorders>
              <w:top w:val="nil"/>
              <w:left w:val="single" w:sz="4" w:space="0" w:color="auto"/>
              <w:bottom w:val="single" w:sz="4" w:space="0" w:color="auto"/>
              <w:right w:val="single" w:sz="4" w:space="0" w:color="auto"/>
            </w:tcBorders>
            <w:vAlign w:val="center"/>
            <w:hideMark/>
          </w:tcPr>
          <w:p w14:paraId="29EBF34B"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8" w:space="0" w:color="auto"/>
              <w:right w:val="nil"/>
            </w:tcBorders>
            <w:shd w:val="clear" w:color="000000" w:fill="D9E1F2"/>
            <w:vAlign w:val="center"/>
            <w:hideMark/>
          </w:tcPr>
          <w:p w14:paraId="5BE13F83"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Suma za Rozšírenie konzumovania údajov už zapojeného OVM*, alternatívne s DQ službami</w:t>
            </w:r>
          </w:p>
        </w:tc>
        <w:tc>
          <w:tcPr>
            <w:tcW w:w="2835" w:type="dxa"/>
            <w:vMerge/>
            <w:tcBorders>
              <w:top w:val="nil"/>
              <w:left w:val="single" w:sz="4" w:space="0" w:color="auto"/>
              <w:bottom w:val="single" w:sz="4" w:space="0" w:color="auto"/>
              <w:right w:val="single" w:sz="4" w:space="0" w:color="auto"/>
            </w:tcBorders>
            <w:vAlign w:val="center"/>
            <w:hideMark/>
          </w:tcPr>
          <w:p w14:paraId="6B4E786D"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3C6EE6C2"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32279CA6" w14:textId="77777777" w:rsidTr="00734C27">
        <w:trPr>
          <w:trHeight w:val="548"/>
        </w:trPr>
        <w:tc>
          <w:tcPr>
            <w:tcW w:w="1363" w:type="dxa"/>
            <w:vMerge/>
            <w:tcBorders>
              <w:top w:val="nil"/>
              <w:left w:val="single" w:sz="4" w:space="0" w:color="auto"/>
              <w:bottom w:val="single" w:sz="4" w:space="0" w:color="auto"/>
              <w:right w:val="single" w:sz="4" w:space="0" w:color="auto"/>
            </w:tcBorders>
            <w:vAlign w:val="center"/>
            <w:hideMark/>
          </w:tcPr>
          <w:p w14:paraId="1D9899FB"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8" w:space="0" w:color="auto"/>
              <w:right w:val="nil"/>
            </w:tcBorders>
            <w:shd w:val="clear" w:color="000000" w:fill="D9E1F2"/>
            <w:vAlign w:val="center"/>
            <w:hideMark/>
          </w:tcPr>
          <w:p w14:paraId="0257FF70"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Suma za Rozšírenie poskytovania údajov už zapojeného OVM*</w:t>
            </w:r>
          </w:p>
        </w:tc>
        <w:tc>
          <w:tcPr>
            <w:tcW w:w="2835" w:type="dxa"/>
            <w:vMerge/>
            <w:tcBorders>
              <w:top w:val="nil"/>
              <w:left w:val="single" w:sz="4" w:space="0" w:color="auto"/>
              <w:bottom w:val="single" w:sz="4" w:space="0" w:color="auto"/>
              <w:right w:val="single" w:sz="4" w:space="0" w:color="auto"/>
            </w:tcBorders>
            <w:vAlign w:val="center"/>
            <w:hideMark/>
          </w:tcPr>
          <w:p w14:paraId="04EF2995"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661AEDF4"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23C7B951" w14:textId="77777777" w:rsidTr="00734C27">
        <w:trPr>
          <w:trHeight w:val="818"/>
        </w:trPr>
        <w:tc>
          <w:tcPr>
            <w:tcW w:w="1363" w:type="dxa"/>
            <w:vMerge/>
            <w:tcBorders>
              <w:top w:val="nil"/>
              <w:left w:val="single" w:sz="4" w:space="0" w:color="auto"/>
              <w:bottom w:val="single" w:sz="4" w:space="0" w:color="auto"/>
              <w:right w:val="single" w:sz="4" w:space="0" w:color="auto"/>
            </w:tcBorders>
            <w:vAlign w:val="center"/>
            <w:hideMark/>
          </w:tcPr>
          <w:p w14:paraId="34B14FE4"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8" w:space="0" w:color="auto"/>
              <w:right w:val="nil"/>
            </w:tcBorders>
            <w:shd w:val="clear" w:color="000000" w:fill="D9E1F2"/>
            <w:vAlign w:val="center"/>
            <w:hideMark/>
          </w:tcPr>
          <w:p w14:paraId="1152B187"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Suma za integračné väzby identifikované v rámci špecifikácie požiadaviek na splnenie princípu 1x a dosť pre OVM fáza 1 až fáza 3</w:t>
            </w:r>
          </w:p>
        </w:tc>
        <w:tc>
          <w:tcPr>
            <w:tcW w:w="2835" w:type="dxa"/>
            <w:vMerge/>
            <w:tcBorders>
              <w:top w:val="nil"/>
              <w:left w:val="single" w:sz="4" w:space="0" w:color="auto"/>
              <w:bottom w:val="single" w:sz="4" w:space="0" w:color="auto"/>
              <w:right w:val="single" w:sz="4" w:space="0" w:color="auto"/>
            </w:tcBorders>
            <w:vAlign w:val="center"/>
            <w:hideMark/>
          </w:tcPr>
          <w:p w14:paraId="2C713766"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0E67161B"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5FB9F38B" w14:textId="77777777" w:rsidTr="00734C27">
        <w:trPr>
          <w:trHeight w:val="285"/>
        </w:trPr>
        <w:tc>
          <w:tcPr>
            <w:tcW w:w="1363" w:type="dxa"/>
            <w:vMerge/>
            <w:tcBorders>
              <w:top w:val="nil"/>
              <w:left w:val="single" w:sz="4" w:space="0" w:color="auto"/>
              <w:bottom w:val="single" w:sz="4" w:space="0" w:color="auto"/>
              <w:right w:val="single" w:sz="4" w:space="0" w:color="auto"/>
            </w:tcBorders>
            <w:vAlign w:val="center"/>
            <w:hideMark/>
          </w:tcPr>
          <w:p w14:paraId="401D120C"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nil"/>
              <w:right w:val="nil"/>
            </w:tcBorders>
            <w:shd w:val="clear" w:color="000000" w:fill="D9E1F2"/>
            <w:noWrap/>
            <w:vAlign w:val="center"/>
            <w:hideMark/>
          </w:tcPr>
          <w:p w14:paraId="364A23FC"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DQ</w:t>
            </w:r>
          </w:p>
        </w:tc>
        <w:tc>
          <w:tcPr>
            <w:tcW w:w="2835" w:type="dxa"/>
            <w:vMerge/>
            <w:tcBorders>
              <w:top w:val="nil"/>
              <w:left w:val="single" w:sz="4" w:space="0" w:color="auto"/>
              <w:bottom w:val="single" w:sz="4" w:space="0" w:color="auto"/>
              <w:right w:val="single" w:sz="4" w:space="0" w:color="auto"/>
            </w:tcBorders>
            <w:vAlign w:val="center"/>
            <w:hideMark/>
          </w:tcPr>
          <w:p w14:paraId="55535B47"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79E19FBC"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1D93A2F9" w14:textId="77777777" w:rsidTr="00734C27">
        <w:trPr>
          <w:trHeight w:val="540"/>
        </w:trPr>
        <w:tc>
          <w:tcPr>
            <w:tcW w:w="1363" w:type="dxa"/>
            <w:vMerge/>
            <w:tcBorders>
              <w:top w:val="nil"/>
              <w:left w:val="single" w:sz="4" w:space="0" w:color="auto"/>
              <w:bottom w:val="single" w:sz="4" w:space="0" w:color="auto"/>
              <w:right w:val="single" w:sz="4" w:space="0" w:color="auto"/>
            </w:tcBorders>
            <w:vAlign w:val="center"/>
            <w:hideMark/>
          </w:tcPr>
          <w:p w14:paraId="7BC10C43"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single" w:sz="4" w:space="0" w:color="auto"/>
              <w:left w:val="nil"/>
              <w:bottom w:val="single" w:sz="4" w:space="0" w:color="auto"/>
              <w:right w:val="nil"/>
            </w:tcBorders>
            <w:shd w:val="clear" w:color="auto" w:fill="auto"/>
            <w:vAlign w:val="center"/>
            <w:hideMark/>
          </w:tcPr>
          <w:p w14:paraId="38004E57" w14:textId="77777777" w:rsidR="00734C27" w:rsidRPr="00111823" w:rsidRDefault="00734C27" w:rsidP="00734C27">
            <w:pPr>
              <w:tabs>
                <w:tab w:val="clear" w:pos="2160"/>
                <w:tab w:val="clear" w:pos="2880"/>
                <w:tab w:val="clear" w:pos="4500"/>
              </w:tabs>
              <w:rPr>
                <w:rFonts w:ascii="Arial Narrow" w:hAnsi="Arial Narrow" w:cs="Calibri"/>
                <w:b/>
                <w:bCs/>
                <w:color w:val="000000"/>
                <w:sz w:val="22"/>
                <w:szCs w:val="22"/>
                <w:lang w:val="cs-CZ"/>
              </w:rPr>
            </w:pPr>
            <w:r w:rsidRPr="00111823">
              <w:rPr>
                <w:rFonts w:ascii="Arial Narrow" w:hAnsi="Arial Narrow" w:cs="Calibri"/>
                <w:b/>
                <w:bCs/>
                <w:color w:val="000000"/>
                <w:sz w:val="22"/>
                <w:szCs w:val="22"/>
                <w:lang w:val="cs-CZ"/>
              </w:rPr>
              <w:t>Podpora OVM* a implementačného tímu pri nasadení riešenia</w:t>
            </w:r>
          </w:p>
        </w:tc>
        <w:tc>
          <w:tcPr>
            <w:tcW w:w="2835" w:type="dxa"/>
            <w:vMerge w:val="restart"/>
            <w:tcBorders>
              <w:top w:val="nil"/>
              <w:left w:val="single" w:sz="4" w:space="0" w:color="auto"/>
              <w:bottom w:val="single" w:sz="4" w:space="0" w:color="auto"/>
              <w:right w:val="single" w:sz="4" w:space="0" w:color="auto"/>
            </w:tcBorders>
            <w:shd w:val="clear" w:color="auto" w:fill="auto"/>
            <w:vAlign w:val="center"/>
            <w:hideMark/>
          </w:tcPr>
          <w:p w14:paraId="7ECA3DF0" w14:textId="77777777" w:rsidR="00734C27" w:rsidRPr="00111823" w:rsidRDefault="00734C27" w:rsidP="00734C27">
            <w:pPr>
              <w:tabs>
                <w:tab w:val="clear" w:pos="2160"/>
                <w:tab w:val="clear" w:pos="2880"/>
                <w:tab w:val="clear" w:pos="4500"/>
              </w:tabs>
              <w:rPr>
                <w:rFonts w:ascii="Arial Narrow" w:hAnsi="Arial Narrow" w:cs="Calibri"/>
                <w:color w:val="000000"/>
                <w:lang w:val="cs-CZ"/>
              </w:rPr>
            </w:pPr>
            <w:r w:rsidRPr="00111823">
              <w:rPr>
                <w:rFonts w:ascii="Arial Narrow" w:hAnsi="Arial Narrow" w:cs="Calibri"/>
                <w:color w:val="000000"/>
                <w:lang w:val="cs-CZ"/>
              </w:rPr>
              <w:t>Nasadenie riešenia –  integrácia na Modul procesnej integrácie a integrácie údajov</w:t>
            </w:r>
          </w:p>
        </w:tc>
        <w:tc>
          <w:tcPr>
            <w:tcW w:w="1276" w:type="dxa"/>
            <w:vMerge/>
            <w:tcBorders>
              <w:top w:val="nil"/>
              <w:left w:val="single" w:sz="4" w:space="0" w:color="auto"/>
              <w:bottom w:val="single" w:sz="4" w:space="0" w:color="auto"/>
              <w:right w:val="single" w:sz="4" w:space="0" w:color="auto"/>
            </w:tcBorders>
            <w:vAlign w:val="center"/>
            <w:hideMark/>
          </w:tcPr>
          <w:p w14:paraId="2FB71454"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4BBA35F6" w14:textId="77777777" w:rsidTr="00734C27">
        <w:trPr>
          <w:trHeight w:val="285"/>
        </w:trPr>
        <w:tc>
          <w:tcPr>
            <w:tcW w:w="1363" w:type="dxa"/>
            <w:vMerge/>
            <w:tcBorders>
              <w:top w:val="nil"/>
              <w:left w:val="single" w:sz="4" w:space="0" w:color="auto"/>
              <w:bottom w:val="single" w:sz="4" w:space="0" w:color="auto"/>
              <w:right w:val="single" w:sz="4" w:space="0" w:color="auto"/>
            </w:tcBorders>
            <w:vAlign w:val="center"/>
            <w:hideMark/>
          </w:tcPr>
          <w:p w14:paraId="43DFF6BC"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4" w:space="0" w:color="auto"/>
              <w:right w:val="nil"/>
            </w:tcBorders>
            <w:shd w:val="clear" w:color="000000" w:fill="D9E1F2"/>
            <w:noWrap/>
            <w:vAlign w:val="center"/>
            <w:hideMark/>
          </w:tcPr>
          <w:p w14:paraId="020960B1"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Suma za Zapojenie nového OVM* v roli poskytovateľa údajov</w:t>
            </w:r>
          </w:p>
        </w:tc>
        <w:tc>
          <w:tcPr>
            <w:tcW w:w="2835" w:type="dxa"/>
            <w:vMerge/>
            <w:tcBorders>
              <w:top w:val="nil"/>
              <w:left w:val="single" w:sz="4" w:space="0" w:color="auto"/>
              <w:bottom w:val="single" w:sz="4" w:space="0" w:color="auto"/>
              <w:right w:val="single" w:sz="4" w:space="0" w:color="auto"/>
            </w:tcBorders>
            <w:vAlign w:val="center"/>
            <w:hideMark/>
          </w:tcPr>
          <w:p w14:paraId="3CCF2A56" w14:textId="77777777" w:rsidR="00734C27" w:rsidRPr="00111823" w:rsidRDefault="00734C27" w:rsidP="00734C27">
            <w:pPr>
              <w:tabs>
                <w:tab w:val="clear" w:pos="2160"/>
                <w:tab w:val="clear" w:pos="2880"/>
                <w:tab w:val="clear" w:pos="4500"/>
              </w:tabs>
              <w:rPr>
                <w:rFonts w:ascii="Arial Narrow" w:hAnsi="Arial Narrow" w:cs="Calibri"/>
                <w:color w:val="000000"/>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7297FC62"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282D0F62" w14:textId="77777777" w:rsidTr="00734C27">
        <w:trPr>
          <w:trHeight w:val="540"/>
        </w:trPr>
        <w:tc>
          <w:tcPr>
            <w:tcW w:w="1363" w:type="dxa"/>
            <w:vMerge/>
            <w:tcBorders>
              <w:top w:val="nil"/>
              <w:left w:val="single" w:sz="4" w:space="0" w:color="auto"/>
              <w:bottom w:val="single" w:sz="4" w:space="0" w:color="auto"/>
              <w:right w:val="single" w:sz="4" w:space="0" w:color="auto"/>
            </w:tcBorders>
            <w:vAlign w:val="center"/>
            <w:hideMark/>
          </w:tcPr>
          <w:p w14:paraId="41B4E9AC"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4" w:space="0" w:color="auto"/>
              <w:right w:val="nil"/>
            </w:tcBorders>
            <w:shd w:val="clear" w:color="000000" w:fill="D9E1F2"/>
            <w:vAlign w:val="center"/>
            <w:hideMark/>
          </w:tcPr>
          <w:p w14:paraId="54753404"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Suma za  Zapojenie nového OVM* v roli konzumenta údajov, alternatívne vrátane služieb DQ</w:t>
            </w:r>
          </w:p>
        </w:tc>
        <w:tc>
          <w:tcPr>
            <w:tcW w:w="2835" w:type="dxa"/>
            <w:vMerge/>
            <w:tcBorders>
              <w:top w:val="nil"/>
              <w:left w:val="single" w:sz="4" w:space="0" w:color="auto"/>
              <w:bottom w:val="single" w:sz="4" w:space="0" w:color="auto"/>
              <w:right w:val="single" w:sz="4" w:space="0" w:color="auto"/>
            </w:tcBorders>
            <w:vAlign w:val="center"/>
            <w:hideMark/>
          </w:tcPr>
          <w:p w14:paraId="2F5950B3" w14:textId="77777777" w:rsidR="00734C27" w:rsidRPr="00111823" w:rsidRDefault="00734C27" w:rsidP="00734C27">
            <w:pPr>
              <w:tabs>
                <w:tab w:val="clear" w:pos="2160"/>
                <w:tab w:val="clear" w:pos="2880"/>
                <w:tab w:val="clear" w:pos="4500"/>
              </w:tabs>
              <w:rPr>
                <w:rFonts w:ascii="Arial Narrow" w:hAnsi="Arial Narrow" w:cs="Calibri"/>
                <w:color w:val="000000"/>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1079B54D"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29510A54" w14:textId="77777777" w:rsidTr="00734C27">
        <w:trPr>
          <w:trHeight w:val="540"/>
        </w:trPr>
        <w:tc>
          <w:tcPr>
            <w:tcW w:w="1363" w:type="dxa"/>
            <w:vMerge/>
            <w:tcBorders>
              <w:top w:val="nil"/>
              <w:left w:val="single" w:sz="4" w:space="0" w:color="auto"/>
              <w:bottom w:val="single" w:sz="4" w:space="0" w:color="auto"/>
              <w:right w:val="single" w:sz="4" w:space="0" w:color="auto"/>
            </w:tcBorders>
            <w:vAlign w:val="center"/>
            <w:hideMark/>
          </w:tcPr>
          <w:p w14:paraId="63B3F638"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4" w:space="0" w:color="auto"/>
              <w:right w:val="nil"/>
            </w:tcBorders>
            <w:shd w:val="clear" w:color="000000" w:fill="D9E1F2"/>
            <w:vAlign w:val="center"/>
            <w:hideMark/>
          </w:tcPr>
          <w:p w14:paraId="09F9B776"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Suma za Rozšírenie konzumovania údajov už zapojeného OVM*, alternatívne s DQ službami</w:t>
            </w:r>
          </w:p>
        </w:tc>
        <w:tc>
          <w:tcPr>
            <w:tcW w:w="2835" w:type="dxa"/>
            <w:vMerge/>
            <w:tcBorders>
              <w:top w:val="nil"/>
              <w:left w:val="single" w:sz="4" w:space="0" w:color="auto"/>
              <w:bottom w:val="single" w:sz="4" w:space="0" w:color="auto"/>
              <w:right w:val="single" w:sz="4" w:space="0" w:color="auto"/>
            </w:tcBorders>
            <w:vAlign w:val="center"/>
            <w:hideMark/>
          </w:tcPr>
          <w:p w14:paraId="4BFFD9AC" w14:textId="77777777" w:rsidR="00734C27" w:rsidRPr="00111823" w:rsidRDefault="00734C27" w:rsidP="00734C27">
            <w:pPr>
              <w:tabs>
                <w:tab w:val="clear" w:pos="2160"/>
                <w:tab w:val="clear" w:pos="2880"/>
                <w:tab w:val="clear" w:pos="4500"/>
              </w:tabs>
              <w:rPr>
                <w:rFonts w:ascii="Arial Narrow" w:hAnsi="Arial Narrow" w:cs="Calibri"/>
                <w:color w:val="000000"/>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314E70FB"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713E4443" w14:textId="77777777" w:rsidTr="00734C27">
        <w:trPr>
          <w:trHeight w:val="540"/>
        </w:trPr>
        <w:tc>
          <w:tcPr>
            <w:tcW w:w="1363" w:type="dxa"/>
            <w:vMerge/>
            <w:tcBorders>
              <w:top w:val="nil"/>
              <w:left w:val="single" w:sz="4" w:space="0" w:color="auto"/>
              <w:bottom w:val="single" w:sz="4" w:space="0" w:color="auto"/>
              <w:right w:val="single" w:sz="4" w:space="0" w:color="auto"/>
            </w:tcBorders>
            <w:vAlign w:val="center"/>
            <w:hideMark/>
          </w:tcPr>
          <w:p w14:paraId="2505F463"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4" w:space="0" w:color="auto"/>
              <w:right w:val="nil"/>
            </w:tcBorders>
            <w:shd w:val="clear" w:color="000000" w:fill="D9E1F2"/>
            <w:vAlign w:val="center"/>
            <w:hideMark/>
          </w:tcPr>
          <w:p w14:paraId="707D3275"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Suma za Rozšírenie poskytovania údajov už zapojeného OVM*</w:t>
            </w:r>
          </w:p>
        </w:tc>
        <w:tc>
          <w:tcPr>
            <w:tcW w:w="2835" w:type="dxa"/>
            <w:vMerge/>
            <w:tcBorders>
              <w:top w:val="nil"/>
              <w:left w:val="single" w:sz="4" w:space="0" w:color="auto"/>
              <w:bottom w:val="single" w:sz="4" w:space="0" w:color="auto"/>
              <w:right w:val="single" w:sz="4" w:space="0" w:color="auto"/>
            </w:tcBorders>
            <w:vAlign w:val="center"/>
            <w:hideMark/>
          </w:tcPr>
          <w:p w14:paraId="0E05B110" w14:textId="77777777" w:rsidR="00734C27" w:rsidRPr="00111823" w:rsidRDefault="00734C27" w:rsidP="00734C27">
            <w:pPr>
              <w:tabs>
                <w:tab w:val="clear" w:pos="2160"/>
                <w:tab w:val="clear" w:pos="2880"/>
                <w:tab w:val="clear" w:pos="4500"/>
              </w:tabs>
              <w:rPr>
                <w:rFonts w:ascii="Arial Narrow" w:hAnsi="Arial Narrow" w:cs="Calibri"/>
                <w:color w:val="000000"/>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0B665E59"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135F2F11" w14:textId="77777777" w:rsidTr="00734C27">
        <w:trPr>
          <w:trHeight w:val="810"/>
        </w:trPr>
        <w:tc>
          <w:tcPr>
            <w:tcW w:w="1363" w:type="dxa"/>
            <w:vMerge/>
            <w:tcBorders>
              <w:top w:val="nil"/>
              <w:left w:val="single" w:sz="4" w:space="0" w:color="auto"/>
              <w:bottom w:val="single" w:sz="4" w:space="0" w:color="auto"/>
              <w:right w:val="single" w:sz="4" w:space="0" w:color="auto"/>
            </w:tcBorders>
            <w:vAlign w:val="center"/>
            <w:hideMark/>
          </w:tcPr>
          <w:p w14:paraId="7CCDA690"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4" w:space="0" w:color="auto"/>
              <w:right w:val="nil"/>
            </w:tcBorders>
            <w:shd w:val="clear" w:color="000000" w:fill="D9E1F2"/>
            <w:vAlign w:val="center"/>
            <w:hideMark/>
          </w:tcPr>
          <w:p w14:paraId="787BD5A0"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Suma za integračné väzby identifikované v rámci špecifikácie požiadaviek na splnenie princípu 1x a dosť pre OVM* fáza 1 až fáza 3</w:t>
            </w:r>
          </w:p>
        </w:tc>
        <w:tc>
          <w:tcPr>
            <w:tcW w:w="2835" w:type="dxa"/>
            <w:vMerge/>
            <w:tcBorders>
              <w:top w:val="nil"/>
              <w:left w:val="single" w:sz="4" w:space="0" w:color="auto"/>
              <w:bottom w:val="single" w:sz="4" w:space="0" w:color="auto"/>
              <w:right w:val="single" w:sz="4" w:space="0" w:color="auto"/>
            </w:tcBorders>
            <w:vAlign w:val="center"/>
            <w:hideMark/>
          </w:tcPr>
          <w:p w14:paraId="41BF49F2" w14:textId="77777777" w:rsidR="00734C27" w:rsidRPr="00111823" w:rsidRDefault="00734C27" w:rsidP="00734C27">
            <w:pPr>
              <w:tabs>
                <w:tab w:val="clear" w:pos="2160"/>
                <w:tab w:val="clear" w:pos="2880"/>
                <w:tab w:val="clear" w:pos="4500"/>
              </w:tabs>
              <w:rPr>
                <w:rFonts w:ascii="Arial Narrow" w:hAnsi="Arial Narrow" w:cs="Calibri"/>
                <w:color w:val="000000"/>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62849544"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5EB1A14A" w14:textId="77777777" w:rsidTr="00734C27">
        <w:trPr>
          <w:trHeight w:val="285"/>
        </w:trPr>
        <w:tc>
          <w:tcPr>
            <w:tcW w:w="1363" w:type="dxa"/>
            <w:vMerge/>
            <w:tcBorders>
              <w:top w:val="nil"/>
              <w:left w:val="single" w:sz="4" w:space="0" w:color="auto"/>
              <w:bottom w:val="single" w:sz="4" w:space="0" w:color="auto"/>
              <w:right w:val="single" w:sz="4" w:space="0" w:color="auto"/>
            </w:tcBorders>
            <w:vAlign w:val="center"/>
            <w:hideMark/>
          </w:tcPr>
          <w:p w14:paraId="459D5F17"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4" w:space="0" w:color="auto"/>
              <w:right w:val="nil"/>
            </w:tcBorders>
            <w:shd w:val="clear" w:color="000000" w:fill="D9E1F2"/>
            <w:noWrap/>
            <w:vAlign w:val="center"/>
            <w:hideMark/>
          </w:tcPr>
          <w:p w14:paraId="4155CCDF"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DQ</w:t>
            </w:r>
          </w:p>
        </w:tc>
        <w:tc>
          <w:tcPr>
            <w:tcW w:w="2835" w:type="dxa"/>
            <w:vMerge/>
            <w:tcBorders>
              <w:top w:val="nil"/>
              <w:left w:val="single" w:sz="4" w:space="0" w:color="auto"/>
              <w:bottom w:val="single" w:sz="4" w:space="0" w:color="auto"/>
              <w:right w:val="single" w:sz="4" w:space="0" w:color="auto"/>
            </w:tcBorders>
            <w:vAlign w:val="center"/>
            <w:hideMark/>
          </w:tcPr>
          <w:p w14:paraId="13A166D9" w14:textId="77777777" w:rsidR="00734C27" w:rsidRPr="00111823" w:rsidRDefault="00734C27" w:rsidP="00734C27">
            <w:pPr>
              <w:tabs>
                <w:tab w:val="clear" w:pos="2160"/>
                <w:tab w:val="clear" w:pos="2880"/>
                <w:tab w:val="clear" w:pos="4500"/>
              </w:tabs>
              <w:rPr>
                <w:rFonts w:ascii="Arial Narrow" w:hAnsi="Arial Narrow" w:cs="Calibri"/>
                <w:color w:val="000000"/>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31F35286"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0EF66F24" w14:textId="77777777" w:rsidTr="00734C27">
        <w:trPr>
          <w:trHeight w:val="293"/>
        </w:trPr>
        <w:tc>
          <w:tcPr>
            <w:tcW w:w="1363" w:type="dxa"/>
            <w:vMerge w:val="restart"/>
            <w:tcBorders>
              <w:top w:val="nil"/>
              <w:left w:val="single" w:sz="4" w:space="0" w:color="auto"/>
              <w:bottom w:val="single" w:sz="4" w:space="0" w:color="auto"/>
              <w:right w:val="single" w:sz="4" w:space="0" w:color="auto"/>
            </w:tcBorders>
            <w:shd w:val="clear" w:color="auto" w:fill="auto"/>
            <w:vAlign w:val="center"/>
            <w:hideMark/>
          </w:tcPr>
          <w:p w14:paraId="5F858014" w14:textId="77777777" w:rsidR="00734C27" w:rsidRPr="00111823" w:rsidRDefault="00734C27" w:rsidP="00734C27">
            <w:pPr>
              <w:tabs>
                <w:tab w:val="clear" w:pos="2160"/>
                <w:tab w:val="clear" w:pos="2880"/>
                <w:tab w:val="clear" w:pos="4500"/>
              </w:tabs>
              <w:jc w:val="center"/>
              <w:rPr>
                <w:rFonts w:ascii="Calibri" w:hAnsi="Calibri" w:cs="Calibri"/>
                <w:b/>
                <w:bCs/>
                <w:color w:val="000000"/>
                <w:sz w:val="22"/>
                <w:szCs w:val="22"/>
                <w:lang w:val="cs-CZ"/>
              </w:rPr>
            </w:pPr>
            <w:r w:rsidRPr="00111823">
              <w:rPr>
                <w:rFonts w:ascii="Calibri" w:hAnsi="Calibri" w:cs="Calibri"/>
                <w:b/>
                <w:bCs/>
                <w:color w:val="000000"/>
                <w:sz w:val="22"/>
                <w:szCs w:val="22"/>
                <w:lang w:val="cs-CZ"/>
              </w:rPr>
              <w:lastRenderedPageBreak/>
              <w:t>9</w:t>
            </w:r>
          </w:p>
        </w:tc>
        <w:tc>
          <w:tcPr>
            <w:tcW w:w="4014" w:type="dxa"/>
            <w:tcBorders>
              <w:top w:val="nil"/>
              <w:left w:val="nil"/>
              <w:bottom w:val="nil"/>
              <w:right w:val="nil"/>
            </w:tcBorders>
            <w:shd w:val="clear" w:color="auto" w:fill="auto"/>
            <w:noWrap/>
            <w:vAlign w:val="center"/>
            <w:hideMark/>
          </w:tcPr>
          <w:p w14:paraId="1F8F6432" w14:textId="77777777" w:rsidR="00734C27" w:rsidRPr="00111823" w:rsidRDefault="00734C27" w:rsidP="00734C27">
            <w:pPr>
              <w:tabs>
                <w:tab w:val="clear" w:pos="2160"/>
                <w:tab w:val="clear" w:pos="2880"/>
                <w:tab w:val="clear" w:pos="4500"/>
              </w:tabs>
              <w:rPr>
                <w:rFonts w:ascii="Arial Narrow" w:hAnsi="Arial Narrow" w:cs="Calibri"/>
                <w:b/>
                <w:bCs/>
                <w:color w:val="000000"/>
                <w:sz w:val="22"/>
                <w:szCs w:val="22"/>
                <w:lang w:val="cs-CZ"/>
              </w:rPr>
            </w:pPr>
            <w:r w:rsidRPr="00111823">
              <w:rPr>
                <w:rFonts w:ascii="Arial Narrow" w:hAnsi="Arial Narrow" w:cs="Calibri"/>
                <w:b/>
                <w:bCs/>
                <w:color w:val="000000"/>
                <w:sz w:val="22"/>
                <w:szCs w:val="22"/>
                <w:lang w:val="cs-CZ"/>
              </w:rPr>
              <w:t>OVM* - fáza 1 až fáza 3  Sprístupnenie služieb</w:t>
            </w:r>
          </w:p>
        </w:tc>
        <w:tc>
          <w:tcPr>
            <w:tcW w:w="2835" w:type="dxa"/>
            <w:vMerge w:val="restart"/>
            <w:tcBorders>
              <w:top w:val="nil"/>
              <w:left w:val="single" w:sz="4" w:space="0" w:color="auto"/>
              <w:bottom w:val="single" w:sz="4" w:space="0" w:color="auto"/>
              <w:right w:val="single" w:sz="4" w:space="0" w:color="auto"/>
            </w:tcBorders>
            <w:shd w:val="clear" w:color="auto" w:fill="auto"/>
            <w:vAlign w:val="center"/>
            <w:hideMark/>
          </w:tcPr>
          <w:p w14:paraId="5B039F57"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Implementácia riešenia –  integrácia na Modul procesnej integrácie a integrácie údajov</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504A9E4" w14:textId="77777777" w:rsidR="00734C27" w:rsidRPr="00111823" w:rsidRDefault="00734C27" w:rsidP="00734C27">
            <w:pPr>
              <w:tabs>
                <w:tab w:val="clear" w:pos="2160"/>
                <w:tab w:val="clear" w:pos="2880"/>
                <w:tab w:val="clear" w:pos="4500"/>
              </w:tabs>
              <w:jc w:val="center"/>
              <w:rPr>
                <w:rFonts w:ascii="Calibri" w:hAnsi="Calibri" w:cs="Calibri"/>
                <w:b/>
                <w:bCs/>
                <w:color w:val="000000"/>
                <w:sz w:val="22"/>
                <w:szCs w:val="22"/>
                <w:lang w:val="cs-CZ"/>
              </w:rPr>
            </w:pPr>
            <w:r w:rsidRPr="00111823">
              <w:rPr>
                <w:rFonts w:ascii="Calibri" w:hAnsi="Calibri" w:cs="Calibri"/>
                <w:b/>
                <w:bCs/>
                <w:color w:val="000000"/>
                <w:sz w:val="22"/>
                <w:szCs w:val="22"/>
                <w:lang w:val="cs-CZ"/>
              </w:rPr>
              <w:t>M9 T+20</w:t>
            </w:r>
          </w:p>
        </w:tc>
      </w:tr>
      <w:tr w:rsidR="00734C27" w:rsidRPr="00111823" w14:paraId="0F78707D" w14:textId="77777777" w:rsidTr="00734C27">
        <w:trPr>
          <w:trHeight w:val="548"/>
        </w:trPr>
        <w:tc>
          <w:tcPr>
            <w:tcW w:w="1363" w:type="dxa"/>
            <w:vMerge/>
            <w:tcBorders>
              <w:top w:val="nil"/>
              <w:left w:val="single" w:sz="4" w:space="0" w:color="auto"/>
              <w:bottom w:val="single" w:sz="4" w:space="0" w:color="auto"/>
              <w:right w:val="single" w:sz="4" w:space="0" w:color="auto"/>
            </w:tcBorders>
            <w:vAlign w:val="center"/>
            <w:hideMark/>
          </w:tcPr>
          <w:p w14:paraId="1F126D5B"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single" w:sz="8" w:space="0" w:color="auto"/>
              <w:left w:val="nil"/>
              <w:bottom w:val="single" w:sz="8" w:space="0" w:color="auto"/>
              <w:right w:val="nil"/>
            </w:tcBorders>
            <w:shd w:val="clear" w:color="000000" w:fill="D9E1F2"/>
            <w:vAlign w:val="center"/>
            <w:hideMark/>
          </w:tcPr>
          <w:p w14:paraId="20F9F528"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Suma za Zapojenie nového OVM* v roli poskytovateľa údajov</w:t>
            </w:r>
          </w:p>
        </w:tc>
        <w:tc>
          <w:tcPr>
            <w:tcW w:w="2835" w:type="dxa"/>
            <w:vMerge/>
            <w:tcBorders>
              <w:top w:val="nil"/>
              <w:left w:val="single" w:sz="4" w:space="0" w:color="auto"/>
              <w:bottom w:val="single" w:sz="4" w:space="0" w:color="auto"/>
              <w:right w:val="single" w:sz="4" w:space="0" w:color="auto"/>
            </w:tcBorders>
            <w:vAlign w:val="center"/>
            <w:hideMark/>
          </w:tcPr>
          <w:p w14:paraId="303EC2BE"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72C1CA3D"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14CF2BCB" w14:textId="77777777" w:rsidTr="00734C27">
        <w:trPr>
          <w:trHeight w:val="548"/>
        </w:trPr>
        <w:tc>
          <w:tcPr>
            <w:tcW w:w="1363" w:type="dxa"/>
            <w:vMerge/>
            <w:tcBorders>
              <w:top w:val="nil"/>
              <w:left w:val="single" w:sz="4" w:space="0" w:color="auto"/>
              <w:bottom w:val="single" w:sz="4" w:space="0" w:color="auto"/>
              <w:right w:val="single" w:sz="4" w:space="0" w:color="auto"/>
            </w:tcBorders>
            <w:vAlign w:val="center"/>
            <w:hideMark/>
          </w:tcPr>
          <w:p w14:paraId="1A80154C"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8" w:space="0" w:color="auto"/>
              <w:right w:val="nil"/>
            </w:tcBorders>
            <w:shd w:val="clear" w:color="000000" w:fill="D9E1F2"/>
            <w:vAlign w:val="center"/>
            <w:hideMark/>
          </w:tcPr>
          <w:p w14:paraId="3EBDCCB1"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Suma za  Zapojenie nového OVM* v roli konzumenta údajov, alternatívne vrátane služieb DQ</w:t>
            </w:r>
          </w:p>
        </w:tc>
        <w:tc>
          <w:tcPr>
            <w:tcW w:w="2835" w:type="dxa"/>
            <w:vMerge/>
            <w:tcBorders>
              <w:top w:val="nil"/>
              <w:left w:val="single" w:sz="4" w:space="0" w:color="auto"/>
              <w:bottom w:val="single" w:sz="4" w:space="0" w:color="auto"/>
              <w:right w:val="single" w:sz="4" w:space="0" w:color="auto"/>
            </w:tcBorders>
            <w:vAlign w:val="center"/>
            <w:hideMark/>
          </w:tcPr>
          <w:p w14:paraId="1262721A"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65C01414"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3A655E8E" w14:textId="77777777" w:rsidTr="00734C27">
        <w:trPr>
          <w:trHeight w:val="548"/>
        </w:trPr>
        <w:tc>
          <w:tcPr>
            <w:tcW w:w="1363" w:type="dxa"/>
            <w:vMerge/>
            <w:tcBorders>
              <w:top w:val="nil"/>
              <w:left w:val="single" w:sz="4" w:space="0" w:color="auto"/>
              <w:bottom w:val="single" w:sz="4" w:space="0" w:color="auto"/>
              <w:right w:val="single" w:sz="4" w:space="0" w:color="auto"/>
            </w:tcBorders>
            <w:vAlign w:val="center"/>
            <w:hideMark/>
          </w:tcPr>
          <w:p w14:paraId="6ACFCD21"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8" w:space="0" w:color="auto"/>
              <w:right w:val="nil"/>
            </w:tcBorders>
            <w:shd w:val="clear" w:color="000000" w:fill="D9E1F2"/>
            <w:vAlign w:val="center"/>
            <w:hideMark/>
          </w:tcPr>
          <w:p w14:paraId="40FD68A5"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Suma za Rozšírenie konzumovania údajov už zapojeného OVM*, alternatívne s DQ službami</w:t>
            </w:r>
          </w:p>
        </w:tc>
        <w:tc>
          <w:tcPr>
            <w:tcW w:w="2835" w:type="dxa"/>
            <w:vMerge/>
            <w:tcBorders>
              <w:top w:val="nil"/>
              <w:left w:val="single" w:sz="4" w:space="0" w:color="auto"/>
              <w:bottom w:val="single" w:sz="4" w:space="0" w:color="auto"/>
              <w:right w:val="single" w:sz="4" w:space="0" w:color="auto"/>
            </w:tcBorders>
            <w:vAlign w:val="center"/>
            <w:hideMark/>
          </w:tcPr>
          <w:p w14:paraId="54A44CF2"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3E28B2EF"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619EAE09" w14:textId="77777777" w:rsidTr="00734C27">
        <w:trPr>
          <w:trHeight w:val="548"/>
        </w:trPr>
        <w:tc>
          <w:tcPr>
            <w:tcW w:w="1363" w:type="dxa"/>
            <w:vMerge/>
            <w:tcBorders>
              <w:top w:val="nil"/>
              <w:left w:val="single" w:sz="4" w:space="0" w:color="auto"/>
              <w:bottom w:val="single" w:sz="4" w:space="0" w:color="auto"/>
              <w:right w:val="single" w:sz="4" w:space="0" w:color="auto"/>
            </w:tcBorders>
            <w:vAlign w:val="center"/>
            <w:hideMark/>
          </w:tcPr>
          <w:p w14:paraId="5DE93E5B"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8" w:space="0" w:color="auto"/>
              <w:right w:val="nil"/>
            </w:tcBorders>
            <w:shd w:val="clear" w:color="000000" w:fill="D9E1F2"/>
            <w:vAlign w:val="center"/>
            <w:hideMark/>
          </w:tcPr>
          <w:p w14:paraId="580A21EB"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Suma za Rozšírenie poskytovania údajov už zapojeného OVM*</w:t>
            </w:r>
          </w:p>
        </w:tc>
        <w:tc>
          <w:tcPr>
            <w:tcW w:w="2835" w:type="dxa"/>
            <w:vMerge/>
            <w:tcBorders>
              <w:top w:val="nil"/>
              <w:left w:val="single" w:sz="4" w:space="0" w:color="auto"/>
              <w:bottom w:val="single" w:sz="4" w:space="0" w:color="auto"/>
              <w:right w:val="single" w:sz="4" w:space="0" w:color="auto"/>
            </w:tcBorders>
            <w:vAlign w:val="center"/>
            <w:hideMark/>
          </w:tcPr>
          <w:p w14:paraId="17C40DB0"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574DE031"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00FA4761" w14:textId="77777777" w:rsidTr="00734C27">
        <w:trPr>
          <w:trHeight w:val="818"/>
        </w:trPr>
        <w:tc>
          <w:tcPr>
            <w:tcW w:w="1363" w:type="dxa"/>
            <w:vMerge/>
            <w:tcBorders>
              <w:top w:val="nil"/>
              <w:left w:val="single" w:sz="4" w:space="0" w:color="auto"/>
              <w:bottom w:val="single" w:sz="4" w:space="0" w:color="auto"/>
              <w:right w:val="single" w:sz="4" w:space="0" w:color="auto"/>
            </w:tcBorders>
            <w:vAlign w:val="center"/>
            <w:hideMark/>
          </w:tcPr>
          <w:p w14:paraId="1F87813D"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8" w:space="0" w:color="auto"/>
              <w:right w:val="nil"/>
            </w:tcBorders>
            <w:shd w:val="clear" w:color="000000" w:fill="D9E1F2"/>
            <w:vAlign w:val="center"/>
            <w:hideMark/>
          </w:tcPr>
          <w:p w14:paraId="2C75BF34"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Suma za integračné väzby identifikované v rámci špecifikácie požiadaviek na splnenie princípu 1x a dosť pre OVM* fáza 1 až fáza 3</w:t>
            </w:r>
          </w:p>
        </w:tc>
        <w:tc>
          <w:tcPr>
            <w:tcW w:w="2835" w:type="dxa"/>
            <w:vMerge/>
            <w:tcBorders>
              <w:top w:val="nil"/>
              <w:left w:val="single" w:sz="4" w:space="0" w:color="auto"/>
              <w:bottom w:val="single" w:sz="4" w:space="0" w:color="auto"/>
              <w:right w:val="single" w:sz="4" w:space="0" w:color="auto"/>
            </w:tcBorders>
            <w:vAlign w:val="center"/>
            <w:hideMark/>
          </w:tcPr>
          <w:p w14:paraId="3C34F0A7"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56010A70"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48890226" w14:textId="77777777" w:rsidTr="00734C27">
        <w:trPr>
          <w:trHeight w:val="293"/>
        </w:trPr>
        <w:tc>
          <w:tcPr>
            <w:tcW w:w="1363" w:type="dxa"/>
            <w:vMerge/>
            <w:tcBorders>
              <w:top w:val="nil"/>
              <w:left w:val="single" w:sz="4" w:space="0" w:color="auto"/>
              <w:bottom w:val="single" w:sz="4" w:space="0" w:color="auto"/>
              <w:right w:val="single" w:sz="4" w:space="0" w:color="auto"/>
            </w:tcBorders>
            <w:vAlign w:val="center"/>
            <w:hideMark/>
          </w:tcPr>
          <w:p w14:paraId="1C90FBCE"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8" w:space="0" w:color="auto"/>
              <w:right w:val="nil"/>
            </w:tcBorders>
            <w:shd w:val="clear" w:color="000000" w:fill="D9E1F2"/>
            <w:vAlign w:val="center"/>
            <w:hideMark/>
          </w:tcPr>
          <w:p w14:paraId="0118BDB8"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DQ</w:t>
            </w:r>
          </w:p>
        </w:tc>
        <w:tc>
          <w:tcPr>
            <w:tcW w:w="2835" w:type="dxa"/>
            <w:vMerge/>
            <w:tcBorders>
              <w:top w:val="nil"/>
              <w:left w:val="single" w:sz="4" w:space="0" w:color="auto"/>
              <w:bottom w:val="single" w:sz="4" w:space="0" w:color="auto"/>
              <w:right w:val="single" w:sz="4" w:space="0" w:color="auto"/>
            </w:tcBorders>
            <w:vAlign w:val="center"/>
            <w:hideMark/>
          </w:tcPr>
          <w:p w14:paraId="2D32FD72"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1831C616"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00540F48" w14:textId="77777777" w:rsidTr="00734C27">
        <w:trPr>
          <w:trHeight w:val="293"/>
        </w:trPr>
        <w:tc>
          <w:tcPr>
            <w:tcW w:w="1363" w:type="dxa"/>
            <w:vMerge/>
            <w:tcBorders>
              <w:top w:val="nil"/>
              <w:left w:val="single" w:sz="4" w:space="0" w:color="auto"/>
              <w:bottom w:val="single" w:sz="4" w:space="0" w:color="auto"/>
              <w:right w:val="single" w:sz="4" w:space="0" w:color="auto"/>
            </w:tcBorders>
            <w:vAlign w:val="center"/>
            <w:hideMark/>
          </w:tcPr>
          <w:p w14:paraId="4B244292"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8" w:space="0" w:color="auto"/>
              <w:right w:val="nil"/>
            </w:tcBorders>
            <w:shd w:val="clear" w:color="000000" w:fill="D9E1F2"/>
            <w:vAlign w:val="center"/>
            <w:hideMark/>
          </w:tcPr>
          <w:p w14:paraId="491AC1EA"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Bezpečnosť a ochrana</w:t>
            </w:r>
          </w:p>
        </w:tc>
        <w:tc>
          <w:tcPr>
            <w:tcW w:w="2835" w:type="dxa"/>
            <w:vMerge/>
            <w:tcBorders>
              <w:top w:val="nil"/>
              <w:left w:val="single" w:sz="4" w:space="0" w:color="auto"/>
              <w:bottom w:val="single" w:sz="4" w:space="0" w:color="auto"/>
              <w:right w:val="single" w:sz="4" w:space="0" w:color="auto"/>
            </w:tcBorders>
            <w:vAlign w:val="center"/>
            <w:hideMark/>
          </w:tcPr>
          <w:p w14:paraId="228E16E9"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4011A782"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55A3D9B4" w14:textId="77777777" w:rsidTr="00734C27">
        <w:trPr>
          <w:trHeight w:val="293"/>
        </w:trPr>
        <w:tc>
          <w:tcPr>
            <w:tcW w:w="1363" w:type="dxa"/>
            <w:vMerge/>
            <w:tcBorders>
              <w:top w:val="nil"/>
              <w:left w:val="single" w:sz="4" w:space="0" w:color="auto"/>
              <w:bottom w:val="single" w:sz="4" w:space="0" w:color="auto"/>
              <w:right w:val="single" w:sz="4" w:space="0" w:color="auto"/>
            </w:tcBorders>
            <w:vAlign w:val="center"/>
            <w:hideMark/>
          </w:tcPr>
          <w:p w14:paraId="33DAE398"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8" w:space="0" w:color="auto"/>
              <w:right w:val="nil"/>
            </w:tcBorders>
            <w:shd w:val="clear" w:color="000000" w:fill="D9E1F2"/>
            <w:vAlign w:val="center"/>
            <w:hideMark/>
          </w:tcPr>
          <w:p w14:paraId="6F5A1F06"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Školenia dátových kurátorov</w:t>
            </w:r>
          </w:p>
        </w:tc>
        <w:tc>
          <w:tcPr>
            <w:tcW w:w="2835" w:type="dxa"/>
            <w:vMerge/>
            <w:tcBorders>
              <w:top w:val="nil"/>
              <w:left w:val="single" w:sz="4" w:space="0" w:color="auto"/>
              <w:bottom w:val="single" w:sz="4" w:space="0" w:color="auto"/>
              <w:right w:val="single" w:sz="4" w:space="0" w:color="auto"/>
            </w:tcBorders>
            <w:vAlign w:val="center"/>
            <w:hideMark/>
          </w:tcPr>
          <w:p w14:paraId="6F652B7A"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1741E2BB"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1133BD5B" w14:textId="77777777" w:rsidTr="00734C27">
        <w:trPr>
          <w:trHeight w:val="293"/>
        </w:trPr>
        <w:tc>
          <w:tcPr>
            <w:tcW w:w="1363" w:type="dxa"/>
            <w:vMerge/>
            <w:tcBorders>
              <w:top w:val="nil"/>
              <w:left w:val="single" w:sz="4" w:space="0" w:color="auto"/>
              <w:bottom w:val="single" w:sz="4" w:space="0" w:color="auto"/>
              <w:right w:val="single" w:sz="4" w:space="0" w:color="auto"/>
            </w:tcBorders>
            <w:vAlign w:val="center"/>
            <w:hideMark/>
          </w:tcPr>
          <w:p w14:paraId="09E3A9F5"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8" w:space="0" w:color="auto"/>
              <w:right w:val="nil"/>
            </w:tcBorders>
            <w:shd w:val="clear" w:color="auto" w:fill="auto"/>
            <w:vAlign w:val="center"/>
            <w:hideMark/>
          </w:tcPr>
          <w:p w14:paraId="7DFBCE21" w14:textId="77777777" w:rsidR="00734C27" w:rsidRPr="00111823" w:rsidRDefault="00734C27" w:rsidP="00734C27">
            <w:pPr>
              <w:tabs>
                <w:tab w:val="clear" w:pos="2160"/>
                <w:tab w:val="clear" w:pos="2880"/>
                <w:tab w:val="clear" w:pos="4500"/>
              </w:tabs>
              <w:rPr>
                <w:rFonts w:ascii="Arial Narrow" w:hAnsi="Arial Narrow" w:cs="Calibri"/>
                <w:b/>
                <w:bCs/>
                <w:color w:val="000000"/>
                <w:sz w:val="22"/>
                <w:szCs w:val="22"/>
                <w:lang w:val="cs-CZ"/>
              </w:rPr>
            </w:pPr>
            <w:r w:rsidRPr="00111823">
              <w:rPr>
                <w:rFonts w:ascii="Arial Narrow" w:hAnsi="Arial Narrow" w:cs="Calibri"/>
                <w:b/>
                <w:bCs/>
                <w:color w:val="000000"/>
                <w:sz w:val="22"/>
                <w:szCs w:val="22"/>
                <w:lang w:val="cs-CZ"/>
              </w:rPr>
              <w:t>Podpora OVM* a implementačného tímu pri testovaní</w:t>
            </w:r>
          </w:p>
        </w:tc>
        <w:tc>
          <w:tcPr>
            <w:tcW w:w="2835" w:type="dxa"/>
            <w:vMerge w:val="restart"/>
            <w:tcBorders>
              <w:top w:val="nil"/>
              <w:left w:val="single" w:sz="4" w:space="0" w:color="auto"/>
              <w:bottom w:val="single" w:sz="4" w:space="0" w:color="auto"/>
              <w:right w:val="single" w:sz="4" w:space="0" w:color="auto"/>
            </w:tcBorders>
            <w:shd w:val="clear" w:color="auto" w:fill="auto"/>
            <w:vAlign w:val="center"/>
            <w:hideMark/>
          </w:tcPr>
          <w:p w14:paraId="401FB5AF"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Testovanie riešenia –  integrácia na Modul procesnej integrácie a integrácie údajov</w:t>
            </w:r>
          </w:p>
        </w:tc>
        <w:tc>
          <w:tcPr>
            <w:tcW w:w="1276" w:type="dxa"/>
            <w:vMerge/>
            <w:tcBorders>
              <w:top w:val="nil"/>
              <w:left w:val="single" w:sz="4" w:space="0" w:color="auto"/>
              <w:bottom w:val="single" w:sz="4" w:space="0" w:color="auto"/>
              <w:right w:val="single" w:sz="4" w:space="0" w:color="auto"/>
            </w:tcBorders>
            <w:vAlign w:val="center"/>
            <w:hideMark/>
          </w:tcPr>
          <w:p w14:paraId="1B89D16B"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70B2E06B" w14:textId="77777777" w:rsidTr="00734C27">
        <w:trPr>
          <w:trHeight w:val="548"/>
        </w:trPr>
        <w:tc>
          <w:tcPr>
            <w:tcW w:w="1363" w:type="dxa"/>
            <w:vMerge/>
            <w:tcBorders>
              <w:top w:val="nil"/>
              <w:left w:val="single" w:sz="4" w:space="0" w:color="auto"/>
              <w:bottom w:val="single" w:sz="4" w:space="0" w:color="auto"/>
              <w:right w:val="single" w:sz="4" w:space="0" w:color="auto"/>
            </w:tcBorders>
            <w:vAlign w:val="center"/>
            <w:hideMark/>
          </w:tcPr>
          <w:p w14:paraId="08F40A7A"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8" w:space="0" w:color="auto"/>
              <w:right w:val="nil"/>
            </w:tcBorders>
            <w:shd w:val="clear" w:color="000000" w:fill="D9E1F2"/>
            <w:vAlign w:val="center"/>
            <w:hideMark/>
          </w:tcPr>
          <w:p w14:paraId="1542A990"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Suma za Zapojenie nového OVM* v roli poskytovateľa údajov</w:t>
            </w:r>
          </w:p>
        </w:tc>
        <w:tc>
          <w:tcPr>
            <w:tcW w:w="2835" w:type="dxa"/>
            <w:vMerge/>
            <w:tcBorders>
              <w:top w:val="nil"/>
              <w:left w:val="single" w:sz="4" w:space="0" w:color="auto"/>
              <w:bottom w:val="single" w:sz="4" w:space="0" w:color="auto"/>
              <w:right w:val="single" w:sz="4" w:space="0" w:color="auto"/>
            </w:tcBorders>
            <w:vAlign w:val="center"/>
            <w:hideMark/>
          </w:tcPr>
          <w:p w14:paraId="396FB87A"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0E04FEE2"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02FECFBA" w14:textId="77777777" w:rsidTr="00734C27">
        <w:trPr>
          <w:trHeight w:val="548"/>
        </w:trPr>
        <w:tc>
          <w:tcPr>
            <w:tcW w:w="1363" w:type="dxa"/>
            <w:vMerge/>
            <w:tcBorders>
              <w:top w:val="nil"/>
              <w:left w:val="single" w:sz="4" w:space="0" w:color="auto"/>
              <w:bottom w:val="single" w:sz="4" w:space="0" w:color="auto"/>
              <w:right w:val="single" w:sz="4" w:space="0" w:color="auto"/>
            </w:tcBorders>
            <w:vAlign w:val="center"/>
            <w:hideMark/>
          </w:tcPr>
          <w:p w14:paraId="19584B2E"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8" w:space="0" w:color="auto"/>
              <w:right w:val="nil"/>
            </w:tcBorders>
            <w:shd w:val="clear" w:color="000000" w:fill="D9E1F2"/>
            <w:vAlign w:val="center"/>
            <w:hideMark/>
          </w:tcPr>
          <w:p w14:paraId="6B48E32C"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Suma za  Zapojenie nového OVM* v roli konzumenta údajov, alternatívne vrátane služieb DQ</w:t>
            </w:r>
          </w:p>
        </w:tc>
        <w:tc>
          <w:tcPr>
            <w:tcW w:w="2835" w:type="dxa"/>
            <w:vMerge/>
            <w:tcBorders>
              <w:top w:val="nil"/>
              <w:left w:val="single" w:sz="4" w:space="0" w:color="auto"/>
              <w:bottom w:val="single" w:sz="4" w:space="0" w:color="auto"/>
              <w:right w:val="single" w:sz="4" w:space="0" w:color="auto"/>
            </w:tcBorders>
            <w:vAlign w:val="center"/>
            <w:hideMark/>
          </w:tcPr>
          <w:p w14:paraId="6640096A"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41B62038"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5CFAD4D1" w14:textId="77777777" w:rsidTr="00734C27">
        <w:trPr>
          <w:trHeight w:val="548"/>
        </w:trPr>
        <w:tc>
          <w:tcPr>
            <w:tcW w:w="1363" w:type="dxa"/>
            <w:vMerge/>
            <w:tcBorders>
              <w:top w:val="nil"/>
              <w:left w:val="single" w:sz="4" w:space="0" w:color="auto"/>
              <w:bottom w:val="single" w:sz="4" w:space="0" w:color="auto"/>
              <w:right w:val="single" w:sz="4" w:space="0" w:color="auto"/>
            </w:tcBorders>
            <w:vAlign w:val="center"/>
            <w:hideMark/>
          </w:tcPr>
          <w:p w14:paraId="0473BBB6"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8" w:space="0" w:color="auto"/>
              <w:right w:val="nil"/>
            </w:tcBorders>
            <w:shd w:val="clear" w:color="000000" w:fill="D9E1F2"/>
            <w:vAlign w:val="center"/>
            <w:hideMark/>
          </w:tcPr>
          <w:p w14:paraId="66F4DDE1"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Suma za Rozšírenie konzumovania údajov už zapojeného OVM*, alternatívne s DQ službami</w:t>
            </w:r>
          </w:p>
        </w:tc>
        <w:tc>
          <w:tcPr>
            <w:tcW w:w="2835" w:type="dxa"/>
            <w:vMerge/>
            <w:tcBorders>
              <w:top w:val="nil"/>
              <w:left w:val="single" w:sz="4" w:space="0" w:color="auto"/>
              <w:bottom w:val="single" w:sz="4" w:space="0" w:color="auto"/>
              <w:right w:val="single" w:sz="4" w:space="0" w:color="auto"/>
            </w:tcBorders>
            <w:vAlign w:val="center"/>
            <w:hideMark/>
          </w:tcPr>
          <w:p w14:paraId="5AF0EA60"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675C5A23"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178790A7" w14:textId="77777777" w:rsidTr="00734C27">
        <w:trPr>
          <w:trHeight w:val="548"/>
        </w:trPr>
        <w:tc>
          <w:tcPr>
            <w:tcW w:w="1363" w:type="dxa"/>
            <w:vMerge/>
            <w:tcBorders>
              <w:top w:val="nil"/>
              <w:left w:val="single" w:sz="4" w:space="0" w:color="auto"/>
              <w:bottom w:val="single" w:sz="4" w:space="0" w:color="auto"/>
              <w:right w:val="single" w:sz="4" w:space="0" w:color="auto"/>
            </w:tcBorders>
            <w:vAlign w:val="center"/>
            <w:hideMark/>
          </w:tcPr>
          <w:p w14:paraId="1DC3498B"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8" w:space="0" w:color="auto"/>
              <w:right w:val="nil"/>
            </w:tcBorders>
            <w:shd w:val="clear" w:color="000000" w:fill="D9E1F2"/>
            <w:vAlign w:val="center"/>
            <w:hideMark/>
          </w:tcPr>
          <w:p w14:paraId="67E91762"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Suma za Rozšírenie poskytovania údajov už zapojeného OVM*</w:t>
            </w:r>
          </w:p>
        </w:tc>
        <w:tc>
          <w:tcPr>
            <w:tcW w:w="2835" w:type="dxa"/>
            <w:vMerge/>
            <w:tcBorders>
              <w:top w:val="nil"/>
              <w:left w:val="single" w:sz="4" w:space="0" w:color="auto"/>
              <w:bottom w:val="single" w:sz="4" w:space="0" w:color="auto"/>
              <w:right w:val="single" w:sz="4" w:space="0" w:color="auto"/>
            </w:tcBorders>
            <w:vAlign w:val="center"/>
            <w:hideMark/>
          </w:tcPr>
          <w:p w14:paraId="74330C26"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6566102E"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4E8FCAEB" w14:textId="77777777" w:rsidTr="00734C27">
        <w:trPr>
          <w:trHeight w:val="818"/>
        </w:trPr>
        <w:tc>
          <w:tcPr>
            <w:tcW w:w="1363" w:type="dxa"/>
            <w:vMerge/>
            <w:tcBorders>
              <w:top w:val="nil"/>
              <w:left w:val="single" w:sz="4" w:space="0" w:color="auto"/>
              <w:bottom w:val="single" w:sz="4" w:space="0" w:color="auto"/>
              <w:right w:val="single" w:sz="4" w:space="0" w:color="auto"/>
            </w:tcBorders>
            <w:vAlign w:val="center"/>
            <w:hideMark/>
          </w:tcPr>
          <w:p w14:paraId="46C50546"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8" w:space="0" w:color="auto"/>
              <w:right w:val="nil"/>
            </w:tcBorders>
            <w:shd w:val="clear" w:color="000000" w:fill="D9E1F2"/>
            <w:vAlign w:val="center"/>
            <w:hideMark/>
          </w:tcPr>
          <w:p w14:paraId="0F682786"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Suma za integračné väzby identifikované v rámci špecifikácie požiadaviek na splnenie princípu 1x a dosť pre OVM fáza 1 až fáza 3</w:t>
            </w:r>
          </w:p>
        </w:tc>
        <w:tc>
          <w:tcPr>
            <w:tcW w:w="2835" w:type="dxa"/>
            <w:vMerge/>
            <w:tcBorders>
              <w:top w:val="nil"/>
              <w:left w:val="single" w:sz="4" w:space="0" w:color="auto"/>
              <w:bottom w:val="single" w:sz="4" w:space="0" w:color="auto"/>
              <w:right w:val="single" w:sz="4" w:space="0" w:color="auto"/>
            </w:tcBorders>
            <w:vAlign w:val="center"/>
            <w:hideMark/>
          </w:tcPr>
          <w:p w14:paraId="29C0F208"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6A11F924"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67E255D7" w14:textId="77777777" w:rsidTr="00734C27">
        <w:trPr>
          <w:trHeight w:val="285"/>
        </w:trPr>
        <w:tc>
          <w:tcPr>
            <w:tcW w:w="1363" w:type="dxa"/>
            <w:vMerge/>
            <w:tcBorders>
              <w:top w:val="nil"/>
              <w:left w:val="single" w:sz="4" w:space="0" w:color="auto"/>
              <w:bottom w:val="single" w:sz="4" w:space="0" w:color="auto"/>
              <w:right w:val="single" w:sz="4" w:space="0" w:color="auto"/>
            </w:tcBorders>
            <w:vAlign w:val="center"/>
            <w:hideMark/>
          </w:tcPr>
          <w:p w14:paraId="7D688856"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nil"/>
              <w:right w:val="nil"/>
            </w:tcBorders>
            <w:shd w:val="clear" w:color="000000" w:fill="D9E1F2"/>
            <w:noWrap/>
            <w:vAlign w:val="center"/>
            <w:hideMark/>
          </w:tcPr>
          <w:p w14:paraId="2E434BD2"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DQ</w:t>
            </w:r>
          </w:p>
        </w:tc>
        <w:tc>
          <w:tcPr>
            <w:tcW w:w="2835" w:type="dxa"/>
            <w:vMerge/>
            <w:tcBorders>
              <w:top w:val="nil"/>
              <w:left w:val="single" w:sz="4" w:space="0" w:color="auto"/>
              <w:bottom w:val="single" w:sz="4" w:space="0" w:color="auto"/>
              <w:right w:val="single" w:sz="4" w:space="0" w:color="auto"/>
            </w:tcBorders>
            <w:vAlign w:val="center"/>
            <w:hideMark/>
          </w:tcPr>
          <w:p w14:paraId="66C08570"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02CC04D7"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2188E624" w14:textId="77777777" w:rsidTr="00734C27">
        <w:trPr>
          <w:trHeight w:val="540"/>
        </w:trPr>
        <w:tc>
          <w:tcPr>
            <w:tcW w:w="1363" w:type="dxa"/>
            <w:vMerge/>
            <w:tcBorders>
              <w:top w:val="nil"/>
              <w:left w:val="single" w:sz="4" w:space="0" w:color="auto"/>
              <w:bottom w:val="single" w:sz="4" w:space="0" w:color="auto"/>
              <w:right w:val="single" w:sz="4" w:space="0" w:color="auto"/>
            </w:tcBorders>
            <w:vAlign w:val="center"/>
            <w:hideMark/>
          </w:tcPr>
          <w:p w14:paraId="7103F99D"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single" w:sz="4" w:space="0" w:color="auto"/>
              <w:left w:val="nil"/>
              <w:bottom w:val="single" w:sz="4" w:space="0" w:color="auto"/>
              <w:right w:val="nil"/>
            </w:tcBorders>
            <w:shd w:val="clear" w:color="auto" w:fill="auto"/>
            <w:vAlign w:val="center"/>
            <w:hideMark/>
          </w:tcPr>
          <w:p w14:paraId="408BEB14" w14:textId="77777777" w:rsidR="00734C27" w:rsidRPr="00111823" w:rsidRDefault="00734C27" w:rsidP="00734C27">
            <w:pPr>
              <w:tabs>
                <w:tab w:val="clear" w:pos="2160"/>
                <w:tab w:val="clear" w:pos="2880"/>
                <w:tab w:val="clear" w:pos="4500"/>
              </w:tabs>
              <w:rPr>
                <w:rFonts w:ascii="Arial Narrow" w:hAnsi="Arial Narrow" w:cs="Calibri"/>
                <w:b/>
                <w:bCs/>
                <w:color w:val="000000"/>
                <w:sz w:val="22"/>
                <w:szCs w:val="22"/>
                <w:lang w:val="cs-CZ"/>
              </w:rPr>
            </w:pPr>
            <w:r w:rsidRPr="00111823">
              <w:rPr>
                <w:rFonts w:ascii="Arial Narrow" w:hAnsi="Arial Narrow" w:cs="Calibri"/>
                <w:b/>
                <w:bCs/>
                <w:color w:val="000000"/>
                <w:sz w:val="22"/>
                <w:szCs w:val="22"/>
                <w:lang w:val="cs-CZ"/>
              </w:rPr>
              <w:t>Podpora OVM* a implementačného tímu pri nasadení riešenia</w:t>
            </w:r>
          </w:p>
        </w:tc>
        <w:tc>
          <w:tcPr>
            <w:tcW w:w="2835" w:type="dxa"/>
            <w:vMerge w:val="restart"/>
            <w:tcBorders>
              <w:top w:val="nil"/>
              <w:left w:val="single" w:sz="4" w:space="0" w:color="auto"/>
              <w:bottom w:val="single" w:sz="4" w:space="0" w:color="auto"/>
              <w:right w:val="single" w:sz="4" w:space="0" w:color="auto"/>
            </w:tcBorders>
            <w:shd w:val="clear" w:color="auto" w:fill="auto"/>
            <w:vAlign w:val="center"/>
            <w:hideMark/>
          </w:tcPr>
          <w:p w14:paraId="52C63F99" w14:textId="77777777" w:rsidR="00734C27" w:rsidRPr="00111823" w:rsidRDefault="00734C27" w:rsidP="00734C27">
            <w:pPr>
              <w:tabs>
                <w:tab w:val="clear" w:pos="2160"/>
                <w:tab w:val="clear" w:pos="2880"/>
                <w:tab w:val="clear" w:pos="4500"/>
              </w:tabs>
              <w:rPr>
                <w:rFonts w:ascii="Arial Narrow" w:hAnsi="Arial Narrow" w:cs="Calibri"/>
                <w:color w:val="000000"/>
                <w:lang w:val="cs-CZ"/>
              </w:rPr>
            </w:pPr>
            <w:r w:rsidRPr="00111823">
              <w:rPr>
                <w:rFonts w:ascii="Arial Narrow" w:hAnsi="Arial Narrow" w:cs="Calibri"/>
                <w:color w:val="000000"/>
                <w:lang w:val="cs-CZ"/>
              </w:rPr>
              <w:t>Nasadenie riešenia –  integrácia na Modul procesnej integrácie a integrácie údajov</w:t>
            </w:r>
          </w:p>
        </w:tc>
        <w:tc>
          <w:tcPr>
            <w:tcW w:w="1276" w:type="dxa"/>
            <w:vMerge/>
            <w:tcBorders>
              <w:top w:val="nil"/>
              <w:left w:val="single" w:sz="4" w:space="0" w:color="auto"/>
              <w:bottom w:val="single" w:sz="4" w:space="0" w:color="auto"/>
              <w:right w:val="single" w:sz="4" w:space="0" w:color="auto"/>
            </w:tcBorders>
            <w:vAlign w:val="center"/>
            <w:hideMark/>
          </w:tcPr>
          <w:p w14:paraId="1A82A88D"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0222A8EF" w14:textId="77777777" w:rsidTr="00734C27">
        <w:trPr>
          <w:trHeight w:val="285"/>
        </w:trPr>
        <w:tc>
          <w:tcPr>
            <w:tcW w:w="1363" w:type="dxa"/>
            <w:vMerge/>
            <w:tcBorders>
              <w:top w:val="nil"/>
              <w:left w:val="single" w:sz="4" w:space="0" w:color="auto"/>
              <w:bottom w:val="single" w:sz="4" w:space="0" w:color="auto"/>
              <w:right w:val="single" w:sz="4" w:space="0" w:color="auto"/>
            </w:tcBorders>
            <w:vAlign w:val="center"/>
            <w:hideMark/>
          </w:tcPr>
          <w:p w14:paraId="1BF1C068"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4" w:space="0" w:color="auto"/>
              <w:right w:val="nil"/>
            </w:tcBorders>
            <w:shd w:val="clear" w:color="000000" w:fill="D9E1F2"/>
            <w:noWrap/>
            <w:vAlign w:val="center"/>
            <w:hideMark/>
          </w:tcPr>
          <w:p w14:paraId="246F1AA4"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Suma za Zapojenie nového OVM* v roli poskytovateľa údajov</w:t>
            </w:r>
          </w:p>
        </w:tc>
        <w:tc>
          <w:tcPr>
            <w:tcW w:w="2835" w:type="dxa"/>
            <w:vMerge/>
            <w:tcBorders>
              <w:top w:val="nil"/>
              <w:left w:val="single" w:sz="4" w:space="0" w:color="auto"/>
              <w:bottom w:val="single" w:sz="4" w:space="0" w:color="auto"/>
              <w:right w:val="single" w:sz="4" w:space="0" w:color="auto"/>
            </w:tcBorders>
            <w:vAlign w:val="center"/>
            <w:hideMark/>
          </w:tcPr>
          <w:p w14:paraId="555DDCA5" w14:textId="77777777" w:rsidR="00734C27" w:rsidRPr="00111823" w:rsidRDefault="00734C27" w:rsidP="00734C27">
            <w:pPr>
              <w:tabs>
                <w:tab w:val="clear" w:pos="2160"/>
                <w:tab w:val="clear" w:pos="2880"/>
                <w:tab w:val="clear" w:pos="4500"/>
              </w:tabs>
              <w:rPr>
                <w:rFonts w:ascii="Arial Narrow" w:hAnsi="Arial Narrow" w:cs="Calibri"/>
                <w:color w:val="000000"/>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0CE68255"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0278A347" w14:textId="77777777" w:rsidTr="00734C27">
        <w:trPr>
          <w:trHeight w:val="540"/>
        </w:trPr>
        <w:tc>
          <w:tcPr>
            <w:tcW w:w="1363" w:type="dxa"/>
            <w:vMerge/>
            <w:tcBorders>
              <w:top w:val="nil"/>
              <w:left w:val="single" w:sz="4" w:space="0" w:color="auto"/>
              <w:bottom w:val="single" w:sz="4" w:space="0" w:color="auto"/>
              <w:right w:val="single" w:sz="4" w:space="0" w:color="auto"/>
            </w:tcBorders>
            <w:vAlign w:val="center"/>
            <w:hideMark/>
          </w:tcPr>
          <w:p w14:paraId="06B79931"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4" w:space="0" w:color="auto"/>
              <w:right w:val="nil"/>
            </w:tcBorders>
            <w:shd w:val="clear" w:color="000000" w:fill="D9E1F2"/>
            <w:vAlign w:val="center"/>
            <w:hideMark/>
          </w:tcPr>
          <w:p w14:paraId="4C7CA167"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Suma za  Zapojenie nového OVM* v roli konzumenta údajov, alternatívne vrátane služieb DQ</w:t>
            </w:r>
          </w:p>
        </w:tc>
        <w:tc>
          <w:tcPr>
            <w:tcW w:w="2835" w:type="dxa"/>
            <w:vMerge/>
            <w:tcBorders>
              <w:top w:val="nil"/>
              <w:left w:val="single" w:sz="4" w:space="0" w:color="auto"/>
              <w:bottom w:val="single" w:sz="4" w:space="0" w:color="auto"/>
              <w:right w:val="single" w:sz="4" w:space="0" w:color="auto"/>
            </w:tcBorders>
            <w:vAlign w:val="center"/>
            <w:hideMark/>
          </w:tcPr>
          <w:p w14:paraId="6448CA84" w14:textId="77777777" w:rsidR="00734C27" w:rsidRPr="00111823" w:rsidRDefault="00734C27" w:rsidP="00734C27">
            <w:pPr>
              <w:tabs>
                <w:tab w:val="clear" w:pos="2160"/>
                <w:tab w:val="clear" w:pos="2880"/>
                <w:tab w:val="clear" w:pos="4500"/>
              </w:tabs>
              <w:rPr>
                <w:rFonts w:ascii="Arial Narrow" w:hAnsi="Arial Narrow" w:cs="Calibri"/>
                <w:color w:val="000000"/>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578E2044"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497B8E46" w14:textId="77777777" w:rsidTr="00734C27">
        <w:trPr>
          <w:trHeight w:val="540"/>
        </w:trPr>
        <w:tc>
          <w:tcPr>
            <w:tcW w:w="1363" w:type="dxa"/>
            <w:vMerge/>
            <w:tcBorders>
              <w:top w:val="nil"/>
              <w:left w:val="single" w:sz="4" w:space="0" w:color="auto"/>
              <w:bottom w:val="single" w:sz="4" w:space="0" w:color="auto"/>
              <w:right w:val="single" w:sz="4" w:space="0" w:color="auto"/>
            </w:tcBorders>
            <w:vAlign w:val="center"/>
            <w:hideMark/>
          </w:tcPr>
          <w:p w14:paraId="691C94B6"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4" w:space="0" w:color="auto"/>
              <w:right w:val="nil"/>
            </w:tcBorders>
            <w:shd w:val="clear" w:color="000000" w:fill="D9E1F2"/>
            <w:vAlign w:val="center"/>
            <w:hideMark/>
          </w:tcPr>
          <w:p w14:paraId="0881F39F"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Suma za Rozšírenie konzumovania údajov už zapojeného OVM*, alternatívne s DQ službami</w:t>
            </w:r>
          </w:p>
        </w:tc>
        <w:tc>
          <w:tcPr>
            <w:tcW w:w="2835" w:type="dxa"/>
            <w:vMerge/>
            <w:tcBorders>
              <w:top w:val="nil"/>
              <w:left w:val="single" w:sz="4" w:space="0" w:color="auto"/>
              <w:bottom w:val="single" w:sz="4" w:space="0" w:color="auto"/>
              <w:right w:val="single" w:sz="4" w:space="0" w:color="auto"/>
            </w:tcBorders>
            <w:vAlign w:val="center"/>
            <w:hideMark/>
          </w:tcPr>
          <w:p w14:paraId="7C6BDBA5" w14:textId="77777777" w:rsidR="00734C27" w:rsidRPr="00111823" w:rsidRDefault="00734C27" w:rsidP="00734C27">
            <w:pPr>
              <w:tabs>
                <w:tab w:val="clear" w:pos="2160"/>
                <w:tab w:val="clear" w:pos="2880"/>
                <w:tab w:val="clear" w:pos="4500"/>
              </w:tabs>
              <w:rPr>
                <w:rFonts w:ascii="Arial Narrow" w:hAnsi="Arial Narrow" w:cs="Calibri"/>
                <w:color w:val="000000"/>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50D654AF"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7B49178C" w14:textId="77777777" w:rsidTr="00734C27">
        <w:trPr>
          <w:trHeight w:val="540"/>
        </w:trPr>
        <w:tc>
          <w:tcPr>
            <w:tcW w:w="1363" w:type="dxa"/>
            <w:vMerge/>
            <w:tcBorders>
              <w:top w:val="nil"/>
              <w:left w:val="single" w:sz="4" w:space="0" w:color="auto"/>
              <w:bottom w:val="single" w:sz="4" w:space="0" w:color="auto"/>
              <w:right w:val="single" w:sz="4" w:space="0" w:color="auto"/>
            </w:tcBorders>
            <w:vAlign w:val="center"/>
            <w:hideMark/>
          </w:tcPr>
          <w:p w14:paraId="240DDEF6"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4" w:space="0" w:color="auto"/>
              <w:right w:val="nil"/>
            </w:tcBorders>
            <w:shd w:val="clear" w:color="000000" w:fill="D9E1F2"/>
            <w:vAlign w:val="center"/>
            <w:hideMark/>
          </w:tcPr>
          <w:p w14:paraId="432F3A71"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Suma za Rozšírenie poskytovania údajov už zapojeného OVM*</w:t>
            </w:r>
          </w:p>
        </w:tc>
        <w:tc>
          <w:tcPr>
            <w:tcW w:w="2835" w:type="dxa"/>
            <w:vMerge/>
            <w:tcBorders>
              <w:top w:val="nil"/>
              <w:left w:val="single" w:sz="4" w:space="0" w:color="auto"/>
              <w:bottom w:val="single" w:sz="4" w:space="0" w:color="auto"/>
              <w:right w:val="single" w:sz="4" w:space="0" w:color="auto"/>
            </w:tcBorders>
            <w:vAlign w:val="center"/>
            <w:hideMark/>
          </w:tcPr>
          <w:p w14:paraId="05E1C7F0" w14:textId="77777777" w:rsidR="00734C27" w:rsidRPr="00111823" w:rsidRDefault="00734C27" w:rsidP="00734C27">
            <w:pPr>
              <w:tabs>
                <w:tab w:val="clear" w:pos="2160"/>
                <w:tab w:val="clear" w:pos="2880"/>
                <w:tab w:val="clear" w:pos="4500"/>
              </w:tabs>
              <w:rPr>
                <w:rFonts w:ascii="Arial Narrow" w:hAnsi="Arial Narrow" w:cs="Calibri"/>
                <w:color w:val="000000"/>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41BFEF38"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52D7A882" w14:textId="77777777" w:rsidTr="00734C27">
        <w:trPr>
          <w:trHeight w:val="810"/>
        </w:trPr>
        <w:tc>
          <w:tcPr>
            <w:tcW w:w="1363" w:type="dxa"/>
            <w:vMerge/>
            <w:tcBorders>
              <w:top w:val="nil"/>
              <w:left w:val="single" w:sz="4" w:space="0" w:color="auto"/>
              <w:bottom w:val="single" w:sz="4" w:space="0" w:color="auto"/>
              <w:right w:val="single" w:sz="4" w:space="0" w:color="auto"/>
            </w:tcBorders>
            <w:vAlign w:val="center"/>
            <w:hideMark/>
          </w:tcPr>
          <w:p w14:paraId="3E195EC1"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4" w:space="0" w:color="auto"/>
              <w:right w:val="nil"/>
            </w:tcBorders>
            <w:shd w:val="clear" w:color="000000" w:fill="D9E1F2"/>
            <w:vAlign w:val="center"/>
            <w:hideMark/>
          </w:tcPr>
          <w:p w14:paraId="6E54E68E"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Suma za integračné väzby identifikované v rámci špecifikácie požiadaviek na splnenie princípu 1x a dosť pre OVM* fáza 1 až fáza 3</w:t>
            </w:r>
          </w:p>
        </w:tc>
        <w:tc>
          <w:tcPr>
            <w:tcW w:w="2835" w:type="dxa"/>
            <w:vMerge/>
            <w:tcBorders>
              <w:top w:val="nil"/>
              <w:left w:val="single" w:sz="4" w:space="0" w:color="auto"/>
              <w:bottom w:val="single" w:sz="4" w:space="0" w:color="auto"/>
              <w:right w:val="single" w:sz="4" w:space="0" w:color="auto"/>
            </w:tcBorders>
            <w:vAlign w:val="center"/>
            <w:hideMark/>
          </w:tcPr>
          <w:p w14:paraId="4A1DCAA0" w14:textId="77777777" w:rsidR="00734C27" w:rsidRPr="00111823" w:rsidRDefault="00734C27" w:rsidP="00734C27">
            <w:pPr>
              <w:tabs>
                <w:tab w:val="clear" w:pos="2160"/>
                <w:tab w:val="clear" w:pos="2880"/>
                <w:tab w:val="clear" w:pos="4500"/>
              </w:tabs>
              <w:rPr>
                <w:rFonts w:ascii="Arial Narrow" w:hAnsi="Arial Narrow" w:cs="Calibri"/>
                <w:color w:val="000000"/>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73F32B79"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35A7967B" w14:textId="77777777" w:rsidTr="00734C27">
        <w:trPr>
          <w:trHeight w:val="285"/>
        </w:trPr>
        <w:tc>
          <w:tcPr>
            <w:tcW w:w="1363" w:type="dxa"/>
            <w:vMerge/>
            <w:tcBorders>
              <w:top w:val="nil"/>
              <w:left w:val="single" w:sz="4" w:space="0" w:color="auto"/>
              <w:bottom w:val="single" w:sz="4" w:space="0" w:color="auto"/>
              <w:right w:val="single" w:sz="4" w:space="0" w:color="auto"/>
            </w:tcBorders>
            <w:vAlign w:val="center"/>
            <w:hideMark/>
          </w:tcPr>
          <w:p w14:paraId="36685E44"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4" w:space="0" w:color="auto"/>
              <w:right w:val="nil"/>
            </w:tcBorders>
            <w:shd w:val="clear" w:color="000000" w:fill="D9E1F2"/>
            <w:noWrap/>
            <w:vAlign w:val="center"/>
            <w:hideMark/>
          </w:tcPr>
          <w:p w14:paraId="5CF524C7"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DQ</w:t>
            </w:r>
          </w:p>
        </w:tc>
        <w:tc>
          <w:tcPr>
            <w:tcW w:w="2835" w:type="dxa"/>
            <w:vMerge/>
            <w:tcBorders>
              <w:top w:val="nil"/>
              <w:left w:val="single" w:sz="4" w:space="0" w:color="auto"/>
              <w:bottom w:val="single" w:sz="4" w:space="0" w:color="auto"/>
              <w:right w:val="single" w:sz="4" w:space="0" w:color="auto"/>
            </w:tcBorders>
            <w:vAlign w:val="center"/>
            <w:hideMark/>
          </w:tcPr>
          <w:p w14:paraId="4390CA79" w14:textId="77777777" w:rsidR="00734C27" w:rsidRPr="00111823" w:rsidRDefault="00734C27" w:rsidP="00734C27">
            <w:pPr>
              <w:tabs>
                <w:tab w:val="clear" w:pos="2160"/>
                <w:tab w:val="clear" w:pos="2880"/>
                <w:tab w:val="clear" w:pos="4500"/>
              </w:tabs>
              <w:rPr>
                <w:rFonts w:ascii="Arial Narrow" w:hAnsi="Arial Narrow" w:cs="Calibri"/>
                <w:color w:val="000000"/>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24B4582E"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77D40F79" w14:textId="77777777" w:rsidTr="00734C27">
        <w:trPr>
          <w:trHeight w:val="293"/>
        </w:trPr>
        <w:tc>
          <w:tcPr>
            <w:tcW w:w="1363" w:type="dxa"/>
            <w:vMerge w:val="restart"/>
            <w:tcBorders>
              <w:top w:val="nil"/>
              <w:left w:val="single" w:sz="4" w:space="0" w:color="auto"/>
              <w:bottom w:val="single" w:sz="4" w:space="0" w:color="auto"/>
              <w:right w:val="single" w:sz="4" w:space="0" w:color="auto"/>
            </w:tcBorders>
            <w:shd w:val="clear" w:color="auto" w:fill="auto"/>
            <w:vAlign w:val="center"/>
            <w:hideMark/>
          </w:tcPr>
          <w:p w14:paraId="7944C83E" w14:textId="77777777" w:rsidR="00734C27" w:rsidRPr="00111823" w:rsidRDefault="00734C27" w:rsidP="00734C27">
            <w:pPr>
              <w:tabs>
                <w:tab w:val="clear" w:pos="2160"/>
                <w:tab w:val="clear" w:pos="2880"/>
                <w:tab w:val="clear" w:pos="4500"/>
              </w:tabs>
              <w:jc w:val="center"/>
              <w:rPr>
                <w:rFonts w:ascii="Calibri" w:hAnsi="Calibri" w:cs="Calibri"/>
                <w:b/>
                <w:bCs/>
                <w:color w:val="000000"/>
                <w:sz w:val="22"/>
                <w:szCs w:val="22"/>
                <w:lang w:val="cs-CZ"/>
              </w:rPr>
            </w:pPr>
            <w:r w:rsidRPr="00111823">
              <w:rPr>
                <w:rFonts w:ascii="Calibri" w:hAnsi="Calibri" w:cs="Calibri"/>
                <w:b/>
                <w:bCs/>
                <w:color w:val="000000"/>
                <w:sz w:val="22"/>
                <w:szCs w:val="22"/>
                <w:lang w:val="cs-CZ"/>
              </w:rPr>
              <w:t>10</w:t>
            </w:r>
          </w:p>
        </w:tc>
        <w:tc>
          <w:tcPr>
            <w:tcW w:w="4014" w:type="dxa"/>
            <w:tcBorders>
              <w:top w:val="nil"/>
              <w:left w:val="nil"/>
              <w:bottom w:val="nil"/>
              <w:right w:val="nil"/>
            </w:tcBorders>
            <w:shd w:val="clear" w:color="auto" w:fill="auto"/>
            <w:noWrap/>
            <w:vAlign w:val="center"/>
            <w:hideMark/>
          </w:tcPr>
          <w:p w14:paraId="5EC2F160" w14:textId="77777777" w:rsidR="00734C27" w:rsidRPr="00111823" w:rsidRDefault="00734C27" w:rsidP="00734C27">
            <w:pPr>
              <w:tabs>
                <w:tab w:val="clear" w:pos="2160"/>
                <w:tab w:val="clear" w:pos="2880"/>
                <w:tab w:val="clear" w:pos="4500"/>
              </w:tabs>
              <w:rPr>
                <w:rFonts w:ascii="Arial Narrow" w:hAnsi="Arial Narrow" w:cs="Calibri"/>
                <w:b/>
                <w:bCs/>
                <w:color w:val="000000"/>
                <w:sz w:val="22"/>
                <w:szCs w:val="22"/>
                <w:lang w:val="cs-CZ"/>
              </w:rPr>
            </w:pPr>
            <w:r w:rsidRPr="00111823">
              <w:rPr>
                <w:rFonts w:ascii="Arial Narrow" w:hAnsi="Arial Narrow" w:cs="Calibri"/>
                <w:b/>
                <w:bCs/>
                <w:color w:val="000000"/>
                <w:sz w:val="22"/>
                <w:szCs w:val="22"/>
                <w:lang w:val="cs-CZ"/>
              </w:rPr>
              <w:t>OVM* - fáza 1 až fáza 3  Sprístupnenie služieb</w:t>
            </w:r>
          </w:p>
        </w:tc>
        <w:tc>
          <w:tcPr>
            <w:tcW w:w="2835" w:type="dxa"/>
            <w:vMerge w:val="restart"/>
            <w:tcBorders>
              <w:top w:val="nil"/>
              <w:left w:val="single" w:sz="4" w:space="0" w:color="auto"/>
              <w:bottom w:val="single" w:sz="4" w:space="0" w:color="auto"/>
              <w:right w:val="single" w:sz="4" w:space="0" w:color="auto"/>
            </w:tcBorders>
            <w:shd w:val="clear" w:color="auto" w:fill="auto"/>
            <w:vAlign w:val="center"/>
            <w:hideMark/>
          </w:tcPr>
          <w:p w14:paraId="77B2DDA4"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Implementácia riešenia –  integrácia na Modul procesnej integrácie a integrácie údajov</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3EDE0C1" w14:textId="77777777" w:rsidR="00734C27" w:rsidRPr="00111823" w:rsidRDefault="00734C27" w:rsidP="00734C27">
            <w:pPr>
              <w:tabs>
                <w:tab w:val="clear" w:pos="2160"/>
                <w:tab w:val="clear" w:pos="2880"/>
                <w:tab w:val="clear" w:pos="4500"/>
              </w:tabs>
              <w:jc w:val="center"/>
              <w:rPr>
                <w:rFonts w:ascii="Calibri" w:hAnsi="Calibri" w:cs="Calibri"/>
                <w:b/>
                <w:bCs/>
                <w:color w:val="000000"/>
                <w:sz w:val="22"/>
                <w:szCs w:val="22"/>
                <w:lang w:val="cs-CZ"/>
              </w:rPr>
            </w:pPr>
            <w:r w:rsidRPr="00111823">
              <w:rPr>
                <w:rFonts w:ascii="Calibri" w:hAnsi="Calibri" w:cs="Calibri"/>
                <w:b/>
                <w:bCs/>
                <w:color w:val="000000"/>
                <w:sz w:val="22"/>
                <w:szCs w:val="22"/>
                <w:lang w:val="cs-CZ"/>
              </w:rPr>
              <w:t>M10 T+23</w:t>
            </w:r>
          </w:p>
        </w:tc>
      </w:tr>
      <w:tr w:rsidR="00734C27" w:rsidRPr="00111823" w14:paraId="073C805F" w14:textId="77777777" w:rsidTr="00734C27">
        <w:trPr>
          <w:trHeight w:val="548"/>
        </w:trPr>
        <w:tc>
          <w:tcPr>
            <w:tcW w:w="1363" w:type="dxa"/>
            <w:vMerge/>
            <w:tcBorders>
              <w:top w:val="nil"/>
              <w:left w:val="single" w:sz="4" w:space="0" w:color="auto"/>
              <w:bottom w:val="single" w:sz="4" w:space="0" w:color="auto"/>
              <w:right w:val="single" w:sz="4" w:space="0" w:color="auto"/>
            </w:tcBorders>
            <w:vAlign w:val="center"/>
            <w:hideMark/>
          </w:tcPr>
          <w:p w14:paraId="1D627A1D"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single" w:sz="8" w:space="0" w:color="auto"/>
              <w:left w:val="nil"/>
              <w:bottom w:val="single" w:sz="8" w:space="0" w:color="auto"/>
              <w:right w:val="nil"/>
            </w:tcBorders>
            <w:shd w:val="clear" w:color="000000" w:fill="D9E1F2"/>
            <w:vAlign w:val="center"/>
            <w:hideMark/>
          </w:tcPr>
          <w:p w14:paraId="65F36667"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Suma za Zapojenie nového OVM* v roli poskytovateľa údajov</w:t>
            </w:r>
          </w:p>
        </w:tc>
        <w:tc>
          <w:tcPr>
            <w:tcW w:w="2835" w:type="dxa"/>
            <w:vMerge/>
            <w:tcBorders>
              <w:top w:val="nil"/>
              <w:left w:val="single" w:sz="4" w:space="0" w:color="auto"/>
              <w:bottom w:val="single" w:sz="4" w:space="0" w:color="auto"/>
              <w:right w:val="single" w:sz="4" w:space="0" w:color="auto"/>
            </w:tcBorders>
            <w:vAlign w:val="center"/>
            <w:hideMark/>
          </w:tcPr>
          <w:p w14:paraId="45AC5C47"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005CE7FD"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17932ADE" w14:textId="77777777" w:rsidTr="00734C27">
        <w:trPr>
          <w:trHeight w:val="548"/>
        </w:trPr>
        <w:tc>
          <w:tcPr>
            <w:tcW w:w="1363" w:type="dxa"/>
            <w:vMerge/>
            <w:tcBorders>
              <w:top w:val="nil"/>
              <w:left w:val="single" w:sz="4" w:space="0" w:color="auto"/>
              <w:bottom w:val="single" w:sz="4" w:space="0" w:color="auto"/>
              <w:right w:val="single" w:sz="4" w:space="0" w:color="auto"/>
            </w:tcBorders>
            <w:vAlign w:val="center"/>
            <w:hideMark/>
          </w:tcPr>
          <w:p w14:paraId="37157D7A"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8" w:space="0" w:color="auto"/>
              <w:right w:val="nil"/>
            </w:tcBorders>
            <w:shd w:val="clear" w:color="000000" w:fill="D9E1F2"/>
            <w:vAlign w:val="center"/>
            <w:hideMark/>
          </w:tcPr>
          <w:p w14:paraId="4E7B85AE"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Suma za  Zapojenie nového OVM* v roli konzumenta údajov, alternatívne vrátane služieb DQ</w:t>
            </w:r>
          </w:p>
        </w:tc>
        <w:tc>
          <w:tcPr>
            <w:tcW w:w="2835" w:type="dxa"/>
            <w:vMerge/>
            <w:tcBorders>
              <w:top w:val="nil"/>
              <w:left w:val="single" w:sz="4" w:space="0" w:color="auto"/>
              <w:bottom w:val="single" w:sz="4" w:space="0" w:color="auto"/>
              <w:right w:val="single" w:sz="4" w:space="0" w:color="auto"/>
            </w:tcBorders>
            <w:vAlign w:val="center"/>
            <w:hideMark/>
          </w:tcPr>
          <w:p w14:paraId="73C442FE"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4B4B01DC"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5DB9DC65" w14:textId="77777777" w:rsidTr="00734C27">
        <w:trPr>
          <w:trHeight w:val="548"/>
        </w:trPr>
        <w:tc>
          <w:tcPr>
            <w:tcW w:w="1363" w:type="dxa"/>
            <w:vMerge/>
            <w:tcBorders>
              <w:top w:val="nil"/>
              <w:left w:val="single" w:sz="4" w:space="0" w:color="auto"/>
              <w:bottom w:val="single" w:sz="4" w:space="0" w:color="auto"/>
              <w:right w:val="single" w:sz="4" w:space="0" w:color="auto"/>
            </w:tcBorders>
            <w:vAlign w:val="center"/>
            <w:hideMark/>
          </w:tcPr>
          <w:p w14:paraId="03E0473E"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8" w:space="0" w:color="auto"/>
              <w:right w:val="nil"/>
            </w:tcBorders>
            <w:shd w:val="clear" w:color="000000" w:fill="D9E1F2"/>
            <w:vAlign w:val="center"/>
            <w:hideMark/>
          </w:tcPr>
          <w:p w14:paraId="4E19B8AA"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Suma za Rozšírenie konzumovania údajov už zapojeného OVM*, alternatívne s DQ službami</w:t>
            </w:r>
          </w:p>
        </w:tc>
        <w:tc>
          <w:tcPr>
            <w:tcW w:w="2835" w:type="dxa"/>
            <w:vMerge/>
            <w:tcBorders>
              <w:top w:val="nil"/>
              <w:left w:val="single" w:sz="4" w:space="0" w:color="auto"/>
              <w:bottom w:val="single" w:sz="4" w:space="0" w:color="auto"/>
              <w:right w:val="single" w:sz="4" w:space="0" w:color="auto"/>
            </w:tcBorders>
            <w:vAlign w:val="center"/>
            <w:hideMark/>
          </w:tcPr>
          <w:p w14:paraId="4BCE32DD"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408231B6"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6FBE7D7F" w14:textId="77777777" w:rsidTr="00734C27">
        <w:trPr>
          <w:trHeight w:val="548"/>
        </w:trPr>
        <w:tc>
          <w:tcPr>
            <w:tcW w:w="1363" w:type="dxa"/>
            <w:vMerge/>
            <w:tcBorders>
              <w:top w:val="nil"/>
              <w:left w:val="single" w:sz="4" w:space="0" w:color="auto"/>
              <w:bottom w:val="single" w:sz="4" w:space="0" w:color="auto"/>
              <w:right w:val="single" w:sz="4" w:space="0" w:color="auto"/>
            </w:tcBorders>
            <w:vAlign w:val="center"/>
            <w:hideMark/>
          </w:tcPr>
          <w:p w14:paraId="3E490142"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8" w:space="0" w:color="auto"/>
              <w:right w:val="nil"/>
            </w:tcBorders>
            <w:shd w:val="clear" w:color="000000" w:fill="D9E1F2"/>
            <w:vAlign w:val="center"/>
            <w:hideMark/>
          </w:tcPr>
          <w:p w14:paraId="11C21067"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Suma za Rozšírenie poskytovania údajov už zapojeného OVM*</w:t>
            </w:r>
          </w:p>
        </w:tc>
        <w:tc>
          <w:tcPr>
            <w:tcW w:w="2835" w:type="dxa"/>
            <w:vMerge/>
            <w:tcBorders>
              <w:top w:val="nil"/>
              <w:left w:val="single" w:sz="4" w:space="0" w:color="auto"/>
              <w:bottom w:val="single" w:sz="4" w:space="0" w:color="auto"/>
              <w:right w:val="single" w:sz="4" w:space="0" w:color="auto"/>
            </w:tcBorders>
            <w:vAlign w:val="center"/>
            <w:hideMark/>
          </w:tcPr>
          <w:p w14:paraId="5CFC0793"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4BBB692B"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353C9DDC" w14:textId="77777777" w:rsidTr="00734C27">
        <w:trPr>
          <w:trHeight w:val="818"/>
        </w:trPr>
        <w:tc>
          <w:tcPr>
            <w:tcW w:w="1363" w:type="dxa"/>
            <w:vMerge/>
            <w:tcBorders>
              <w:top w:val="nil"/>
              <w:left w:val="single" w:sz="4" w:space="0" w:color="auto"/>
              <w:bottom w:val="single" w:sz="4" w:space="0" w:color="auto"/>
              <w:right w:val="single" w:sz="4" w:space="0" w:color="auto"/>
            </w:tcBorders>
            <w:vAlign w:val="center"/>
            <w:hideMark/>
          </w:tcPr>
          <w:p w14:paraId="79E15A08"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8" w:space="0" w:color="auto"/>
              <w:right w:val="nil"/>
            </w:tcBorders>
            <w:shd w:val="clear" w:color="000000" w:fill="D9E1F2"/>
            <w:vAlign w:val="center"/>
            <w:hideMark/>
          </w:tcPr>
          <w:p w14:paraId="5547F07F"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Suma za integračné väzby identifikované v rámci špecifikácie požiadaviek na splnenie princípu 1x a dosť pre OVM* fáza 1 až fáza 3</w:t>
            </w:r>
          </w:p>
        </w:tc>
        <w:tc>
          <w:tcPr>
            <w:tcW w:w="2835" w:type="dxa"/>
            <w:vMerge/>
            <w:tcBorders>
              <w:top w:val="nil"/>
              <w:left w:val="single" w:sz="4" w:space="0" w:color="auto"/>
              <w:bottom w:val="single" w:sz="4" w:space="0" w:color="auto"/>
              <w:right w:val="single" w:sz="4" w:space="0" w:color="auto"/>
            </w:tcBorders>
            <w:vAlign w:val="center"/>
            <w:hideMark/>
          </w:tcPr>
          <w:p w14:paraId="43E22143"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5522DB1C"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74CEE2FC" w14:textId="77777777" w:rsidTr="00734C27">
        <w:trPr>
          <w:trHeight w:val="293"/>
        </w:trPr>
        <w:tc>
          <w:tcPr>
            <w:tcW w:w="1363" w:type="dxa"/>
            <w:vMerge/>
            <w:tcBorders>
              <w:top w:val="nil"/>
              <w:left w:val="single" w:sz="4" w:space="0" w:color="auto"/>
              <w:bottom w:val="single" w:sz="4" w:space="0" w:color="auto"/>
              <w:right w:val="single" w:sz="4" w:space="0" w:color="auto"/>
            </w:tcBorders>
            <w:vAlign w:val="center"/>
            <w:hideMark/>
          </w:tcPr>
          <w:p w14:paraId="7180CED8"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8" w:space="0" w:color="auto"/>
              <w:right w:val="nil"/>
            </w:tcBorders>
            <w:shd w:val="clear" w:color="000000" w:fill="D9E1F2"/>
            <w:vAlign w:val="center"/>
            <w:hideMark/>
          </w:tcPr>
          <w:p w14:paraId="758C3112"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DQ</w:t>
            </w:r>
          </w:p>
        </w:tc>
        <w:tc>
          <w:tcPr>
            <w:tcW w:w="2835" w:type="dxa"/>
            <w:vMerge/>
            <w:tcBorders>
              <w:top w:val="nil"/>
              <w:left w:val="single" w:sz="4" w:space="0" w:color="auto"/>
              <w:bottom w:val="single" w:sz="4" w:space="0" w:color="auto"/>
              <w:right w:val="single" w:sz="4" w:space="0" w:color="auto"/>
            </w:tcBorders>
            <w:vAlign w:val="center"/>
            <w:hideMark/>
          </w:tcPr>
          <w:p w14:paraId="1E438271"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1EEFE91E"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037AAB96" w14:textId="77777777" w:rsidTr="00734C27">
        <w:trPr>
          <w:trHeight w:val="293"/>
        </w:trPr>
        <w:tc>
          <w:tcPr>
            <w:tcW w:w="1363" w:type="dxa"/>
            <w:vMerge/>
            <w:tcBorders>
              <w:top w:val="nil"/>
              <w:left w:val="single" w:sz="4" w:space="0" w:color="auto"/>
              <w:bottom w:val="single" w:sz="4" w:space="0" w:color="auto"/>
              <w:right w:val="single" w:sz="4" w:space="0" w:color="auto"/>
            </w:tcBorders>
            <w:vAlign w:val="center"/>
            <w:hideMark/>
          </w:tcPr>
          <w:p w14:paraId="3FE6DB80"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8" w:space="0" w:color="auto"/>
              <w:right w:val="nil"/>
            </w:tcBorders>
            <w:shd w:val="clear" w:color="000000" w:fill="D9E1F2"/>
            <w:vAlign w:val="center"/>
            <w:hideMark/>
          </w:tcPr>
          <w:p w14:paraId="167FA461"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Bezpečnosť a ochrana</w:t>
            </w:r>
          </w:p>
        </w:tc>
        <w:tc>
          <w:tcPr>
            <w:tcW w:w="2835" w:type="dxa"/>
            <w:vMerge/>
            <w:tcBorders>
              <w:top w:val="nil"/>
              <w:left w:val="single" w:sz="4" w:space="0" w:color="auto"/>
              <w:bottom w:val="single" w:sz="4" w:space="0" w:color="auto"/>
              <w:right w:val="single" w:sz="4" w:space="0" w:color="auto"/>
            </w:tcBorders>
            <w:vAlign w:val="center"/>
            <w:hideMark/>
          </w:tcPr>
          <w:p w14:paraId="39D1DFC6"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43829428"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715D8AF5" w14:textId="77777777" w:rsidTr="00734C27">
        <w:trPr>
          <w:trHeight w:val="293"/>
        </w:trPr>
        <w:tc>
          <w:tcPr>
            <w:tcW w:w="1363" w:type="dxa"/>
            <w:vMerge/>
            <w:tcBorders>
              <w:top w:val="nil"/>
              <w:left w:val="single" w:sz="4" w:space="0" w:color="auto"/>
              <w:bottom w:val="single" w:sz="4" w:space="0" w:color="auto"/>
              <w:right w:val="single" w:sz="4" w:space="0" w:color="auto"/>
            </w:tcBorders>
            <w:vAlign w:val="center"/>
            <w:hideMark/>
          </w:tcPr>
          <w:p w14:paraId="14153FEF"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8" w:space="0" w:color="auto"/>
              <w:right w:val="nil"/>
            </w:tcBorders>
            <w:shd w:val="clear" w:color="000000" w:fill="D9E1F2"/>
            <w:vAlign w:val="center"/>
            <w:hideMark/>
          </w:tcPr>
          <w:p w14:paraId="0E426E46"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Školenia dátových kurátorov</w:t>
            </w:r>
          </w:p>
        </w:tc>
        <w:tc>
          <w:tcPr>
            <w:tcW w:w="2835" w:type="dxa"/>
            <w:vMerge/>
            <w:tcBorders>
              <w:top w:val="nil"/>
              <w:left w:val="single" w:sz="4" w:space="0" w:color="auto"/>
              <w:bottom w:val="single" w:sz="4" w:space="0" w:color="auto"/>
              <w:right w:val="single" w:sz="4" w:space="0" w:color="auto"/>
            </w:tcBorders>
            <w:vAlign w:val="center"/>
            <w:hideMark/>
          </w:tcPr>
          <w:p w14:paraId="258D1A9E"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3142F92A"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037B2F0D" w14:textId="77777777" w:rsidTr="00734C27">
        <w:trPr>
          <w:trHeight w:val="293"/>
        </w:trPr>
        <w:tc>
          <w:tcPr>
            <w:tcW w:w="1363" w:type="dxa"/>
            <w:vMerge/>
            <w:tcBorders>
              <w:top w:val="nil"/>
              <w:left w:val="single" w:sz="4" w:space="0" w:color="auto"/>
              <w:bottom w:val="single" w:sz="4" w:space="0" w:color="auto"/>
              <w:right w:val="single" w:sz="4" w:space="0" w:color="auto"/>
            </w:tcBorders>
            <w:vAlign w:val="center"/>
            <w:hideMark/>
          </w:tcPr>
          <w:p w14:paraId="2CA8DCE1"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8" w:space="0" w:color="auto"/>
              <w:right w:val="nil"/>
            </w:tcBorders>
            <w:shd w:val="clear" w:color="auto" w:fill="auto"/>
            <w:vAlign w:val="center"/>
            <w:hideMark/>
          </w:tcPr>
          <w:p w14:paraId="652E7196" w14:textId="77777777" w:rsidR="00734C27" w:rsidRPr="00111823" w:rsidRDefault="00734C27" w:rsidP="00734C27">
            <w:pPr>
              <w:tabs>
                <w:tab w:val="clear" w:pos="2160"/>
                <w:tab w:val="clear" w:pos="2880"/>
                <w:tab w:val="clear" w:pos="4500"/>
              </w:tabs>
              <w:rPr>
                <w:rFonts w:ascii="Arial Narrow" w:hAnsi="Arial Narrow" w:cs="Calibri"/>
                <w:b/>
                <w:bCs/>
                <w:color w:val="000000"/>
                <w:sz w:val="22"/>
                <w:szCs w:val="22"/>
                <w:lang w:val="cs-CZ"/>
              </w:rPr>
            </w:pPr>
            <w:r w:rsidRPr="00111823">
              <w:rPr>
                <w:rFonts w:ascii="Arial Narrow" w:hAnsi="Arial Narrow" w:cs="Calibri"/>
                <w:b/>
                <w:bCs/>
                <w:color w:val="000000"/>
                <w:sz w:val="22"/>
                <w:szCs w:val="22"/>
                <w:lang w:val="cs-CZ"/>
              </w:rPr>
              <w:t>Podpora OVM* a implementačného tímu pri testovaní</w:t>
            </w:r>
          </w:p>
        </w:tc>
        <w:tc>
          <w:tcPr>
            <w:tcW w:w="2835" w:type="dxa"/>
            <w:vMerge w:val="restart"/>
            <w:tcBorders>
              <w:top w:val="nil"/>
              <w:left w:val="single" w:sz="4" w:space="0" w:color="auto"/>
              <w:bottom w:val="single" w:sz="4" w:space="0" w:color="auto"/>
              <w:right w:val="single" w:sz="4" w:space="0" w:color="auto"/>
            </w:tcBorders>
            <w:shd w:val="clear" w:color="auto" w:fill="auto"/>
            <w:vAlign w:val="center"/>
            <w:hideMark/>
          </w:tcPr>
          <w:p w14:paraId="41C87D21"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Testovanie riešenia –  integrácia na Modul procesnej integrácie a integrácie údajov</w:t>
            </w:r>
          </w:p>
        </w:tc>
        <w:tc>
          <w:tcPr>
            <w:tcW w:w="1276" w:type="dxa"/>
            <w:vMerge/>
            <w:tcBorders>
              <w:top w:val="nil"/>
              <w:left w:val="single" w:sz="4" w:space="0" w:color="auto"/>
              <w:bottom w:val="single" w:sz="4" w:space="0" w:color="auto"/>
              <w:right w:val="single" w:sz="4" w:space="0" w:color="auto"/>
            </w:tcBorders>
            <w:vAlign w:val="center"/>
            <w:hideMark/>
          </w:tcPr>
          <w:p w14:paraId="43753B92"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24A0FEDA" w14:textId="77777777" w:rsidTr="00734C27">
        <w:trPr>
          <w:trHeight w:val="548"/>
        </w:trPr>
        <w:tc>
          <w:tcPr>
            <w:tcW w:w="1363" w:type="dxa"/>
            <w:vMerge/>
            <w:tcBorders>
              <w:top w:val="nil"/>
              <w:left w:val="single" w:sz="4" w:space="0" w:color="auto"/>
              <w:bottom w:val="single" w:sz="4" w:space="0" w:color="auto"/>
              <w:right w:val="single" w:sz="4" w:space="0" w:color="auto"/>
            </w:tcBorders>
            <w:vAlign w:val="center"/>
            <w:hideMark/>
          </w:tcPr>
          <w:p w14:paraId="27C8C57D"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8" w:space="0" w:color="auto"/>
              <w:right w:val="nil"/>
            </w:tcBorders>
            <w:shd w:val="clear" w:color="000000" w:fill="D9E1F2"/>
            <w:vAlign w:val="center"/>
            <w:hideMark/>
          </w:tcPr>
          <w:p w14:paraId="5C4D15FD"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Suma za Zapojenie nového OVM* v roli poskytovateľa údajov</w:t>
            </w:r>
          </w:p>
        </w:tc>
        <w:tc>
          <w:tcPr>
            <w:tcW w:w="2835" w:type="dxa"/>
            <w:vMerge/>
            <w:tcBorders>
              <w:top w:val="nil"/>
              <w:left w:val="single" w:sz="4" w:space="0" w:color="auto"/>
              <w:bottom w:val="single" w:sz="4" w:space="0" w:color="auto"/>
              <w:right w:val="single" w:sz="4" w:space="0" w:color="auto"/>
            </w:tcBorders>
            <w:vAlign w:val="center"/>
            <w:hideMark/>
          </w:tcPr>
          <w:p w14:paraId="145172FD"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13B512DA"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7857088B" w14:textId="77777777" w:rsidTr="00734C27">
        <w:trPr>
          <w:trHeight w:val="548"/>
        </w:trPr>
        <w:tc>
          <w:tcPr>
            <w:tcW w:w="1363" w:type="dxa"/>
            <w:vMerge/>
            <w:tcBorders>
              <w:top w:val="nil"/>
              <w:left w:val="single" w:sz="4" w:space="0" w:color="auto"/>
              <w:bottom w:val="single" w:sz="4" w:space="0" w:color="auto"/>
              <w:right w:val="single" w:sz="4" w:space="0" w:color="auto"/>
            </w:tcBorders>
            <w:vAlign w:val="center"/>
            <w:hideMark/>
          </w:tcPr>
          <w:p w14:paraId="4F5DB9E0"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8" w:space="0" w:color="auto"/>
              <w:right w:val="nil"/>
            </w:tcBorders>
            <w:shd w:val="clear" w:color="000000" w:fill="D9E1F2"/>
            <w:vAlign w:val="center"/>
            <w:hideMark/>
          </w:tcPr>
          <w:p w14:paraId="59B0A78E"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Suma za  Zapojenie nového OVM* v roli konzumenta údajov, alternatívne vrátane služieb DQ</w:t>
            </w:r>
          </w:p>
        </w:tc>
        <w:tc>
          <w:tcPr>
            <w:tcW w:w="2835" w:type="dxa"/>
            <w:vMerge/>
            <w:tcBorders>
              <w:top w:val="nil"/>
              <w:left w:val="single" w:sz="4" w:space="0" w:color="auto"/>
              <w:bottom w:val="single" w:sz="4" w:space="0" w:color="auto"/>
              <w:right w:val="single" w:sz="4" w:space="0" w:color="auto"/>
            </w:tcBorders>
            <w:vAlign w:val="center"/>
            <w:hideMark/>
          </w:tcPr>
          <w:p w14:paraId="6918E2FA"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7AC87C57"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1D8AE638" w14:textId="77777777" w:rsidTr="00734C27">
        <w:trPr>
          <w:trHeight w:val="548"/>
        </w:trPr>
        <w:tc>
          <w:tcPr>
            <w:tcW w:w="1363" w:type="dxa"/>
            <w:vMerge/>
            <w:tcBorders>
              <w:top w:val="nil"/>
              <w:left w:val="single" w:sz="4" w:space="0" w:color="auto"/>
              <w:bottom w:val="single" w:sz="4" w:space="0" w:color="auto"/>
              <w:right w:val="single" w:sz="4" w:space="0" w:color="auto"/>
            </w:tcBorders>
            <w:vAlign w:val="center"/>
            <w:hideMark/>
          </w:tcPr>
          <w:p w14:paraId="3DEFAEE9"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8" w:space="0" w:color="auto"/>
              <w:right w:val="nil"/>
            </w:tcBorders>
            <w:shd w:val="clear" w:color="000000" w:fill="D9E1F2"/>
            <w:vAlign w:val="center"/>
            <w:hideMark/>
          </w:tcPr>
          <w:p w14:paraId="2F160892"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Suma za Rozšírenie konzumovania údajov už zapojeného OVM*, alternatívne s DQ službami</w:t>
            </w:r>
          </w:p>
        </w:tc>
        <w:tc>
          <w:tcPr>
            <w:tcW w:w="2835" w:type="dxa"/>
            <w:vMerge/>
            <w:tcBorders>
              <w:top w:val="nil"/>
              <w:left w:val="single" w:sz="4" w:space="0" w:color="auto"/>
              <w:bottom w:val="single" w:sz="4" w:space="0" w:color="auto"/>
              <w:right w:val="single" w:sz="4" w:space="0" w:color="auto"/>
            </w:tcBorders>
            <w:vAlign w:val="center"/>
            <w:hideMark/>
          </w:tcPr>
          <w:p w14:paraId="7B53A067"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523D87AD"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4A3A3B25" w14:textId="77777777" w:rsidTr="00734C27">
        <w:trPr>
          <w:trHeight w:val="548"/>
        </w:trPr>
        <w:tc>
          <w:tcPr>
            <w:tcW w:w="1363" w:type="dxa"/>
            <w:vMerge/>
            <w:tcBorders>
              <w:top w:val="nil"/>
              <w:left w:val="single" w:sz="4" w:space="0" w:color="auto"/>
              <w:bottom w:val="single" w:sz="4" w:space="0" w:color="auto"/>
              <w:right w:val="single" w:sz="4" w:space="0" w:color="auto"/>
            </w:tcBorders>
            <w:vAlign w:val="center"/>
            <w:hideMark/>
          </w:tcPr>
          <w:p w14:paraId="74AEBB2C"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8" w:space="0" w:color="auto"/>
              <w:right w:val="nil"/>
            </w:tcBorders>
            <w:shd w:val="clear" w:color="000000" w:fill="D9E1F2"/>
            <w:vAlign w:val="center"/>
            <w:hideMark/>
          </w:tcPr>
          <w:p w14:paraId="6E4F761A"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Suma za Rozšírenie poskytovania údajov už zapojeného OVM*</w:t>
            </w:r>
          </w:p>
        </w:tc>
        <w:tc>
          <w:tcPr>
            <w:tcW w:w="2835" w:type="dxa"/>
            <w:vMerge/>
            <w:tcBorders>
              <w:top w:val="nil"/>
              <w:left w:val="single" w:sz="4" w:space="0" w:color="auto"/>
              <w:bottom w:val="single" w:sz="4" w:space="0" w:color="auto"/>
              <w:right w:val="single" w:sz="4" w:space="0" w:color="auto"/>
            </w:tcBorders>
            <w:vAlign w:val="center"/>
            <w:hideMark/>
          </w:tcPr>
          <w:p w14:paraId="7972ABAB"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3F30B270"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139D4FB2" w14:textId="77777777" w:rsidTr="00734C27">
        <w:trPr>
          <w:trHeight w:val="818"/>
        </w:trPr>
        <w:tc>
          <w:tcPr>
            <w:tcW w:w="1363" w:type="dxa"/>
            <w:vMerge/>
            <w:tcBorders>
              <w:top w:val="nil"/>
              <w:left w:val="single" w:sz="4" w:space="0" w:color="auto"/>
              <w:bottom w:val="single" w:sz="4" w:space="0" w:color="auto"/>
              <w:right w:val="single" w:sz="4" w:space="0" w:color="auto"/>
            </w:tcBorders>
            <w:vAlign w:val="center"/>
            <w:hideMark/>
          </w:tcPr>
          <w:p w14:paraId="36FBC6B8"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8" w:space="0" w:color="auto"/>
              <w:right w:val="nil"/>
            </w:tcBorders>
            <w:shd w:val="clear" w:color="000000" w:fill="D9E1F2"/>
            <w:vAlign w:val="center"/>
            <w:hideMark/>
          </w:tcPr>
          <w:p w14:paraId="7403573C"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Suma za integračné väzby identifikované v rámci špecifikácie požiadaviek na splnenie princípu 1x a dosť pre OVM fáza 1 až fáza 3</w:t>
            </w:r>
          </w:p>
        </w:tc>
        <w:tc>
          <w:tcPr>
            <w:tcW w:w="2835" w:type="dxa"/>
            <w:vMerge/>
            <w:tcBorders>
              <w:top w:val="nil"/>
              <w:left w:val="single" w:sz="4" w:space="0" w:color="auto"/>
              <w:bottom w:val="single" w:sz="4" w:space="0" w:color="auto"/>
              <w:right w:val="single" w:sz="4" w:space="0" w:color="auto"/>
            </w:tcBorders>
            <w:vAlign w:val="center"/>
            <w:hideMark/>
          </w:tcPr>
          <w:p w14:paraId="3F368332"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2953EC4F"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0FD029C9" w14:textId="77777777" w:rsidTr="00734C27">
        <w:trPr>
          <w:trHeight w:val="285"/>
        </w:trPr>
        <w:tc>
          <w:tcPr>
            <w:tcW w:w="1363" w:type="dxa"/>
            <w:vMerge/>
            <w:tcBorders>
              <w:top w:val="nil"/>
              <w:left w:val="single" w:sz="4" w:space="0" w:color="auto"/>
              <w:bottom w:val="single" w:sz="4" w:space="0" w:color="auto"/>
              <w:right w:val="single" w:sz="4" w:space="0" w:color="auto"/>
            </w:tcBorders>
            <w:vAlign w:val="center"/>
            <w:hideMark/>
          </w:tcPr>
          <w:p w14:paraId="15070D99"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nil"/>
              <w:right w:val="nil"/>
            </w:tcBorders>
            <w:shd w:val="clear" w:color="000000" w:fill="D9E1F2"/>
            <w:noWrap/>
            <w:vAlign w:val="center"/>
            <w:hideMark/>
          </w:tcPr>
          <w:p w14:paraId="4AA16752"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DQ</w:t>
            </w:r>
          </w:p>
        </w:tc>
        <w:tc>
          <w:tcPr>
            <w:tcW w:w="2835" w:type="dxa"/>
            <w:vMerge/>
            <w:tcBorders>
              <w:top w:val="nil"/>
              <w:left w:val="single" w:sz="4" w:space="0" w:color="auto"/>
              <w:bottom w:val="single" w:sz="4" w:space="0" w:color="auto"/>
              <w:right w:val="single" w:sz="4" w:space="0" w:color="auto"/>
            </w:tcBorders>
            <w:vAlign w:val="center"/>
            <w:hideMark/>
          </w:tcPr>
          <w:p w14:paraId="2D058C3B"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48E18C4C"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79F2F212" w14:textId="77777777" w:rsidTr="00734C27">
        <w:trPr>
          <w:trHeight w:val="540"/>
        </w:trPr>
        <w:tc>
          <w:tcPr>
            <w:tcW w:w="1363" w:type="dxa"/>
            <w:vMerge/>
            <w:tcBorders>
              <w:top w:val="nil"/>
              <w:left w:val="single" w:sz="4" w:space="0" w:color="auto"/>
              <w:bottom w:val="single" w:sz="4" w:space="0" w:color="auto"/>
              <w:right w:val="single" w:sz="4" w:space="0" w:color="auto"/>
            </w:tcBorders>
            <w:vAlign w:val="center"/>
            <w:hideMark/>
          </w:tcPr>
          <w:p w14:paraId="3FDFC642"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single" w:sz="4" w:space="0" w:color="auto"/>
              <w:left w:val="nil"/>
              <w:bottom w:val="single" w:sz="4" w:space="0" w:color="auto"/>
              <w:right w:val="nil"/>
            </w:tcBorders>
            <w:shd w:val="clear" w:color="auto" w:fill="auto"/>
            <w:vAlign w:val="center"/>
            <w:hideMark/>
          </w:tcPr>
          <w:p w14:paraId="06C59B56" w14:textId="77777777" w:rsidR="00734C27" w:rsidRPr="00111823" w:rsidRDefault="00734C27" w:rsidP="00734C27">
            <w:pPr>
              <w:tabs>
                <w:tab w:val="clear" w:pos="2160"/>
                <w:tab w:val="clear" w:pos="2880"/>
                <w:tab w:val="clear" w:pos="4500"/>
              </w:tabs>
              <w:rPr>
                <w:rFonts w:ascii="Arial Narrow" w:hAnsi="Arial Narrow" w:cs="Calibri"/>
                <w:b/>
                <w:bCs/>
                <w:color w:val="000000"/>
                <w:sz w:val="22"/>
                <w:szCs w:val="22"/>
                <w:lang w:val="cs-CZ"/>
              </w:rPr>
            </w:pPr>
            <w:r w:rsidRPr="00111823">
              <w:rPr>
                <w:rFonts w:ascii="Arial Narrow" w:hAnsi="Arial Narrow" w:cs="Calibri"/>
                <w:b/>
                <w:bCs/>
                <w:color w:val="000000"/>
                <w:sz w:val="22"/>
                <w:szCs w:val="22"/>
                <w:lang w:val="cs-CZ"/>
              </w:rPr>
              <w:t>Podpora OVM* a implementačného tímu pri nasadení riešenia</w:t>
            </w:r>
          </w:p>
        </w:tc>
        <w:tc>
          <w:tcPr>
            <w:tcW w:w="2835" w:type="dxa"/>
            <w:vMerge w:val="restart"/>
            <w:tcBorders>
              <w:top w:val="nil"/>
              <w:left w:val="single" w:sz="4" w:space="0" w:color="auto"/>
              <w:bottom w:val="single" w:sz="4" w:space="0" w:color="auto"/>
              <w:right w:val="single" w:sz="4" w:space="0" w:color="auto"/>
            </w:tcBorders>
            <w:shd w:val="clear" w:color="auto" w:fill="auto"/>
            <w:vAlign w:val="center"/>
            <w:hideMark/>
          </w:tcPr>
          <w:p w14:paraId="65E4DF0C" w14:textId="77777777" w:rsidR="00734C27" w:rsidRPr="00111823" w:rsidRDefault="00734C27" w:rsidP="00734C27">
            <w:pPr>
              <w:tabs>
                <w:tab w:val="clear" w:pos="2160"/>
                <w:tab w:val="clear" w:pos="2880"/>
                <w:tab w:val="clear" w:pos="4500"/>
              </w:tabs>
              <w:rPr>
                <w:rFonts w:ascii="Arial Narrow" w:hAnsi="Arial Narrow" w:cs="Calibri"/>
                <w:color w:val="000000"/>
                <w:lang w:val="cs-CZ"/>
              </w:rPr>
            </w:pPr>
            <w:r w:rsidRPr="00111823">
              <w:rPr>
                <w:rFonts w:ascii="Arial Narrow" w:hAnsi="Arial Narrow" w:cs="Calibri"/>
                <w:color w:val="000000"/>
                <w:lang w:val="cs-CZ"/>
              </w:rPr>
              <w:t>Nasadenie riešenia –  integrácia na Modul procesnej integrácie a integrácie údajov</w:t>
            </w:r>
          </w:p>
        </w:tc>
        <w:tc>
          <w:tcPr>
            <w:tcW w:w="1276" w:type="dxa"/>
            <w:vMerge/>
            <w:tcBorders>
              <w:top w:val="nil"/>
              <w:left w:val="single" w:sz="4" w:space="0" w:color="auto"/>
              <w:bottom w:val="single" w:sz="4" w:space="0" w:color="auto"/>
              <w:right w:val="single" w:sz="4" w:space="0" w:color="auto"/>
            </w:tcBorders>
            <w:vAlign w:val="center"/>
            <w:hideMark/>
          </w:tcPr>
          <w:p w14:paraId="184DC107"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05BD4963" w14:textId="77777777" w:rsidTr="00734C27">
        <w:trPr>
          <w:trHeight w:val="285"/>
        </w:trPr>
        <w:tc>
          <w:tcPr>
            <w:tcW w:w="1363" w:type="dxa"/>
            <w:vMerge/>
            <w:tcBorders>
              <w:top w:val="nil"/>
              <w:left w:val="single" w:sz="4" w:space="0" w:color="auto"/>
              <w:bottom w:val="single" w:sz="4" w:space="0" w:color="auto"/>
              <w:right w:val="single" w:sz="4" w:space="0" w:color="auto"/>
            </w:tcBorders>
            <w:vAlign w:val="center"/>
            <w:hideMark/>
          </w:tcPr>
          <w:p w14:paraId="783D9625"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4" w:space="0" w:color="auto"/>
              <w:right w:val="nil"/>
            </w:tcBorders>
            <w:shd w:val="clear" w:color="000000" w:fill="D9E1F2"/>
            <w:noWrap/>
            <w:vAlign w:val="center"/>
            <w:hideMark/>
          </w:tcPr>
          <w:p w14:paraId="6DB60226"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Suma za Zapojenie nového OVM* v roli poskytovateľa údajov</w:t>
            </w:r>
          </w:p>
        </w:tc>
        <w:tc>
          <w:tcPr>
            <w:tcW w:w="2835" w:type="dxa"/>
            <w:vMerge/>
            <w:tcBorders>
              <w:top w:val="nil"/>
              <w:left w:val="single" w:sz="4" w:space="0" w:color="auto"/>
              <w:bottom w:val="single" w:sz="4" w:space="0" w:color="auto"/>
              <w:right w:val="single" w:sz="4" w:space="0" w:color="auto"/>
            </w:tcBorders>
            <w:vAlign w:val="center"/>
            <w:hideMark/>
          </w:tcPr>
          <w:p w14:paraId="7A7D5D9E" w14:textId="77777777" w:rsidR="00734C27" w:rsidRPr="00111823" w:rsidRDefault="00734C27" w:rsidP="00734C27">
            <w:pPr>
              <w:tabs>
                <w:tab w:val="clear" w:pos="2160"/>
                <w:tab w:val="clear" w:pos="2880"/>
                <w:tab w:val="clear" w:pos="4500"/>
              </w:tabs>
              <w:rPr>
                <w:rFonts w:ascii="Arial Narrow" w:hAnsi="Arial Narrow" w:cs="Calibri"/>
                <w:color w:val="000000"/>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367D734E"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6547F965" w14:textId="77777777" w:rsidTr="00734C27">
        <w:trPr>
          <w:trHeight w:val="540"/>
        </w:trPr>
        <w:tc>
          <w:tcPr>
            <w:tcW w:w="1363" w:type="dxa"/>
            <w:vMerge/>
            <w:tcBorders>
              <w:top w:val="nil"/>
              <w:left w:val="single" w:sz="4" w:space="0" w:color="auto"/>
              <w:bottom w:val="single" w:sz="4" w:space="0" w:color="auto"/>
              <w:right w:val="single" w:sz="4" w:space="0" w:color="auto"/>
            </w:tcBorders>
            <w:vAlign w:val="center"/>
            <w:hideMark/>
          </w:tcPr>
          <w:p w14:paraId="49B50A78"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4" w:space="0" w:color="auto"/>
              <w:right w:val="nil"/>
            </w:tcBorders>
            <w:shd w:val="clear" w:color="000000" w:fill="D9E1F2"/>
            <w:vAlign w:val="center"/>
            <w:hideMark/>
          </w:tcPr>
          <w:p w14:paraId="415F7D94"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Suma za  Zapojenie nového OVM* v roli konzumenta údajov, alternatívne vrátane služieb DQ</w:t>
            </w:r>
          </w:p>
        </w:tc>
        <w:tc>
          <w:tcPr>
            <w:tcW w:w="2835" w:type="dxa"/>
            <w:vMerge/>
            <w:tcBorders>
              <w:top w:val="nil"/>
              <w:left w:val="single" w:sz="4" w:space="0" w:color="auto"/>
              <w:bottom w:val="single" w:sz="4" w:space="0" w:color="auto"/>
              <w:right w:val="single" w:sz="4" w:space="0" w:color="auto"/>
            </w:tcBorders>
            <w:vAlign w:val="center"/>
            <w:hideMark/>
          </w:tcPr>
          <w:p w14:paraId="07616465" w14:textId="77777777" w:rsidR="00734C27" w:rsidRPr="00111823" w:rsidRDefault="00734C27" w:rsidP="00734C27">
            <w:pPr>
              <w:tabs>
                <w:tab w:val="clear" w:pos="2160"/>
                <w:tab w:val="clear" w:pos="2880"/>
                <w:tab w:val="clear" w:pos="4500"/>
              </w:tabs>
              <w:rPr>
                <w:rFonts w:ascii="Arial Narrow" w:hAnsi="Arial Narrow" w:cs="Calibri"/>
                <w:color w:val="000000"/>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3E553110"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5C3324A7" w14:textId="77777777" w:rsidTr="00734C27">
        <w:trPr>
          <w:trHeight w:val="540"/>
        </w:trPr>
        <w:tc>
          <w:tcPr>
            <w:tcW w:w="1363" w:type="dxa"/>
            <w:vMerge/>
            <w:tcBorders>
              <w:top w:val="nil"/>
              <w:left w:val="single" w:sz="4" w:space="0" w:color="auto"/>
              <w:bottom w:val="single" w:sz="4" w:space="0" w:color="auto"/>
              <w:right w:val="single" w:sz="4" w:space="0" w:color="auto"/>
            </w:tcBorders>
            <w:vAlign w:val="center"/>
            <w:hideMark/>
          </w:tcPr>
          <w:p w14:paraId="15377594"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4" w:space="0" w:color="auto"/>
              <w:right w:val="nil"/>
            </w:tcBorders>
            <w:shd w:val="clear" w:color="000000" w:fill="D9E1F2"/>
            <w:vAlign w:val="center"/>
            <w:hideMark/>
          </w:tcPr>
          <w:p w14:paraId="0BA67919"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Suma za Rozšírenie konzumovania údajov už zapojeného OVM*, alternatívne s DQ službami</w:t>
            </w:r>
          </w:p>
        </w:tc>
        <w:tc>
          <w:tcPr>
            <w:tcW w:w="2835" w:type="dxa"/>
            <w:vMerge/>
            <w:tcBorders>
              <w:top w:val="nil"/>
              <w:left w:val="single" w:sz="4" w:space="0" w:color="auto"/>
              <w:bottom w:val="single" w:sz="4" w:space="0" w:color="auto"/>
              <w:right w:val="single" w:sz="4" w:space="0" w:color="auto"/>
            </w:tcBorders>
            <w:vAlign w:val="center"/>
            <w:hideMark/>
          </w:tcPr>
          <w:p w14:paraId="0C806EC1" w14:textId="77777777" w:rsidR="00734C27" w:rsidRPr="00111823" w:rsidRDefault="00734C27" w:rsidP="00734C27">
            <w:pPr>
              <w:tabs>
                <w:tab w:val="clear" w:pos="2160"/>
                <w:tab w:val="clear" w:pos="2880"/>
                <w:tab w:val="clear" w:pos="4500"/>
              </w:tabs>
              <w:rPr>
                <w:rFonts w:ascii="Arial Narrow" w:hAnsi="Arial Narrow" w:cs="Calibri"/>
                <w:color w:val="000000"/>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36259E35"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54CEA5C1" w14:textId="77777777" w:rsidTr="00734C27">
        <w:trPr>
          <w:trHeight w:val="540"/>
        </w:trPr>
        <w:tc>
          <w:tcPr>
            <w:tcW w:w="1363" w:type="dxa"/>
            <w:vMerge/>
            <w:tcBorders>
              <w:top w:val="nil"/>
              <w:left w:val="single" w:sz="4" w:space="0" w:color="auto"/>
              <w:bottom w:val="single" w:sz="4" w:space="0" w:color="auto"/>
              <w:right w:val="single" w:sz="4" w:space="0" w:color="auto"/>
            </w:tcBorders>
            <w:vAlign w:val="center"/>
            <w:hideMark/>
          </w:tcPr>
          <w:p w14:paraId="31120CDC"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4" w:space="0" w:color="auto"/>
              <w:right w:val="nil"/>
            </w:tcBorders>
            <w:shd w:val="clear" w:color="000000" w:fill="D9E1F2"/>
            <w:vAlign w:val="center"/>
            <w:hideMark/>
          </w:tcPr>
          <w:p w14:paraId="1C8426DF"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Suma za Rozšírenie poskytovania údajov už zapojeného OVM*</w:t>
            </w:r>
          </w:p>
        </w:tc>
        <w:tc>
          <w:tcPr>
            <w:tcW w:w="2835" w:type="dxa"/>
            <w:vMerge/>
            <w:tcBorders>
              <w:top w:val="nil"/>
              <w:left w:val="single" w:sz="4" w:space="0" w:color="auto"/>
              <w:bottom w:val="single" w:sz="4" w:space="0" w:color="auto"/>
              <w:right w:val="single" w:sz="4" w:space="0" w:color="auto"/>
            </w:tcBorders>
            <w:vAlign w:val="center"/>
            <w:hideMark/>
          </w:tcPr>
          <w:p w14:paraId="14D3EF6A" w14:textId="77777777" w:rsidR="00734C27" w:rsidRPr="00111823" w:rsidRDefault="00734C27" w:rsidP="00734C27">
            <w:pPr>
              <w:tabs>
                <w:tab w:val="clear" w:pos="2160"/>
                <w:tab w:val="clear" w:pos="2880"/>
                <w:tab w:val="clear" w:pos="4500"/>
              </w:tabs>
              <w:rPr>
                <w:rFonts w:ascii="Arial Narrow" w:hAnsi="Arial Narrow" w:cs="Calibri"/>
                <w:color w:val="000000"/>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2194640A"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28335E89" w14:textId="77777777" w:rsidTr="00734C27">
        <w:trPr>
          <w:trHeight w:val="810"/>
        </w:trPr>
        <w:tc>
          <w:tcPr>
            <w:tcW w:w="1363" w:type="dxa"/>
            <w:vMerge/>
            <w:tcBorders>
              <w:top w:val="nil"/>
              <w:left w:val="single" w:sz="4" w:space="0" w:color="auto"/>
              <w:bottom w:val="single" w:sz="4" w:space="0" w:color="auto"/>
              <w:right w:val="single" w:sz="4" w:space="0" w:color="auto"/>
            </w:tcBorders>
            <w:vAlign w:val="center"/>
            <w:hideMark/>
          </w:tcPr>
          <w:p w14:paraId="16B9B9F4"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4" w:space="0" w:color="auto"/>
              <w:right w:val="nil"/>
            </w:tcBorders>
            <w:shd w:val="clear" w:color="000000" w:fill="D9E1F2"/>
            <w:vAlign w:val="center"/>
            <w:hideMark/>
          </w:tcPr>
          <w:p w14:paraId="6E1F7B23"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Suma za integračné väzby identifikované v rámci špecifikácie požiadaviek na splnenie princípu 1x a dosť pre OVM* fáza 1 až fáza 3</w:t>
            </w:r>
          </w:p>
        </w:tc>
        <w:tc>
          <w:tcPr>
            <w:tcW w:w="2835" w:type="dxa"/>
            <w:vMerge/>
            <w:tcBorders>
              <w:top w:val="nil"/>
              <w:left w:val="single" w:sz="4" w:space="0" w:color="auto"/>
              <w:bottom w:val="single" w:sz="4" w:space="0" w:color="auto"/>
              <w:right w:val="single" w:sz="4" w:space="0" w:color="auto"/>
            </w:tcBorders>
            <w:vAlign w:val="center"/>
            <w:hideMark/>
          </w:tcPr>
          <w:p w14:paraId="48C3E214" w14:textId="77777777" w:rsidR="00734C27" w:rsidRPr="00111823" w:rsidRDefault="00734C27" w:rsidP="00734C27">
            <w:pPr>
              <w:tabs>
                <w:tab w:val="clear" w:pos="2160"/>
                <w:tab w:val="clear" w:pos="2880"/>
                <w:tab w:val="clear" w:pos="4500"/>
              </w:tabs>
              <w:rPr>
                <w:rFonts w:ascii="Arial Narrow" w:hAnsi="Arial Narrow" w:cs="Calibri"/>
                <w:color w:val="000000"/>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1DC4F68E"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08563CFE" w14:textId="77777777" w:rsidTr="00734C27">
        <w:trPr>
          <w:trHeight w:val="285"/>
        </w:trPr>
        <w:tc>
          <w:tcPr>
            <w:tcW w:w="1363" w:type="dxa"/>
            <w:vMerge/>
            <w:tcBorders>
              <w:top w:val="nil"/>
              <w:left w:val="single" w:sz="4" w:space="0" w:color="auto"/>
              <w:bottom w:val="single" w:sz="4" w:space="0" w:color="auto"/>
              <w:right w:val="single" w:sz="4" w:space="0" w:color="auto"/>
            </w:tcBorders>
            <w:vAlign w:val="center"/>
            <w:hideMark/>
          </w:tcPr>
          <w:p w14:paraId="55BE630B"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4" w:space="0" w:color="auto"/>
              <w:right w:val="nil"/>
            </w:tcBorders>
            <w:shd w:val="clear" w:color="000000" w:fill="D9E1F2"/>
            <w:noWrap/>
            <w:vAlign w:val="center"/>
            <w:hideMark/>
          </w:tcPr>
          <w:p w14:paraId="03EA7C75"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DQ</w:t>
            </w:r>
          </w:p>
        </w:tc>
        <w:tc>
          <w:tcPr>
            <w:tcW w:w="2835" w:type="dxa"/>
            <w:vMerge/>
            <w:tcBorders>
              <w:top w:val="nil"/>
              <w:left w:val="single" w:sz="4" w:space="0" w:color="auto"/>
              <w:bottom w:val="single" w:sz="4" w:space="0" w:color="auto"/>
              <w:right w:val="single" w:sz="4" w:space="0" w:color="auto"/>
            </w:tcBorders>
            <w:vAlign w:val="center"/>
            <w:hideMark/>
          </w:tcPr>
          <w:p w14:paraId="55B557B7" w14:textId="77777777" w:rsidR="00734C27" w:rsidRPr="00111823" w:rsidRDefault="00734C27" w:rsidP="00734C27">
            <w:pPr>
              <w:tabs>
                <w:tab w:val="clear" w:pos="2160"/>
                <w:tab w:val="clear" w:pos="2880"/>
                <w:tab w:val="clear" w:pos="4500"/>
              </w:tabs>
              <w:rPr>
                <w:rFonts w:ascii="Arial Narrow" w:hAnsi="Arial Narrow" w:cs="Calibri"/>
                <w:color w:val="000000"/>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28F2DEB3"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04AAAD9D" w14:textId="77777777" w:rsidTr="00734C27">
        <w:trPr>
          <w:trHeight w:val="293"/>
        </w:trPr>
        <w:tc>
          <w:tcPr>
            <w:tcW w:w="1363" w:type="dxa"/>
            <w:vMerge w:val="restart"/>
            <w:tcBorders>
              <w:top w:val="nil"/>
              <w:left w:val="single" w:sz="4" w:space="0" w:color="auto"/>
              <w:bottom w:val="single" w:sz="4" w:space="0" w:color="auto"/>
              <w:right w:val="single" w:sz="4" w:space="0" w:color="auto"/>
            </w:tcBorders>
            <w:shd w:val="clear" w:color="auto" w:fill="auto"/>
            <w:vAlign w:val="center"/>
            <w:hideMark/>
          </w:tcPr>
          <w:p w14:paraId="6F6E8615" w14:textId="77777777" w:rsidR="00734C27" w:rsidRPr="00111823" w:rsidRDefault="00734C27" w:rsidP="00734C27">
            <w:pPr>
              <w:tabs>
                <w:tab w:val="clear" w:pos="2160"/>
                <w:tab w:val="clear" w:pos="2880"/>
                <w:tab w:val="clear" w:pos="4500"/>
              </w:tabs>
              <w:jc w:val="center"/>
              <w:rPr>
                <w:rFonts w:ascii="Calibri" w:hAnsi="Calibri" w:cs="Calibri"/>
                <w:b/>
                <w:bCs/>
                <w:color w:val="000000"/>
                <w:sz w:val="22"/>
                <w:szCs w:val="22"/>
                <w:lang w:val="cs-CZ"/>
              </w:rPr>
            </w:pPr>
            <w:r w:rsidRPr="00111823">
              <w:rPr>
                <w:rFonts w:ascii="Calibri" w:hAnsi="Calibri" w:cs="Calibri"/>
                <w:b/>
                <w:bCs/>
                <w:color w:val="000000"/>
                <w:sz w:val="22"/>
                <w:szCs w:val="22"/>
                <w:lang w:val="cs-CZ"/>
              </w:rPr>
              <w:t>11</w:t>
            </w:r>
          </w:p>
        </w:tc>
        <w:tc>
          <w:tcPr>
            <w:tcW w:w="4014" w:type="dxa"/>
            <w:tcBorders>
              <w:top w:val="nil"/>
              <w:left w:val="nil"/>
              <w:bottom w:val="nil"/>
              <w:right w:val="nil"/>
            </w:tcBorders>
            <w:shd w:val="clear" w:color="auto" w:fill="auto"/>
            <w:noWrap/>
            <w:vAlign w:val="center"/>
            <w:hideMark/>
          </w:tcPr>
          <w:p w14:paraId="7E1ABB1A" w14:textId="77777777" w:rsidR="00734C27" w:rsidRPr="00111823" w:rsidRDefault="00734C27" w:rsidP="00734C27">
            <w:pPr>
              <w:tabs>
                <w:tab w:val="clear" w:pos="2160"/>
                <w:tab w:val="clear" w:pos="2880"/>
                <w:tab w:val="clear" w:pos="4500"/>
              </w:tabs>
              <w:rPr>
                <w:rFonts w:ascii="Arial Narrow" w:hAnsi="Arial Narrow" w:cs="Calibri"/>
                <w:b/>
                <w:bCs/>
                <w:color w:val="000000"/>
                <w:sz w:val="22"/>
                <w:szCs w:val="22"/>
                <w:lang w:val="cs-CZ"/>
              </w:rPr>
            </w:pPr>
            <w:r w:rsidRPr="00111823">
              <w:rPr>
                <w:rFonts w:ascii="Arial Narrow" w:hAnsi="Arial Narrow" w:cs="Calibri"/>
                <w:b/>
                <w:bCs/>
                <w:color w:val="000000"/>
                <w:sz w:val="22"/>
                <w:szCs w:val="22"/>
                <w:lang w:val="cs-CZ"/>
              </w:rPr>
              <w:t>OVM* - fáza 1 až fáza 3  Sprístupnenie služieb</w:t>
            </w:r>
          </w:p>
        </w:tc>
        <w:tc>
          <w:tcPr>
            <w:tcW w:w="2835" w:type="dxa"/>
            <w:vMerge w:val="restart"/>
            <w:tcBorders>
              <w:top w:val="nil"/>
              <w:left w:val="single" w:sz="4" w:space="0" w:color="auto"/>
              <w:bottom w:val="single" w:sz="4" w:space="0" w:color="auto"/>
              <w:right w:val="single" w:sz="4" w:space="0" w:color="auto"/>
            </w:tcBorders>
            <w:shd w:val="clear" w:color="auto" w:fill="auto"/>
            <w:vAlign w:val="center"/>
            <w:hideMark/>
          </w:tcPr>
          <w:p w14:paraId="6288CECD"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Implementácia riešenia –  integrácia na Modul procesnej integrácie a integrácie údajov</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5728024" w14:textId="77777777" w:rsidR="00734C27" w:rsidRPr="00111823" w:rsidRDefault="00734C27" w:rsidP="00734C27">
            <w:pPr>
              <w:tabs>
                <w:tab w:val="clear" w:pos="2160"/>
                <w:tab w:val="clear" w:pos="2880"/>
                <w:tab w:val="clear" w:pos="4500"/>
              </w:tabs>
              <w:jc w:val="center"/>
              <w:rPr>
                <w:rFonts w:ascii="Calibri" w:hAnsi="Calibri" w:cs="Calibri"/>
                <w:b/>
                <w:bCs/>
                <w:color w:val="000000"/>
                <w:sz w:val="22"/>
                <w:szCs w:val="22"/>
                <w:lang w:val="cs-CZ"/>
              </w:rPr>
            </w:pPr>
            <w:r w:rsidRPr="00111823">
              <w:rPr>
                <w:rFonts w:ascii="Calibri" w:hAnsi="Calibri" w:cs="Calibri"/>
                <w:b/>
                <w:bCs/>
                <w:color w:val="000000"/>
                <w:sz w:val="22"/>
                <w:szCs w:val="22"/>
                <w:lang w:val="cs-CZ"/>
              </w:rPr>
              <w:t>M11 T+26</w:t>
            </w:r>
          </w:p>
        </w:tc>
      </w:tr>
      <w:tr w:rsidR="00734C27" w:rsidRPr="00111823" w14:paraId="2E16E92D" w14:textId="77777777" w:rsidTr="00734C27">
        <w:trPr>
          <w:trHeight w:val="548"/>
        </w:trPr>
        <w:tc>
          <w:tcPr>
            <w:tcW w:w="1363" w:type="dxa"/>
            <w:vMerge/>
            <w:tcBorders>
              <w:top w:val="nil"/>
              <w:left w:val="single" w:sz="4" w:space="0" w:color="auto"/>
              <w:bottom w:val="single" w:sz="4" w:space="0" w:color="auto"/>
              <w:right w:val="single" w:sz="4" w:space="0" w:color="auto"/>
            </w:tcBorders>
            <w:vAlign w:val="center"/>
            <w:hideMark/>
          </w:tcPr>
          <w:p w14:paraId="22D30CEB"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single" w:sz="8" w:space="0" w:color="auto"/>
              <w:left w:val="nil"/>
              <w:bottom w:val="single" w:sz="8" w:space="0" w:color="auto"/>
              <w:right w:val="nil"/>
            </w:tcBorders>
            <w:shd w:val="clear" w:color="000000" w:fill="D9E1F2"/>
            <w:vAlign w:val="center"/>
            <w:hideMark/>
          </w:tcPr>
          <w:p w14:paraId="15A365A5"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Suma za Zapojenie nového OVM* v roli poskytovateľa údajov</w:t>
            </w:r>
          </w:p>
        </w:tc>
        <w:tc>
          <w:tcPr>
            <w:tcW w:w="2835" w:type="dxa"/>
            <w:vMerge/>
            <w:tcBorders>
              <w:top w:val="nil"/>
              <w:left w:val="single" w:sz="4" w:space="0" w:color="auto"/>
              <w:bottom w:val="single" w:sz="4" w:space="0" w:color="auto"/>
              <w:right w:val="single" w:sz="4" w:space="0" w:color="auto"/>
            </w:tcBorders>
            <w:vAlign w:val="center"/>
            <w:hideMark/>
          </w:tcPr>
          <w:p w14:paraId="387F2F5A"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02486352"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479B880E" w14:textId="77777777" w:rsidTr="00734C27">
        <w:trPr>
          <w:trHeight w:val="548"/>
        </w:trPr>
        <w:tc>
          <w:tcPr>
            <w:tcW w:w="1363" w:type="dxa"/>
            <w:vMerge/>
            <w:tcBorders>
              <w:top w:val="nil"/>
              <w:left w:val="single" w:sz="4" w:space="0" w:color="auto"/>
              <w:bottom w:val="single" w:sz="4" w:space="0" w:color="auto"/>
              <w:right w:val="single" w:sz="4" w:space="0" w:color="auto"/>
            </w:tcBorders>
            <w:vAlign w:val="center"/>
            <w:hideMark/>
          </w:tcPr>
          <w:p w14:paraId="3FFC3985"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8" w:space="0" w:color="auto"/>
              <w:right w:val="nil"/>
            </w:tcBorders>
            <w:shd w:val="clear" w:color="000000" w:fill="D9E1F2"/>
            <w:vAlign w:val="center"/>
            <w:hideMark/>
          </w:tcPr>
          <w:p w14:paraId="4A376973"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Suma za  Zapojenie nového OVM* v roli konzumenta údajov, alternatívne vrátane služieb DQ</w:t>
            </w:r>
          </w:p>
        </w:tc>
        <w:tc>
          <w:tcPr>
            <w:tcW w:w="2835" w:type="dxa"/>
            <w:vMerge/>
            <w:tcBorders>
              <w:top w:val="nil"/>
              <w:left w:val="single" w:sz="4" w:space="0" w:color="auto"/>
              <w:bottom w:val="single" w:sz="4" w:space="0" w:color="auto"/>
              <w:right w:val="single" w:sz="4" w:space="0" w:color="auto"/>
            </w:tcBorders>
            <w:vAlign w:val="center"/>
            <w:hideMark/>
          </w:tcPr>
          <w:p w14:paraId="4AD53B37"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714D9008"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46A2FD1F" w14:textId="77777777" w:rsidTr="00734C27">
        <w:trPr>
          <w:trHeight w:val="548"/>
        </w:trPr>
        <w:tc>
          <w:tcPr>
            <w:tcW w:w="1363" w:type="dxa"/>
            <w:vMerge/>
            <w:tcBorders>
              <w:top w:val="nil"/>
              <w:left w:val="single" w:sz="4" w:space="0" w:color="auto"/>
              <w:bottom w:val="single" w:sz="4" w:space="0" w:color="auto"/>
              <w:right w:val="single" w:sz="4" w:space="0" w:color="auto"/>
            </w:tcBorders>
            <w:vAlign w:val="center"/>
            <w:hideMark/>
          </w:tcPr>
          <w:p w14:paraId="34BF5262"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8" w:space="0" w:color="auto"/>
              <w:right w:val="nil"/>
            </w:tcBorders>
            <w:shd w:val="clear" w:color="000000" w:fill="D9E1F2"/>
            <w:vAlign w:val="center"/>
            <w:hideMark/>
          </w:tcPr>
          <w:p w14:paraId="2AC85684"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Suma za Rozšírenie konzumovania údajov už zapojeného OVM*, alternatívne s DQ službami</w:t>
            </w:r>
          </w:p>
        </w:tc>
        <w:tc>
          <w:tcPr>
            <w:tcW w:w="2835" w:type="dxa"/>
            <w:vMerge/>
            <w:tcBorders>
              <w:top w:val="nil"/>
              <w:left w:val="single" w:sz="4" w:space="0" w:color="auto"/>
              <w:bottom w:val="single" w:sz="4" w:space="0" w:color="auto"/>
              <w:right w:val="single" w:sz="4" w:space="0" w:color="auto"/>
            </w:tcBorders>
            <w:vAlign w:val="center"/>
            <w:hideMark/>
          </w:tcPr>
          <w:p w14:paraId="62ABC26B"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724E731C"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7B393B91" w14:textId="77777777" w:rsidTr="00734C27">
        <w:trPr>
          <w:trHeight w:val="548"/>
        </w:trPr>
        <w:tc>
          <w:tcPr>
            <w:tcW w:w="1363" w:type="dxa"/>
            <w:vMerge/>
            <w:tcBorders>
              <w:top w:val="nil"/>
              <w:left w:val="single" w:sz="4" w:space="0" w:color="auto"/>
              <w:bottom w:val="single" w:sz="4" w:space="0" w:color="auto"/>
              <w:right w:val="single" w:sz="4" w:space="0" w:color="auto"/>
            </w:tcBorders>
            <w:vAlign w:val="center"/>
            <w:hideMark/>
          </w:tcPr>
          <w:p w14:paraId="75D56327"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8" w:space="0" w:color="auto"/>
              <w:right w:val="nil"/>
            </w:tcBorders>
            <w:shd w:val="clear" w:color="000000" w:fill="D9E1F2"/>
            <w:vAlign w:val="center"/>
            <w:hideMark/>
          </w:tcPr>
          <w:p w14:paraId="1649C7A8"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Suma za Rozšírenie poskytovania údajov už zapojeného OVM*</w:t>
            </w:r>
          </w:p>
        </w:tc>
        <w:tc>
          <w:tcPr>
            <w:tcW w:w="2835" w:type="dxa"/>
            <w:vMerge/>
            <w:tcBorders>
              <w:top w:val="nil"/>
              <w:left w:val="single" w:sz="4" w:space="0" w:color="auto"/>
              <w:bottom w:val="single" w:sz="4" w:space="0" w:color="auto"/>
              <w:right w:val="single" w:sz="4" w:space="0" w:color="auto"/>
            </w:tcBorders>
            <w:vAlign w:val="center"/>
            <w:hideMark/>
          </w:tcPr>
          <w:p w14:paraId="277D2E82"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086DE6BB"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0514E1FF" w14:textId="77777777" w:rsidTr="00734C27">
        <w:trPr>
          <w:trHeight w:val="818"/>
        </w:trPr>
        <w:tc>
          <w:tcPr>
            <w:tcW w:w="1363" w:type="dxa"/>
            <w:vMerge/>
            <w:tcBorders>
              <w:top w:val="nil"/>
              <w:left w:val="single" w:sz="4" w:space="0" w:color="auto"/>
              <w:bottom w:val="single" w:sz="4" w:space="0" w:color="auto"/>
              <w:right w:val="single" w:sz="4" w:space="0" w:color="auto"/>
            </w:tcBorders>
            <w:vAlign w:val="center"/>
            <w:hideMark/>
          </w:tcPr>
          <w:p w14:paraId="5DAF2D40"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8" w:space="0" w:color="auto"/>
              <w:right w:val="nil"/>
            </w:tcBorders>
            <w:shd w:val="clear" w:color="000000" w:fill="D9E1F2"/>
            <w:vAlign w:val="center"/>
            <w:hideMark/>
          </w:tcPr>
          <w:p w14:paraId="2467C898"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Suma za integračné väzby identifikované v rámci špecifikácie požiadaviek na splnenie princípu 1x a dosť pre OVM* fáza 1 až fáza 3</w:t>
            </w:r>
          </w:p>
        </w:tc>
        <w:tc>
          <w:tcPr>
            <w:tcW w:w="2835" w:type="dxa"/>
            <w:vMerge/>
            <w:tcBorders>
              <w:top w:val="nil"/>
              <w:left w:val="single" w:sz="4" w:space="0" w:color="auto"/>
              <w:bottom w:val="single" w:sz="4" w:space="0" w:color="auto"/>
              <w:right w:val="single" w:sz="4" w:space="0" w:color="auto"/>
            </w:tcBorders>
            <w:vAlign w:val="center"/>
            <w:hideMark/>
          </w:tcPr>
          <w:p w14:paraId="3C87289D"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282DEE1F"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099150F0" w14:textId="77777777" w:rsidTr="00734C27">
        <w:trPr>
          <w:trHeight w:val="293"/>
        </w:trPr>
        <w:tc>
          <w:tcPr>
            <w:tcW w:w="1363" w:type="dxa"/>
            <w:vMerge/>
            <w:tcBorders>
              <w:top w:val="nil"/>
              <w:left w:val="single" w:sz="4" w:space="0" w:color="auto"/>
              <w:bottom w:val="single" w:sz="4" w:space="0" w:color="auto"/>
              <w:right w:val="single" w:sz="4" w:space="0" w:color="auto"/>
            </w:tcBorders>
            <w:vAlign w:val="center"/>
            <w:hideMark/>
          </w:tcPr>
          <w:p w14:paraId="0D2EB919"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8" w:space="0" w:color="auto"/>
              <w:right w:val="nil"/>
            </w:tcBorders>
            <w:shd w:val="clear" w:color="000000" w:fill="D9E1F2"/>
            <w:vAlign w:val="center"/>
            <w:hideMark/>
          </w:tcPr>
          <w:p w14:paraId="547FB62B"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DQ</w:t>
            </w:r>
          </w:p>
        </w:tc>
        <w:tc>
          <w:tcPr>
            <w:tcW w:w="2835" w:type="dxa"/>
            <w:vMerge/>
            <w:tcBorders>
              <w:top w:val="nil"/>
              <w:left w:val="single" w:sz="4" w:space="0" w:color="auto"/>
              <w:bottom w:val="single" w:sz="4" w:space="0" w:color="auto"/>
              <w:right w:val="single" w:sz="4" w:space="0" w:color="auto"/>
            </w:tcBorders>
            <w:vAlign w:val="center"/>
            <w:hideMark/>
          </w:tcPr>
          <w:p w14:paraId="427C7167"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3B1757D5"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682DD7EF" w14:textId="77777777" w:rsidTr="00734C27">
        <w:trPr>
          <w:trHeight w:val="293"/>
        </w:trPr>
        <w:tc>
          <w:tcPr>
            <w:tcW w:w="1363" w:type="dxa"/>
            <w:vMerge/>
            <w:tcBorders>
              <w:top w:val="nil"/>
              <w:left w:val="single" w:sz="4" w:space="0" w:color="auto"/>
              <w:bottom w:val="single" w:sz="4" w:space="0" w:color="auto"/>
              <w:right w:val="single" w:sz="4" w:space="0" w:color="auto"/>
            </w:tcBorders>
            <w:vAlign w:val="center"/>
            <w:hideMark/>
          </w:tcPr>
          <w:p w14:paraId="26DAB066"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8" w:space="0" w:color="auto"/>
              <w:right w:val="nil"/>
            </w:tcBorders>
            <w:shd w:val="clear" w:color="000000" w:fill="D9E1F2"/>
            <w:vAlign w:val="center"/>
            <w:hideMark/>
          </w:tcPr>
          <w:p w14:paraId="2EAE0F26"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Bezpečnosť a ochrana</w:t>
            </w:r>
          </w:p>
        </w:tc>
        <w:tc>
          <w:tcPr>
            <w:tcW w:w="2835" w:type="dxa"/>
            <w:vMerge/>
            <w:tcBorders>
              <w:top w:val="nil"/>
              <w:left w:val="single" w:sz="4" w:space="0" w:color="auto"/>
              <w:bottom w:val="single" w:sz="4" w:space="0" w:color="auto"/>
              <w:right w:val="single" w:sz="4" w:space="0" w:color="auto"/>
            </w:tcBorders>
            <w:vAlign w:val="center"/>
            <w:hideMark/>
          </w:tcPr>
          <w:p w14:paraId="6687F354"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088EC525"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33EDFCB4" w14:textId="77777777" w:rsidTr="00734C27">
        <w:trPr>
          <w:trHeight w:val="293"/>
        </w:trPr>
        <w:tc>
          <w:tcPr>
            <w:tcW w:w="1363" w:type="dxa"/>
            <w:vMerge/>
            <w:tcBorders>
              <w:top w:val="nil"/>
              <w:left w:val="single" w:sz="4" w:space="0" w:color="auto"/>
              <w:bottom w:val="single" w:sz="4" w:space="0" w:color="auto"/>
              <w:right w:val="single" w:sz="4" w:space="0" w:color="auto"/>
            </w:tcBorders>
            <w:vAlign w:val="center"/>
            <w:hideMark/>
          </w:tcPr>
          <w:p w14:paraId="41C1CE35"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8" w:space="0" w:color="auto"/>
              <w:right w:val="nil"/>
            </w:tcBorders>
            <w:shd w:val="clear" w:color="000000" w:fill="D9E1F2"/>
            <w:vAlign w:val="center"/>
            <w:hideMark/>
          </w:tcPr>
          <w:p w14:paraId="43108DB0"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Školenia dátových kurátorov</w:t>
            </w:r>
          </w:p>
        </w:tc>
        <w:tc>
          <w:tcPr>
            <w:tcW w:w="2835" w:type="dxa"/>
            <w:vMerge/>
            <w:tcBorders>
              <w:top w:val="nil"/>
              <w:left w:val="single" w:sz="4" w:space="0" w:color="auto"/>
              <w:bottom w:val="single" w:sz="4" w:space="0" w:color="auto"/>
              <w:right w:val="single" w:sz="4" w:space="0" w:color="auto"/>
            </w:tcBorders>
            <w:vAlign w:val="center"/>
            <w:hideMark/>
          </w:tcPr>
          <w:p w14:paraId="6D1868E2"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5C7C9F09"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77945CB1" w14:textId="77777777" w:rsidTr="00734C27">
        <w:trPr>
          <w:trHeight w:val="293"/>
        </w:trPr>
        <w:tc>
          <w:tcPr>
            <w:tcW w:w="1363" w:type="dxa"/>
            <w:vMerge/>
            <w:tcBorders>
              <w:top w:val="nil"/>
              <w:left w:val="single" w:sz="4" w:space="0" w:color="auto"/>
              <w:bottom w:val="single" w:sz="4" w:space="0" w:color="auto"/>
              <w:right w:val="single" w:sz="4" w:space="0" w:color="auto"/>
            </w:tcBorders>
            <w:vAlign w:val="center"/>
            <w:hideMark/>
          </w:tcPr>
          <w:p w14:paraId="4C045676"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8" w:space="0" w:color="auto"/>
              <w:right w:val="nil"/>
            </w:tcBorders>
            <w:shd w:val="clear" w:color="auto" w:fill="auto"/>
            <w:vAlign w:val="center"/>
            <w:hideMark/>
          </w:tcPr>
          <w:p w14:paraId="5D75DB3C" w14:textId="77777777" w:rsidR="00734C27" w:rsidRPr="00111823" w:rsidRDefault="00734C27" w:rsidP="00734C27">
            <w:pPr>
              <w:tabs>
                <w:tab w:val="clear" w:pos="2160"/>
                <w:tab w:val="clear" w:pos="2880"/>
                <w:tab w:val="clear" w:pos="4500"/>
              </w:tabs>
              <w:rPr>
                <w:rFonts w:ascii="Arial Narrow" w:hAnsi="Arial Narrow" w:cs="Calibri"/>
                <w:b/>
                <w:bCs/>
                <w:color w:val="000000"/>
                <w:sz w:val="22"/>
                <w:szCs w:val="22"/>
                <w:lang w:val="cs-CZ"/>
              </w:rPr>
            </w:pPr>
            <w:r w:rsidRPr="00111823">
              <w:rPr>
                <w:rFonts w:ascii="Arial Narrow" w:hAnsi="Arial Narrow" w:cs="Calibri"/>
                <w:b/>
                <w:bCs/>
                <w:color w:val="000000"/>
                <w:sz w:val="22"/>
                <w:szCs w:val="22"/>
                <w:lang w:val="cs-CZ"/>
              </w:rPr>
              <w:t>Podpora OVM* a implementačného tímu pri testovaní</w:t>
            </w:r>
          </w:p>
        </w:tc>
        <w:tc>
          <w:tcPr>
            <w:tcW w:w="2835" w:type="dxa"/>
            <w:vMerge w:val="restart"/>
            <w:tcBorders>
              <w:top w:val="nil"/>
              <w:left w:val="single" w:sz="4" w:space="0" w:color="auto"/>
              <w:bottom w:val="single" w:sz="4" w:space="0" w:color="auto"/>
              <w:right w:val="single" w:sz="4" w:space="0" w:color="auto"/>
            </w:tcBorders>
            <w:shd w:val="clear" w:color="auto" w:fill="auto"/>
            <w:vAlign w:val="center"/>
            <w:hideMark/>
          </w:tcPr>
          <w:p w14:paraId="0D687BFE"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Testovanie riešenia –  integrácia na Modul procesnej integrácie a integrácie údajov</w:t>
            </w:r>
          </w:p>
        </w:tc>
        <w:tc>
          <w:tcPr>
            <w:tcW w:w="1276" w:type="dxa"/>
            <w:vMerge/>
            <w:tcBorders>
              <w:top w:val="nil"/>
              <w:left w:val="single" w:sz="4" w:space="0" w:color="auto"/>
              <w:bottom w:val="single" w:sz="4" w:space="0" w:color="auto"/>
              <w:right w:val="single" w:sz="4" w:space="0" w:color="auto"/>
            </w:tcBorders>
            <w:vAlign w:val="center"/>
            <w:hideMark/>
          </w:tcPr>
          <w:p w14:paraId="7C698807"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38AE67CE" w14:textId="77777777" w:rsidTr="00734C27">
        <w:trPr>
          <w:trHeight w:val="548"/>
        </w:trPr>
        <w:tc>
          <w:tcPr>
            <w:tcW w:w="1363" w:type="dxa"/>
            <w:vMerge/>
            <w:tcBorders>
              <w:top w:val="nil"/>
              <w:left w:val="single" w:sz="4" w:space="0" w:color="auto"/>
              <w:bottom w:val="single" w:sz="4" w:space="0" w:color="auto"/>
              <w:right w:val="single" w:sz="4" w:space="0" w:color="auto"/>
            </w:tcBorders>
            <w:vAlign w:val="center"/>
            <w:hideMark/>
          </w:tcPr>
          <w:p w14:paraId="11B4DEBA"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8" w:space="0" w:color="auto"/>
              <w:right w:val="nil"/>
            </w:tcBorders>
            <w:shd w:val="clear" w:color="000000" w:fill="D9E1F2"/>
            <w:vAlign w:val="center"/>
            <w:hideMark/>
          </w:tcPr>
          <w:p w14:paraId="62D132C0"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Suma za Zapojenie nového OVM* v roli poskytovateľa údajov</w:t>
            </w:r>
          </w:p>
        </w:tc>
        <w:tc>
          <w:tcPr>
            <w:tcW w:w="2835" w:type="dxa"/>
            <w:vMerge/>
            <w:tcBorders>
              <w:top w:val="nil"/>
              <w:left w:val="single" w:sz="4" w:space="0" w:color="auto"/>
              <w:bottom w:val="single" w:sz="4" w:space="0" w:color="auto"/>
              <w:right w:val="single" w:sz="4" w:space="0" w:color="auto"/>
            </w:tcBorders>
            <w:vAlign w:val="center"/>
            <w:hideMark/>
          </w:tcPr>
          <w:p w14:paraId="0E94DDE6"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0011747C"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3EB362DC" w14:textId="77777777" w:rsidTr="00734C27">
        <w:trPr>
          <w:trHeight w:val="548"/>
        </w:trPr>
        <w:tc>
          <w:tcPr>
            <w:tcW w:w="1363" w:type="dxa"/>
            <w:vMerge/>
            <w:tcBorders>
              <w:top w:val="nil"/>
              <w:left w:val="single" w:sz="4" w:space="0" w:color="auto"/>
              <w:bottom w:val="single" w:sz="4" w:space="0" w:color="auto"/>
              <w:right w:val="single" w:sz="4" w:space="0" w:color="auto"/>
            </w:tcBorders>
            <w:vAlign w:val="center"/>
            <w:hideMark/>
          </w:tcPr>
          <w:p w14:paraId="15D10A81"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8" w:space="0" w:color="auto"/>
              <w:right w:val="nil"/>
            </w:tcBorders>
            <w:shd w:val="clear" w:color="000000" w:fill="D9E1F2"/>
            <w:vAlign w:val="center"/>
            <w:hideMark/>
          </w:tcPr>
          <w:p w14:paraId="0F8CAE9D"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Suma za  Zapojenie nového OVM* v roli konzumenta údajov, alternatívne vrátane služieb DQ</w:t>
            </w:r>
          </w:p>
        </w:tc>
        <w:tc>
          <w:tcPr>
            <w:tcW w:w="2835" w:type="dxa"/>
            <w:vMerge/>
            <w:tcBorders>
              <w:top w:val="nil"/>
              <w:left w:val="single" w:sz="4" w:space="0" w:color="auto"/>
              <w:bottom w:val="single" w:sz="4" w:space="0" w:color="auto"/>
              <w:right w:val="single" w:sz="4" w:space="0" w:color="auto"/>
            </w:tcBorders>
            <w:vAlign w:val="center"/>
            <w:hideMark/>
          </w:tcPr>
          <w:p w14:paraId="231375E8"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3C9F19F3"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169B93E7" w14:textId="77777777" w:rsidTr="00734C27">
        <w:trPr>
          <w:trHeight w:val="548"/>
        </w:trPr>
        <w:tc>
          <w:tcPr>
            <w:tcW w:w="1363" w:type="dxa"/>
            <w:vMerge/>
            <w:tcBorders>
              <w:top w:val="nil"/>
              <w:left w:val="single" w:sz="4" w:space="0" w:color="auto"/>
              <w:bottom w:val="single" w:sz="4" w:space="0" w:color="auto"/>
              <w:right w:val="single" w:sz="4" w:space="0" w:color="auto"/>
            </w:tcBorders>
            <w:vAlign w:val="center"/>
            <w:hideMark/>
          </w:tcPr>
          <w:p w14:paraId="02E454C3"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8" w:space="0" w:color="auto"/>
              <w:right w:val="nil"/>
            </w:tcBorders>
            <w:shd w:val="clear" w:color="000000" w:fill="D9E1F2"/>
            <w:vAlign w:val="center"/>
            <w:hideMark/>
          </w:tcPr>
          <w:p w14:paraId="0C947138"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Suma za Rozšírenie konzumovania údajov už zapojeného OVM*, alternatívne s DQ službami</w:t>
            </w:r>
          </w:p>
        </w:tc>
        <w:tc>
          <w:tcPr>
            <w:tcW w:w="2835" w:type="dxa"/>
            <w:vMerge/>
            <w:tcBorders>
              <w:top w:val="nil"/>
              <w:left w:val="single" w:sz="4" w:space="0" w:color="auto"/>
              <w:bottom w:val="single" w:sz="4" w:space="0" w:color="auto"/>
              <w:right w:val="single" w:sz="4" w:space="0" w:color="auto"/>
            </w:tcBorders>
            <w:vAlign w:val="center"/>
            <w:hideMark/>
          </w:tcPr>
          <w:p w14:paraId="35C8238D"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5A089727"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6507033F" w14:textId="77777777" w:rsidTr="00734C27">
        <w:trPr>
          <w:trHeight w:val="548"/>
        </w:trPr>
        <w:tc>
          <w:tcPr>
            <w:tcW w:w="1363" w:type="dxa"/>
            <w:vMerge/>
            <w:tcBorders>
              <w:top w:val="nil"/>
              <w:left w:val="single" w:sz="4" w:space="0" w:color="auto"/>
              <w:bottom w:val="single" w:sz="4" w:space="0" w:color="auto"/>
              <w:right w:val="single" w:sz="4" w:space="0" w:color="auto"/>
            </w:tcBorders>
            <w:vAlign w:val="center"/>
            <w:hideMark/>
          </w:tcPr>
          <w:p w14:paraId="6985CB80"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8" w:space="0" w:color="auto"/>
              <w:right w:val="nil"/>
            </w:tcBorders>
            <w:shd w:val="clear" w:color="000000" w:fill="D9E1F2"/>
            <w:vAlign w:val="center"/>
            <w:hideMark/>
          </w:tcPr>
          <w:p w14:paraId="4CDCCB62"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Suma za Rozšírenie poskytovania údajov už zapojeného OVM*</w:t>
            </w:r>
          </w:p>
        </w:tc>
        <w:tc>
          <w:tcPr>
            <w:tcW w:w="2835" w:type="dxa"/>
            <w:vMerge/>
            <w:tcBorders>
              <w:top w:val="nil"/>
              <w:left w:val="single" w:sz="4" w:space="0" w:color="auto"/>
              <w:bottom w:val="single" w:sz="4" w:space="0" w:color="auto"/>
              <w:right w:val="single" w:sz="4" w:space="0" w:color="auto"/>
            </w:tcBorders>
            <w:vAlign w:val="center"/>
            <w:hideMark/>
          </w:tcPr>
          <w:p w14:paraId="4D735F4B"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5E1BA147"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06ED1A3B" w14:textId="77777777" w:rsidTr="00734C27">
        <w:trPr>
          <w:trHeight w:val="818"/>
        </w:trPr>
        <w:tc>
          <w:tcPr>
            <w:tcW w:w="1363" w:type="dxa"/>
            <w:vMerge/>
            <w:tcBorders>
              <w:top w:val="nil"/>
              <w:left w:val="single" w:sz="4" w:space="0" w:color="auto"/>
              <w:bottom w:val="single" w:sz="4" w:space="0" w:color="auto"/>
              <w:right w:val="single" w:sz="4" w:space="0" w:color="auto"/>
            </w:tcBorders>
            <w:vAlign w:val="center"/>
            <w:hideMark/>
          </w:tcPr>
          <w:p w14:paraId="59147BA6"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8" w:space="0" w:color="auto"/>
              <w:right w:val="nil"/>
            </w:tcBorders>
            <w:shd w:val="clear" w:color="000000" w:fill="D9E1F2"/>
            <w:vAlign w:val="center"/>
            <w:hideMark/>
          </w:tcPr>
          <w:p w14:paraId="01D88180"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Suma za integračné väzby identifikované v rámci špecifikácie požiadaviek na splnenie princípu 1x a dosť pre OVM fáza 1 až fáza 3</w:t>
            </w:r>
          </w:p>
        </w:tc>
        <w:tc>
          <w:tcPr>
            <w:tcW w:w="2835" w:type="dxa"/>
            <w:vMerge/>
            <w:tcBorders>
              <w:top w:val="nil"/>
              <w:left w:val="single" w:sz="4" w:space="0" w:color="auto"/>
              <w:bottom w:val="single" w:sz="4" w:space="0" w:color="auto"/>
              <w:right w:val="single" w:sz="4" w:space="0" w:color="auto"/>
            </w:tcBorders>
            <w:vAlign w:val="center"/>
            <w:hideMark/>
          </w:tcPr>
          <w:p w14:paraId="69ECB815"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395EDA65"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794B1543" w14:textId="77777777" w:rsidTr="00734C27">
        <w:trPr>
          <w:trHeight w:val="285"/>
        </w:trPr>
        <w:tc>
          <w:tcPr>
            <w:tcW w:w="1363" w:type="dxa"/>
            <w:vMerge/>
            <w:tcBorders>
              <w:top w:val="nil"/>
              <w:left w:val="single" w:sz="4" w:space="0" w:color="auto"/>
              <w:bottom w:val="single" w:sz="4" w:space="0" w:color="auto"/>
              <w:right w:val="single" w:sz="4" w:space="0" w:color="auto"/>
            </w:tcBorders>
            <w:vAlign w:val="center"/>
            <w:hideMark/>
          </w:tcPr>
          <w:p w14:paraId="5113EC20"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nil"/>
              <w:right w:val="nil"/>
            </w:tcBorders>
            <w:shd w:val="clear" w:color="000000" w:fill="D9E1F2"/>
            <w:noWrap/>
            <w:vAlign w:val="center"/>
            <w:hideMark/>
          </w:tcPr>
          <w:p w14:paraId="0456654A"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DQ</w:t>
            </w:r>
          </w:p>
        </w:tc>
        <w:tc>
          <w:tcPr>
            <w:tcW w:w="2835" w:type="dxa"/>
            <w:vMerge/>
            <w:tcBorders>
              <w:top w:val="nil"/>
              <w:left w:val="single" w:sz="4" w:space="0" w:color="auto"/>
              <w:bottom w:val="single" w:sz="4" w:space="0" w:color="auto"/>
              <w:right w:val="single" w:sz="4" w:space="0" w:color="auto"/>
            </w:tcBorders>
            <w:vAlign w:val="center"/>
            <w:hideMark/>
          </w:tcPr>
          <w:p w14:paraId="01787D50"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066C06BC"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028A2EB3" w14:textId="77777777" w:rsidTr="00734C27">
        <w:trPr>
          <w:trHeight w:val="540"/>
        </w:trPr>
        <w:tc>
          <w:tcPr>
            <w:tcW w:w="1363" w:type="dxa"/>
            <w:vMerge/>
            <w:tcBorders>
              <w:top w:val="nil"/>
              <w:left w:val="single" w:sz="4" w:space="0" w:color="auto"/>
              <w:bottom w:val="single" w:sz="4" w:space="0" w:color="auto"/>
              <w:right w:val="single" w:sz="4" w:space="0" w:color="auto"/>
            </w:tcBorders>
            <w:vAlign w:val="center"/>
            <w:hideMark/>
          </w:tcPr>
          <w:p w14:paraId="507BB52A"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single" w:sz="4" w:space="0" w:color="auto"/>
              <w:left w:val="nil"/>
              <w:bottom w:val="single" w:sz="4" w:space="0" w:color="auto"/>
              <w:right w:val="nil"/>
            </w:tcBorders>
            <w:shd w:val="clear" w:color="auto" w:fill="auto"/>
            <w:vAlign w:val="center"/>
            <w:hideMark/>
          </w:tcPr>
          <w:p w14:paraId="34E1F695" w14:textId="77777777" w:rsidR="00734C27" w:rsidRPr="00111823" w:rsidRDefault="00734C27" w:rsidP="00734C27">
            <w:pPr>
              <w:tabs>
                <w:tab w:val="clear" w:pos="2160"/>
                <w:tab w:val="clear" w:pos="2880"/>
                <w:tab w:val="clear" w:pos="4500"/>
              </w:tabs>
              <w:rPr>
                <w:rFonts w:ascii="Arial Narrow" w:hAnsi="Arial Narrow" w:cs="Calibri"/>
                <w:b/>
                <w:bCs/>
                <w:color w:val="000000"/>
                <w:sz w:val="22"/>
                <w:szCs w:val="22"/>
                <w:lang w:val="cs-CZ"/>
              </w:rPr>
            </w:pPr>
            <w:r w:rsidRPr="00111823">
              <w:rPr>
                <w:rFonts w:ascii="Arial Narrow" w:hAnsi="Arial Narrow" w:cs="Calibri"/>
                <w:b/>
                <w:bCs/>
                <w:color w:val="000000"/>
                <w:sz w:val="22"/>
                <w:szCs w:val="22"/>
                <w:lang w:val="cs-CZ"/>
              </w:rPr>
              <w:t>Podpora OVM* a implementačného tímu pri nasadení riešenia</w:t>
            </w:r>
          </w:p>
        </w:tc>
        <w:tc>
          <w:tcPr>
            <w:tcW w:w="2835" w:type="dxa"/>
            <w:vMerge w:val="restart"/>
            <w:tcBorders>
              <w:top w:val="nil"/>
              <w:left w:val="single" w:sz="4" w:space="0" w:color="auto"/>
              <w:bottom w:val="single" w:sz="4" w:space="0" w:color="auto"/>
              <w:right w:val="single" w:sz="4" w:space="0" w:color="auto"/>
            </w:tcBorders>
            <w:shd w:val="clear" w:color="auto" w:fill="auto"/>
            <w:vAlign w:val="center"/>
            <w:hideMark/>
          </w:tcPr>
          <w:p w14:paraId="5BBD824D" w14:textId="77777777" w:rsidR="00734C27" w:rsidRPr="00111823" w:rsidRDefault="00734C27" w:rsidP="00734C27">
            <w:pPr>
              <w:tabs>
                <w:tab w:val="clear" w:pos="2160"/>
                <w:tab w:val="clear" w:pos="2880"/>
                <w:tab w:val="clear" w:pos="4500"/>
              </w:tabs>
              <w:rPr>
                <w:rFonts w:ascii="Arial Narrow" w:hAnsi="Arial Narrow" w:cs="Calibri"/>
                <w:color w:val="000000"/>
                <w:lang w:val="cs-CZ"/>
              </w:rPr>
            </w:pPr>
            <w:r w:rsidRPr="00111823">
              <w:rPr>
                <w:rFonts w:ascii="Arial Narrow" w:hAnsi="Arial Narrow" w:cs="Calibri"/>
                <w:color w:val="000000"/>
                <w:lang w:val="cs-CZ"/>
              </w:rPr>
              <w:t>Nasadenie riešenia –  integrácia na Modul procesnej integrácie a integrácie údajov</w:t>
            </w:r>
          </w:p>
        </w:tc>
        <w:tc>
          <w:tcPr>
            <w:tcW w:w="1276" w:type="dxa"/>
            <w:vMerge/>
            <w:tcBorders>
              <w:top w:val="nil"/>
              <w:left w:val="single" w:sz="4" w:space="0" w:color="auto"/>
              <w:bottom w:val="single" w:sz="4" w:space="0" w:color="auto"/>
              <w:right w:val="single" w:sz="4" w:space="0" w:color="auto"/>
            </w:tcBorders>
            <w:vAlign w:val="center"/>
            <w:hideMark/>
          </w:tcPr>
          <w:p w14:paraId="103CAB74"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707098D9" w14:textId="77777777" w:rsidTr="00734C27">
        <w:trPr>
          <w:trHeight w:val="285"/>
        </w:trPr>
        <w:tc>
          <w:tcPr>
            <w:tcW w:w="1363" w:type="dxa"/>
            <w:vMerge/>
            <w:tcBorders>
              <w:top w:val="nil"/>
              <w:left w:val="single" w:sz="4" w:space="0" w:color="auto"/>
              <w:bottom w:val="single" w:sz="4" w:space="0" w:color="auto"/>
              <w:right w:val="single" w:sz="4" w:space="0" w:color="auto"/>
            </w:tcBorders>
            <w:vAlign w:val="center"/>
            <w:hideMark/>
          </w:tcPr>
          <w:p w14:paraId="0A2E4D4A"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4" w:space="0" w:color="auto"/>
              <w:right w:val="nil"/>
            </w:tcBorders>
            <w:shd w:val="clear" w:color="000000" w:fill="D9E1F2"/>
            <w:noWrap/>
            <w:vAlign w:val="center"/>
            <w:hideMark/>
          </w:tcPr>
          <w:p w14:paraId="2D57D592"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Suma za Zapojenie nového OVM* v roli poskytovateľa údajov</w:t>
            </w:r>
          </w:p>
        </w:tc>
        <w:tc>
          <w:tcPr>
            <w:tcW w:w="2835" w:type="dxa"/>
            <w:vMerge/>
            <w:tcBorders>
              <w:top w:val="nil"/>
              <w:left w:val="single" w:sz="4" w:space="0" w:color="auto"/>
              <w:bottom w:val="single" w:sz="4" w:space="0" w:color="auto"/>
              <w:right w:val="single" w:sz="4" w:space="0" w:color="auto"/>
            </w:tcBorders>
            <w:vAlign w:val="center"/>
            <w:hideMark/>
          </w:tcPr>
          <w:p w14:paraId="1DA909AA" w14:textId="77777777" w:rsidR="00734C27" w:rsidRPr="00111823" w:rsidRDefault="00734C27" w:rsidP="00734C27">
            <w:pPr>
              <w:tabs>
                <w:tab w:val="clear" w:pos="2160"/>
                <w:tab w:val="clear" w:pos="2880"/>
                <w:tab w:val="clear" w:pos="4500"/>
              </w:tabs>
              <w:rPr>
                <w:rFonts w:ascii="Arial Narrow" w:hAnsi="Arial Narrow" w:cs="Calibri"/>
                <w:color w:val="000000"/>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78E47BDC"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1546F736" w14:textId="77777777" w:rsidTr="00734C27">
        <w:trPr>
          <w:trHeight w:val="540"/>
        </w:trPr>
        <w:tc>
          <w:tcPr>
            <w:tcW w:w="1363" w:type="dxa"/>
            <w:vMerge/>
            <w:tcBorders>
              <w:top w:val="nil"/>
              <w:left w:val="single" w:sz="4" w:space="0" w:color="auto"/>
              <w:bottom w:val="single" w:sz="4" w:space="0" w:color="auto"/>
              <w:right w:val="single" w:sz="4" w:space="0" w:color="auto"/>
            </w:tcBorders>
            <w:vAlign w:val="center"/>
            <w:hideMark/>
          </w:tcPr>
          <w:p w14:paraId="2AA4B10C"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4" w:space="0" w:color="auto"/>
              <w:right w:val="nil"/>
            </w:tcBorders>
            <w:shd w:val="clear" w:color="000000" w:fill="D9E1F2"/>
            <w:vAlign w:val="center"/>
            <w:hideMark/>
          </w:tcPr>
          <w:p w14:paraId="0B28E8B6"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Suma za  Zapojenie nového OVM* v roli konzumenta údajov, alternatívne vrátane služieb DQ</w:t>
            </w:r>
          </w:p>
        </w:tc>
        <w:tc>
          <w:tcPr>
            <w:tcW w:w="2835" w:type="dxa"/>
            <w:vMerge/>
            <w:tcBorders>
              <w:top w:val="nil"/>
              <w:left w:val="single" w:sz="4" w:space="0" w:color="auto"/>
              <w:bottom w:val="single" w:sz="4" w:space="0" w:color="auto"/>
              <w:right w:val="single" w:sz="4" w:space="0" w:color="auto"/>
            </w:tcBorders>
            <w:vAlign w:val="center"/>
            <w:hideMark/>
          </w:tcPr>
          <w:p w14:paraId="3B744F4E" w14:textId="77777777" w:rsidR="00734C27" w:rsidRPr="00111823" w:rsidRDefault="00734C27" w:rsidP="00734C27">
            <w:pPr>
              <w:tabs>
                <w:tab w:val="clear" w:pos="2160"/>
                <w:tab w:val="clear" w:pos="2880"/>
                <w:tab w:val="clear" w:pos="4500"/>
              </w:tabs>
              <w:rPr>
                <w:rFonts w:ascii="Arial Narrow" w:hAnsi="Arial Narrow" w:cs="Calibri"/>
                <w:color w:val="000000"/>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78133E39"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66EEF3AC" w14:textId="77777777" w:rsidTr="00734C27">
        <w:trPr>
          <w:trHeight w:val="540"/>
        </w:trPr>
        <w:tc>
          <w:tcPr>
            <w:tcW w:w="1363" w:type="dxa"/>
            <w:vMerge/>
            <w:tcBorders>
              <w:top w:val="nil"/>
              <w:left w:val="single" w:sz="4" w:space="0" w:color="auto"/>
              <w:bottom w:val="single" w:sz="4" w:space="0" w:color="auto"/>
              <w:right w:val="single" w:sz="4" w:space="0" w:color="auto"/>
            </w:tcBorders>
            <w:vAlign w:val="center"/>
            <w:hideMark/>
          </w:tcPr>
          <w:p w14:paraId="5E8698AC"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4" w:space="0" w:color="auto"/>
              <w:right w:val="nil"/>
            </w:tcBorders>
            <w:shd w:val="clear" w:color="000000" w:fill="D9E1F2"/>
            <w:vAlign w:val="center"/>
            <w:hideMark/>
          </w:tcPr>
          <w:p w14:paraId="6C9BF851"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Suma za Rozšírenie konzumovania údajov už zapojeného OVM*, alternatívne s DQ službami</w:t>
            </w:r>
          </w:p>
        </w:tc>
        <w:tc>
          <w:tcPr>
            <w:tcW w:w="2835" w:type="dxa"/>
            <w:vMerge/>
            <w:tcBorders>
              <w:top w:val="nil"/>
              <w:left w:val="single" w:sz="4" w:space="0" w:color="auto"/>
              <w:bottom w:val="single" w:sz="4" w:space="0" w:color="auto"/>
              <w:right w:val="single" w:sz="4" w:space="0" w:color="auto"/>
            </w:tcBorders>
            <w:vAlign w:val="center"/>
            <w:hideMark/>
          </w:tcPr>
          <w:p w14:paraId="3692229A" w14:textId="77777777" w:rsidR="00734C27" w:rsidRPr="00111823" w:rsidRDefault="00734C27" w:rsidP="00734C27">
            <w:pPr>
              <w:tabs>
                <w:tab w:val="clear" w:pos="2160"/>
                <w:tab w:val="clear" w:pos="2880"/>
                <w:tab w:val="clear" w:pos="4500"/>
              </w:tabs>
              <w:rPr>
                <w:rFonts w:ascii="Arial Narrow" w:hAnsi="Arial Narrow" w:cs="Calibri"/>
                <w:color w:val="000000"/>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1F464C6F"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7703B83B" w14:textId="77777777" w:rsidTr="00734C27">
        <w:trPr>
          <w:trHeight w:val="540"/>
        </w:trPr>
        <w:tc>
          <w:tcPr>
            <w:tcW w:w="1363" w:type="dxa"/>
            <w:vMerge/>
            <w:tcBorders>
              <w:top w:val="nil"/>
              <w:left w:val="single" w:sz="4" w:space="0" w:color="auto"/>
              <w:bottom w:val="single" w:sz="4" w:space="0" w:color="auto"/>
              <w:right w:val="single" w:sz="4" w:space="0" w:color="auto"/>
            </w:tcBorders>
            <w:vAlign w:val="center"/>
            <w:hideMark/>
          </w:tcPr>
          <w:p w14:paraId="7806F3E9"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4" w:space="0" w:color="auto"/>
              <w:right w:val="nil"/>
            </w:tcBorders>
            <w:shd w:val="clear" w:color="000000" w:fill="D9E1F2"/>
            <w:vAlign w:val="center"/>
            <w:hideMark/>
          </w:tcPr>
          <w:p w14:paraId="3DC81719"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Suma za Rozšírenie poskytovania údajov už zapojeného OVM*</w:t>
            </w:r>
          </w:p>
        </w:tc>
        <w:tc>
          <w:tcPr>
            <w:tcW w:w="2835" w:type="dxa"/>
            <w:vMerge/>
            <w:tcBorders>
              <w:top w:val="nil"/>
              <w:left w:val="single" w:sz="4" w:space="0" w:color="auto"/>
              <w:bottom w:val="single" w:sz="4" w:space="0" w:color="auto"/>
              <w:right w:val="single" w:sz="4" w:space="0" w:color="auto"/>
            </w:tcBorders>
            <w:vAlign w:val="center"/>
            <w:hideMark/>
          </w:tcPr>
          <w:p w14:paraId="402AF1D3" w14:textId="77777777" w:rsidR="00734C27" w:rsidRPr="00111823" w:rsidRDefault="00734C27" w:rsidP="00734C27">
            <w:pPr>
              <w:tabs>
                <w:tab w:val="clear" w:pos="2160"/>
                <w:tab w:val="clear" w:pos="2880"/>
                <w:tab w:val="clear" w:pos="4500"/>
              </w:tabs>
              <w:rPr>
                <w:rFonts w:ascii="Arial Narrow" w:hAnsi="Arial Narrow" w:cs="Calibri"/>
                <w:color w:val="000000"/>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4A8BFA07"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6B0519EA" w14:textId="77777777" w:rsidTr="00734C27">
        <w:trPr>
          <w:trHeight w:val="810"/>
        </w:trPr>
        <w:tc>
          <w:tcPr>
            <w:tcW w:w="1363" w:type="dxa"/>
            <w:vMerge/>
            <w:tcBorders>
              <w:top w:val="nil"/>
              <w:left w:val="single" w:sz="4" w:space="0" w:color="auto"/>
              <w:bottom w:val="single" w:sz="4" w:space="0" w:color="auto"/>
              <w:right w:val="single" w:sz="4" w:space="0" w:color="auto"/>
            </w:tcBorders>
            <w:vAlign w:val="center"/>
            <w:hideMark/>
          </w:tcPr>
          <w:p w14:paraId="64BF9988"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4" w:space="0" w:color="auto"/>
              <w:right w:val="nil"/>
            </w:tcBorders>
            <w:shd w:val="clear" w:color="000000" w:fill="D9E1F2"/>
            <w:vAlign w:val="center"/>
            <w:hideMark/>
          </w:tcPr>
          <w:p w14:paraId="2571D80A"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Suma za integračné väzby identifikované v rámci špecifikácie požiadaviek na splnenie princípu 1x a dosť pre OVM* fáza 1 až fáza 3</w:t>
            </w:r>
          </w:p>
        </w:tc>
        <w:tc>
          <w:tcPr>
            <w:tcW w:w="2835" w:type="dxa"/>
            <w:vMerge/>
            <w:tcBorders>
              <w:top w:val="nil"/>
              <w:left w:val="single" w:sz="4" w:space="0" w:color="auto"/>
              <w:bottom w:val="single" w:sz="4" w:space="0" w:color="auto"/>
              <w:right w:val="single" w:sz="4" w:space="0" w:color="auto"/>
            </w:tcBorders>
            <w:vAlign w:val="center"/>
            <w:hideMark/>
          </w:tcPr>
          <w:p w14:paraId="1B79C51C" w14:textId="77777777" w:rsidR="00734C27" w:rsidRPr="00111823" w:rsidRDefault="00734C27" w:rsidP="00734C27">
            <w:pPr>
              <w:tabs>
                <w:tab w:val="clear" w:pos="2160"/>
                <w:tab w:val="clear" w:pos="2880"/>
                <w:tab w:val="clear" w:pos="4500"/>
              </w:tabs>
              <w:rPr>
                <w:rFonts w:ascii="Arial Narrow" w:hAnsi="Arial Narrow" w:cs="Calibri"/>
                <w:color w:val="000000"/>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298B95F8"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72448F38" w14:textId="77777777" w:rsidTr="00734C27">
        <w:trPr>
          <w:trHeight w:val="285"/>
        </w:trPr>
        <w:tc>
          <w:tcPr>
            <w:tcW w:w="1363" w:type="dxa"/>
            <w:vMerge/>
            <w:tcBorders>
              <w:top w:val="nil"/>
              <w:left w:val="single" w:sz="4" w:space="0" w:color="auto"/>
              <w:bottom w:val="single" w:sz="4" w:space="0" w:color="auto"/>
              <w:right w:val="single" w:sz="4" w:space="0" w:color="auto"/>
            </w:tcBorders>
            <w:vAlign w:val="center"/>
            <w:hideMark/>
          </w:tcPr>
          <w:p w14:paraId="3DC02982"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4" w:space="0" w:color="auto"/>
              <w:right w:val="nil"/>
            </w:tcBorders>
            <w:shd w:val="clear" w:color="000000" w:fill="D9E1F2"/>
            <w:noWrap/>
            <w:vAlign w:val="center"/>
            <w:hideMark/>
          </w:tcPr>
          <w:p w14:paraId="100531AD"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DQ</w:t>
            </w:r>
          </w:p>
        </w:tc>
        <w:tc>
          <w:tcPr>
            <w:tcW w:w="2835" w:type="dxa"/>
            <w:vMerge/>
            <w:tcBorders>
              <w:top w:val="nil"/>
              <w:left w:val="single" w:sz="4" w:space="0" w:color="auto"/>
              <w:bottom w:val="single" w:sz="4" w:space="0" w:color="auto"/>
              <w:right w:val="single" w:sz="4" w:space="0" w:color="auto"/>
            </w:tcBorders>
            <w:vAlign w:val="center"/>
            <w:hideMark/>
          </w:tcPr>
          <w:p w14:paraId="324F7E55" w14:textId="77777777" w:rsidR="00734C27" w:rsidRPr="00111823" w:rsidRDefault="00734C27" w:rsidP="00734C27">
            <w:pPr>
              <w:tabs>
                <w:tab w:val="clear" w:pos="2160"/>
                <w:tab w:val="clear" w:pos="2880"/>
                <w:tab w:val="clear" w:pos="4500"/>
              </w:tabs>
              <w:rPr>
                <w:rFonts w:ascii="Arial Narrow" w:hAnsi="Arial Narrow" w:cs="Calibri"/>
                <w:color w:val="000000"/>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2EAE5D78"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03E367F7" w14:textId="77777777" w:rsidTr="00734C27">
        <w:trPr>
          <w:trHeight w:val="293"/>
        </w:trPr>
        <w:tc>
          <w:tcPr>
            <w:tcW w:w="1363" w:type="dxa"/>
            <w:vMerge w:val="restart"/>
            <w:tcBorders>
              <w:top w:val="nil"/>
              <w:left w:val="single" w:sz="4" w:space="0" w:color="auto"/>
              <w:bottom w:val="single" w:sz="4" w:space="0" w:color="auto"/>
              <w:right w:val="single" w:sz="4" w:space="0" w:color="auto"/>
            </w:tcBorders>
            <w:shd w:val="clear" w:color="auto" w:fill="auto"/>
            <w:vAlign w:val="center"/>
            <w:hideMark/>
          </w:tcPr>
          <w:p w14:paraId="4B375440" w14:textId="77777777" w:rsidR="00734C27" w:rsidRPr="00111823" w:rsidRDefault="00734C27" w:rsidP="00734C27">
            <w:pPr>
              <w:tabs>
                <w:tab w:val="clear" w:pos="2160"/>
                <w:tab w:val="clear" w:pos="2880"/>
                <w:tab w:val="clear" w:pos="4500"/>
              </w:tabs>
              <w:jc w:val="center"/>
              <w:rPr>
                <w:rFonts w:ascii="Calibri" w:hAnsi="Calibri" w:cs="Calibri"/>
                <w:b/>
                <w:bCs/>
                <w:color w:val="000000"/>
                <w:sz w:val="22"/>
                <w:szCs w:val="22"/>
                <w:lang w:val="cs-CZ"/>
              </w:rPr>
            </w:pPr>
            <w:r w:rsidRPr="00111823">
              <w:rPr>
                <w:rFonts w:ascii="Calibri" w:hAnsi="Calibri" w:cs="Calibri"/>
                <w:b/>
                <w:bCs/>
                <w:color w:val="000000"/>
                <w:sz w:val="22"/>
                <w:szCs w:val="22"/>
                <w:lang w:val="cs-CZ"/>
              </w:rPr>
              <w:t>12</w:t>
            </w:r>
          </w:p>
        </w:tc>
        <w:tc>
          <w:tcPr>
            <w:tcW w:w="4014" w:type="dxa"/>
            <w:tcBorders>
              <w:top w:val="nil"/>
              <w:left w:val="nil"/>
              <w:bottom w:val="nil"/>
              <w:right w:val="nil"/>
            </w:tcBorders>
            <w:shd w:val="clear" w:color="auto" w:fill="auto"/>
            <w:noWrap/>
            <w:vAlign w:val="center"/>
            <w:hideMark/>
          </w:tcPr>
          <w:p w14:paraId="24A7ED4C" w14:textId="77777777" w:rsidR="00734C27" w:rsidRPr="00111823" w:rsidRDefault="00734C27" w:rsidP="00734C27">
            <w:pPr>
              <w:tabs>
                <w:tab w:val="clear" w:pos="2160"/>
                <w:tab w:val="clear" w:pos="2880"/>
                <w:tab w:val="clear" w:pos="4500"/>
              </w:tabs>
              <w:rPr>
                <w:rFonts w:ascii="Arial Narrow" w:hAnsi="Arial Narrow" w:cs="Calibri"/>
                <w:b/>
                <w:bCs/>
                <w:color w:val="000000"/>
                <w:sz w:val="22"/>
                <w:szCs w:val="22"/>
                <w:lang w:val="cs-CZ"/>
              </w:rPr>
            </w:pPr>
            <w:r w:rsidRPr="00111823">
              <w:rPr>
                <w:rFonts w:ascii="Arial Narrow" w:hAnsi="Arial Narrow" w:cs="Calibri"/>
                <w:b/>
                <w:bCs/>
                <w:color w:val="000000"/>
                <w:sz w:val="22"/>
                <w:szCs w:val="22"/>
                <w:lang w:val="cs-CZ"/>
              </w:rPr>
              <w:t>OVM* - fáza 1 až fáza 3  Sprístupnenie služieb</w:t>
            </w:r>
          </w:p>
        </w:tc>
        <w:tc>
          <w:tcPr>
            <w:tcW w:w="2835" w:type="dxa"/>
            <w:vMerge w:val="restart"/>
            <w:tcBorders>
              <w:top w:val="nil"/>
              <w:left w:val="single" w:sz="4" w:space="0" w:color="auto"/>
              <w:bottom w:val="single" w:sz="4" w:space="0" w:color="auto"/>
              <w:right w:val="single" w:sz="4" w:space="0" w:color="auto"/>
            </w:tcBorders>
            <w:shd w:val="clear" w:color="auto" w:fill="auto"/>
            <w:vAlign w:val="center"/>
            <w:hideMark/>
          </w:tcPr>
          <w:p w14:paraId="5947527A"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Implementácia riešenia –  integrácia na Modul procesnej integrácie a integrácie údajov</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033F24E" w14:textId="77777777" w:rsidR="00734C27" w:rsidRPr="00111823" w:rsidRDefault="00734C27" w:rsidP="00734C27">
            <w:pPr>
              <w:tabs>
                <w:tab w:val="clear" w:pos="2160"/>
                <w:tab w:val="clear" w:pos="2880"/>
                <w:tab w:val="clear" w:pos="4500"/>
              </w:tabs>
              <w:jc w:val="center"/>
              <w:rPr>
                <w:rFonts w:ascii="Calibri" w:hAnsi="Calibri" w:cs="Calibri"/>
                <w:b/>
                <w:bCs/>
                <w:color w:val="000000"/>
                <w:sz w:val="22"/>
                <w:szCs w:val="22"/>
                <w:lang w:val="cs-CZ"/>
              </w:rPr>
            </w:pPr>
            <w:r w:rsidRPr="00111823">
              <w:rPr>
                <w:rFonts w:ascii="Calibri" w:hAnsi="Calibri" w:cs="Calibri"/>
                <w:b/>
                <w:bCs/>
                <w:color w:val="000000"/>
                <w:sz w:val="22"/>
                <w:szCs w:val="22"/>
                <w:lang w:val="cs-CZ"/>
              </w:rPr>
              <w:t>M12 T+29</w:t>
            </w:r>
          </w:p>
        </w:tc>
      </w:tr>
      <w:tr w:rsidR="00734C27" w:rsidRPr="00111823" w14:paraId="4AB8F4EA" w14:textId="77777777" w:rsidTr="00734C27">
        <w:trPr>
          <w:trHeight w:val="548"/>
        </w:trPr>
        <w:tc>
          <w:tcPr>
            <w:tcW w:w="1363" w:type="dxa"/>
            <w:vMerge/>
            <w:tcBorders>
              <w:top w:val="nil"/>
              <w:left w:val="single" w:sz="4" w:space="0" w:color="auto"/>
              <w:bottom w:val="single" w:sz="4" w:space="0" w:color="auto"/>
              <w:right w:val="single" w:sz="4" w:space="0" w:color="auto"/>
            </w:tcBorders>
            <w:vAlign w:val="center"/>
            <w:hideMark/>
          </w:tcPr>
          <w:p w14:paraId="46182919"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single" w:sz="8" w:space="0" w:color="auto"/>
              <w:left w:val="nil"/>
              <w:bottom w:val="single" w:sz="8" w:space="0" w:color="auto"/>
              <w:right w:val="nil"/>
            </w:tcBorders>
            <w:shd w:val="clear" w:color="000000" w:fill="D9E1F2"/>
            <w:vAlign w:val="center"/>
            <w:hideMark/>
          </w:tcPr>
          <w:p w14:paraId="27ED9108"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Suma za Zapojenie nového OVM* v roli poskytovateľa údajov</w:t>
            </w:r>
          </w:p>
        </w:tc>
        <w:tc>
          <w:tcPr>
            <w:tcW w:w="2835" w:type="dxa"/>
            <w:vMerge/>
            <w:tcBorders>
              <w:top w:val="nil"/>
              <w:left w:val="single" w:sz="4" w:space="0" w:color="auto"/>
              <w:bottom w:val="single" w:sz="4" w:space="0" w:color="auto"/>
              <w:right w:val="single" w:sz="4" w:space="0" w:color="auto"/>
            </w:tcBorders>
            <w:vAlign w:val="center"/>
            <w:hideMark/>
          </w:tcPr>
          <w:p w14:paraId="5FE1976D"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6C7B214A"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12DBD3AA" w14:textId="77777777" w:rsidTr="00734C27">
        <w:trPr>
          <w:trHeight w:val="548"/>
        </w:trPr>
        <w:tc>
          <w:tcPr>
            <w:tcW w:w="1363" w:type="dxa"/>
            <w:vMerge/>
            <w:tcBorders>
              <w:top w:val="nil"/>
              <w:left w:val="single" w:sz="4" w:space="0" w:color="auto"/>
              <w:bottom w:val="single" w:sz="4" w:space="0" w:color="auto"/>
              <w:right w:val="single" w:sz="4" w:space="0" w:color="auto"/>
            </w:tcBorders>
            <w:vAlign w:val="center"/>
            <w:hideMark/>
          </w:tcPr>
          <w:p w14:paraId="3498978A"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8" w:space="0" w:color="auto"/>
              <w:right w:val="nil"/>
            </w:tcBorders>
            <w:shd w:val="clear" w:color="000000" w:fill="D9E1F2"/>
            <w:vAlign w:val="center"/>
            <w:hideMark/>
          </w:tcPr>
          <w:p w14:paraId="5CFA5D80"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Suma za  Zapojenie nového OVM* v roli konzumenta údajov, alternatívne vrátane služieb DQ</w:t>
            </w:r>
          </w:p>
        </w:tc>
        <w:tc>
          <w:tcPr>
            <w:tcW w:w="2835" w:type="dxa"/>
            <w:vMerge/>
            <w:tcBorders>
              <w:top w:val="nil"/>
              <w:left w:val="single" w:sz="4" w:space="0" w:color="auto"/>
              <w:bottom w:val="single" w:sz="4" w:space="0" w:color="auto"/>
              <w:right w:val="single" w:sz="4" w:space="0" w:color="auto"/>
            </w:tcBorders>
            <w:vAlign w:val="center"/>
            <w:hideMark/>
          </w:tcPr>
          <w:p w14:paraId="0BE1E593"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7430E55B"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4EB96B26" w14:textId="77777777" w:rsidTr="00734C27">
        <w:trPr>
          <w:trHeight w:val="548"/>
        </w:trPr>
        <w:tc>
          <w:tcPr>
            <w:tcW w:w="1363" w:type="dxa"/>
            <w:vMerge/>
            <w:tcBorders>
              <w:top w:val="nil"/>
              <w:left w:val="single" w:sz="4" w:space="0" w:color="auto"/>
              <w:bottom w:val="single" w:sz="4" w:space="0" w:color="auto"/>
              <w:right w:val="single" w:sz="4" w:space="0" w:color="auto"/>
            </w:tcBorders>
            <w:vAlign w:val="center"/>
            <w:hideMark/>
          </w:tcPr>
          <w:p w14:paraId="1653E120"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8" w:space="0" w:color="auto"/>
              <w:right w:val="nil"/>
            </w:tcBorders>
            <w:shd w:val="clear" w:color="000000" w:fill="D9E1F2"/>
            <w:vAlign w:val="center"/>
            <w:hideMark/>
          </w:tcPr>
          <w:p w14:paraId="2AF03D3A"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Suma za Rozšírenie konzumovania údajov už zapojeného OVM*, alternatívne s DQ službami</w:t>
            </w:r>
          </w:p>
        </w:tc>
        <w:tc>
          <w:tcPr>
            <w:tcW w:w="2835" w:type="dxa"/>
            <w:vMerge/>
            <w:tcBorders>
              <w:top w:val="nil"/>
              <w:left w:val="single" w:sz="4" w:space="0" w:color="auto"/>
              <w:bottom w:val="single" w:sz="4" w:space="0" w:color="auto"/>
              <w:right w:val="single" w:sz="4" w:space="0" w:color="auto"/>
            </w:tcBorders>
            <w:vAlign w:val="center"/>
            <w:hideMark/>
          </w:tcPr>
          <w:p w14:paraId="5D69A12D"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385923A6"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1A51F7BF" w14:textId="77777777" w:rsidTr="00734C27">
        <w:trPr>
          <w:trHeight w:val="548"/>
        </w:trPr>
        <w:tc>
          <w:tcPr>
            <w:tcW w:w="1363" w:type="dxa"/>
            <w:vMerge/>
            <w:tcBorders>
              <w:top w:val="nil"/>
              <w:left w:val="single" w:sz="4" w:space="0" w:color="auto"/>
              <w:bottom w:val="single" w:sz="4" w:space="0" w:color="auto"/>
              <w:right w:val="single" w:sz="4" w:space="0" w:color="auto"/>
            </w:tcBorders>
            <w:vAlign w:val="center"/>
            <w:hideMark/>
          </w:tcPr>
          <w:p w14:paraId="3A507476"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8" w:space="0" w:color="auto"/>
              <w:right w:val="nil"/>
            </w:tcBorders>
            <w:shd w:val="clear" w:color="000000" w:fill="D9E1F2"/>
            <w:vAlign w:val="center"/>
            <w:hideMark/>
          </w:tcPr>
          <w:p w14:paraId="3B909CAC"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Suma za Rozšírenie poskytovania údajov už zapojeného OVM*</w:t>
            </w:r>
          </w:p>
        </w:tc>
        <w:tc>
          <w:tcPr>
            <w:tcW w:w="2835" w:type="dxa"/>
            <w:vMerge/>
            <w:tcBorders>
              <w:top w:val="nil"/>
              <w:left w:val="single" w:sz="4" w:space="0" w:color="auto"/>
              <w:bottom w:val="single" w:sz="4" w:space="0" w:color="auto"/>
              <w:right w:val="single" w:sz="4" w:space="0" w:color="auto"/>
            </w:tcBorders>
            <w:vAlign w:val="center"/>
            <w:hideMark/>
          </w:tcPr>
          <w:p w14:paraId="35D7491A"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1F1C4363"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0E050186" w14:textId="77777777" w:rsidTr="00734C27">
        <w:trPr>
          <w:trHeight w:val="818"/>
        </w:trPr>
        <w:tc>
          <w:tcPr>
            <w:tcW w:w="1363" w:type="dxa"/>
            <w:vMerge/>
            <w:tcBorders>
              <w:top w:val="nil"/>
              <w:left w:val="single" w:sz="4" w:space="0" w:color="auto"/>
              <w:bottom w:val="single" w:sz="4" w:space="0" w:color="auto"/>
              <w:right w:val="single" w:sz="4" w:space="0" w:color="auto"/>
            </w:tcBorders>
            <w:vAlign w:val="center"/>
            <w:hideMark/>
          </w:tcPr>
          <w:p w14:paraId="559A1880"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8" w:space="0" w:color="auto"/>
              <w:right w:val="nil"/>
            </w:tcBorders>
            <w:shd w:val="clear" w:color="000000" w:fill="D9E1F2"/>
            <w:vAlign w:val="center"/>
            <w:hideMark/>
          </w:tcPr>
          <w:p w14:paraId="13AAD699"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Suma za integračné väzby identifikované v rámci špecifikácie požiadaviek na splnenie princípu 1x a dosť pre OVM* fáza 1 až fáza 3</w:t>
            </w:r>
          </w:p>
        </w:tc>
        <w:tc>
          <w:tcPr>
            <w:tcW w:w="2835" w:type="dxa"/>
            <w:vMerge/>
            <w:tcBorders>
              <w:top w:val="nil"/>
              <w:left w:val="single" w:sz="4" w:space="0" w:color="auto"/>
              <w:bottom w:val="single" w:sz="4" w:space="0" w:color="auto"/>
              <w:right w:val="single" w:sz="4" w:space="0" w:color="auto"/>
            </w:tcBorders>
            <w:vAlign w:val="center"/>
            <w:hideMark/>
          </w:tcPr>
          <w:p w14:paraId="1BF754DF"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7A7FA5B5"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105D9477" w14:textId="77777777" w:rsidTr="00734C27">
        <w:trPr>
          <w:trHeight w:val="293"/>
        </w:trPr>
        <w:tc>
          <w:tcPr>
            <w:tcW w:w="1363" w:type="dxa"/>
            <w:vMerge/>
            <w:tcBorders>
              <w:top w:val="nil"/>
              <w:left w:val="single" w:sz="4" w:space="0" w:color="auto"/>
              <w:bottom w:val="single" w:sz="4" w:space="0" w:color="auto"/>
              <w:right w:val="single" w:sz="4" w:space="0" w:color="auto"/>
            </w:tcBorders>
            <w:vAlign w:val="center"/>
            <w:hideMark/>
          </w:tcPr>
          <w:p w14:paraId="71183364"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8" w:space="0" w:color="auto"/>
              <w:right w:val="nil"/>
            </w:tcBorders>
            <w:shd w:val="clear" w:color="000000" w:fill="D9E1F2"/>
            <w:vAlign w:val="center"/>
            <w:hideMark/>
          </w:tcPr>
          <w:p w14:paraId="487868A2"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DQ</w:t>
            </w:r>
          </w:p>
        </w:tc>
        <w:tc>
          <w:tcPr>
            <w:tcW w:w="2835" w:type="dxa"/>
            <w:vMerge/>
            <w:tcBorders>
              <w:top w:val="nil"/>
              <w:left w:val="single" w:sz="4" w:space="0" w:color="auto"/>
              <w:bottom w:val="single" w:sz="4" w:space="0" w:color="auto"/>
              <w:right w:val="single" w:sz="4" w:space="0" w:color="auto"/>
            </w:tcBorders>
            <w:vAlign w:val="center"/>
            <w:hideMark/>
          </w:tcPr>
          <w:p w14:paraId="4E52D881"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5B48BBE8"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2718656D" w14:textId="77777777" w:rsidTr="00734C27">
        <w:trPr>
          <w:trHeight w:val="293"/>
        </w:trPr>
        <w:tc>
          <w:tcPr>
            <w:tcW w:w="1363" w:type="dxa"/>
            <w:vMerge/>
            <w:tcBorders>
              <w:top w:val="nil"/>
              <w:left w:val="single" w:sz="4" w:space="0" w:color="auto"/>
              <w:bottom w:val="single" w:sz="4" w:space="0" w:color="auto"/>
              <w:right w:val="single" w:sz="4" w:space="0" w:color="auto"/>
            </w:tcBorders>
            <w:vAlign w:val="center"/>
            <w:hideMark/>
          </w:tcPr>
          <w:p w14:paraId="71156342"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8" w:space="0" w:color="auto"/>
              <w:right w:val="nil"/>
            </w:tcBorders>
            <w:shd w:val="clear" w:color="000000" w:fill="D9E1F2"/>
            <w:vAlign w:val="center"/>
            <w:hideMark/>
          </w:tcPr>
          <w:p w14:paraId="5C8DC67F"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Bezpečnosť a ochrana</w:t>
            </w:r>
          </w:p>
        </w:tc>
        <w:tc>
          <w:tcPr>
            <w:tcW w:w="2835" w:type="dxa"/>
            <w:vMerge/>
            <w:tcBorders>
              <w:top w:val="nil"/>
              <w:left w:val="single" w:sz="4" w:space="0" w:color="auto"/>
              <w:bottom w:val="single" w:sz="4" w:space="0" w:color="auto"/>
              <w:right w:val="single" w:sz="4" w:space="0" w:color="auto"/>
            </w:tcBorders>
            <w:vAlign w:val="center"/>
            <w:hideMark/>
          </w:tcPr>
          <w:p w14:paraId="4604E927"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4571500A"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0E5CC2F8" w14:textId="77777777" w:rsidTr="00734C27">
        <w:trPr>
          <w:trHeight w:val="293"/>
        </w:trPr>
        <w:tc>
          <w:tcPr>
            <w:tcW w:w="1363" w:type="dxa"/>
            <w:vMerge/>
            <w:tcBorders>
              <w:top w:val="nil"/>
              <w:left w:val="single" w:sz="4" w:space="0" w:color="auto"/>
              <w:bottom w:val="single" w:sz="4" w:space="0" w:color="auto"/>
              <w:right w:val="single" w:sz="4" w:space="0" w:color="auto"/>
            </w:tcBorders>
            <w:vAlign w:val="center"/>
            <w:hideMark/>
          </w:tcPr>
          <w:p w14:paraId="6DF7DF9C"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8" w:space="0" w:color="auto"/>
              <w:right w:val="nil"/>
            </w:tcBorders>
            <w:shd w:val="clear" w:color="000000" w:fill="D9E1F2"/>
            <w:vAlign w:val="center"/>
            <w:hideMark/>
          </w:tcPr>
          <w:p w14:paraId="594A5BC8"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Školenia dátových kurátorov</w:t>
            </w:r>
          </w:p>
        </w:tc>
        <w:tc>
          <w:tcPr>
            <w:tcW w:w="2835" w:type="dxa"/>
            <w:vMerge/>
            <w:tcBorders>
              <w:top w:val="nil"/>
              <w:left w:val="single" w:sz="4" w:space="0" w:color="auto"/>
              <w:bottom w:val="single" w:sz="4" w:space="0" w:color="auto"/>
              <w:right w:val="single" w:sz="4" w:space="0" w:color="auto"/>
            </w:tcBorders>
            <w:vAlign w:val="center"/>
            <w:hideMark/>
          </w:tcPr>
          <w:p w14:paraId="14AFE818"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3B678B6E"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36D74F0F" w14:textId="77777777" w:rsidTr="00734C27">
        <w:trPr>
          <w:trHeight w:val="293"/>
        </w:trPr>
        <w:tc>
          <w:tcPr>
            <w:tcW w:w="1363" w:type="dxa"/>
            <w:vMerge/>
            <w:tcBorders>
              <w:top w:val="nil"/>
              <w:left w:val="single" w:sz="4" w:space="0" w:color="auto"/>
              <w:bottom w:val="single" w:sz="4" w:space="0" w:color="auto"/>
              <w:right w:val="single" w:sz="4" w:space="0" w:color="auto"/>
            </w:tcBorders>
            <w:vAlign w:val="center"/>
            <w:hideMark/>
          </w:tcPr>
          <w:p w14:paraId="17B06CED"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8" w:space="0" w:color="auto"/>
              <w:right w:val="nil"/>
            </w:tcBorders>
            <w:shd w:val="clear" w:color="auto" w:fill="auto"/>
            <w:vAlign w:val="center"/>
            <w:hideMark/>
          </w:tcPr>
          <w:p w14:paraId="664F88DA" w14:textId="77777777" w:rsidR="00734C27" w:rsidRPr="00111823" w:rsidRDefault="00734C27" w:rsidP="00734C27">
            <w:pPr>
              <w:tabs>
                <w:tab w:val="clear" w:pos="2160"/>
                <w:tab w:val="clear" w:pos="2880"/>
                <w:tab w:val="clear" w:pos="4500"/>
              </w:tabs>
              <w:rPr>
                <w:rFonts w:ascii="Arial Narrow" w:hAnsi="Arial Narrow" w:cs="Calibri"/>
                <w:b/>
                <w:bCs/>
                <w:color w:val="000000"/>
                <w:sz w:val="22"/>
                <w:szCs w:val="22"/>
                <w:lang w:val="cs-CZ"/>
              </w:rPr>
            </w:pPr>
            <w:r w:rsidRPr="00111823">
              <w:rPr>
                <w:rFonts w:ascii="Arial Narrow" w:hAnsi="Arial Narrow" w:cs="Calibri"/>
                <w:b/>
                <w:bCs/>
                <w:color w:val="000000"/>
                <w:sz w:val="22"/>
                <w:szCs w:val="22"/>
                <w:lang w:val="cs-CZ"/>
              </w:rPr>
              <w:t>Podpora OVM* a implementačného tímu pri testovaní</w:t>
            </w:r>
          </w:p>
        </w:tc>
        <w:tc>
          <w:tcPr>
            <w:tcW w:w="2835" w:type="dxa"/>
            <w:vMerge w:val="restart"/>
            <w:tcBorders>
              <w:top w:val="nil"/>
              <w:left w:val="single" w:sz="4" w:space="0" w:color="auto"/>
              <w:bottom w:val="single" w:sz="4" w:space="0" w:color="auto"/>
              <w:right w:val="single" w:sz="4" w:space="0" w:color="auto"/>
            </w:tcBorders>
            <w:shd w:val="clear" w:color="auto" w:fill="auto"/>
            <w:vAlign w:val="center"/>
            <w:hideMark/>
          </w:tcPr>
          <w:p w14:paraId="1441FB59"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Testovanie riešenia –  integrácia na Modul procesnej integrácie a integrácie údajov</w:t>
            </w:r>
          </w:p>
        </w:tc>
        <w:tc>
          <w:tcPr>
            <w:tcW w:w="1276" w:type="dxa"/>
            <w:vMerge/>
            <w:tcBorders>
              <w:top w:val="nil"/>
              <w:left w:val="single" w:sz="4" w:space="0" w:color="auto"/>
              <w:bottom w:val="single" w:sz="4" w:space="0" w:color="auto"/>
              <w:right w:val="single" w:sz="4" w:space="0" w:color="auto"/>
            </w:tcBorders>
            <w:vAlign w:val="center"/>
            <w:hideMark/>
          </w:tcPr>
          <w:p w14:paraId="42544B3E"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2E3D3E64" w14:textId="77777777" w:rsidTr="00734C27">
        <w:trPr>
          <w:trHeight w:val="548"/>
        </w:trPr>
        <w:tc>
          <w:tcPr>
            <w:tcW w:w="1363" w:type="dxa"/>
            <w:vMerge/>
            <w:tcBorders>
              <w:top w:val="nil"/>
              <w:left w:val="single" w:sz="4" w:space="0" w:color="auto"/>
              <w:bottom w:val="single" w:sz="4" w:space="0" w:color="auto"/>
              <w:right w:val="single" w:sz="4" w:space="0" w:color="auto"/>
            </w:tcBorders>
            <w:vAlign w:val="center"/>
            <w:hideMark/>
          </w:tcPr>
          <w:p w14:paraId="7D00BB80"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8" w:space="0" w:color="auto"/>
              <w:right w:val="nil"/>
            </w:tcBorders>
            <w:shd w:val="clear" w:color="000000" w:fill="D9E1F2"/>
            <w:vAlign w:val="center"/>
            <w:hideMark/>
          </w:tcPr>
          <w:p w14:paraId="20262187"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Suma za Zapojenie nového OVM* v roli poskytovateľa údajov</w:t>
            </w:r>
          </w:p>
        </w:tc>
        <w:tc>
          <w:tcPr>
            <w:tcW w:w="2835" w:type="dxa"/>
            <w:vMerge/>
            <w:tcBorders>
              <w:top w:val="nil"/>
              <w:left w:val="single" w:sz="4" w:space="0" w:color="auto"/>
              <w:bottom w:val="single" w:sz="4" w:space="0" w:color="auto"/>
              <w:right w:val="single" w:sz="4" w:space="0" w:color="auto"/>
            </w:tcBorders>
            <w:vAlign w:val="center"/>
            <w:hideMark/>
          </w:tcPr>
          <w:p w14:paraId="71E0ED9D"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5D089B5E"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5E5B63DD" w14:textId="77777777" w:rsidTr="00734C27">
        <w:trPr>
          <w:trHeight w:val="548"/>
        </w:trPr>
        <w:tc>
          <w:tcPr>
            <w:tcW w:w="1363" w:type="dxa"/>
            <w:vMerge/>
            <w:tcBorders>
              <w:top w:val="nil"/>
              <w:left w:val="single" w:sz="4" w:space="0" w:color="auto"/>
              <w:bottom w:val="single" w:sz="4" w:space="0" w:color="auto"/>
              <w:right w:val="single" w:sz="4" w:space="0" w:color="auto"/>
            </w:tcBorders>
            <w:vAlign w:val="center"/>
            <w:hideMark/>
          </w:tcPr>
          <w:p w14:paraId="7E8F429D"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8" w:space="0" w:color="auto"/>
              <w:right w:val="nil"/>
            </w:tcBorders>
            <w:shd w:val="clear" w:color="000000" w:fill="D9E1F2"/>
            <w:vAlign w:val="center"/>
            <w:hideMark/>
          </w:tcPr>
          <w:p w14:paraId="58FB7B64"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Suma za  Zapojenie nového OVM* v roli konzumenta údajov, alternatívne vrátane služieb DQ</w:t>
            </w:r>
          </w:p>
        </w:tc>
        <w:tc>
          <w:tcPr>
            <w:tcW w:w="2835" w:type="dxa"/>
            <w:vMerge/>
            <w:tcBorders>
              <w:top w:val="nil"/>
              <w:left w:val="single" w:sz="4" w:space="0" w:color="auto"/>
              <w:bottom w:val="single" w:sz="4" w:space="0" w:color="auto"/>
              <w:right w:val="single" w:sz="4" w:space="0" w:color="auto"/>
            </w:tcBorders>
            <w:vAlign w:val="center"/>
            <w:hideMark/>
          </w:tcPr>
          <w:p w14:paraId="42B99CFF"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65C8AB2A"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377F965F" w14:textId="77777777" w:rsidTr="00734C27">
        <w:trPr>
          <w:trHeight w:val="548"/>
        </w:trPr>
        <w:tc>
          <w:tcPr>
            <w:tcW w:w="1363" w:type="dxa"/>
            <w:vMerge/>
            <w:tcBorders>
              <w:top w:val="nil"/>
              <w:left w:val="single" w:sz="4" w:space="0" w:color="auto"/>
              <w:bottom w:val="single" w:sz="4" w:space="0" w:color="auto"/>
              <w:right w:val="single" w:sz="4" w:space="0" w:color="auto"/>
            </w:tcBorders>
            <w:vAlign w:val="center"/>
            <w:hideMark/>
          </w:tcPr>
          <w:p w14:paraId="73130DEB"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8" w:space="0" w:color="auto"/>
              <w:right w:val="nil"/>
            </w:tcBorders>
            <w:shd w:val="clear" w:color="000000" w:fill="D9E1F2"/>
            <w:vAlign w:val="center"/>
            <w:hideMark/>
          </w:tcPr>
          <w:p w14:paraId="3D09DB25"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Suma za Rozšírenie konzumovania údajov už zapojeného OVM*, alternatívne s DQ službami</w:t>
            </w:r>
          </w:p>
        </w:tc>
        <w:tc>
          <w:tcPr>
            <w:tcW w:w="2835" w:type="dxa"/>
            <w:vMerge/>
            <w:tcBorders>
              <w:top w:val="nil"/>
              <w:left w:val="single" w:sz="4" w:space="0" w:color="auto"/>
              <w:bottom w:val="single" w:sz="4" w:space="0" w:color="auto"/>
              <w:right w:val="single" w:sz="4" w:space="0" w:color="auto"/>
            </w:tcBorders>
            <w:vAlign w:val="center"/>
            <w:hideMark/>
          </w:tcPr>
          <w:p w14:paraId="3E28EE23"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43448A6F"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37A90B9E" w14:textId="77777777" w:rsidTr="00734C27">
        <w:trPr>
          <w:trHeight w:val="548"/>
        </w:trPr>
        <w:tc>
          <w:tcPr>
            <w:tcW w:w="1363" w:type="dxa"/>
            <w:vMerge/>
            <w:tcBorders>
              <w:top w:val="nil"/>
              <w:left w:val="single" w:sz="4" w:space="0" w:color="auto"/>
              <w:bottom w:val="single" w:sz="4" w:space="0" w:color="auto"/>
              <w:right w:val="single" w:sz="4" w:space="0" w:color="auto"/>
            </w:tcBorders>
            <w:vAlign w:val="center"/>
            <w:hideMark/>
          </w:tcPr>
          <w:p w14:paraId="34B89061"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8" w:space="0" w:color="auto"/>
              <w:right w:val="nil"/>
            </w:tcBorders>
            <w:shd w:val="clear" w:color="000000" w:fill="D9E1F2"/>
            <w:vAlign w:val="center"/>
            <w:hideMark/>
          </w:tcPr>
          <w:p w14:paraId="2787B939"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Suma za Rozšírenie poskytovania údajov už zapojeného OVM*</w:t>
            </w:r>
          </w:p>
        </w:tc>
        <w:tc>
          <w:tcPr>
            <w:tcW w:w="2835" w:type="dxa"/>
            <w:vMerge/>
            <w:tcBorders>
              <w:top w:val="nil"/>
              <w:left w:val="single" w:sz="4" w:space="0" w:color="auto"/>
              <w:bottom w:val="single" w:sz="4" w:space="0" w:color="auto"/>
              <w:right w:val="single" w:sz="4" w:space="0" w:color="auto"/>
            </w:tcBorders>
            <w:vAlign w:val="center"/>
            <w:hideMark/>
          </w:tcPr>
          <w:p w14:paraId="1CD98D56"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610FD69C"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4530DF6D" w14:textId="77777777" w:rsidTr="00734C27">
        <w:trPr>
          <w:trHeight w:val="818"/>
        </w:trPr>
        <w:tc>
          <w:tcPr>
            <w:tcW w:w="1363" w:type="dxa"/>
            <w:vMerge/>
            <w:tcBorders>
              <w:top w:val="nil"/>
              <w:left w:val="single" w:sz="4" w:space="0" w:color="auto"/>
              <w:bottom w:val="single" w:sz="4" w:space="0" w:color="auto"/>
              <w:right w:val="single" w:sz="4" w:space="0" w:color="auto"/>
            </w:tcBorders>
            <w:vAlign w:val="center"/>
            <w:hideMark/>
          </w:tcPr>
          <w:p w14:paraId="6B2F8A48"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8" w:space="0" w:color="auto"/>
              <w:right w:val="nil"/>
            </w:tcBorders>
            <w:shd w:val="clear" w:color="000000" w:fill="D9E1F2"/>
            <w:vAlign w:val="center"/>
            <w:hideMark/>
          </w:tcPr>
          <w:p w14:paraId="19D8DCDA"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Suma za integračné väzby identifikované v rámci špecifikácie požiadaviek na splnenie princípu 1x a dosť pre OVM fáza 1 až fáza 3</w:t>
            </w:r>
          </w:p>
        </w:tc>
        <w:tc>
          <w:tcPr>
            <w:tcW w:w="2835" w:type="dxa"/>
            <w:vMerge/>
            <w:tcBorders>
              <w:top w:val="nil"/>
              <w:left w:val="single" w:sz="4" w:space="0" w:color="auto"/>
              <w:bottom w:val="single" w:sz="4" w:space="0" w:color="auto"/>
              <w:right w:val="single" w:sz="4" w:space="0" w:color="auto"/>
            </w:tcBorders>
            <w:vAlign w:val="center"/>
            <w:hideMark/>
          </w:tcPr>
          <w:p w14:paraId="2F9D51DE"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415A6DBE"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4209A406" w14:textId="77777777" w:rsidTr="00734C27">
        <w:trPr>
          <w:trHeight w:val="285"/>
        </w:trPr>
        <w:tc>
          <w:tcPr>
            <w:tcW w:w="1363" w:type="dxa"/>
            <w:vMerge/>
            <w:tcBorders>
              <w:top w:val="nil"/>
              <w:left w:val="single" w:sz="4" w:space="0" w:color="auto"/>
              <w:bottom w:val="single" w:sz="4" w:space="0" w:color="auto"/>
              <w:right w:val="single" w:sz="4" w:space="0" w:color="auto"/>
            </w:tcBorders>
            <w:vAlign w:val="center"/>
            <w:hideMark/>
          </w:tcPr>
          <w:p w14:paraId="7EF8246C"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nil"/>
              <w:right w:val="nil"/>
            </w:tcBorders>
            <w:shd w:val="clear" w:color="000000" w:fill="D9E1F2"/>
            <w:noWrap/>
            <w:vAlign w:val="center"/>
            <w:hideMark/>
          </w:tcPr>
          <w:p w14:paraId="109A3C8C"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DQ</w:t>
            </w:r>
          </w:p>
        </w:tc>
        <w:tc>
          <w:tcPr>
            <w:tcW w:w="2835" w:type="dxa"/>
            <w:vMerge/>
            <w:tcBorders>
              <w:top w:val="nil"/>
              <w:left w:val="single" w:sz="4" w:space="0" w:color="auto"/>
              <w:bottom w:val="single" w:sz="4" w:space="0" w:color="auto"/>
              <w:right w:val="single" w:sz="4" w:space="0" w:color="auto"/>
            </w:tcBorders>
            <w:vAlign w:val="center"/>
            <w:hideMark/>
          </w:tcPr>
          <w:p w14:paraId="08117D56"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220201BE"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1392C576" w14:textId="77777777" w:rsidTr="00734C27">
        <w:trPr>
          <w:trHeight w:val="540"/>
        </w:trPr>
        <w:tc>
          <w:tcPr>
            <w:tcW w:w="1363" w:type="dxa"/>
            <w:vMerge/>
            <w:tcBorders>
              <w:top w:val="nil"/>
              <w:left w:val="single" w:sz="4" w:space="0" w:color="auto"/>
              <w:bottom w:val="single" w:sz="4" w:space="0" w:color="auto"/>
              <w:right w:val="single" w:sz="4" w:space="0" w:color="auto"/>
            </w:tcBorders>
            <w:vAlign w:val="center"/>
            <w:hideMark/>
          </w:tcPr>
          <w:p w14:paraId="06E65765"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single" w:sz="4" w:space="0" w:color="auto"/>
              <w:left w:val="nil"/>
              <w:bottom w:val="single" w:sz="4" w:space="0" w:color="auto"/>
              <w:right w:val="nil"/>
            </w:tcBorders>
            <w:shd w:val="clear" w:color="auto" w:fill="auto"/>
            <w:vAlign w:val="center"/>
            <w:hideMark/>
          </w:tcPr>
          <w:p w14:paraId="4DB36FAB" w14:textId="77777777" w:rsidR="00734C27" w:rsidRPr="00111823" w:rsidRDefault="00734C27" w:rsidP="00734C27">
            <w:pPr>
              <w:tabs>
                <w:tab w:val="clear" w:pos="2160"/>
                <w:tab w:val="clear" w:pos="2880"/>
                <w:tab w:val="clear" w:pos="4500"/>
              </w:tabs>
              <w:rPr>
                <w:rFonts w:ascii="Arial Narrow" w:hAnsi="Arial Narrow" w:cs="Calibri"/>
                <w:b/>
                <w:bCs/>
                <w:color w:val="000000"/>
                <w:sz w:val="22"/>
                <w:szCs w:val="22"/>
                <w:lang w:val="cs-CZ"/>
              </w:rPr>
            </w:pPr>
            <w:r w:rsidRPr="00111823">
              <w:rPr>
                <w:rFonts w:ascii="Arial Narrow" w:hAnsi="Arial Narrow" w:cs="Calibri"/>
                <w:b/>
                <w:bCs/>
                <w:color w:val="000000"/>
                <w:sz w:val="22"/>
                <w:szCs w:val="22"/>
                <w:lang w:val="cs-CZ"/>
              </w:rPr>
              <w:t>Podpora OVM* a implementačného tímu pri nasadení riešenia</w:t>
            </w:r>
          </w:p>
        </w:tc>
        <w:tc>
          <w:tcPr>
            <w:tcW w:w="2835" w:type="dxa"/>
            <w:vMerge w:val="restart"/>
            <w:tcBorders>
              <w:top w:val="nil"/>
              <w:left w:val="single" w:sz="4" w:space="0" w:color="auto"/>
              <w:bottom w:val="single" w:sz="4" w:space="0" w:color="auto"/>
              <w:right w:val="single" w:sz="4" w:space="0" w:color="auto"/>
            </w:tcBorders>
            <w:shd w:val="clear" w:color="auto" w:fill="auto"/>
            <w:vAlign w:val="center"/>
            <w:hideMark/>
          </w:tcPr>
          <w:p w14:paraId="77CFD2E0" w14:textId="77777777" w:rsidR="00734C27" w:rsidRPr="00111823" w:rsidRDefault="00734C27" w:rsidP="00734C27">
            <w:pPr>
              <w:tabs>
                <w:tab w:val="clear" w:pos="2160"/>
                <w:tab w:val="clear" w:pos="2880"/>
                <w:tab w:val="clear" w:pos="4500"/>
              </w:tabs>
              <w:rPr>
                <w:rFonts w:ascii="Arial Narrow" w:hAnsi="Arial Narrow" w:cs="Calibri"/>
                <w:color w:val="000000"/>
                <w:lang w:val="cs-CZ"/>
              </w:rPr>
            </w:pPr>
            <w:r w:rsidRPr="00111823">
              <w:rPr>
                <w:rFonts w:ascii="Arial Narrow" w:hAnsi="Arial Narrow" w:cs="Calibri"/>
                <w:color w:val="000000"/>
                <w:lang w:val="cs-CZ"/>
              </w:rPr>
              <w:t>Nasadenie riešenia –  integrácia na Modul procesnej integrácie a integrácie údajov</w:t>
            </w:r>
          </w:p>
        </w:tc>
        <w:tc>
          <w:tcPr>
            <w:tcW w:w="1276" w:type="dxa"/>
            <w:vMerge/>
            <w:tcBorders>
              <w:top w:val="nil"/>
              <w:left w:val="single" w:sz="4" w:space="0" w:color="auto"/>
              <w:bottom w:val="single" w:sz="4" w:space="0" w:color="auto"/>
              <w:right w:val="single" w:sz="4" w:space="0" w:color="auto"/>
            </w:tcBorders>
            <w:vAlign w:val="center"/>
            <w:hideMark/>
          </w:tcPr>
          <w:p w14:paraId="7AD9E0D2"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29D29AF9" w14:textId="77777777" w:rsidTr="00734C27">
        <w:trPr>
          <w:trHeight w:val="285"/>
        </w:trPr>
        <w:tc>
          <w:tcPr>
            <w:tcW w:w="1363" w:type="dxa"/>
            <w:vMerge/>
            <w:tcBorders>
              <w:top w:val="nil"/>
              <w:left w:val="single" w:sz="4" w:space="0" w:color="auto"/>
              <w:bottom w:val="single" w:sz="4" w:space="0" w:color="auto"/>
              <w:right w:val="single" w:sz="4" w:space="0" w:color="auto"/>
            </w:tcBorders>
            <w:vAlign w:val="center"/>
            <w:hideMark/>
          </w:tcPr>
          <w:p w14:paraId="00AE0C60"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4" w:space="0" w:color="auto"/>
              <w:right w:val="nil"/>
            </w:tcBorders>
            <w:shd w:val="clear" w:color="000000" w:fill="D9E1F2"/>
            <w:noWrap/>
            <w:vAlign w:val="center"/>
            <w:hideMark/>
          </w:tcPr>
          <w:p w14:paraId="301D5D72"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Suma za Zapojenie nového OVM* v roli poskytovateľa údajov</w:t>
            </w:r>
          </w:p>
        </w:tc>
        <w:tc>
          <w:tcPr>
            <w:tcW w:w="2835" w:type="dxa"/>
            <w:vMerge/>
            <w:tcBorders>
              <w:top w:val="nil"/>
              <w:left w:val="single" w:sz="4" w:space="0" w:color="auto"/>
              <w:bottom w:val="single" w:sz="4" w:space="0" w:color="auto"/>
              <w:right w:val="single" w:sz="4" w:space="0" w:color="auto"/>
            </w:tcBorders>
            <w:vAlign w:val="center"/>
            <w:hideMark/>
          </w:tcPr>
          <w:p w14:paraId="7196BC73" w14:textId="77777777" w:rsidR="00734C27" w:rsidRPr="00111823" w:rsidRDefault="00734C27" w:rsidP="00734C27">
            <w:pPr>
              <w:tabs>
                <w:tab w:val="clear" w:pos="2160"/>
                <w:tab w:val="clear" w:pos="2880"/>
                <w:tab w:val="clear" w:pos="4500"/>
              </w:tabs>
              <w:rPr>
                <w:rFonts w:ascii="Arial Narrow" w:hAnsi="Arial Narrow" w:cs="Calibri"/>
                <w:color w:val="000000"/>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3EC86B8B"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143B8699" w14:textId="77777777" w:rsidTr="00734C27">
        <w:trPr>
          <w:trHeight w:val="540"/>
        </w:trPr>
        <w:tc>
          <w:tcPr>
            <w:tcW w:w="1363" w:type="dxa"/>
            <w:vMerge/>
            <w:tcBorders>
              <w:top w:val="nil"/>
              <w:left w:val="single" w:sz="4" w:space="0" w:color="auto"/>
              <w:bottom w:val="single" w:sz="4" w:space="0" w:color="auto"/>
              <w:right w:val="single" w:sz="4" w:space="0" w:color="auto"/>
            </w:tcBorders>
            <w:vAlign w:val="center"/>
            <w:hideMark/>
          </w:tcPr>
          <w:p w14:paraId="0F901661"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4" w:space="0" w:color="auto"/>
              <w:right w:val="nil"/>
            </w:tcBorders>
            <w:shd w:val="clear" w:color="000000" w:fill="D9E1F2"/>
            <w:vAlign w:val="center"/>
            <w:hideMark/>
          </w:tcPr>
          <w:p w14:paraId="25B74B80"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Suma za  Zapojenie nového OVM* v roli konzumenta údajov, alternatívne vrátane služieb DQ</w:t>
            </w:r>
          </w:p>
        </w:tc>
        <w:tc>
          <w:tcPr>
            <w:tcW w:w="2835" w:type="dxa"/>
            <w:vMerge/>
            <w:tcBorders>
              <w:top w:val="nil"/>
              <w:left w:val="single" w:sz="4" w:space="0" w:color="auto"/>
              <w:bottom w:val="single" w:sz="4" w:space="0" w:color="auto"/>
              <w:right w:val="single" w:sz="4" w:space="0" w:color="auto"/>
            </w:tcBorders>
            <w:vAlign w:val="center"/>
            <w:hideMark/>
          </w:tcPr>
          <w:p w14:paraId="03D83330" w14:textId="77777777" w:rsidR="00734C27" w:rsidRPr="00111823" w:rsidRDefault="00734C27" w:rsidP="00734C27">
            <w:pPr>
              <w:tabs>
                <w:tab w:val="clear" w:pos="2160"/>
                <w:tab w:val="clear" w:pos="2880"/>
                <w:tab w:val="clear" w:pos="4500"/>
              </w:tabs>
              <w:rPr>
                <w:rFonts w:ascii="Arial Narrow" w:hAnsi="Arial Narrow" w:cs="Calibri"/>
                <w:color w:val="000000"/>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18306912"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23B92C3B" w14:textId="77777777" w:rsidTr="00734C27">
        <w:trPr>
          <w:trHeight w:val="540"/>
        </w:trPr>
        <w:tc>
          <w:tcPr>
            <w:tcW w:w="1363" w:type="dxa"/>
            <w:vMerge/>
            <w:tcBorders>
              <w:top w:val="nil"/>
              <w:left w:val="single" w:sz="4" w:space="0" w:color="auto"/>
              <w:bottom w:val="single" w:sz="4" w:space="0" w:color="auto"/>
              <w:right w:val="single" w:sz="4" w:space="0" w:color="auto"/>
            </w:tcBorders>
            <w:vAlign w:val="center"/>
            <w:hideMark/>
          </w:tcPr>
          <w:p w14:paraId="4AA751C1"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4" w:space="0" w:color="auto"/>
              <w:right w:val="nil"/>
            </w:tcBorders>
            <w:shd w:val="clear" w:color="000000" w:fill="D9E1F2"/>
            <w:vAlign w:val="center"/>
            <w:hideMark/>
          </w:tcPr>
          <w:p w14:paraId="0FF83F78"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Suma za Rozšírenie konzumovania údajov už zapojeného OVM*, alternatívne s DQ službami</w:t>
            </w:r>
          </w:p>
        </w:tc>
        <w:tc>
          <w:tcPr>
            <w:tcW w:w="2835" w:type="dxa"/>
            <w:vMerge/>
            <w:tcBorders>
              <w:top w:val="nil"/>
              <w:left w:val="single" w:sz="4" w:space="0" w:color="auto"/>
              <w:bottom w:val="single" w:sz="4" w:space="0" w:color="auto"/>
              <w:right w:val="single" w:sz="4" w:space="0" w:color="auto"/>
            </w:tcBorders>
            <w:vAlign w:val="center"/>
            <w:hideMark/>
          </w:tcPr>
          <w:p w14:paraId="41A796B7" w14:textId="77777777" w:rsidR="00734C27" w:rsidRPr="00111823" w:rsidRDefault="00734C27" w:rsidP="00734C27">
            <w:pPr>
              <w:tabs>
                <w:tab w:val="clear" w:pos="2160"/>
                <w:tab w:val="clear" w:pos="2880"/>
                <w:tab w:val="clear" w:pos="4500"/>
              </w:tabs>
              <w:rPr>
                <w:rFonts w:ascii="Arial Narrow" w:hAnsi="Arial Narrow" w:cs="Calibri"/>
                <w:color w:val="000000"/>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554DC631"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0B8E981E" w14:textId="77777777" w:rsidTr="00734C27">
        <w:trPr>
          <w:trHeight w:val="540"/>
        </w:trPr>
        <w:tc>
          <w:tcPr>
            <w:tcW w:w="1363" w:type="dxa"/>
            <w:vMerge/>
            <w:tcBorders>
              <w:top w:val="nil"/>
              <w:left w:val="single" w:sz="4" w:space="0" w:color="auto"/>
              <w:bottom w:val="single" w:sz="4" w:space="0" w:color="auto"/>
              <w:right w:val="single" w:sz="4" w:space="0" w:color="auto"/>
            </w:tcBorders>
            <w:vAlign w:val="center"/>
            <w:hideMark/>
          </w:tcPr>
          <w:p w14:paraId="11E29287"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4" w:space="0" w:color="auto"/>
              <w:right w:val="nil"/>
            </w:tcBorders>
            <w:shd w:val="clear" w:color="000000" w:fill="D9E1F2"/>
            <w:vAlign w:val="center"/>
            <w:hideMark/>
          </w:tcPr>
          <w:p w14:paraId="3C1BF645"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Suma za Rozšírenie poskytovania údajov už zapojeného OVM*</w:t>
            </w:r>
          </w:p>
        </w:tc>
        <w:tc>
          <w:tcPr>
            <w:tcW w:w="2835" w:type="dxa"/>
            <w:vMerge/>
            <w:tcBorders>
              <w:top w:val="nil"/>
              <w:left w:val="single" w:sz="4" w:space="0" w:color="auto"/>
              <w:bottom w:val="single" w:sz="4" w:space="0" w:color="auto"/>
              <w:right w:val="single" w:sz="4" w:space="0" w:color="auto"/>
            </w:tcBorders>
            <w:vAlign w:val="center"/>
            <w:hideMark/>
          </w:tcPr>
          <w:p w14:paraId="17C39BDF" w14:textId="77777777" w:rsidR="00734C27" w:rsidRPr="00111823" w:rsidRDefault="00734C27" w:rsidP="00734C27">
            <w:pPr>
              <w:tabs>
                <w:tab w:val="clear" w:pos="2160"/>
                <w:tab w:val="clear" w:pos="2880"/>
                <w:tab w:val="clear" w:pos="4500"/>
              </w:tabs>
              <w:rPr>
                <w:rFonts w:ascii="Arial Narrow" w:hAnsi="Arial Narrow" w:cs="Calibri"/>
                <w:color w:val="000000"/>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463F7594"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7BAC5A48" w14:textId="77777777" w:rsidTr="00734C27">
        <w:trPr>
          <w:trHeight w:val="810"/>
        </w:trPr>
        <w:tc>
          <w:tcPr>
            <w:tcW w:w="1363" w:type="dxa"/>
            <w:vMerge/>
            <w:tcBorders>
              <w:top w:val="nil"/>
              <w:left w:val="single" w:sz="4" w:space="0" w:color="auto"/>
              <w:bottom w:val="single" w:sz="4" w:space="0" w:color="auto"/>
              <w:right w:val="single" w:sz="4" w:space="0" w:color="auto"/>
            </w:tcBorders>
            <w:vAlign w:val="center"/>
            <w:hideMark/>
          </w:tcPr>
          <w:p w14:paraId="786E7935"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4" w:space="0" w:color="auto"/>
              <w:right w:val="nil"/>
            </w:tcBorders>
            <w:shd w:val="clear" w:color="000000" w:fill="D9E1F2"/>
            <w:vAlign w:val="center"/>
            <w:hideMark/>
          </w:tcPr>
          <w:p w14:paraId="412CDCF1"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Suma za integračné väzby identifikované v rámci špecifikácie požiadaviek na splnenie princípu 1x a dosť pre OVM* fáza 1 až fáza 3</w:t>
            </w:r>
          </w:p>
        </w:tc>
        <w:tc>
          <w:tcPr>
            <w:tcW w:w="2835" w:type="dxa"/>
            <w:vMerge/>
            <w:tcBorders>
              <w:top w:val="nil"/>
              <w:left w:val="single" w:sz="4" w:space="0" w:color="auto"/>
              <w:bottom w:val="single" w:sz="4" w:space="0" w:color="auto"/>
              <w:right w:val="single" w:sz="4" w:space="0" w:color="auto"/>
            </w:tcBorders>
            <w:vAlign w:val="center"/>
            <w:hideMark/>
          </w:tcPr>
          <w:p w14:paraId="7124D899" w14:textId="77777777" w:rsidR="00734C27" w:rsidRPr="00111823" w:rsidRDefault="00734C27" w:rsidP="00734C27">
            <w:pPr>
              <w:tabs>
                <w:tab w:val="clear" w:pos="2160"/>
                <w:tab w:val="clear" w:pos="2880"/>
                <w:tab w:val="clear" w:pos="4500"/>
              </w:tabs>
              <w:rPr>
                <w:rFonts w:ascii="Arial Narrow" w:hAnsi="Arial Narrow" w:cs="Calibri"/>
                <w:color w:val="000000"/>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2D9657A0"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18BC51B8" w14:textId="77777777" w:rsidTr="00734C27">
        <w:trPr>
          <w:trHeight w:val="285"/>
        </w:trPr>
        <w:tc>
          <w:tcPr>
            <w:tcW w:w="1363" w:type="dxa"/>
            <w:vMerge/>
            <w:tcBorders>
              <w:top w:val="nil"/>
              <w:left w:val="single" w:sz="4" w:space="0" w:color="auto"/>
              <w:bottom w:val="single" w:sz="4" w:space="0" w:color="auto"/>
              <w:right w:val="single" w:sz="4" w:space="0" w:color="auto"/>
            </w:tcBorders>
            <w:vAlign w:val="center"/>
            <w:hideMark/>
          </w:tcPr>
          <w:p w14:paraId="1E106F19"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4" w:space="0" w:color="auto"/>
              <w:right w:val="nil"/>
            </w:tcBorders>
            <w:shd w:val="clear" w:color="000000" w:fill="D9E1F2"/>
            <w:noWrap/>
            <w:vAlign w:val="center"/>
            <w:hideMark/>
          </w:tcPr>
          <w:p w14:paraId="7782DE22"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DQ</w:t>
            </w:r>
          </w:p>
        </w:tc>
        <w:tc>
          <w:tcPr>
            <w:tcW w:w="2835" w:type="dxa"/>
            <w:vMerge/>
            <w:tcBorders>
              <w:top w:val="nil"/>
              <w:left w:val="single" w:sz="4" w:space="0" w:color="auto"/>
              <w:bottom w:val="single" w:sz="4" w:space="0" w:color="auto"/>
              <w:right w:val="single" w:sz="4" w:space="0" w:color="auto"/>
            </w:tcBorders>
            <w:vAlign w:val="center"/>
            <w:hideMark/>
          </w:tcPr>
          <w:p w14:paraId="7290A633" w14:textId="77777777" w:rsidR="00734C27" w:rsidRPr="00111823" w:rsidRDefault="00734C27" w:rsidP="00734C27">
            <w:pPr>
              <w:tabs>
                <w:tab w:val="clear" w:pos="2160"/>
                <w:tab w:val="clear" w:pos="2880"/>
                <w:tab w:val="clear" w:pos="4500"/>
              </w:tabs>
              <w:rPr>
                <w:rFonts w:ascii="Arial Narrow" w:hAnsi="Arial Narrow" w:cs="Calibri"/>
                <w:color w:val="000000"/>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3244E971"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6346DC56" w14:textId="77777777" w:rsidTr="00734C27">
        <w:trPr>
          <w:trHeight w:val="293"/>
        </w:trPr>
        <w:tc>
          <w:tcPr>
            <w:tcW w:w="1363" w:type="dxa"/>
            <w:vMerge w:val="restart"/>
            <w:tcBorders>
              <w:top w:val="nil"/>
              <w:left w:val="single" w:sz="4" w:space="0" w:color="auto"/>
              <w:bottom w:val="single" w:sz="4" w:space="0" w:color="auto"/>
              <w:right w:val="single" w:sz="4" w:space="0" w:color="auto"/>
            </w:tcBorders>
            <w:shd w:val="clear" w:color="auto" w:fill="auto"/>
            <w:vAlign w:val="center"/>
            <w:hideMark/>
          </w:tcPr>
          <w:p w14:paraId="0B97C621" w14:textId="77777777" w:rsidR="00734C27" w:rsidRPr="00111823" w:rsidRDefault="00734C27" w:rsidP="00734C27">
            <w:pPr>
              <w:tabs>
                <w:tab w:val="clear" w:pos="2160"/>
                <w:tab w:val="clear" w:pos="2880"/>
                <w:tab w:val="clear" w:pos="4500"/>
              </w:tabs>
              <w:jc w:val="center"/>
              <w:rPr>
                <w:rFonts w:ascii="Calibri" w:hAnsi="Calibri" w:cs="Calibri"/>
                <w:b/>
                <w:bCs/>
                <w:color w:val="000000"/>
                <w:sz w:val="22"/>
                <w:szCs w:val="22"/>
                <w:lang w:val="cs-CZ"/>
              </w:rPr>
            </w:pPr>
            <w:r w:rsidRPr="00111823">
              <w:rPr>
                <w:rFonts w:ascii="Calibri" w:hAnsi="Calibri" w:cs="Calibri"/>
                <w:b/>
                <w:bCs/>
                <w:color w:val="000000"/>
                <w:sz w:val="22"/>
                <w:szCs w:val="22"/>
                <w:lang w:val="cs-CZ"/>
              </w:rPr>
              <w:t>13</w:t>
            </w:r>
          </w:p>
        </w:tc>
        <w:tc>
          <w:tcPr>
            <w:tcW w:w="4014" w:type="dxa"/>
            <w:tcBorders>
              <w:top w:val="nil"/>
              <w:left w:val="nil"/>
              <w:bottom w:val="nil"/>
              <w:right w:val="nil"/>
            </w:tcBorders>
            <w:shd w:val="clear" w:color="auto" w:fill="auto"/>
            <w:noWrap/>
            <w:vAlign w:val="center"/>
            <w:hideMark/>
          </w:tcPr>
          <w:p w14:paraId="5898A200" w14:textId="77777777" w:rsidR="00734C27" w:rsidRPr="00111823" w:rsidRDefault="00734C27" w:rsidP="00734C27">
            <w:pPr>
              <w:tabs>
                <w:tab w:val="clear" w:pos="2160"/>
                <w:tab w:val="clear" w:pos="2880"/>
                <w:tab w:val="clear" w:pos="4500"/>
              </w:tabs>
              <w:rPr>
                <w:rFonts w:ascii="Arial Narrow" w:hAnsi="Arial Narrow" w:cs="Calibri"/>
                <w:b/>
                <w:bCs/>
                <w:color w:val="000000"/>
                <w:sz w:val="22"/>
                <w:szCs w:val="22"/>
                <w:lang w:val="cs-CZ"/>
              </w:rPr>
            </w:pPr>
            <w:r w:rsidRPr="00111823">
              <w:rPr>
                <w:rFonts w:ascii="Arial Narrow" w:hAnsi="Arial Narrow" w:cs="Calibri"/>
                <w:b/>
                <w:bCs/>
                <w:color w:val="000000"/>
                <w:sz w:val="22"/>
                <w:szCs w:val="22"/>
                <w:lang w:val="cs-CZ"/>
              </w:rPr>
              <w:t>OVM* - fáza 1 až fáza 3  Sprístupnenie služieb</w:t>
            </w:r>
          </w:p>
        </w:tc>
        <w:tc>
          <w:tcPr>
            <w:tcW w:w="2835" w:type="dxa"/>
            <w:vMerge w:val="restart"/>
            <w:tcBorders>
              <w:top w:val="nil"/>
              <w:left w:val="single" w:sz="4" w:space="0" w:color="auto"/>
              <w:bottom w:val="single" w:sz="4" w:space="0" w:color="auto"/>
              <w:right w:val="single" w:sz="4" w:space="0" w:color="auto"/>
            </w:tcBorders>
            <w:shd w:val="clear" w:color="auto" w:fill="auto"/>
            <w:vAlign w:val="center"/>
            <w:hideMark/>
          </w:tcPr>
          <w:p w14:paraId="728BB4CF"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Implementácia riešenia –  integrácia na Modul procesnej integrácie a integrácie údajov</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4A46F18" w14:textId="77777777" w:rsidR="00734C27" w:rsidRPr="00111823" w:rsidRDefault="00734C27" w:rsidP="00734C27">
            <w:pPr>
              <w:tabs>
                <w:tab w:val="clear" w:pos="2160"/>
                <w:tab w:val="clear" w:pos="2880"/>
                <w:tab w:val="clear" w:pos="4500"/>
              </w:tabs>
              <w:jc w:val="center"/>
              <w:rPr>
                <w:rFonts w:ascii="Calibri" w:hAnsi="Calibri" w:cs="Calibri"/>
                <w:b/>
                <w:bCs/>
                <w:color w:val="000000"/>
                <w:sz w:val="22"/>
                <w:szCs w:val="22"/>
                <w:lang w:val="cs-CZ"/>
              </w:rPr>
            </w:pPr>
            <w:r w:rsidRPr="00111823">
              <w:rPr>
                <w:rFonts w:ascii="Calibri" w:hAnsi="Calibri" w:cs="Calibri"/>
                <w:b/>
                <w:bCs/>
                <w:color w:val="000000"/>
                <w:sz w:val="22"/>
                <w:szCs w:val="22"/>
                <w:lang w:val="cs-CZ"/>
              </w:rPr>
              <w:t>M13 T+32</w:t>
            </w:r>
          </w:p>
        </w:tc>
      </w:tr>
      <w:tr w:rsidR="00734C27" w:rsidRPr="00111823" w14:paraId="55382951" w14:textId="77777777" w:rsidTr="00734C27">
        <w:trPr>
          <w:trHeight w:val="548"/>
        </w:trPr>
        <w:tc>
          <w:tcPr>
            <w:tcW w:w="1363" w:type="dxa"/>
            <w:vMerge/>
            <w:tcBorders>
              <w:top w:val="nil"/>
              <w:left w:val="single" w:sz="4" w:space="0" w:color="auto"/>
              <w:bottom w:val="single" w:sz="4" w:space="0" w:color="auto"/>
              <w:right w:val="single" w:sz="4" w:space="0" w:color="auto"/>
            </w:tcBorders>
            <w:vAlign w:val="center"/>
            <w:hideMark/>
          </w:tcPr>
          <w:p w14:paraId="307FA962"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single" w:sz="8" w:space="0" w:color="auto"/>
              <w:left w:val="nil"/>
              <w:bottom w:val="single" w:sz="8" w:space="0" w:color="auto"/>
              <w:right w:val="nil"/>
            </w:tcBorders>
            <w:shd w:val="clear" w:color="000000" w:fill="D9E1F2"/>
            <w:vAlign w:val="center"/>
            <w:hideMark/>
          </w:tcPr>
          <w:p w14:paraId="2C91DBC9"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Suma za Zapojenie nového OVM* v roli poskytovateľa údajov</w:t>
            </w:r>
          </w:p>
        </w:tc>
        <w:tc>
          <w:tcPr>
            <w:tcW w:w="2835" w:type="dxa"/>
            <w:vMerge/>
            <w:tcBorders>
              <w:top w:val="nil"/>
              <w:left w:val="single" w:sz="4" w:space="0" w:color="auto"/>
              <w:bottom w:val="single" w:sz="4" w:space="0" w:color="auto"/>
              <w:right w:val="single" w:sz="4" w:space="0" w:color="auto"/>
            </w:tcBorders>
            <w:vAlign w:val="center"/>
            <w:hideMark/>
          </w:tcPr>
          <w:p w14:paraId="72A976EC"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6A4431D2"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78EE8DD4" w14:textId="77777777" w:rsidTr="00734C27">
        <w:trPr>
          <w:trHeight w:val="548"/>
        </w:trPr>
        <w:tc>
          <w:tcPr>
            <w:tcW w:w="1363" w:type="dxa"/>
            <w:vMerge/>
            <w:tcBorders>
              <w:top w:val="nil"/>
              <w:left w:val="single" w:sz="4" w:space="0" w:color="auto"/>
              <w:bottom w:val="single" w:sz="4" w:space="0" w:color="auto"/>
              <w:right w:val="single" w:sz="4" w:space="0" w:color="auto"/>
            </w:tcBorders>
            <w:vAlign w:val="center"/>
            <w:hideMark/>
          </w:tcPr>
          <w:p w14:paraId="6695F512"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8" w:space="0" w:color="auto"/>
              <w:right w:val="nil"/>
            </w:tcBorders>
            <w:shd w:val="clear" w:color="000000" w:fill="D9E1F2"/>
            <w:vAlign w:val="center"/>
            <w:hideMark/>
          </w:tcPr>
          <w:p w14:paraId="21E79BEB"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Suma za  Zapojenie nového OVM* v roli konzumenta údajov, alternatívne vrátane služieb DQ</w:t>
            </w:r>
          </w:p>
        </w:tc>
        <w:tc>
          <w:tcPr>
            <w:tcW w:w="2835" w:type="dxa"/>
            <w:vMerge/>
            <w:tcBorders>
              <w:top w:val="nil"/>
              <w:left w:val="single" w:sz="4" w:space="0" w:color="auto"/>
              <w:bottom w:val="single" w:sz="4" w:space="0" w:color="auto"/>
              <w:right w:val="single" w:sz="4" w:space="0" w:color="auto"/>
            </w:tcBorders>
            <w:vAlign w:val="center"/>
            <w:hideMark/>
          </w:tcPr>
          <w:p w14:paraId="4D553AD2"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59BE69D2"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6DA6654C" w14:textId="77777777" w:rsidTr="00734C27">
        <w:trPr>
          <w:trHeight w:val="548"/>
        </w:trPr>
        <w:tc>
          <w:tcPr>
            <w:tcW w:w="1363" w:type="dxa"/>
            <w:vMerge/>
            <w:tcBorders>
              <w:top w:val="nil"/>
              <w:left w:val="single" w:sz="4" w:space="0" w:color="auto"/>
              <w:bottom w:val="single" w:sz="4" w:space="0" w:color="auto"/>
              <w:right w:val="single" w:sz="4" w:space="0" w:color="auto"/>
            </w:tcBorders>
            <w:vAlign w:val="center"/>
            <w:hideMark/>
          </w:tcPr>
          <w:p w14:paraId="72C3F779"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8" w:space="0" w:color="auto"/>
              <w:right w:val="nil"/>
            </w:tcBorders>
            <w:shd w:val="clear" w:color="000000" w:fill="D9E1F2"/>
            <w:vAlign w:val="center"/>
            <w:hideMark/>
          </w:tcPr>
          <w:p w14:paraId="62F9C7BA"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Suma za Rozšírenie konzumovania údajov už zapojeného OVM*, alternatívne s DQ službami</w:t>
            </w:r>
          </w:p>
        </w:tc>
        <w:tc>
          <w:tcPr>
            <w:tcW w:w="2835" w:type="dxa"/>
            <w:vMerge/>
            <w:tcBorders>
              <w:top w:val="nil"/>
              <w:left w:val="single" w:sz="4" w:space="0" w:color="auto"/>
              <w:bottom w:val="single" w:sz="4" w:space="0" w:color="auto"/>
              <w:right w:val="single" w:sz="4" w:space="0" w:color="auto"/>
            </w:tcBorders>
            <w:vAlign w:val="center"/>
            <w:hideMark/>
          </w:tcPr>
          <w:p w14:paraId="237024A1"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203A0A35"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73EA065B" w14:textId="77777777" w:rsidTr="00734C27">
        <w:trPr>
          <w:trHeight w:val="548"/>
        </w:trPr>
        <w:tc>
          <w:tcPr>
            <w:tcW w:w="1363" w:type="dxa"/>
            <w:vMerge/>
            <w:tcBorders>
              <w:top w:val="nil"/>
              <w:left w:val="single" w:sz="4" w:space="0" w:color="auto"/>
              <w:bottom w:val="single" w:sz="4" w:space="0" w:color="auto"/>
              <w:right w:val="single" w:sz="4" w:space="0" w:color="auto"/>
            </w:tcBorders>
            <w:vAlign w:val="center"/>
            <w:hideMark/>
          </w:tcPr>
          <w:p w14:paraId="238910D8"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8" w:space="0" w:color="auto"/>
              <w:right w:val="nil"/>
            </w:tcBorders>
            <w:shd w:val="clear" w:color="000000" w:fill="D9E1F2"/>
            <w:vAlign w:val="center"/>
            <w:hideMark/>
          </w:tcPr>
          <w:p w14:paraId="5C57E83D"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Suma za Rozšírenie poskytovania údajov už zapojeného OVM*</w:t>
            </w:r>
          </w:p>
        </w:tc>
        <w:tc>
          <w:tcPr>
            <w:tcW w:w="2835" w:type="dxa"/>
            <w:vMerge/>
            <w:tcBorders>
              <w:top w:val="nil"/>
              <w:left w:val="single" w:sz="4" w:space="0" w:color="auto"/>
              <w:bottom w:val="single" w:sz="4" w:space="0" w:color="auto"/>
              <w:right w:val="single" w:sz="4" w:space="0" w:color="auto"/>
            </w:tcBorders>
            <w:vAlign w:val="center"/>
            <w:hideMark/>
          </w:tcPr>
          <w:p w14:paraId="337547B9"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354D5CB3"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73242EBA" w14:textId="77777777" w:rsidTr="00734C27">
        <w:trPr>
          <w:trHeight w:val="818"/>
        </w:trPr>
        <w:tc>
          <w:tcPr>
            <w:tcW w:w="1363" w:type="dxa"/>
            <w:vMerge/>
            <w:tcBorders>
              <w:top w:val="nil"/>
              <w:left w:val="single" w:sz="4" w:space="0" w:color="auto"/>
              <w:bottom w:val="single" w:sz="4" w:space="0" w:color="auto"/>
              <w:right w:val="single" w:sz="4" w:space="0" w:color="auto"/>
            </w:tcBorders>
            <w:vAlign w:val="center"/>
            <w:hideMark/>
          </w:tcPr>
          <w:p w14:paraId="7402CE43"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8" w:space="0" w:color="auto"/>
              <w:right w:val="nil"/>
            </w:tcBorders>
            <w:shd w:val="clear" w:color="000000" w:fill="D9E1F2"/>
            <w:vAlign w:val="center"/>
            <w:hideMark/>
          </w:tcPr>
          <w:p w14:paraId="2AAFCE43"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Suma za integračné väzby identifikované v rámci špecifikácie požiadaviek na splnenie princípu 1x a dosť pre OVM* fáza 1 až fáza 3</w:t>
            </w:r>
          </w:p>
        </w:tc>
        <w:tc>
          <w:tcPr>
            <w:tcW w:w="2835" w:type="dxa"/>
            <w:vMerge/>
            <w:tcBorders>
              <w:top w:val="nil"/>
              <w:left w:val="single" w:sz="4" w:space="0" w:color="auto"/>
              <w:bottom w:val="single" w:sz="4" w:space="0" w:color="auto"/>
              <w:right w:val="single" w:sz="4" w:space="0" w:color="auto"/>
            </w:tcBorders>
            <w:vAlign w:val="center"/>
            <w:hideMark/>
          </w:tcPr>
          <w:p w14:paraId="3588A5CD"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564D6B8F"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23F9A9D7" w14:textId="77777777" w:rsidTr="00734C27">
        <w:trPr>
          <w:trHeight w:val="293"/>
        </w:trPr>
        <w:tc>
          <w:tcPr>
            <w:tcW w:w="1363" w:type="dxa"/>
            <w:vMerge/>
            <w:tcBorders>
              <w:top w:val="nil"/>
              <w:left w:val="single" w:sz="4" w:space="0" w:color="auto"/>
              <w:bottom w:val="single" w:sz="4" w:space="0" w:color="auto"/>
              <w:right w:val="single" w:sz="4" w:space="0" w:color="auto"/>
            </w:tcBorders>
            <w:vAlign w:val="center"/>
            <w:hideMark/>
          </w:tcPr>
          <w:p w14:paraId="4E219758"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8" w:space="0" w:color="auto"/>
              <w:right w:val="nil"/>
            </w:tcBorders>
            <w:shd w:val="clear" w:color="000000" w:fill="D9E1F2"/>
            <w:vAlign w:val="center"/>
            <w:hideMark/>
          </w:tcPr>
          <w:p w14:paraId="79B7FBE2"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DQ</w:t>
            </w:r>
          </w:p>
        </w:tc>
        <w:tc>
          <w:tcPr>
            <w:tcW w:w="2835" w:type="dxa"/>
            <w:vMerge/>
            <w:tcBorders>
              <w:top w:val="nil"/>
              <w:left w:val="single" w:sz="4" w:space="0" w:color="auto"/>
              <w:bottom w:val="single" w:sz="4" w:space="0" w:color="auto"/>
              <w:right w:val="single" w:sz="4" w:space="0" w:color="auto"/>
            </w:tcBorders>
            <w:vAlign w:val="center"/>
            <w:hideMark/>
          </w:tcPr>
          <w:p w14:paraId="2247030A"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194C6CE1"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06A54CCD" w14:textId="77777777" w:rsidTr="00734C27">
        <w:trPr>
          <w:trHeight w:val="293"/>
        </w:trPr>
        <w:tc>
          <w:tcPr>
            <w:tcW w:w="1363" w:type="dxa"/>
            <w:vMerge/>
            <w:tcBorders>
              <w:top w:val="nil"/>
              <w:left w:val="single" w:sz="4" w:space="0" w:color="auto"/>
              <w:bottom w:val="single" w:sz="4" w:space="0" w:color="auto"/>
              <w:right w:val="single" w:sz="4" w:space="0" w:color="auto"/>
            </w:tcBorders>
            <w:vAlign w:val="center"/>
            <w:hideMark/>
          </w:tcPr>
          <w:p w14:paraId="3BF55620"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8" w:space="0" w:color="auto"/>
              <w:right w:val="nil"/>
            </w:tcBorders>
            <w:shd w:val="clear" w:color="000000" w:fill="D9E1F2"/>
            <w:vAlign w:val="center"/>
            <w:hideMark/>
          </w:tcPr>
          <w:p w14:paraId="4DF5EC3B"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Bezpečnosť a ochrana</w:t>
            </w:r>
          </w:p>
        </w:tc>
        <w:tc>
          <w:tcPr>
            <w:tcW w:w="2835" w:type="dxa"/>
            <w:vMerge/>
            <w:tcBorders>
              <w:top w:val="nil"/>
              <w:left w:val="single" w:sz="4" w:space="0" w:color="auto"/>
              <w:bottom w:val="single" w:sz="4" w:space="0" w:color="auto"/>
              <w:right w:val="single" w:sz="4" w:space="0" w:color="auto"/>
            </w:tcBorders>
            <w:vAlign w:val="center"/>
            <w:hideMark/>
          </w:tcPr>
          <w:p w14:paraId="6E746EC5"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03CA6585"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1E3BC66D" w14:textId="77777777" w:rsidTr="00734C27">
        <w:trPr>
          <w:trHeight w:val="293"/>
        </w:trPr>
        <w:tc>
          <w:tcPr>
            <w:tcW w:w="1363" w:type="dxa"/>
            <w:vMerge/>
            <w:tcBorders>
              <w:top w:val="nil"/>
              <w:left w:val="single" w:sz="4" w:space="0" w:color="auto"/>
              <w:bottom w:val="single" w:sz="4" w:space="0" w:color="auto"/>
              <w:right w:val="single" w:sz="4" w:space="0" w:color="auto"/>
            </w:tcBorders>
            <w:vAlign w:val="center"/>
            <w:hideMark/>
          </w:tcPr>
          <w:p w14:paraId="0E8011C4"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8" w:space="0" w:color="auto"/>
              <w:right w:val="nil"/>
            </w:tcBorders>
            <w:shd w:val="clear" w:color="000000" w:fill="D9E1F2"/>
            <w:vAlign w:val="center"/>
            <w:hideMark/>
          </w:tcPr>
          <w:p w14:paraId="62365601"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Školenia dátových kurátorov</w:t>
            </w:r>
          </w:p>
        </w:tc>
        <w:tc>
          <w:tcPr>
            <w:tcW w:w="2835" w:type="dxa"/>
            <w:vMerge/>
            <w:tcBorders>
              <w:top w:val="nil"/>
              <w:left w:val="single" w:sz="4" w:space="0" w:color="auto"/>
              <w:bottom w:val="single" w:sz="4" w:space="0" w:color="auto"/>
              <w:right w:val="single" w:sz="4" w:space="0" w:color="auto"/>
            </w:tcBorders>
            <w:vAlign w:val="center"/>
            <w:hideMark/>
          </w:tcPr>
          <w:p w14:paraId="598E6158"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463945E9"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0985209C" w14:textId="77777777" w:rsidTr="00734C27">
        <w:trPr>
          <w:trHeight w:val="293"/>
        </w:trPr>
        <w:tc>
          <w:tcPr>
            <w:tcW w:w="1363" w:type="dxa"/>
            <w:vMerge/>
            <w:tcBorders>
              <w:top w:val="nil"/>
              <w:left w:val="single" w:sz="4" w:space="0" w:color="auto"/>
              <w:bottom w:val="single" w:sz="4" w:space="0" w:color="auto"/>
              <w:right w:val="single" w:sz="4" w:space="0" w:color="auto"/>
            </w:tcBorders>
            <w:vAlign w:val="center"/>
            <w:hideMark/>
          </w:tcPr>
          <w:p w14:paraId="763801B6"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8" w:space="0" w:color="auto"/>
              <w:right w:val="nil"/>
            </w:tcBorders>
            <w:shd w:val="clear" w:color="auto" w:fill="auto"/>
            <w:vAlign w:val="center"/>
            <w:hideMark/>
          </w:tcPr>
          <w:p w14:paraId="5DA69335" w14:textId="77777777" w:rsidR="00734C27" w:rsidRPr="00111823" w:rsidRDefault="00734C27" w:rsidP="00734C27">
            <w:pPr>
              <w:tabs>
                <w:tab w:val="clear" w:pos="2160"/>
                <w:tab w:val="clear" w:pos="2880"/>
                <w:tab w:val="clear" w:pos="4500"/>
              </w:tabs>
              <w:rPr>
                <w:rFonts w:ascii="Arial Narrow" w:hAnsi="Arial Narrow" w:cs="Calibri"/>
                <w:b/>
                <w:bCs/>
                <w:color w:val="000000"/>
                <w:sz w:val="22"/>
                <w:szCs w:val="22"/>
                <w:lang w:val="cs-CZ"/>
              </w:rPr>
            </w:pPr>
            <w:r w:rsidRPr="00111823">
              <w:rPr>
                <w:rFonts w:ascii="Arial Narrow" w:hAnsi="Arial Narrow" w:cs="Calibri"/>
                <w:b/>
                <w:bCs/>
                <w:color w:val="000000"/>
                <w:sz w:val="22"/>
                <w:szCs w:val="22"/>
                <w:lang w:val="cs-CZ"/>
              </w:rPr>
              <w:t>Podpora OVM* a implementačného tímu pri testovaní</w:t>
            </w:r>
          </w:p>
        </w:tc>
        <w:tc>
          <w:tcPr>
            <w:tcW w:w="2835" w:type="dxa"/>
            <w:vMerge w:val="restart"/>
            <w:tcBorders>
              <w:top w:val="nil"/>
              <w:left w:val="single" w:sz="4" w:space="0" w:color="auto"/>
              <w:bottom w:val="single" w:sz="4" w:space="0" w:color="auto"/>
              <w:right w:val="single" w:sz="4" w:space="0" w:color="auto"/>
            </w:tcBorders>
            <w:shd w:val="clear" w:color="auto" w:fill="auto"/>
            <w:vAlign w:val="center"/>
            <w:hideMark/>
          </w:tcPr>
          <w:p w14:paraId="5A6A4E44"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Testovanie riešenia –  integrácia na Modul procesnej integrácie a integrácie údajov</w:t>
            </w:r>
          </w:p>
        </w:tc>
        <w:tc>
          <w:tcPr>
            <w:tcW w:w="1276" w:type="dxa"/>
            <w:vMerge/>
            <w:tcBorders>
              <w:top w:val="nil"/>
              <w:left w:val="single" w:sz="4" w:space="0" w:color="auto"/>
              <w:bottom w:val="single" w:sz="4" w:space="0" w:color="auto"/>
              <w:right w:val="single" w:sz="4" w:space="0" w:color="auto"/>
            </w:tcBorders>
            <w:vAlign w:val="center"/>
            <w:hideMark/>
          </w:tcPr>
          <w:p w14:paraId="3B4963C4"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2D276C34" w14:textId="77777777" w:rsidTr="00734C27">
        <w:trPr>
          <w:trHeight w:val="548"/>
        </w:trPr>
        <w:tc>
          <w:tcPr>
            <w:tcW w:w="1363" w:type="dxa"/>
            <w:vMerge/>
            <w:tcBorders>
              <w:top w:val="nil"/>
              <w:left w:val="single" w:sz="4" w:space="0" w:color="auto"/>
              <w:bottom w:val="single" w:sz="4" w:space="0" w:color="auto"/>
              <w:right w:val="single" w:sz="4" w:space="0" w:color="auto"/>
            </w:tcBorders>
            <w:vAlign w:val="center"/>
            <w:hideMark/>
          </w:tcPr>
          <w:p w14:paraId="5340C24F"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8" w:space="0" w:color="auto"/>
              <w:right w:val="nil"/>
            </w:tcBorders>
            <w:shd w:val="clear" w:color="000000" w:fill="D9E1F2"/>
            <w:vAlign w:val="center"/>
            <w:hideMark/>
          </w:tcPr>
          <w:p w14:paraId="766B2F08"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Suma za Zapojenie nového OVM* v roli poskytovateľa údajov</w:t>
            </w:r>
          </w:p>
        </w:tc>
        <w:tc>
          <w:tcPr>
            <w:tcW w:w="2835" w:type="dxa"/>
            <w:vMerge/>
            <w:tcBorders>
              <w:top w:val="nil"/>
              <w:left w:val="single" w:sz="4" w:space="0" w:color="auto"/>
              <w:bottom w:val="single" w:sz="4" w:space="0" w:color="auto"/>
              <w:right w:val="single" w:sz="4" w:space="0" w:color="auto"/>
            </w:tcBorders>
            <w:vAlign w:val="center"/>
            <w:hideMark/>
          </w:tcPr>
          <w:p w14:paraId="08F83A0C"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35D7A6D1"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7F3E5163" w14:textId="77777777" w:rsidTr="00734C27">
        <w:trPr>
          <w:trHeight w:val="548"/>
        </w:trPr>
        <w:tc>
          <w:tcPr>
            <w:tcW w:w="1363" w:type="dxa"/>
            <w:vMerge/>
            <w:tcBorders>
              <w:top w:val="nil"/>
              <w:left w:val="single" w:sz="4" w:space="0" w:color="auto"/>
              <w:bottom w:val="single" w:sz="4" w:space="0" w:color="auto"/>
              <w:right w:val="single" w:sz="4" w:space="0" w:color="auto"/>
            </w:tcBorders>
            <w:vAlign w:val="center"/>
            <w:hideMark/>
          </w:tcPr>
          <w:p w14:paraId="5C6EDD48"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8" w:space="0" w:color="auto"/>
              <w:right w:val="nil"/>
            </w:tcBorders>
            <w:shd w:val="clear" w:color="000000" w:fill="D9E1F2"/>
            <w:vAlign w:val="center"/>
            <w:hideMark/>
          </w:tcPr>
          <w:p w14:paraId="242BFD8E"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Suma za  Zapojenie nového OVM* v roli konzumenta údajov, alternatívne vrátane služieb DQ</w:t>
            </w:r>
          </w:p>
        </w:tc>
        <w:tc>
          <w:tcPr>
            <w:tcW w:w="2835" w:type="dxa"/>
            <w:vMerge/>
            <w:tcBorders>
              <w:top w:val="nil"/>
              <w:left w:val="single" w:sz="4" w:space="0" w:color="auto"/>
              <w:bottom w:val="single" w:sz="4" w:space="0" w:color="auto"/>
              <w:right w:val="single" w:sz="4" w:space="0" w:color="auto"/>
            </w:tcBorders>
            <w:vAlign w:val="center"/>
            <w:hideMark/>
          </w:tcPr>
          <w:p w14:paraId="46AB07BA"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2A544DED"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0B8119EF" w14:textId="77777777" w:rsidTr="00734C27">
        <w:trPr>
          <w:trHeight w:val="548"/>
        </w:trPr>
        <w:tc>
          <w:tcPr>
            <w:tcW w:w="1363" w:type="dxa"/>
            <w:vMerge/>
            <w:tcBorders>
              <w:top w:val="nil"/>
              <w:left w:val="single" w:sz="4" w:space="0" w:color="auto"/>
              <w:bottom w:val="single" w:sz="4" w:space="0" w:color="auto"/>
              <w:right w:val="single" w:sz="4" w:space="0" w:color="auto"/>
            </w:tcBorders>
            <w:vAlign w:val="center"/>
            <w:hideMark/>
          </w:tcPr>
          <w:p w14:paraId="14C5506F"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8" w:space="0" w:color="auto"/>
              <w:right w:val="nil"/>
            </w:tcBorders>
            <w:shd w:val="clear" w:color="000000" w:fill="D9E1F2"/>
            <w:vAlign w:val="center"/>
            <w:hideMark/>
          </w:tcPr>
          <w:p w14:paraId="70AB6366"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Suma za Rozšírenie konzumovania údajov už zapojeného OVM*, alternatívne s DQ službami</w:t>
            </w:r>
          </w:p>
        </w:tc>
        <w:tc>
          <w:tcPr>
            <w:tcW w:w="2835" w:type="dxa"/>
            <w:vMerge/>
            <w:tcBorders>
              <w:top w:val="nil"/>
              <w:left w:val="single" w:sz="4" w:space="0" w:color="auto"/>
              <w:bottom w:val="single" w:sz="4" w:space="0" w:color="auto"/>
              <w:right w:val="single" w:sz="4" w:space="0" w:color="auto"/>
            </w:tcBorders>
            <w:vAlign w:val="center"/>
            <w:hideMark/>
          </w:tcPr>
          <w:p w14:paraId="7A113F48"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02B5977C"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293FDC55" w14:textId="77777777" w:rsidTr="00734C27">
        <w:trPr>
          <w:trHeight w:val="548"/>
        </w:trPr>
        <w:tc>
          <w:tcPr>
            <w:tcW w:w="1363" w:type="dxa"/>
            <w:vMerge/>
            <w:tcBorders>
              <w:top w:val="nil"/>
              <w:left w:val="single" w:sz="4" w:space="0" w:color="auto"/>
              <w:bottom w:val="single" w:sz="4" w:space="0" w:color="auto"/>
              <w:right w:val="single" w:sz="4" w:space="0" w:color="auto"/>
            </w:tcBorders>
            <w:vAlign w:val="center"/>
            <w:hideMark/>
          </w:tcPr>
          <w:p w14:paraId="72CCADE8"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8" w:space="0" w:color="auto"/>
              <w:right w:val="nil"/>
            </w:tcBorders>
            <w:shd w:val="clear" w:color="000000" w:fill="D9E1F2"/>
            <w:vAlign w:val="center"/>
            <w:hideMark/>
          </w:tcPr>
          <w:p w14:paraId="31388413"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Suma za Rozšírenie poskytovania údajov už zapojeného OVM*</w:t>
            </w:r>
          </w:p>
        </w:tc>
        <w:tc>
          <w:tcPr>
            <w:tcW w:w="2835" w:type="dxa"/>
            <w:vMerge/>
            <w:tcBorders>
              <w:top w:val="nil"/>
              <w:left w:val="single" w:sz="4" w:space="0" w:color="auto"/>
              <w:bottom w:val="single" w:sz="4" w:space="0" w:color="auto"/>
              <w:right w:val="single" w:sz="4" w:space="0" w:color="auto"/>
            </w:tcBorders>
            <w:vAlign w:val="center"/>
            <w:hideMark/>
          </w:tcPr>
          <w:p w14:paraId="602F9FB2"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1E0E64DB"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2F8BFE39" w14:textId="77777777" w:rsidTr="00734C27">
        <w:trPr>
          <w:trHeight w:val="818"/>
        </w:trPr>
        <w:tc>
          <w:tcPr>
            <w:tcW w:w="1363" w:type="dxa"/>
            <w:vMerge/>
            <w:tcBorders>
              <w:top w:val="nil"/>
              <w:left w:val="single" w:sz="4" w:space="0" w:color="auto"/>
              <w:bottom w:val="single" w:sz="4" w:space="0" w:color="auto"/>
              <w:right w:val="single" w:sz="4" w:space="0" w:color="auto"/>
            </w:tcBorders>
            <w:vAlign w:val="center"/>
            <w:hideMark/>
          </w:tcPr>
          <w:p w14:paraId="11F47A41"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8" w:space="0" w:color="auto"/>
              <w:right w:val="nil"/>
            </w:tcBorders>
            <w:shd w:val="clear" w:color="000000" w:fill="D9E1F2"/>
            <w:vAlign w:val="center"/>
            <w:hideMark/>
          </w:tcPr>
          <w:p w14:paraId="6B02CD21"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Suma za integračné väzby identifikované v rámci špecifikácie požiadaviek na splnenie princípu 1x a dosť pre OVM fáza 1 až fáza 3</w:t>
            </w:r>
          </w:p>
        </w:tc>
        <w:tc>
          <w:tcPr>
            <w:tcW w:w="2835" w:type="dxa"/>
            <w:vMerge/>
            <w:tcBorders>
              <w:top w:val="nil"/>
              <w:left w:val="single" w:sz="4" w:space="0" w:color="auto"/>
              <w:bottom w:val="single" w:sz="4" w:space="0" w:color="auto"/>
              <w:right w:val="single" w:sz="4" w:space="0" w:color="auto"/>
            </w:tcBorders>
            <w:vAlign w:val="center"/>
            <w:hideMark/>
          </w:tcPr>
          <w:p w14:paraId="658449B2"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1F0C2249"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6C0226F2" w14:textId="77777777" w:rsidTr="00734C27">
        <w:trPr>
          <w:trHeight w:val="285"/>
        </w:trPr>
        <w:tc>
          <w:tcPr>
            <w:tcW w:w="1363" w:type="dxa"/>
            <w:vMerge/>
            <w:tcBorders>
              <w:top w:val="nil"/>
              <w:left w:val="single" w:sz="4" w:space="0" w:color="auto"/>
              <w:bottom w:val="single" w:sz="4" w:space="0" w:color="auto"/>
              <w:right w:val="single" w:sz="4" w:space="0" w:color="auto"/>
            </w:tcBorders>
            <w:vAlign w:val="center"/>
            <w:hideMark/>
          </w:tcPr>
          <w:p w14:paraId="28A490EC"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nil"/>
              <w:right w:val="nil"/>
            </w:tcBorders>
            <w:shd w:val="clear" w:color="000000" w:fill="D9E1F2"/>
            <w:noWrap/>
            <w:vAlign w:val="center"/>
            <w:hideMark/>
          </w:tcPr>
          <w:p w14:paraId="4C587AC3"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DQ</w:t>
            </w:r>
          </w:p>
        </w:tc>
        <w:tc>
          <w:tcPr>
            <w:tcW w:w="2835" w:type="dxa"/>
            <w:vMerge/>
            <w:tcBorders>
              <w:top w:val="nil"/>
              <w:left w:val="single" w:sz="4" w:space="0" w:color="auto"/>
              <w:bottom w:val="single" w:sz="4" w:space="0" w:color="auto"/>
              <w:right w:val="single" w:sz="4" w:space="0" w:color="auto"/>
            </w:tcBorders>
            <w:vAlign w:val="center"/>
            <w:hideMark/>
          </w:tcPr>
          <w:p w14:paraId="796A5A30"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0012CAFE"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3CCFBBA4" w14:textId="77777777" w:rsidTr="00734C27">
        <w:trPr>
          <w:trHeight w:val="540"/>
        </w:trPr>
        <w:tc>
          <w:tcPr>
            <w:tcW w:w="1363" w:type="dxa"/>
            <w:vMerge/>
            <w:tcBorders>
              <w:top w:val="nil"/>
              <w:left w:val="single" w:sz="4" w:space="0" w:color="auto"/>
              <w:bottom w:val="single" w:sz="4" w:space="0" w:color="auto"/>
              <w:right w:val="single" w:sz="4" w:space="0" w:color="auto"/>
            </w:tcBorders>
            <w:vAlign w:val="center"/>
            <w:hideMark/>
          </w:tcPr>
          <w:p w14:paraId="299D065B"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single" w:sz="4" w:space="0" w:color="auto"/>
              <w:left w:val="nil"/>
              <w:bottom w:val="single" w:sz="4" w:space="0" w:color="auto"/>
              <w:right w:val="nil"/>
            </w:tcBorders>
            <w:shd w:val="clear" w:color="auto" w:fill="auto"/>
            <w:vAlign w:val="center"/>
            <w:hideMark/>
          </w:tcPr>
          <w:p w14:paraId="08099CAA" w14:textId="77777777" w:rsidR="00734C27" w:rsidRPr="00111823" w:rsidRDefault="00734C27" w:rsidP="00734C27">
            <w:pPr>
              <w:tabs>
                <w:tab w:val="clear" w:pos="2160"/>
                <w:tab w:val="clear" w:pos="2880"/>
                <w:tab w:val="clear" w:pos="4500"/>
              </w:tabs>
              <w:rPr>
                <w:rFonts w:ascii="Arial Narrow" w:hAnsi="Arial Narrow" w:cs="Calibri"/>
                <w:b/>
                <w:bCs/>
                <w:color w:val="000000"/>
                <w:sz w:val="22"/>
                <w:szCs w:val="22"/>
                <w:lang w:val="cs-CZ"/>
              </w:rPr>
            </w:pPr>
            <w:r w:rsidRPr="00111823">
              <w:rPr>
                <w:rFonts w:ascii="Arial Narrow" w:hAnsi="Arial Narrow" w:cs="Calibri"/>
                <w:b/>
                <w:bCs/>
                <w:color w:val="000000"/>
                <w:sz w:val="22"/>
                <w:szCs w:val="22"/>
                <w:lang w:val="cs-CZ"/>
              </w:rPr>
              <w:t>Podpora OVM* a implementačného tímu pri nasadení riešenia</w:t>
            </w:r>
          </w:p>
        </w:tc>
        <w:tc>
          <w:tcPr>
            <w:tcW w:w="2835" w:type="dxa"/>
            <w:vMerge w:val="restart"/>
            <w:tcBorders>
              <w:top w:val="nil"/>
              <w:left w:val="single" w:sz="4" w:space="0" w:color="auto"/>
              <w:bottom w:val="single" w:sz="4" w:space="0" w:color="auto"/>
              <w:right w:val="single" w:sz="4" w:space="0" w:color="auto"/>
            </w:tcBorders>
            <w:shd w:val="clear" w:color="auto" w:fill="auto"/>
            <w:vAlign w:val="center"/>
            <w:hideMark/>
          </w:tcPr>
          <w:p w14:paraId="73CBE3CC" w14:textId="77777777" w:rsidR="00734C27" w:rsidRPr="00111823" w:rsidRDefault="00734C27" w:rsidP="00734C27">
            <w:pPr>
              <w:tabs>
                <w:tab w:val="clear" w:pos="2160"/>
                <w:tab w:val="clear" w:pos="2880"/>
                <w:tab w:val="clear" w:pos="4500"/>
              </w:tabs>
              <w:rPr>
                <w:rFonts w:ascii="Arial Narrow" w:hAnsi="Arial Narrow" w:cs="Calibri"/>
                <w:color w:val="000000"/>
                <w:lang w:val="cs-CZ"/>
              </w:rPr>
            </w:pPr>
            <w:r w:rsidRPr="00111823">
              <w:rPr>
                <w:rFonts w:ascii="Arial Narrow" w:hAnsi="Arial Narrow" w:cs="Calibri"/>
                <w:color w:val="000000"/>
                <w:lang w:val="cs-CZ"/>
              </w:rPr>
              <w:t>Nasadenie riešenia –  integrácia na Modul procesnej integrácie a integrácie údajov</w:t>
            </w:r>
          </w:p>
        </w:tc>
        <w:tc>
          <w:tcPr>
            <w:tcW w:w="1276" w:type="dxa"/>
            <w:vMerge/>
            <w:tcBorders>
              <w:top w:val="nil"/>
              <w:left w:val="single" w:sz="4" w:space="0" w:color="auto"/>
              <w:bottom w:val="single" w:sz="4" w:space="0" w:color="auto"/>
              <w:right w:val="single" w:sz="4" w:space="0" w:color="auto"/>
            </w:tcBorders>
            <w:vAlign w:val="center"/>
            <w:hideMark/>
          </w:tcPr>
          <w:p w14:paraId="6FEEF23B"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225BDBC3" w14:textId="77777777" w:rsidTr="00734C27">
        <w:trPr>
          <w:trHeight w:val="285"/>
        </w:trPr>
        <w:tc>
          <w:tcPr>
            <w:tcW w:w="1363" w:type="dxa"/>
            <w:vMerge/>
            <w:tcBorders>
              <w:top w:val="nil"/>
              <w:left w:val="single" w:sz="4" w:space="0" w:color="auto"/>
              <w:bottom w:val="single" w:sz="4" w:space="0" w:color="auto"/>
              <w:right w:val="single" w:sz="4" w:space="0" w:color="auto"/>
            </w:tcBorders>
            <w:vAlign w:val="center"/>
            <w:hideMark/>
          </w:tcPr>
          <w:p w14:paraId="085E6650"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4" w:space="0" w:color="auto"/>
              <w:right w:val="nil"/>
            </w:tcBorders>
            <w:shd w:val="clear" w:color="000000" w:fill="D9E1F2"/>
            <w:noWrap/>
            <w:vAlign w:val="center"/>
            <w:hideMark/>
          </w:tcPr>
          <w:p w14:paraId="2887B579"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Suma za Zapojenie nového OVM* v roli poskytovateľa údajov</w:t>
            </w:r>
          </w:p>
        </w:tc>
        <w:tc>
          <w:tcPr>
            <w:tcW w:w="2835" w:type="dxa"/>
            <w:vMerge/>
            <w:tcBorders>
              <w:top w:val="nil"/>
              <w:left w:val="single" w:sz="4" w:space="0" w:color="auto"/>
              <w:bottom w:val="single" w:sz="4" w:space="0" w:color="auto"/>
              <w:right w:val="single" w:sz="4" w:space="0" w:color="auto"/>
            </w:tcBorders>
            <w:vAlign w:val="center"/>
            <w:hideMark/>
          </w:tcPr>
          <w:p w14:paraId="7949B573" w14:textId="77777777" w:rsidR="00734C27" w:rsidRPr="00111823" w:rsidRDefault="00734C27" w:rsidP="00734C27">
            <w:pPr>
              <w:tabs>
                <w:tab w:val="clear" w:pos="2160"/>
                <w:tab w:val="clear" w:pos="2880"/>
                <w:tab w:val="clear" w:pos="4500"/>
              </w:tabs>
              <w:rPr>
                <w:rFonts w:ascii="Arial Narrow" w:hAnsi="Arial Narrow" w:cs="Calibri"/>
                <w:color w:val="000000"/>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1BC2FC75"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643F6BAD" w14:textId="77777777" w:rsidTr="00734C27">
        <w:trPr>
          <w:trHeight w:val="540"/>
        </w:trPr>
        <w:tc>
          <w:tcPr>
            <w:tcW w:w="1363" w:type="dxa"/>
            <w:vMerge/>
            <w:tcBorders>
              <w:top w:val="nil"/>
              <w:left w:val="single" w:sz="4" w:space="0" w:color="auto"/>
              <w:bottom w:val="single" w:sz="4" w:space="0" w:color="auto"/>
              <w:right w:val="single" w:sz="4" w:space="0" w:color="auto"/>
            </w:tcBorders>
            <w:vAlign w:val="center"/>
            <w:hideMark/>
          </w:tcPr>
          <w:p w14:paraId="390A97B7"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4" w:space="0" w:color="auto"/>
              <w:right w:val="nil"/>
            </w:tcBorders>
            <w:shd w:val="clear" w:color="000000" w:fill="D9E1F2"/>
            <w:vAlign w:val="center"/>
            <w:hideMark/>
          </w:tcPr>
          <w:p w14:paraId="666B1315"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Suma za  Zapojenie nového OVM* v roli konzumenta údajov, alternatívne vrátane služieb DQ</w:t>
            </w:r>
          </w:p>
        </w:tc>
        <w:tc>
          <w:tcPr>
            <w:tcW w:w="2835" w:type="dxa"/>
            <w:vMerge/>
            <w:tcBorders>
              <w:top w:val="nil"/>
              <w:left w:val="single" w:sz="4" w:space="0" w:color="auto"/>
              <w:bottom w:val="single" w:sz="4" w:space="0" w:color="auto"/>
              <w:right w:val="single" w:sz="4" w:space="0" w:color="auto"/>
            </w:tcBorders>
            <w:vAlign w:val="center"/>
            <w:hideMark/>
          </w:tcPr>
          <w:p w14:paraId="34C7F109" w14:textId="77777777" w:rsidR="00734C27" w:rsidRPr="00111823" w:rsidRDefault="00734C27" w:rsidP="00734C27">
            <w:pPr>
              <w:tabs>
                <w:tab w:val="clear" w:pos="2160"/>
                <w:tab w:val="clear" w:pos="2880"/>
                <w:tab w:val="clear" w:pos="4500"/>
              </w:tabs>
              <w:rPr>
                <w:rFonts w:ascii="Arial Narrow" w:hAnsi="Arial Narrow" w:cs="Calibri"/>
                <w:color w:val="000000"/>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7576A907"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13E5DDEE" w14:textId="77777777" w:rsidTr="00734C27">
        <w:trPr>
          <w:trHeight w:val="540"/>
        </w:trPr>
        <w:tc>
          <w:tcPr>
            <w:tcW w:w="1363" w:type="dxa"/>
            <w:vMerge/>
            <w:tcBorders>
              <w:top w:val="nil"/>
              <w:left w:val="single" w:sz="4" w:space="0" w:color="auto"/>
              <w:bottom w:val="single" w:sz="4" w:space="0" w:color="auto"/>
              <w:right w:val="single" w:sz="4" w:space="0" w:color="auto"/>
            </w:tcBorders>
            <w:vAlign w:val="center"/>
            <w:hideMark/>
          </w:tcPr>
          <w:p w14:paraId="7012A8AE"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4" w:space="0" w:color="auto"/>
              <w:right w:val="nil"/>
            </w:tcBorders>
            <w:shd w:val="clear" w:color="000000" w:fill="D9E1F2"/>
            <w:vAlign w:val="center"/>
            <w:hideMark/>
          </w:tcPr>
          <w:p w14:paraId="16DE1D70"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Suma za Rozšírenie konzumovania údajov už zapojeného OVM*, alternatívne s DQ službami</w:t>
            </w:r>
          </w:p>
        </w:tc>
        <w:tc>
          <w:tcPr>
            <w:tcW w:w="2835" w:type="dxa"/>
            <w:vMerge/>
            <w:tcBorders>
              <w:top w:val="nil"/>
              <w:left w:val="single" w:sz="4" w:space="0" w:color="auto"/>
              <w:bottom w:val="single" w:sz="4" w:space="0" w:color="auto"/>
              <w:right w:val="single" w:sz="4" w:space="0" w:color="auto"/>
            </w:tcBorders>
            <w:vAlign w:val="center"/>
            <w:hideMark/>
          </w:tcPr>
          <w:p w14:paraId="621C1FD6" w14:textId="77777777" w:rsidR="00734C27" w:rsidRPr="00111823" w:rsidRDefault="00734C27" w:rsidP="00734C27">
            <w:pPr>
              <w:tabs>
                <w:tab w:val="clear" w:pos="2160"/>
                <w:tab w:val="clear" w:pos="2880"/>
                <w:tab w:val="clear" w:pos="4500"/>
              </w:tabs>
              <w:rPr>
                <w:rFonts w:ascii="Arial Narrow" w:hAnsi="Arial Narrow" w:cs="Calibri"/>
                <w:color w:val="000000"/>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6BFE3FE3"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4341DFD8" w14:textId="77777777" w:rsidTr="00734C27">
        <w:trPr>
          <w:trHeight w:val="540"/>
        </w:trPr>
        <w:tc>
          <w:tcPr>
            <w:tcW w:w="1363" w:type="dxa"/>
            <w:vMerge/>
            <w:tcBorders>
              <w:top w:val="nil"/>
              <w:left w:val="single" w:sz="4" w:space="0" w:color="auto"/>
              <w:bottom w:val="single" w:sz="4" w:space="0" w:color="auto"/>
              <w:right w:val="single" w:sz="4" w:space="0" w:color="auto"/>
            </w:tcBorders>
            <w:vAlign w:val="center"/>
            <w:hideMark/>
          </w:tcPr>
          <w:p w14:paraId="747FADAD"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4" w:space="0" w:color="auto"/>
              <w:right w:val="nil"/>
            </w:tcBorders>
            <w:shd w:val="clear" w:color="000000" w:fill="D9E1F2"/>
            <w:vAlign w:val="center"/>
            <w:hideMark/>
          </w:tcPr>
          <w:p w14:paraId="6136CB38"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Suma za Rozšírenie poskytovania údajov už zapojeného OVM*</w:t>
            </w:r>
          </w:p>
        </w:tc>
        <w:tc>
          <w:tcPr>
            <w:tcW w:w="2835" w:type="dxa"/>
            <w:vMerge/>
            <w:tcBorders>
              <w:top w:val="nil"/>
              <w:left w:val="single" w:sz="4" w:space="0" w:color="auto"/>
              <w:bottom w:val="single" w:sz="4" w:space="0" w:color="auto"/>
              <w:right w:val="single" w:sz="4" w:space="0" w:color="auto"/>
            </w:tcBorders>
            <w:vAlign w:val="center"/>
            <w:hideMark/>
          </w:tcPr>
          <w:p w14:paraId="0E1F0979" w14:textId="77777777" w:rsidR="00734C27" w:rsidRPr="00111823" w:rsidRDefault="00734C27" w:rsidP="00734C27">
            <w:pPr>
              <w:tabs>
                <w:tab w:val="clear" w:pos="2160"/>
                <w:tab w:val="clear" w:pos="2880"/>
                <w:tab w:val="clear" w:pos="4500"/>
              </w:tabs>
              <w:rPr>
                <w:rFonts w:ascii="Arial Narrow" w:hAnsi="Arial Narrow" w:cs="Calibri"/>
                <w:color w:val="000000"/>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57BB3089"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47273AA6" w14:textId="77777777" w:rsidTr="00734C27">
        <w:trPr>
          <w:trHeight w:val="810"/>
        </w:trPr>
        <w:tc>
          <w:tcPr>
            <w:tcW w:w="1363" w:type="dxa"/>
            <w:vMerge/>
            <w:tcBorders>
              <w:top w:val="nil"/>
              <w:left w:val="single" w:sz="4" w:space="0" w:color="auto"/>
              <w:bottom w:val="single" w:sz="4" w:space="0" w:color="auto"/>
              <w:right w:val="single" w:sz="4" w:space="0" w:color="auto"/>
            </w:tcBorders>
            <w:vAlign w:val="center"/>
            <w:hideMark/>
          </w:tcPr>
          <w:p w14:paraId="513546C5"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4" w:space="0" w:color="auto"/>
              <w:right w:val="nil"/>
            </w:tcBorders>
            <w:shd w:val="clear" w:color="000000" w:fill="D9E1F2"/>
            <w:vAlign w:val="center"/>
            <w:hideMark/>
          </w:tcPr>
          <w:p w14:paraId="03E8E397"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Suma za integračné väzby identifikované v rámci špecifikácie požiadaviek na splnenie princípu 1x a dosť pre OVM* fáza 1 až fáza 3</w:t>
            </w:r>
          </w:p>
        </w:tc>
        <w:tc>
          <w:tcPr>
            <w:tcW w:w="2835" w:type="dxa"/>
            <w:vMerge/>
            <w:tcBorders>
              <w:top w:val="nil"/>
              <w:left w:val="single" w:sz="4" w:space="0" w:color="auto"/>
              <w:bottom w:val="single" w:sz="4" w:space="0" w:color="auto"/>
              <w:right w:val="single" w:sz="4" w:space="0" w:color="auto"/>
            </w:tcBorders>
            <w:vAlign w:val="center"/>
            <w:hideMark/>
          </w:tcPr>
          <w:p w14:paraId="186FBA2D" w14:textId="77777777" w:rsidR="00734C27" w:rsidRPr="00111823" w:rsidRDefault="00734C27" w:rsidP="00734C27">
            <w:pPr>
              <w:tabs>
                <w:tab w:val="clear" w:pos="2160"/>
                <w:tab w:val="clear" w:pos="2880"/>
                <w:tab w:val="clear" w:pos="4500"/>
              </w:tabs>
              <w:rPr>
                <w:rFonts w:ascii="Arial Narrow" w:hAnsi="Arial Narrow" w:cs="Calibri"/>
                <w:color w:val="000000"/>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11460B2B"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7D5566FC" w14:textId="77777777" w:rsidTr="00734C27">
        <w:trPr>
          <w:trHeight w:val="285"/>
        </w:trPr>
        <w:tc>
          <w:tcPr>
            <w:tcW w:w="1363" w:type="dxa"/>
            <w:vMerge/>
            <w:tcBorders>
              <w:top w:val="nil"/>
              <w:left w:val="single" w:sz="4" w:space="0" w:color="auto"/>
              <w:bottom w:val="single" w:sz="4" w:space="0" w:color="auto"/>
              <w:right w:val="single" w:sz="4" w:space="0" w:color="auto"/>
            </w:tcBorders>
            <w:vAlign w:val="center"/>
            <w:hideMark/>
          </w:tcPr>
          <w:p w14:paraId="4701DDD4"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4" w:space="0" w:color="auto"/>
              <w:right w:val="nil"/>
            </w:tcBorders>
            <w:shd w:val="clear" w:color="000000" w:fill="D9E1F2"/>
            <w:noWrap/>
            <w:vAlign w:val="center"/>
            <w:hideMark/>
          </w:tcPr>
          <w:p w14:paraId="2DA7DA98"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DQ</w:t>
            </w:r>
          </w:p>
        </w:tc>
        <w:tc>
          <w:tcPr>
            <w:tcW w:w="2835" w:type="dxa"/>
            <w:vMerge/>
            <w:tcBorders>
              <w:top w:val="nil"/>
              <w:left w:val="single" w:sz="4" w:space="0" w:color="auto"/>
              <w:bottom w:val="single" w:sz="4" w:space="0" w:color="auto"/>
              <w:right w:val="single" w:sz="4" w:space="0" w:color="auto"/>
            </w:tcBorders>
            <w:vAlign w:val="center"/>
            <w:hideMark/>
          </w:tcPr>
          <w:p w14:paraId="1B79C520" w14:textId="77777777" w:rsidR="00734C27" w:rsidRPr="00111823" w:rsidRDefault="00734C27" w:rsidP="00734C27">
            <w:pPr>
              <w:tabs>
                <w:tab w:val="clear" w:pos="2160"/>
                <w:tab w:val="clear" w:pos="2880"/>
                <w:tab w:val="clear" w:pos="4500"/>
              </w:tabs>
              <w:rPr>
                <w:rFonts w:ascii="Arial Narrow" w:hAnsi="Arial Narrow" w:cs="Calibri"/>
                <w:color w:val="000000"/>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298C102D"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1EC51B6C" w14:textId="77777777" w:rsidTr="00734C27">
        <w:trPr>
          <w:trHeight w:val="293"/>
        </w:trPr>
        <w:tc>
          <w:tcPr>
            <w:tcW w:w="1363" w:type="dxa"/>
            <w:vMerge w:val="restart"/>
            <w:tcBorders>
              <w:top w:val="nil"/>
              <w:left w:val="single" w:sz="4" w:space="0" w:color="auto"/>
              <w:bottom w:val="single" w:sz="4" w:space="0" w:color="auto"/>
              <w:right w:val="single" w:sz="4" w:space="0" w:color="auto"/>
            </w:tcBorders>
            <w:shd w:val="clear" w:color="auto" w:fill="auto"/>
            <w:vAlign w:val="center"/>
            <w:hideMark/>
          </w:tcPr>
          <w:p w14:paraId="505CCD2E" w14:textId="77777777" w:rsidR="00734C27" w:rsidRPr="00111823" w:rsidRDefault="00734C27" w:rsidP="00734C27">
            <w:pPr>
              <w:tabs>
                <w:tab w:val="clear" w:pos="2160"/>
                <w:tab w:val="clear" w:pos="2880"/>
                <w:tab w:val="clear" w:pos="4500"/>
              </w:tabs>
              <w:jc w:val="center"/>
              <w:rPr>
                <w:rFonts w:ascii="Calibri" w:hAnsi="Calibri" w:cs="Calibri"/>
                <w:b/>
                <w:bCs/>
                <w:color w:val="000000"/>
                <w:sz w:val="22"/>
                <w:szCs w:val="22"/>
                <w:lang w:val="cs-CZ"/>
              </w:rPr>
            </w:pPr>
            <w:r w:rsidRPr="00111823">
              <w:rPr>
                <w:rFonts w:ascii="Calibri" w:hAnsi="Calibri" w:cs="Calibri"/>
                <w:b/>
                <w:bCs/>
                <w:color w:val="000000"/>
                <w:sz w:val="22"/>
                <w:szCs w:val="22"/>
                <w:lang w:val="cs-CZ"/>
              </w:rPr>
              <w:t>14</w:t>
            </w:r>
          </w:p>
        </w:tc>
        <w:tc>
          <w:tcPr>
            <w:tcW w:w="4014" w:type="dxa"/>
            <w:tcBorders>
              <w:top w:val="nil"/>
              <w:left w:val="nil"/>
              <w:bottom w:val="nil"/>
              <w:right w:val="nil"/>
            </w:tcBorders>
            <w:shd w:val="clear" w:color="auto" w:fill="auto"/>
            <w:noWrap/>
            <w:vAlign w:val="center"/>
            <w:hideMark/>
          </w:tcPr>
          <w:p w14:paraId="13382C77" w14:textId="77777777" w:rsidR="00734C27" w:rsidRPr="00111823" w:rsidRDefault="00734C27" w:rsidP="00734C27">
            <w:pPr>
              <w:tabs>
                <w:tab w:val="clear" w:pos="2160"/>
                <w:tab w:val="clear" w:pos="2880"/>
                <w:tab w:val="clear" w:pos="4500"/>
              </w:tabs>
              <w:rPr>
                <w:rFonts w:ascii="Arial Narrow" w:hAnsi="Arial Narrow" w:cs="Calibri"/>
                <w:b/>
                <w:bCs/>
                <w:color w:val="000000"/>
                <w:sz w:val="22"/>
                <w:szCs w:val="22"/>
                <w:lang w:val="cs-CZ"/>
              </w:rPr>
            </w:pPr>
            <w:r w:rsidRPr="00111823">
              <w:rPr>
                <w:rFonts w:ascii="Arial Narrow" w:hAnsi="Arial Narrow" w:cs="Calibri"/>
                <w:b/>
                <w:bCs/>
                <w:color w:val="000000"/>
                <w:sz w:val="22"/>
                <w:szCs w:val="22"/>
                <w:lang w:val="cs-CZ"/>
              </w:rPr>
              <w:t>OVM* - fáza 1 až fáza 3  Sprístupnenie služieb</w:t>
            </w:r>
          </w:p>
        </w:tc>
        <w:tc>
          <w:tcPr>
            <w:tcW w:w="2835" w:type="dxa"/>
            <w:vMerge w:val="restart"/>
            <w:tcBorders>
              <w:top w:val="nil"/>
              <w:left w:val="single" w:sz="4" w:space="0" w:color="auto"/>
              <w:bottom w:val="single" w:sz="4" w:space="0" w:color="auto"/>
              <w:right w:val="single" w:sz="4" w:space="0" w:color="auto"/>
            </w:tcBorders>
            <w:shd w:val="clear" w:color="auto" w:fill="auto"/>
            <w:vAlign w:val="center"/>
            <w:hideMark/>
          </w:tcPr>
          <w:p w14:paraId="6D0E8108"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Implementácia riešenia –  integrácia na Modul procesnej integrácie a integrácie údajov</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0790BC3" w14:textId="77777777" w:rsidR="00734C27" w:rsidRPr="00111823" w:rsidRDefault="00734C27" w:rsidP="00734C27">
            <w:pPr>
              <w:tabs>
                <w:tab w:val="clear" w:pos="2160"/>
                <w:tab w:val="clear" w:pos="2880"/>
                <w:tab w:val="clear" w:pos="4500"/>
              </w:tabs>
              <w:jc w:val="center"/>
              <w:rPr>
                <w:rFonts w:ascii="Calibri" w:hAnsi="Calibri" w:cs="Calibri"/>
                <w:b/>
                <w:bCs/>
                <w:color w:val="000000"/>
                <w:sz w:val="22"/>
                <w:szCs w:val="22"/>
                <w:lang w:val="cs-CZ"/>
              </w:rPr>
            </w:pPr>
            <w:r w:rsidRPr="00111823">
              <w:rPr>
                <w:rFonts w:ascii="Calibri" w:hAnsi="Calibri" w:cs="Calibri"/>
                <w:b/>
                <w:bCs/>
                <w:color w:val="000000"/>
                <w:sz w:val="22"/>
                <w:szCs w:val="22"/>
                <w:lang w:val="cs-CZ"/>
              </w:rPr>
              <w:t>M14 T+34</w:t>
            </w:r>
          </w:p>
        </w:tc>
      </w:tr>
      <w:tr w:rsidR="00734C27" w:rsidRPr="00111823" w14:paraId="08FB14EE" w14:textId="77777777" w:rsidTr="00734C27">
        <w:trPr>
          <w:trHeight w:val="548"/>
        </w:trPr>
        <w:tc>
          <w:tcPr>
            <w:tcW w:w="1363" w:type="dxa"/>
            <w:vMerge/>
            <w:tcBorders>
              <w:top w:val="nil"/>
              <w:left w:val="single" w:sz="4" w:space="0" w:color="auto"/>
              <w:bottom w:val="single" w:sz="4" w:space="0" w:color="auto"/>
              <w:right w:val="single" w:sz="4" w:space="0" w:color="auto"/>
            </w:tcBorders>
            <w:vAlign w:val="center"/>
            <w:hideMark/>
          </w:tcPr>
          <w:p w14:paraId="0AB9C113"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single" w:sz="8" w:space="0" w:color="auto"/>
              <w:left w:val="nil"/>
              <w:bottom w:val="single" w:sz="8" w:space="0" w:color="auto"/>
              <w:right w:val="nil"/>
            </w:tcBorders>
            <w:shd w:val="clear" w:color="000000" w:fill="D9E1F2"/>
            <w:vAlign w:val="center"/>
            <w:hideMark/>
          </w:tcPr>
          <w:p w14:paraId="1330AA48"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Suma za Zapojenie nového OVM* v roli poskytovateľa údajov</w:t>
            </w:r>
          </w:p>
        </w:tc>
        <w:tc>
          <w:tcPr>
            <w:tcW w:w="2835" w:type="dxa"/>
            <w:vMerge/>
            <w:tcBorders>
              <w:top w:val="nil"/>
              <w:left w:val="single" w:sz="4" w:space="0" w:color="auto"/>
              <w:bottom w:val="single" w:sz="4" w:space="0" w:color="auto"/>
              <w:right w:val="single" w:sz="4" w:space="0" w:color="auto"/>
            </w:tcBorders>
            <w:vAlign w:val="center"/>
            <w:hideMark/>
          </w:tcPr>
          <w:p w14:paraId="4D013E5C"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43C21DB9"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54A2E800" w14:textId="77777777" w:rsidTr="00734C27">
        <w:trPr>
          <w:trHeight w:val="548"/>
        </w:trPr>
        <w:tc>
          <w:tcPr>
            <w:tcW w:w="1363" w:type="dxa"/>
            <w:vMerge/>
            <w:tcBorders>
              <w:top w:val="nil"/>
              <w:left w:val="single" w:sz="4" w:space="0" w:color="auto"/>
              <w:bottom w:val="single" w:sz="4" w:space="0" w:color="auto"/>
              <w:right w:val="single" w:sz="4" w:space="0" w:color="auto"/>
            </w:tcBorders>
            <w:vAlign w:val="center"/>
            <w:hideMark/>
          </w:tcPr>
          <w:p w14:paraId="235EB652"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8" w:space="0" w:color="auto"/>
              <w:right w:val="nil"/>
            </w:tcBorders>
            <w:shd w:val="clear" w:color="000000" w:fill="D9E1F2"/>
            <w:vAlign w:val="center"/>
            <w:hideMark/>
          </w:tcPr>
          <w:p w14:paraId="038522B0"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Suma za  Zapojenie nového OVM* v roli konzumenta údajov, alternatívne vrátane služieb DQ</w:t>
            </w:r>
          </w:p>
        </w:tc>
        <w:tc>
          <w:tcPr>
            <w:tcW w:w="2835" w:type="dxa"/>
            <w:vMerge/>
            <w:tcBorders>
              <w:top w:val="nil"/>
              <w:left w:val="single" w:sz="4" w:space="0" w:color="auto"/>
              <w:bottom w:val="single" w:sz="4" w:space="0" w:color="auto"/>
              <w:right w:val="single" w:sz="4" w:space="0" w:color="auto"/>
            </w:tcBorders>
            <w:vAlign w:val="center"/>
            <w:hideMark/>
          </w:tcPr>
          <w:p w14:paraId="25906493"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2F6F1C71"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1653282E" w14:textId="77777777" w:rsidTr="00734C27">
        <w:trPr>
          <w:trHeight w:val="548"/>
        </w:trPr>
        <w:tc>
          <w:tcPr>
            <w:tcW w:w="1363" w:type="dxa"/>
            <w:vMerge/>
            <w:tcBorders>
              <w:top w:val="nil"/>
              <w:left w:val="single" w:sz="4" w:space="0" w:color="auto"/>
              <w:bottom w:val="single" w:sz="4" w:space="0" w:color="auto"/>
              <w:right w:val="single" w:sz="4" w:space="0" w:color="auto"/>
            </w:tcBorders>
            <w:vAlign w:val="center"/>
            <w:hideMark/>
          </w:tcPr>
          <w:p w14:paraId="08AB36BF"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8" w:space="0" w:color="auto"/>
              <w:right w:val="nil"/>
            </w:tcBorders>
            <w:shd w:val="clear" w:color="000000" w:fill="D9E1F2"/>
            <w:vAlign w:val="center"/>
            <w:hideMark/>
          </w:tcPr>
          <w:p w14:paraId="2B6002B2"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Suma za Rozšírenie konzumovania údajov už zapojeného OVM*, alternatívne s DQ službami</w:t>
            </w:r>
          </w:p>
        </w:tc>
        <w:tc>
          <w:tcPr>
            <w:tcW w:w="2835" w:type="dxa"/>
            <w:vMerge/>
            <w:tcBorders>
              <w:top w:val="nil"/>
              <w:left w:val="single" w:sz="4" w:space="0" w:color="auto"/>
              <w:bottom w:val="single" w:sz="4" w:space="0" w:color="auto"/>
              <w:right w:val="single" w:sz="4" w:space="0" w:color="auto"/>
            </w:tcBorders>
            <w:vAlign w:val="center"/>
            <w:hideMark/>
          </w:tcPr>
          <w:p w14:paraId="1D54412E"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4455455F"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4ECE5B4C" w14:textId="77777777" w:rsidTr="00734C27">
        <w:trPr>
          <w:trHeight w:val="548"/>
        </w:trPr>
        <w:tc>
          <w:tcPr>
            <w:tcW w:w="1363" w:type="dxa"/>
            <w:vMerge/>
            <w:tcBorders>
              <w:top w:val="nil"/>
              <w:left w:val="single" w:sz="4" w:space="0" w:color="auto"/>
              <w:bottom w:val="single" w:sz="4" w:space="0" w:color="auto"/>
              <w:right w:val="single" w:sz="4" w:space="0" w:color="auto"/>
            </w:tcBorders>
            <w:vAlign w:val="center"/>
            <w:hideMark/>
          </w:tcPr>
          <w:p w14:paraId="0F3917F3"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8" w:space="0" w:color="auto"/>
              <w:right w:val="nil"/>
            </w:tcBorders>
            <w:shd w:val="clear" w:color="000000" w:fill="D9E1F2"/>
            <w:vAlign w:val="center"/>
            <w:hideMark/>
          </w:tcPr>
          <w:p w14:paraId="1C587156"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Suma za Rozšírenie poskytovania údajov už zapojeného OVM*</w:t>
            </w:r>
          </w:p>
        </w:tc>
        <w:tc>
          <w:tcPr>
            <w:tcW w:w="2835" w:type="dxa"/>
            <w:vMerge/>
            <w:tcBorders>
              <w:top w:val="nil"/>
              <w:left w:val="single" w:sz="4" w:space="0" w:color="auto"/>
              <w:bottom w:val="single" w:sz="4" w:space="0" w:color="auto"/>
              <w:right w:val="single" w:sz="4" w:space="0" w:color="auto"/>
            </w:tcBorders>
            <w:vAlign w:val="center"/>
            <w:hideMark/>
          </w:tcPr>
          <w:p w14:paraId="0800C298"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2035E63C"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55BDAFD1" w14:textId="77777777" w:rsidTr="00734C27">
        <w:trPr>
          <w:trHeight w:val="818"/>
        </w:trPr>
        <w:tc>
          <w:tcPr>
            <w:tcW w:w="1363" w:type="dxa"/>
            <w:vMerge/>
            <w:tcBorders>
              <w:top w:val="nil"/>
              <w:left w:val="single" w:sz="4" w:space="0" w:color="auto"/>
              <w:bottom w:val="single" w:sz="4" w:space="0" w:color="auto"/>
              <w:right w:val="single" w:sz="4" w:space="0" w:color="auto"/>
            </w:tcBorders>
            <w:vAlign w:val="center"/>
            <w:hideMark/>
          </w:tcPr>
          <w:p w14:paraId="5D9141BB"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8" w:space="0" w:color="auto"/>
              <w:right w:val="nil"/>
            </w:tcBorders>
            <w:shd w:val="clear" w:color="000000" w:fill="D9E1F2"/>
            <w:vAlign w:val="center"/>
            <w:hideMark/>
          </w:tcPr>
          <w:p w14:paraId="28939BF2"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Suma za integračné väzby identifikované v rámci špecifikácie požiadaviek na splnenie princípu 1x a dosť pre OVM* fáza 1 až fáza 3</w:t>
            </w:r>
          </w:p>
        </w:tc>
        <w:tc>
          <w:tcPr>
            <w:tcW w:w="2835" w:type="dxa"/>
            <w:vMerge/>
            <w:tcBorders>
              <w:top w:val="nil"/>
              <w:left w:val="single" w:sz="4" w:space="0" w:color="auto"/>
              <w:bottom w:val="single" w:sz="4" w:space="0" w:color="auto"/>
              <w:right w:val="single" w:sz="4" w:space="0" w:color="auto"/>
            </w:tcBorders>
            <w:vAlign w:val="center"/>
            <w:hideMark/>
          </w:tcPr>
          <w:p w14:paraId="41D253CD"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3CE5C4DA"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55E198B7" w14:textId="77777777" w:rsidTr="00734C27">
        <w:trPr>
          <w:trHeight w:val="293"/>
        </w:trPr>
        <w:tc>
          <w:tcPr>
            <w:tcW w:w="1363" w:type="dxa"/>
            <w:vMerge/>
            <w:tcBorders>
              <w:top w:val="nil"/>
              <w:left w:val="single" w:sz="4" w:space="0" w:color="auto"/>
              <w:bottom w:val="single" w:sz="4" w:space="0" w:color="auto"/>
              <w:right w:val="single" w:sz="4" w:space="0" w:color="auto"/>
            </w:tcBorders>
            <w:vAlign w:val="center"/>
            <w:hideMark/>
          </w:tcPr>
          <w:p w14:paraId="690ECFD9"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8" w:space="0" w:color="auto"/>
              <w:right w:val="nil"/>
            </w:tcBorders>
            <w:shd w:val="clear" w:color="000000" w:fill="D9E1F2"/>
            <w:vAlign w:val="center"/>
            <w:hideMark/>
          </w:tcPr>
          <w:p w14:paraId="78489963"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DQ</w:t>
            </w:r>
          </w:p>
        </w:tc>
        <w:tc>
          <w:tcPr>
            <w:tcW w:w="2835" w:type="dxa"/>
            <w:vMerge/>
            <w:tcBorders>
              <w:top w:val="nil"/>
              <w:left w:val="single" w:sz="4" w:space="0" w:color="auto"/>
              <w:bottom w:val="single" w:sz="4" w:space="0" w:color="auto"/>
              <w:right w:val="single" w:sz="4" w:space="0" w:color="auto"/>
            </w:tcBorders>
            <w:vAlign w:val="center"/>
            <w:hideMark/>
          </w:tcPr>
          <w:p w14:paraId="143157D7"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440383BC"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0FD8B6EE" w14:textId="77777777" w:rsidTr="00734C27">
        <w:trPr>
          <w:trHeight w:val="293"/>
        </w:trPr>
        <w:tc>
          <w:tcPr>
            <w:tcW w:w="1363" w:type="dxa"/>
            <w:vMerge/>
            <w:tcBorders>
              <w:top w:val="nil"/>
              <w:left w:val="single" w:sz="4" w:space="0" w:color="auto"/>
              <w:bottom w:val="single" w:sz="4" w:space="0" w:color="auto"/>
              <w:right w:val="single" w:sz="4" w:space="0" w:color="auto"/>
            </w:tcBorders>
            <w:vAlign w:val="center"/>
            <w:hideMark/>
          </w:tcPr>
          <w:p w14:paraId="4AAC8104"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8" w:space="0" w:color="auto"/>
              <w:right w:val="nil"/>
            </w:tcBorders>
            <w:shd w:val="clear" w:color="000000" w:fill="D9E1F2"/>
            <w:vAlign w:val="center"/>
            <w:hideMark/>
          </w:tcPr>
          <w:p w14:paraId="56DE5CCE"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Bezpečnosť a ochrana</w:t>
            </w:r>
          </w:p>
        </w:tc>
        <w:tc>
          <w:tcPr>
            <w:tcW w:w="2835" w:type="dxa"/>
            <w:vMerge/>
            <w:tcBorders>
              <w:top w:val="nil"/>
              <w:left w:val="single" w:sz="4" w:space="0" w:color="auto"/>
              <w:bottom w:val="single" w:sz="4" w:space="0" w:color="auto"/>
              <w:right w:val="single" w:sz="4" w:space="0" w:color="auto"/>
            </w:tcBorders>
            <w:vAlign w:val="center"/>
            <w:hideMark/>
          </w:tcPr>
          <w:p w14:paraId="2B9B2952"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7A8D0A7F"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0DE84B34" w14:textId="77777777" w:rsidTr="00734C27">
        <w:trPr>
          <w:trHeight w:val="293"/>
        </w:trPr>
        <w:tc>
          <w:tcPr>
            <w:tcW w:w="1363" w:type="dxa"/>
            <w:vMerge/>
            <w:tcBorders>
              <w:top w:val="nil"/>
              <w:left w:val="single" w:sz="4" w:space="0" w:color="auto"/>
              <w:bottom w:val="single" w:sz="4" w:space="0" w:color="auto"/>
              <w:right w:val="single" w:sz="4" w:space="0" w:color="auto"/>
            </w:tcBorders>
            <w:vAlign w:val="center"/>
            <w:hideMark/>
          </w:tcPr>
          <w:p w14:paraId="07EE87A1"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8" w:space="0" w:color="auto"/>
              <w:right w:val="nil"/>
            </w:tcBorders>
            <w:shd w:val="clear" w:color="000000" w:fill="D9E1F2"/>
            <w:vAlign w:val="center"/>
            <w:hideMark/>
          </w:tcPr>
          <w:p w14:paraId="64D5E3AF"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Školenia dátových kurátorov</w:t>
            </w:r>
          </w:p>
        </w:tc>
        <w:tc>
          <w:tcPr>
            <w:tcW w:w="2835" w:type="dxa"/>
            <w:vMerge/>
            <w:tcBorders>
              <w:top w:val="nil"/>
              <w:left w:val="single" w:sz="4" w:space="0" w:color="auto"/>
              <w:bottom w:val="single" w:sz="4" w:space="0" w:color="auto"/>
              <w:right w:val="single" w:sz="4" w:space="0" w:color="auto"/>
            </w:tcBorders>
            <w:vAlign w:val="center"/>
            <w:hideMark/>
          </w:tcPr>
          <w:p w14:paraId="7C8C9340"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37FA06EC"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3867F307" w14:textId="77777777" w:rsidTr="00734C27">
        <w:trPr>
          <w:trHeight w:val="293"/>
        </w:trPr>
        <w:tc>
          <w:tcPr>
            <w:tcW w:w="1363" w:type="dxa"/>
            <w:vMerge/>
            <w:tcBorders>
              <w:top w:val="nil"/>
              <w:left w:val="single" w:sz="4" w:space="0" w:color="auto"/>
              <w:bottom w:val="single" w:sz="4" w:space="0" w:color="auto"/>
              <w:right w:val="single" w:sz="4" w:space="0" w:color="auto"/>
            </w:tcBorders>
            <w:vAlign w:val="center"/>
            <w:hideMark/>
          </w:tcPr>
          <w:p w14:paraId="2399B799"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8" w:space="0" w:color="auto"/>
              <w:right w:val="nil"/>
            </w:tcBorders>
            <w:shd w:val="clear" w:color="auto" w:fill="auto"/>
            <w:vAlign w:val="center"/>
            <w:hideMark/>
          </w:tcPr>
          <w:p w14:paraId="5B253AC7" w14:textId="77777777" w:rsidR="00734C27" w:rsidRPr="00111823" w:rsidRDefault="00734C27" w:rsidP="00734C27">
            <w:pPr>
              <w:tabs>
                <w:tab w:val="clear" w:pos="2160"/>
                <w:tab w:val="clear" w:pos="2880"/>
                <w:tab w:val="clear" w:pos="4500"/>
              </w:tabs>
              <w:rPr>
                <w:rFonts w:ascii="Arial Narrow" w:hAnsi="Arial Narrow" w:cs="Calibri"/>
                <w:b/>
                <w:bCs/>
                <w:color w:val="000000"/>
                <w:sz w:val="22"/>
                <w:szCs w:val="22"/>
                <w:lang w:val="cs-CZ"/>
              </w:rPr>
            </w:pPr>
            <w:r w:rsidRPr="00111823">
              <w:rPr>
                <w:rFonts w:ascii="Arial Narrow" w:hAnsi="Arial Narrow" w:cs="Calibri"/>
                <w:b/>
                <w:bCs/>
                <w:color w:val="000000"/>
                <w:sz w:val="22"/>
                <w:szCs w:val="22"/>
                <w:lang w:val="cs-CZ"/>
              </w:rPr>
              <w:t>Podpora OVM* a implementačného tímu pri testovaní</w:t>
            </w:r>
          </w:p>
        </w:tc>
        <w:tc>
          <w:tcPr>
            <w:tcW w:w="2835" w:type="dxa"/>
            <w:vMerge w:val="restart"/>
            <w:tcBorders>
              <w:top w:val="nil"/>
              <w:left w:val="single" w:sz="4" w:space="0" w:color="auto"/>
              <w:bottom w:val="single" w:sz="4" w:space="0" w:color="auto"/>
              <w:right w:val="single" w:sz="4" w:space="0" w:color="auto"/>
            </w:tcBorders>
            <w:shd w:val="clear" w:color="auto" w:fill="auto"/>
            <w:vAlign w:val="center"/>
            <w:hideMark/>
          </w:tcPr>
          <w:p w14:paraId="3E4CC819"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Testovanie riešenia –  integrácia na Modul procesnej integrácie a integrácie údajov</w:t>
            </w:r>
          </w:p>
        </w:tc>
        <w:tc>
          <w:tcPr>
            <w:tcW w:w="1276" w:type="dxa"/>
            <w:vMerge/>
            <w:tcBorders>
              <w:top w:val="nil"/>
              <w:left w:val="single" w:sz="4" w:space="0" w:color="auto"/>
              <w:bottom w:val="single" w:sz="4" w:space="0" w:color="auto"/>
              <w:right w:val="single" w:sz="4" w:space="0" w:color="auto"/>
            </w:tcBorders>
            <w:vAlign w:val="center"/>
            <w:hideMark/>
          </w:tcPr>
          <w:p w14:paraId="22A53ED3"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270D1AF8" w14:textId="77777777" w:rsidTr="00734C27">
        <w:trPr>
          <w:trHeight w:val="548"/>
        </w:trPr>
        <w:tc>
          <w:tcPr>
            <w:tcW w:w="1363" w:type="dxa"/>
            <w:vMerge/>
            <w:tcBorders>
              <w:top w:val="nil"/>
              <w:left w:val="single" w:sz="4" w:space="0" w:color="auto"/>
              <w:bottom w:val="single" w:sz="4" w:space="0" w:color="auto"/>
              <w:right w:val="single" w:sz="4" w:space="0" w:color="auto"/>
            </w:tcBorders>
            <w:vAlign w:val="center"/>
            <w:hideMark/>
          </w:tcPr>
          <w:p w14:paraId="06E32D3C"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8" w:space="0" w:color="auto"/>
              <w:right w:val="nil"/>
            </w:tcBorders>
            <w:shd w:val="clear" w:color="000000" w:fill="D9E1F2"/>
            <w:vAlign w:val="center"/>
            <w:hideMark/>
          </w:tcPr>
          <w:p w14:paraId="544B1A88"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Suma za Zapojenie nového OVM* v roli poskytovateľa údajov</w:t>
            </w:r>
          </w:p>
        </w:tc>
        <w:tc>
          <w:tcPr>
            <w:tcW w:w="2835" w:type="dxa"/>
            <w:vMerge/>
            <w:tcBorders>
              <w:top w:val="nil"/>
              <w:left w:val="single" w:sz="4" w:space="0" w:color="auto"/>
              <w:bottom w:val="single" w:sz="4" w:space="0" w:color="auto"/>
              <w:right w:val="single" w:sz="4" w:space="0" w:color="auto"/>
            </w:tcBorders>
            <w:vAlign w:val="center"/>
            <w:hideMark/>
          </w:tcPr>
          <w:p w14:paraId="6045B509"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6D3F0E1B"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7B9CEBF1" w14:textId="77777777" w:rsidTr="00734C27">
        <w:trPr>
          <w:trHeight w:val="548"/>
        </w:trPr>
        <w:tc>
          <w:tcPr>
            <w:tcW w:w="1363" w:type="dxa"/>
            <w:vMerge/>
            <w:tcBorders>
              <w:top w:val="nil"/>
              <w:left w:val="single" w:sz="4" w:space="0" w:color="auto"/>
              <w:bottom w:val="single" w:sz="4" w:space="0" w:color="auto"/>
              <w:right w:val="single" w:sz="4" w:space="0" w:color="auto"/>
            </w:tcBorders>
            <w:vAlign w:val="center"/>
            <w:hideMark/>
          </w:tcPr>
          <w:p w14:paraId="3CD06AFE"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8" w:space="0" w:color="auto"/>
              <w:right w:val="nil"/>
            </w:tcBorders>
            <w:shd w:val="clear" w:color="000000" w:fill="D9E1F2"/>
            <w:vAlign w:val="center"/>
            <w:hideMark/>
          </w:tcPr>
          <w:p w14:paraId="22A57661"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Suma za  Zapojenie nového OVM* v roli konzumenta údajov, alternatívne vrátane služieb DQ</w:t>
            </w:r>
          </w:p>
        </w:tc>
        <w:tc>
          <w:tcPr>
            <w:tcW w:w="2835" w:type="dxa"/>
            <w:vMerge/>
            <w:tcBorders>
              <w:top w:val="nil"/>
              <w:left w:val="single" w:sz="4" w:space="0" w:color="auto"/>
              <w:bottom w:val="single" w:sz="4" w:space="0" w:color="auto"/>
              <w:right w:val="single" w:sz="4" w:space="0" w:color="auto"/>
            </w:tcBorders>
            <w:vAlign w:val="center"/>
            <w:hideMark/>
          </w:tcPr>
          <w:p w14:paraId="40BB347D"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68D983A9"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6E1834F6" w14:textId="77777777" w:rsidTr="00734C27">
        <w:trPr>
          <w:trHeight w:val="548"/>
        </w:trPr>
        <w:tc>
          <w:tcPr>
            <w:tcW w:w="1363" w:type="dxa"/>
            <w:vMerge/>
            <w:tcBorders>
              <w:top w:val="nil"/>
              <w:left w:val="single" w:sz="4" w:space="0" w:color="auto"/>
              <w:bottom w:val="single" w:sz="4" w:space="0" w:color="auto"/>
              <w:right w:val="single" w:sz="4" w:space="0" w:color="auto"/>
            </w:tcBorders>
            <w:vAlign w:val="center"/>
            <w:hideMark/>
          </w:tcPr>
          <w:p w14:paraId="4E147EED"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8" w:space="0" w:color="auto"/>
              <w:right w:val="nil"/>
            </w:tcBorders>
            <w:shd w:val="clear" w:color="000000" w:fill="D9E1F2"/>
            <w:vAlign w:val="center"/>
            <w:hideMark/>
          </w:tcPr>
          <w:p w14:paraId="0356260A"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Suma za Rozšírenie konzumovania údajov už zapojeného OVM*, alternatívne s DQ službami</w:t>
            </w:r>
          </w:p>
        </w:tc>
        <w:tc>
          <w:tcPr>
            <w:tcW w:w="2835" w:type="dxa"/>
            <w:vMerge/>
            <w:tcBorders>
              <w:top w:val="nil"/>
              <w:left w:val="single" w:sz="4" w:space="0" w:color="auto"/>
              <w:bottom w:val="single" w:sz="4" w:space="0" w:color="auto"/>
              <w:right w:val="single" w:sz="4" w:space="0" w:color="auto"/>
            </w:tcBorders>
            <w:vAlign w:val="center"/>
            <w:hideMark/>
          </w:tcPr>
          <w:p w14:paraId="1AFDFC3E"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1CC28941"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717510A4" w14:textId="77777777" w:rsidTr="00734C27">
        <w:trPr>
          <w:trHeight w:val="548"/>
        </w:trPr>
        <w:tc>
          <w:tcPr>
            <w:tcW w:w="1363" w:type="dxa"/>
            <w:vMerge/>
            <w:tcBorders>
              <w:top w:val="nil"/>
              <w:left w:val="single" w:sz="4" w:space="0" w:color="auto"/>
              <w:bottom w:val="single" w:sz="4" w:space="0" w:color="auto"/>
              <w:right w:val="single" w:sz="4" w:space="0" w:color="auto"/>
            </w:tcBorders>
            <w:vAlign w:val="center"/>
            <w:hideMark/>
          </w:tcPr>
          <w:p w14:paraId="31B4C3F8"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8" w:space="0" w:color="auto"/>
              <w:right w:val="nil"/>
            </w:tcBorders>
            <w:shd w:val="clear" w:color="000000" w:fill="D9E1F2"/>
            <w:vAlign w:val="center"/>
            <w:hideMark/>
          </w:tcPr>
          <w:p w14:paraId="7ECECBA5"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Suma za Rozšírenie poskytovania údajov už zapojeného OVM*</w:t>
            </w:r>
          </w:p>
        </w:tc>
        <w:tc>
          <w:tcPr>
            <w:tcW w:w="2835" w:type="dxa"/>
            <w:vMerge/>
            <w:tcBorders>
              <w:top w:val="nil"/>
              <w:left w:val="single" w:sz="4" w:space="0" w:color="auto"/>
              <w:bottom w:val="single" w:sz="4" w:space="0" w:color="auto"/>
              <w:right w:val="single" w:sz="4" w:space="0" w:color="auto"/>
            </w:tcBorders>
            <w:vAlign w:val="center"/>
            <w:hideMark/>
          </w:tcPr>
          <w:p w14:paraId="5E676EE1"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411583FB"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5461CE7D" w14:textId="77777777" w:rsidTr="00734C27">
        <w:trPr>
          <w:trHeight w:val="818"/>
        </w:trPr>
        <w:tc>
          <w:tcPr>
            <w:tcW w:w="1363" w:type="dxa"/>
            <w:vMerge/>
            <w:tcBorders>
              <w:top w:val="nil"/>
              <w:left w:val="single" w:sz="4" w:space="0" w:color="auto"/>
              <w:bottom w:val="single" w:sz="4" w:space="0" w:color="auto"/>
              <w:right w:val="single" w:sz="4" w:space="0" w:color="auto"/>
            </w:tcBorders>
            <w:vAlign w:val="center"/>
            <w:hideMark/>
          </w:tcPr>
          <w:p w14:paraId="330C6954"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8" w:space="0" w:color="auto"/>
              <w:right w:val="nil"/>
            </w:tcBorders>
            <w:shd w:val="clear" w:color="000000" w:fill="D9E1F2"/>
            <w:vAlign w:val="center"/>
            <w:hideMark/>
          </w:tcPr>
          <w:p w14:paraId="7E3177D4"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Suma za integračné väzby identifikované v rámci špecifikácie požiadaviek na splnenie princípu 1x a dosť pre OVM fáza 1 až fáza 3</w:t>
            </w:r>
          </w:p>
        </w:tc>
        <w:tc>
          <w:tcPr>
            <w:tcW w:w="2835" w:type="dxa"/>
            <w:vMerge/>
            <w:tcBorders>
              <w:top w:val="nil"/>
              <w:left w:val="single" w:sz="4" w:space="0" w:color="auto"/>
              <w:bottom w:val="single" w:sz="4" w:space="0" w:color="auto"/>
              <w:right w:val="single" w:sz="4" w:space="0" w:color="auto"/>
            </w:tcBorders>
            <w:vAlign w:val="center"/>
            <w:hideMark/>
          </w:tcPr>
          <w:p w14:paraId="4ACF08AF"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038D0768"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13E7CE77" w14:textId="77777777" w:rsidTr="00734C27">
        <w:trPr>
          <w:trHeight w:val="285"/>
        </w:trPr>
        <w:tc>
          <w:tcPr>
            <w:tcW w:w="1363" w:type="dxa"/>
            <w:vMerge/>
            <w:tcBorders>
              <w:top w:val="nil"/>
              <w:left w:val="single" w:sz="4" w:space="0" w:color="auto"/>
              <w:bottom w:val="single" w:sz="4" w:space="0" w:color="auto"/>
              <w:right w:val="single" w:sz="4" w:space="0" w:color="auto"/>
            </w:tcBorders>
            <w:vAlign w:val="center"/>
            <w:hideMark/>
          </w:tcPr>
          <w:p w14:paraId="473B639B"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nil"/>
              <w:right w:val="nil"/>
            </w:tcBorders>
            <w:shd w:val="clear" w:color="000000" w:fill="D9E1F2"/>
            <w:noWrap/>
            <w:vAlign w:val="center"/>
            <w:hideMark/>
          </w:tcPr>
          <w:p w14:paraId="4C69151D"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DQ</w:t>
            </w:r>
          </w:p>
        </w:tc>
        <w:tc>
          <w:tcPr>
            <w:tcW w:w="2835" w:type="dxa"/>
            <w:vMerge/>
            <w:tcBorders>
              <w:top w:val="nil"/>
              <w:left w:val="single" w:sz="4" w:space="0" w:color="auto"/>
              <w:bottom w:val="single" w:sz="4" w:space="0" w:color="auto"/>
              <w:right w:val="single" w:sz="4" w:space="0" w:color="auto"/>
            </w:tcBorders>
            <w:vAlign w:val="center"/>
            <w:hideMark/>
          </w:tcPr>
          <w:p w14:paraId="765BD146"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3B785F2B"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50C8C03F" w14:textId="77777777" w:rsidTr="00734C27">
        <w:trPr>
          <w:trHeight w:val="540"/>
        </w:trPr>
        <w:tc>
          <w:tcPr>
            <w:tcW w:w="1363" w:type="dxa"/>
            <w:vMerge/>
            <w:tcBorders>
              <w:top w:val="nil"/>
              <w:left w:val="single" w:sz="4" w:space="0" w:color="auto"/>
              <w:bottom w:val="single" w:sz="4" w:space="0" w:color="auto"/>
              <w:right w:val="single" w:sz="4" w:space="0" w:color="auto"/>
            </w:tcBorders>
            <w:vAlign w:val="center"/>
            <w:hideMark/>
          </w:tcPr>
          <w:p w14:paraId="3EE8568A"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single" w:sz="4" w:space="0" w:color="auto"/>
              <w:left w:val="nil"/>
              <w:bottom w:val="single" w:sz="4" w:space="0" w:color="auto"/>
              <w:right w:val="nil"/>
            </w:tcBorders>
            <w:shd w:val="clear" w:color="auto" w:fill="auto"/>
            <w:vAlign w:val="center"/>
            <w:hideMark/>
          </w:tcPr>
          <w:p w14:paraId="724CC585" w14:textId="77777777" w:rsidR="00734C27" w:rsidRPr="00111823" w:rsidRDefault="00734C27" w:rsidP="00734C27">
            <w:pPr>
              <w:tabs>
                <w:tab w:val="clear" w:pos="2160"/>
                <w:tab w:val="clear" w:pos="2880"/>
                <w:tab w:val="clear" w:pos="4500"/>
              </w:tabs>
              <w:rPr>
                <w:rFonts w:ascii="Arial Narrow" w:hAnsi="Arial Narrow" w:cs="Calibri"/>
                <w:b/>
                <w:bCs/>
                <w:color w:val="000000"/>
                <w:sz w:val="22"/>
                <w:szCs w:val="22"/>
                <w:lang w:val="cs-CZ"/>
              </w:rPr>
            </w:pPr>
            <w:r w:rsidRPr="00111823">
              <w:rPr>
                <w:rFonts w:ascii="Arial Narrow" w:hAnsi="Arial Narrow" w:cs="Calibri"/>
                <w:b/>
                <w:bCs/>
                <w:color w:val="000000"/>
                <w:sz w:val="22"/>
                <w:szCs w:val="22"/>
                <w:lang w:val="cs-CZ"/>
              </w:rPr>
              <w:t>Podpora OVM* a implementačného tímu pri nasadení riešenia</w:t>
            </w:r>
          </w:p>
        </w:tc>
        <w:tc>
          <w:tcPr>
            <w:tcW w:w="2835" w:type="dxa"/>
            <w:vMerge w:val="restart"/>
            <w:tcBorders>
              <w:top w:val="nil"/>
              <w:left w:val="single" w:sz="4" w:space="0" w:color="auto"/>
              <w:bottom w:val="single" w:sz="4" w:space="0" w:color="auto"/>
              <w:right w:val="single" w:sz="4" w:space="0" w:color="auto"/>
            </w:tcBorders>
            <w:shd w:val="clear" w:color="auto" w:fill="auto"/>
            <w:vAlign w:val="center"/>
            <w:hideMark/>
          </w:tcPr>
          <w:p w14:paraId="064273E9" w14:textId="77777777" w:rsidR="00734C27" w:rsidRPr="00111823" w:rsidRDefault="00734C27" w:rsidP="00734C27">
            <w:pPr>
              <w:tabs>
                <w:tab w:val="clear" w:pos="2160"/>
                <w:tab w:val="clear" w:pos="2880"/>
                <w:tab w:val="clear" w:pos="4500"/>
              </w:tabs>
              <w:rPr>
                <w:rFonts w:ascii="Arial Narrow" w:hAnsi="Arial Narrow" w:cs="Calibri"/>
                <w:color w:val="000000"/>
                <w:lang w:val="cs-CZ"/>
              </w:rPr>
            </w:pPr>
            <w:r w:rsidRPr="00111823">
              <w:rPr>
                <w:rFonts w:ascii="Arial Narrow" w:hAnsi="Arial Narrow" w:cs="Calibri"/>
                <w:color w:val="000000"/>
                <w:lang w:val="cs-CZ"/>
              </w:rPr>
              <w:t>Nasadenie riešenia –  integrácia na Modul procesnej integrácie a integrácie údajov</w:t>
            </w:r>
          </w:p>
        </w:tc>
        <w:tc>
          <w:tcPr>
            <w:tcW w:w="1276" w:type="dxa"/>
            <w:vMerge/>
            <w:tcBorders>
              <w:top w:val="nil"/>
              <w:left w:val="single" w:sz="4" w:space="0" w:color="auto"/>
              <w:bottom w:val="single" w:sz="4" w:space="0" w:color="auto"/>
              <w:right w:val="single" w:sz="4" w:space="0" w:color="auto"/>
            </w:tcBorders>
            <w:vAlign w:val="center"/>
            <w:hideMark/>
          </w:tcPr>
          <w:p w14:paraId="3E655709"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7FC0FB3B" w14:textId="77777777" w:rsidTr="00734C27">
        <w:trPr>
          <w:trHeight w:val="285"/>
        </w:trPr>
        <w:tc>
          <w:tcPr>
            <w:tcW w:w="1363" w:type="dxa"/>
            <w:vMerge/>
            <w:tcBorders>
              <w:top w:val="nil"/>
              <w:left w:val="single" w:sz="4" w:space="0" w:color="auto"/>
              <w:bottom w:val="single" w:sz="4" w:space="0" w:color="auto"/>
              <w:right w:val="single" w:sz="4" w:space="0" w:color="auto"/>
            </w:tcBorders>
            <w:vAlign w:val="center"/>
            <w:hideMark/>
          </w:tcPr>
          <w:p w14:paraId="408411C5"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4" w:space="0" w:color="auto"/>
              <w:right w:val="nil"/>
            </w:tcBorders>
            <w:shd w:val="clear" w:color="000000" w:fill="D9E1F2"/>
            <w:noWrap/>
            <w:vAlign w:val="center"/>
            <w:hideMark/>
          </w:tcPr>
          <w:p w14:paraId="25AA8716"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Suma za Zapojenie nového OVM* v roli poskytovateľa údajov</w:t>
            </w:r>
          </w:p>
        </w:tc>
        <w:tc>
          <w:tcPr>
            <w:tcW w:w="2835" w:type="dxa"/>
            <w:vMerge/>
            <w:tcBorders>
              <w:top w:val="nil"/>
              <w:left w:val="single" w:sz="4" w:space="0" w:color="auto"/>
              <w:bottom w:val="single" w:sz="4" w:space="0" w:color="auto"/>
              <w:right w:val="single" w:sz="4" w:space="0" w:color="auto"/>
            </w:tcBorders>
            <w:vAlign w:val="center"/>
            <w:hideMark/>
          </w:tcPr>
          <w:p w14:paraId="1A0D2CA3" w14:textId="77777777" w:rsidR="00734C27" w:rsidRPr="00111823" w:rsidRDefault="00734C27" w:rsidP="00734C27">
            <w:pPr>
              <w:tabs>
                <w:tab w:val="clear" w:pos="2160"/>
                <w:tab w:val="clear" w:pos="2880"/>
                <w:tab w:val="clear" w:pos="4500"/>
              </w:tabs>
              <w:rPr>
                <w:rFonts w:ascii="Arial Narrow" w:hAnsi="Arial Narrow" w:cs="Calibri"/>
                <w:color w:val="000000"/>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0676344C"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2B291630" w14:textId="77777777" w:rsidTr="00734C27">
        <w:trPr>
          <w:trHeight w:val="540"/>
        </w:trPr>
        <w:tc>
          <w:tcPr>
            <w:tcW w:w="1363" w:type="dxa"/>
            <w:vMerge/>
            <w:tcBorders>
              <w:top w:val="nil"/>
              <w:left w:val="single" w:sz="4" w:space="0" w:color="auto"/>
              <w:bottom w:val="single" w:sz="4" w:space="0" w:color="auto"/>
              <w:right w:val="single" w:sz="4" w:space="0" w:color="auto"/>
            </w:tcBorders>
            <w:vAlign w:val="center"/>
            <w:hideMark/>
          </w:tcPr>
          <w:p w14:paraId="29730C68"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4" w:space="0" w:color="auto"/>
              <w:right w:val="nil"/>
            </w:tcBorders>
            <w:shd w:val="clear" w:color="000000" w:fill="D9E1F2"/>
            <w:vAlign w:val="center"/>
            <w:hideMark/>
          </w:tcPr>
          <w:p w14:paraId="3DAFC2EE"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Suma za  Zapojenie nového OVM* v roli konzumenta údajov, alternatívne vrátane služieb DQ</w:t>
            </w:r>
          </w:p>
        </w:tc>
        <w:tc>
          <w:tcPr>
            <w:tcW w:w="2835" w:type="dxa"/>
            <w:vMerge/>
            <w:tcBorders>
              <w:top w:val="nil"/>
              <w:left w:val="single" w:sz="4" w:space="0" w:color="auto"/>
              <w:bottom w:val="single" w:sz="4" w:space="0" w:color="auto"/>
              <w:right w:val="single" w:sz="4" w:space="0" w:color="auto"/>
            </w:tcBorders>
            <w:vAlign w:val="center"/>
            <w:hideMark/>
          </w:tcPr>
          <w:p w14:paraId="1AD5F370" w14:textId="77777777" w:rsidR="00734C27" w:rsidRPr="00111823" w:rsidRDefault="00734C27" w:rsidP="00734C27">
            <w:pPr>
              <w:tabs>
                <w:tab w:val="clear" w:pos="2160"/>
                <w:tab w:val="clear" w:pos="2880"/>
                <w:tab w:val="clear" w:pos="4500"/>
              </w:tabs>
              <w:rPr>
                <w:rFonts w:ascii="Arial Narrow" w:hAnsi="Arial Narrow" w:cs="Calibri"/>
                <w:color w:val="000000"/>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1CE8D466"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0E96DAE0" w14:textId="77777777" w:rsidTr="00734C27">
        <w:trPr>
          <w:trHeight w:val="540"/>
        </w:trPr>
        <w:tc>
          <w:tcPr>
            <w:tcW w:w="1363" w:type="dxa"/>
            <w:vMerge/>
            <w:tcBorders>
              <w:top w:val="nil"/>
              <w:left w:val="single" w:sz="4" w:space="0" w:color="auto"/>
              <w:bottom w:val="single" w:sz="4" w:space="0" w:color="auto"/>
              <w:right w:val="single" w:sz="4" w:space="0" w:color="auto"/>
            </w:tcBorders>
            <w:vAlign w:val="center"/>
            <w:hideMark/>
          </w:tcPr>
          <w:p w14:paraId="6244EDB3"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4" w:space="0" w:color="auto"/>
              <w:right w:val="nil"/>
            </w:tcBorders>
            <w:shd w:val="clear" w:color="000000" w:fill="D9E1F2"/>
            <w:vAlign w:val="center"/>
            <w:hideMark/>
          </w:tcPr>
          <w:p w14:paraId="095FEA0F"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Suma za Rozšírenie konzumovania údajov už zapojeného OVM*, alternatívne s DQ službami</w:t>
            </w:r>
          </w:p>
        </w:tc>
        <w:tc>
          <w:tcPr>
            <w:tcW w:w="2835" w:type="dxa"/>
            <w:vMerge/>
            <w:tcBorders>
              <w:top w:val="nil"/>
              <w:left w:val="single" w:sz="4" w:space="0" w:color="auto"/>
              <w:bottom w:val="single" w:sz="4" w:space="0" w:color="auto"/>
              <w:right w:val="single" w:sz="4" w:space="0" w:color="auto"/>
            </w:tcBorders>
            <w:vAlign w:val="center"/>
            <w:hideMark/>
          </w:tcPr>
          <w:p w14:paraId="3FA308DB" w14:textId="77777777" w:rsidR="00734C27" w:rsidRPr="00111823" w:rsidRDefault="00734C27" w:rsidP="00734C27">
            <w:pPr>
              <w:tabs>
                <w:tab w:val="clear" w:pos="2160"/>
                <w:tab w:val="clear" w:pos="2880"/>
                <w:tab w:val="clear" w:pos="4500"/>
              </w:tabs>
              <w:rPr>
                <w:rFonts w:ascii="Arial Narrow" w:hAnsi="Arial Narrow" w:cs="Calibri"/>
                <w:color w:val="000000"/>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6C97975E"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4C4DECC3" w14:textId="77777777" w:rsidTr="00734C27">
        <w:trPr>
          <w:trHeight w:val="540"/>
        </w:trPr>
        <w:tc>
          <w:tcPr>
            <w:tcW w:w="1363" w:type="dxa"/>
            <w:vMerge/>
            <w:tcBorders>
              <w:top w:val="nil"/>
              <w:left w:val="single" w:sz="4" w:space="0" w:color="auto"/>
              <w:bottom w:val="single" w:sz="4" w:space="0" w:color="auto"/>
              <w:right w:val="single" w:sz="4" w:space="0" w:color="auto"/>
            </w:tcBorders>
            <w:vAlign w:val="center"/>
            <w:hideMark/>
          </w:tcPr>
          <w:p w14:paraId="4C57823D"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4" w:space="0" w:color="auto"/>
              <w:right w:val="nil"/>
            </w:tcBorders>
            <w:shd w:val="clear" w:color="000000" w:fill="D9E1F2"/>
            <w:vAlign w:val="center"/>
            <w:hideMark/>
          </w:tcPr>
          <w:p w14:paraId="542C4735"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Suma za Rozšírenie poskytovania údajov už zapojeného OVM*</w:t>
            </w:r>
          </w:p>
        </w:tc>
        <w:tc>
          <w:tcPr>
            <w:tcW w:w="2835" w:type="dxa"/>
            <w:vMerge/>
            <w:tcBorders>
              <w:top w:val="nil"/>
              <w:left w:val="single" w:sz="4" w:space="0" w:color="auto"/>
              <w:bottom w:val="single" w:sz="4" w:space="0" w:color="auto"/>
              <w:right w:val="single" w:sz="4" w:space="0" w:color="auto"/>
            </w:tcBorders>
            <w:vAlign w:val="center"/>
            <w:hideMark/>
          </w:tcPr>
          <w:p w14:paraId="41B4AF6B" w14:textId="77777777" w:rsidR="00734C27" w:rsidRPr="00111823" w:rsidRDefault="00734C27" w:rsidP="00734C27">
            <w:pPr>
              <w:tabs>
                <w:tab w:val="clear" w:pos="2160"/>
                <w:tab w:val="clear" w:pos="2880"/>
                <w:tab w:val="clear" w:pos="4500"/>
              </w:tabs>
              <w:rPr>
                <w:rFonts w:ascii="Arial Narrow" w:hAnsi="Arial Narrow" w:cs="Calibri"/>
                <w:color w:val="000000"/>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4BBA7CAE"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76C43562" w14:textId="77777777" w:rsidTr="00734C27">
        <w:trPr>
          <w:trHeight w:val="810"/>
        </w:trPr>
        <w:tc>
          <w:tcPr>
            <w:tcW w:w="1363" w:type="dxa"/>
            <w:vMerge/>
            <w:tcBorders>
              <w:top w:val="nil"/>
              <w:left w:val="single" w:sz="4" w:space="0" w:color="auto"/>
              <w:bottom w:val="single" w:sz="4" w:space="0" w:color="auto"/>
              <w:right w:val="single" w:sz="4" w:space="0" w:color="auto"/>
            </w:tcBorders>
            <w:vAlign w:val="center"/>
            <w:hideMark/>
          </w:tcPr>
          <w:p w14:paraId="6480CE9A"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4" w:space="0" w:color="auto"/>
              <w:right w:val="nil"/>
            </w:tcBorders>
            <w:shd w:val="clear" w:color="000000" w:fill="D9E1F2"/>
            <w:vAlign w:val="center"/>
            <w:hideMark/>
          </w:tcPr>
          <w:p w14:paraId="3C82DB03"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Suma za integračné väzby identifikované v rámci špecifikácie požiadaviek na splnenie princípu 1x a dosť pre OVM* fáza 1 až fáza 3</w:t>
            </w:r>
          </w:p>
        </w:tc>
        <w:tc>
          <w:tcPr>
            <w:tcW w:w="2835" w:type="dxa"/>
            <w:vMerge/>
            <w:tcBorders>
              <w:top w:val="nil"/>
              <w:left w:val="single" w:sz="4" w:space="0" w:color="auto"/>
              <w:bottom w:val="single" w:sz="4" w:space="0" w:color="auto"/>
              <w:right w:val="single" w:sz="4" w:space="0" w:color="auto"/>
            </w:tcBorders>
            <w:vAlign w:val="center"/>
            <w:hideMark/>
          </w:tcPr>
          <w:p w14:paraId="0318DF9B" w14:textId="77777777" w:rsidR="00734C27" w:rsidRPr="00111823" w:rsidRDefault="00734C27" w:rsidP="00734C27">
            <w:pPr>
              <w:tabs>
                <w:tab w:val="clear" w:pos="2160"/>
                <w:tab w:val="clear" w:pos="2880"/>
                <w:tab w:val="clear" w:pos="4500"/>
              </w:tabs>
              <w:rPr>
                <w:rFonts w:ascii="Arial Narrow" w:hAnsi="Arial Narrow" w:cs="Calibri"/>
                <w:color w:val="000000"/>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6C46E4CB"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r w:rsidR="00734C27" w:rsidRPr="00111823" w14:paraId="36A83117" w14:textId="77777777" w:rsidTr="00734C27">
        <w:trPr>
          <w:trHeight w:val="285"/>
        </w:trPr>
        <w:tc>
          <w:tcPr>
            <w:tcW w:w="1363" w:type="dxa"/>
            <w:vMerge/>
            <w:tcBorders>
              <w:top w:val="nil"/>
              <w:left w:val="single" w:sz="4" w:space="0" w:color="auto"/>
              <w:bottom w:val="single" w:sz="4" w:space="0" w:color="auto"/>
              <w:right w:val="single" w:sz="4" w:space="0" w:color="auto"/>
            </w:tcBorders>
            <w:vAlign w:val="center"/>
            <w:hideMark/>
          </w:tcPr>
          <w:p w14:paraId="6040E843"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c>
          <w:tcPr>
            <w:tcW w:w="4014" w:type="dxa"/>
            <w:tcBorders>
              <w:top w:val="nil"/>
              <w:left w:val="nil"/>
              <w:bottom w:val="single" w:sz="4" w:space="0" w:color="auto"/>
              <w:right w:val="nil"/>
            </w:tcBorders>
            <w:shd w:val="clear" w:color="000000" w:fill="D9E1F2"/>
            <w:noWrap/>
            <w:vAlign w:val="center"/>
            <w:hideMark/>
          </w:tcPr>
          <w:p w14:paraId="351B2F54" w14:textId="77777777" w:rsidR="00734C27" w:rsidRPr="00111823" w:rsidRDefault="00734C27" w:rsidP="00734C27">
            <w:pPr>
              <w:tabs>
                <w:tab w:val="clear" w:pos="2160"/>
                <w:tab w:val="clear" w:pos="2880"/>
                <w:tab w:val="clear" w:pos="4500"/>
              </w:tabs>
              <w:rPr>
                <w:rFonts w:ascii="Arial Narrow" w:hAnsi="Arial Narrow" w:cs="Calibri"/>
                <w:color w:val="000000"/>
                <w:sz w:val="22"/>
                <w:szCs w:val="22"/>
                <w:lang w:val="cs-CZ"/>
              </w:rPr>
            </w:pPr>
            <w:r w:rsidRPr="00111823">
              <w:rPr>
                <w:rFonts w:ascii="Arial Narrow" w:hAnsi="Arial Narrow" w:cs="Calibri"/>
                <w:color w:val="000000"/>
                <w:sz w:val="22"/>
                <w:szCs w:val="22"/>
                <w:lang w:val="cs-CZ"/>
              </w:rPr>
              <w:t>DQ</w:t>
            </w:r>
          </w:p>
        </w:tc>
        <w:tc>
          <w:tcPr>
            <w:tcW w:w="2835" w:type="dxa"/>
            <w:vMerge/>
            <w:tcBorders>
              <w:top w:val="nil"/>
              <w:left w:val="single" w:sz="4" w:space="0" w:color="auto"/>
              <w:bottom w:val="single" w:sz="4" w:space="0" w:color="auto"/>
              <w:right w:val="single" w:sz="4" w:space="0" w:color="auto"/>
            </w:tcBorders>
            <w:vAlign w:val="center"/>
            <w:hideMark/>
          </w:tcPr>
          <w:p w14:paraId="6EF36CF3" w14:textId="77777777" w:rsidR="00734C27" w:rsidRPr="00111823" w:rsidRDefault="00734C27" w:rsidP="00734C27">
            <w:pPr>
              <w:tabs>
                <w:tab w:val="clear" w:pos="2160"/>
                <w:tab w:val="clear" w:pos="2880"/>
                <w:tab w:val="clear" w:pos="4500"/>
              </w:tabs>
              <w:rPr>
                <w:rFonts w:ascii="Arial Narrow" w:hAnsi="Arial Narrow" w:cs="Calibri"/>
                <w:color w:val="000000"/>
                <w:lang w:val="cs-CZ"/>
              </w:rPr>
            </w:pPr>
          </w:p>
        </w:tc>
        <w:tc>
          <w:tcPr>
            <w:tcW w:w="1276" w:type="dxa"/>
            <w:vMerge/>
            <w:tcBorders>
              <w:top w:val="nil"/>
              <w:left w:val="single" w:sz="4" w:space="0" w:color="auto"/>
              <w:bottom w:val="single" w:sz="4" w:space="0" w:color="auto"/>
              <w:right w:val="single" w:sz="4" w:space="0" w:color="auto"/>
            </w:tcBorders>
            <w:vAlign w:val="center"/>
            <w:hideMark/>
          </w:tcPr>
          <w:p w14:paraId="0BA79267" w14:textId="77777777" w:rsidR="00734C27" w:rsidRPr="00111823" w:rsidRDefault="00734C27" w:rsidP="00734C27">
            <w:pPr>
              <w:tabs>
                <w:tab w:val="clear" w:pos="2160"/>
                <w:tab w:val="clear" w:pos="2880"/>
                <w:tab w:val="clear" w:pos="4500"/>
              </w:tabs>
              <w:rPr>
                <w:rFonts w:ascii="Calibri" w:hAnsi="Calibri" w:cs="Calibri"/>
                <w:b/>
                <w:bCs/>
                <w:color w:val="000000"/>
                <w:sz w:val="22"/>
                <w:szCs w:val="22"/>
                <w:lang w:val="cs-CZ"/>
              </w:rPr>
            </w:pPr>
          </w:p>
        </w:tc>
      </w:tr>
    </w:tbl>
    <w:p w14:paraId="6D70179E" w14:textId="77777777" w:rsidR="00734C27" w:rsidRDefault="00734C27" w:rsidP="00734C27">
      <w:pPr>
        <w:widowControl w:val="0"/>
        <w:tabs>
          <w:tab w:val="clear" w:pos="2160"/>
          <w:tab w:val="clear" w:pos="2880"/>
          <w:tab w:val="clear" w:pos="4500"/>
        </w:tabs>
        <w:autoSpaceDE w:val="0"/>
        <w:autoSpaceDN w:val="0"/>
        <w:adjustRightInd w:val="0"/>
        <w:rPr>
          <w:rFonts w:ascii="Arial Narrow" w:hAnsi="Arial Narrow" w:cs="Arial"/>
          <w:b/>
          <w:smallCaps/>
          <w:sz w:val="24"/>
          <w:szCs w:val="24"/>
        </w:rPr>
      </w:pPr>
    </w:p>
    <w:p w14:paraId="0047078E" w14:textId="77777777" w:rsidR="00734C27" w:rsidRDefault="00734C27" w:rsidP="00734C27">
      <w:pPr>
        <w:widowControl w:val="0"/>
        <w:tabs>
          <w:tab w:val="clear" w:pos="2160"/>
          <w:tab w:val="clear" w:pos="2880"/>
          <w:tab w:val="clear" w:pos="4500"/>
        </w:tabs>
        <w:autoSpaceDE w:val="0"/>
        <w:autoSpaceDN w:val="0"/>
        <w:adjustRightInd w:val="0"/>
        <w:rPr>
          <w:rFonts w:ascii="Arial Narrow" w:hAnsi="Arial Narrow" w:cs="Arial"/>
          <w:b/>
          <w:smallCaps/>
          <w:sz w:val="24"/>
          <w:szCs w:val="24"/>
        </w:rPr>
      </w:pPr>
      <w:r>
        <w:rPr>
          <w:rFonts w:ascii="Arial Narrow" w:hAnsi="Arial Narrow" w:cs="Arial"/>
          <w:b/>
          <w:smallCaps/>
          <w:sz w:val="24"/>
          <w:szCs w:val="24"/>
        </w:rPr>
        <w:t>Vysvetlivky:</w:t>
      </w:r>
    </w:p>
    <w:p w14:paraId="3FF98F81" w14:textId="77777777" w:rsidR="00734C27" w:rsidRDefault="00734C27" w:rsidP="00734C27">
      <w:pPr>
        <w:pStyle w:val="06Normal"/>
      </w:pPr>
      <w:r>
        <w:t>Mx – číslo míľniku</w:t>
      </w:r>
    </w:p>
    <w:p w14:paraId="64031530" w14:textId="77777777" w:rsidR="00734C27" w:rsidRDefault="00734C27" w:rsidP="00734C27">
      <w:pPr>
        <w:pStyle w:val="06Normal"/>
      </w:pPr>
      <w:r>
        <w:t>T – začiatok projektu</w:t>
      </w:r>
    </w:p>
    <w:p w14:paraId="6550CC0B" w14:textId="77777777" w:rsidR="00734C27" w:rsidRDefault="00734C27" w:rsidP="00734C27">
      <w:pPr>
        <w:pStyle w:val="06Normal"/>
      </w:pPr>
      <w:r>
        <w:t>T + y – trvanie projektu, y – počet mesiacov trvania projektu</w:t>
      </w:r>
    </w:p>
    <w:p w14:paraId="67B0BAA1" w14:textId="77777777" w:rsidR="00734C27" w:rsidRDefault="00734C27" w:rsidP="00734C27">
      <w:pPr>
        <w:pStyle w:val="06Normal"/>
        <w:rPr>
          <w:rFonts w:ascii="Arial Narrow" w:eastAsia="Arial Narrow" w:hAnsi="Arial Narrow" w:cs="Calibri"/>
          <w:spacing w:val="-1"/>
          <w:sz w:val="22"/>
          <w:szCs w:val="22"/>
        </w:rPr>
      </w:pPr>
    </w:p>
    <w:p w14:paraId="01F49D44" w14:textId="77777777" w:rsidR="00734C27" w:rsidRDefault="00734C27" w:rsidP="00734C27">
      <w:pPr>
        <w:widowControl w:val="0"/>
        <w:tabs>
          <w:tab w:val="clear" w:pos="2160"/>
          <w:tab w:val="clear" w:pos="2880"/>
          <w:tab w:val="clear" w:pos="4500"/>
        </w:tabs>
        <w:spacing w:before="4"/>
        <w:ind w:right="156"/>
        <w:rPr>
          <w:rFonts w:ascii="Arial Narrow" w:eastAsia="Arial Narrow" w:hAnsi="Arial Narrow" w:cs="Calibri"/>
          <w:spacing w:val="-1"/>
          <w:sz w:val="22"/>
          <w:szCs w:val="22"/>
          <w:lang w:eastAsia="en-US"/>
        </w:rPr>
      </w:pPr>
    </w:p>
    <w:p w14:paraId="2041E6F6" w14:textId="77777777" w:rsidR="00734C27" w:rsidRPr="00200BA8" w:rsidRDefault="00734C27" w:rsidP="00734C27">
      <w:pPr>
        <w:tabs>
          <w:tab w:val="clear" w:pos="2160"/>
          <w:tab w:val="clear" w:pos="2880"/>
          <w:tab w:val="clear" w:pos="4500"/>
        </w:tabs>
        <w:spacing w:after="160" w:line="259" w:lineRule="auto"/>
        <w:rPr>
          <w:rFonts w:ascii="Arial Narrow" w:eastAsia="Calibri" w:hAnsi="Arial Narrow" w:cs="Calibri"/>
          <w:color w:val="000000"/>
          <w:sz w:val="22"/>
          <w:szCs w:val="22"/>
          <w:lang w:eastAsia="en-US"/>
        </w:rPr>
      </w:pPr>
    </w:p>
    <w:p w14:paraId="2DEAFCAF" w14:textId="77777777" w:rsidR="00200BA8" w:rsidRPr="00200BA8" w:rsidRDefault="00200BA8" w:rsidP="00CD277C">
      <w:pPr>
        <w:rPr>
          <w:rFonts w:eastAsia="Calibri"/>
        </w:rPr>
      </w:pPr>
    </w:p>
    <w:p w14:paraId="2AEC991F" w14:textId="77777777" w:rsidR="00200BA8" w:rsidRPr="00200BA8" w:rsidRDefault="00200BA8" w:rsidP="00CD277C">
      <w:pPr>
        <w:rPr>
          <w:rFonts w:eastAsia="Calibri"/>
        </w:rPr>
      </w:pPr>
    </w:p>
    <w:p w14:paraId="51BB020B" w14:textId="77777777" w:rsidR="00200BA8" w:rsidRPr="00200BA8" w:rsidRDefault="00200BA8" w:rsidP="00200BA8">
      <w:pPr>
        <w:keepNext/>
        <w:keepLines/>
        <w:tabs>
          <w:tab w:val="clear" w:pos="2160"/>
          <w:tab w:val="clear" w:pos="2880"/>
          <w:tab w:val="clear" w:pos="4500"/>
        </w:tabs>
        <w:spacing w:line="259" w:lineRule="auto"/>
        <w:ind w:right="2637"/>
        <w:outlineLvl w:val="0"/>
        <w:rPr>
          <w:rFonts w:ascii="Arial Narrow" w:eastAsia="Calibri" w:hAnsi="Arial Narrow" w:cs="Calibri"/>
          <w:b/>
          <w:color w:val="000000"/>
          <w:sz w:val="40"/>
          <w:lang w:eastAsia="sk-SK"/>
        </w:rPr>
      </w:pPr>
      <w:r w:rsidRPr="00200BA8">
        <w:rPr>
          <w:rFonts w:ascii="Arial Narrow" w:eastAsia="Calibri" w:hAnsi="Arial Narrow" w:cs="Calibri"/>
          <w:b/>
          <w:color w:val="000000"/>
          <w:sz w:val="40"/>
          <w:lang w:eastAsia="sk-SK"/>
        </w:rPr>
        <w:br w:type="page"/>
      </w:r>
    </w:p>
    <w:p w14:paraId="0E4A3A4A" w14:textId="77777777" w:rsidR="00200BA8" w:rsidRPr="00200BA8" w:rsidRDefault="00200BA8" w:rsidP="00200BA8">
      <w:pPr>
        <w:keepNext/>
        <w:keepLines/>
        <w:tabs>
          <w:tab w:val="clear" w:pos="2160"/>
          <w:tab w:val="clear" w:pos="2880"/>
          <w:tab w:val="clear" w:pos="4500"/>
        </w:tabs>
        <w:spacing w:line="259" w:lineRule="auto"/>
        <w:ind w:right="4"/>
        <w:jc w:val="center"/>
        <w:outlineLvl w:val="0"/>
        <w:rPr>
          <w:rFonts w:ascii="Arial Narrow" w:eastAsia="Calibri" w:hAnsi="Arial Narrow" w:cs="Calibri"/>
          <w:b/>
          <w:color w:val="000000"/>
          <w:sz w:val="40"/>
          <w:lang w:eastAsia="sk-SK"/>
        </w:rPr>
      </w:pPr>
      <w:r w:rsidRPr="00200BA8">
        <w:rPr>
          <w:rFonts w:ascii="Arial Narrow" w:eastAsia="Calibri" w:hAnsi="Arial Narrow" w:cs="Calibri"/>
          <w:b/>
          <w:color w:val="000000"/>
          <w:sz w:val="40"/>
          <w:lang w:eastAsia="sk-SK"/>
        </w:rPr>
        <w:lastRenderedPageBreak/>
        <w:t>Príloha č. 4 k zmluve - Rozpočet</w:t>
      </w:r>
    </w:p>
    <w:p w14:paraId="50AAD7A3" w14:textId="77777777" w:rsidR="00200BA8" w:rsidRPr="00200BA8" w:rsidRDefault="00200BA8" w:rsidP="00200BA8">
      <w:pPr>
        <w:tabs>
          <w:tab w:val="clear" w:pos="2160"/>
          <w:tab w:val="clear" w:pos="2880"/>
          <w:tab w:val="clear" w:pos="4500"/>
        </w:tabs>
        <w:spacing w:after="160" w:line="259" w:lineRule="auto"/>
        <w:ind w:firstLine="720"/>
        <w:rPr>
          <w:rFonts w:ascii="Arial Narrow" w:eastAsia="Calibri" w:hAnsi="Arial Narrow" w:cs="Calibri"/>
          <w:color w:val="000000"/>
          <w:sz w:val="22"/>
          <w:szCs w:val="22"/>
          <w:lang w:eastAsia="sk-SK"/>
        </w:rPr>
      </w:pPr>
    </w:p>
    <w:p w14:paraId="451F6F3E" w14:textId="77777777" w:rsidR="00200BA8" w:rsidRPr="00200BA8" w:rsidRDefault="00200BA8" w:rsidP="00200BA8">
      <w:pPr>
        <w:tabs>
          <w:tab w:val="clear" w:pos="2160"/>
          <w:tab w:val="clear" w:pos="2880"/>
          <w:tab w:val="clear" w:pos="4500"/>
        </w:tabs>
        <w:spacing w:after="160" w:line="259" w:lineRule="auto"/>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Táto príloha bude obsahovať cenovú špecifikáciu podľa Prílohy č. 4 „Návrh na plnenie kritérií“ Súťažných podkladov úspešného uchádzača.</w:t>
      </w:r>
    </w:p>
    <w:p w14:paraId="61FB6DFF" w14:textId="77777777" w:rsidR="00200BA8" w:rsidRPr="00200BA8" w:rsidRDefault="00200BA8" w:rsidP="00200BA8">
      <w:pPr>
        <w:tabs>
          <w:tab w:val="clear" w:pos="2160"/>
          <w:tab w:val="clear" w:pos="2880"/>
          <w:tab w:val="clear" w:pos="4500"/>
        </w:tabs>
        <w:spacing w:after="160" w:line="259" w:lineRule="auto"/>
        <w:rPr>
          <w:rFonts w:ascii="Arial Narrow" w:eastAsia="Calibri" w:hAnsi="Arial Narrow" w:cs="Calibri"/>
          <w:color w:val="000000"/>
          <w:sz w:val="22"/>
          <w:szCs w:val="22"/>
          <w:lang w:eastAsia="en-US"/>
        </w:rPr>
      </w:pPr>
      <w:r w:rsidRPr="00200BA8">
        <w:rPr>
          <w:rFonts w:ascii="Arial Narrow" w:eastAsia="Calibri" w:hAnsi="Arial Narrow" w:cs="Calibri"/>
          <w:color w:val="000000"/>
          <w:sz w:val="22"/>
          <w:szCs w:val="22"/>
          <w:lang w:eastAsia="en-US"/>
        </w:rPr>
        <w:t xml:space="preserve"> </w:t>
      </w:r>
    </w:p>
    <w:p w14:paraId="05B7ACA0" w14:textId="77777777" w:rsidR="00200BA8" w:rsidRPr="00200BA8" w:rsidRDefault="00200BA8" w:rsidP="00200BA8">
      <w:pPr>
        <w:keepNext/>
        <w:keepLines/>
        <w:tabs>
          <w:tab w:val="clear" w:pos="2160"/>
          <w:tab w:val="clear" w:pos="2880"/>
          <w:tab w:val="clear" w:pos="4500"/>
        </w:tabs>
        <w:spacing w:line="259" w:lineRule="auto"/>
        <w:ind w:right="4"/>
        <w:jc w:val="center"/>
        <w:outlineLvl w:val="0"/>
        <w:rPr>
          <w:rFonts w:ascii="Arial Narrow" w:eastAsia="Calibri" w:hAnsi="Arial Narrow"/>
          <w:b/>
          <w:color w:val="000000"/>
          <w:sz w:val="40"/>
          <w:lang w:eastAsia="sk-SK"/>
        </w:rPr>
      </w:pPr>
      <w:r w:rsidRPr="00200BA8">
        <w:rPr>
          <w:rFonts w:ascii="Arial Narrow" w:eastAsia="Calibri" w:hAnsi="Arial Narrow" w:cs="Calibri"/>
          <w:b/>
          <w:color w:val="000000"/>
          <w:sz w:val="40"/>
          <w:lang w:eastAsia="sk-SK"/>
        </w:rPr>
        <w:br w:type="page"/>
      </w:r>
    </w:p>
    <w:p w14:paraId="5F170DDB" w14:textId="6E91A01E" w:rsidR="00B91386" w:rsidRDefault="00B91386" w:rsidP="00200BA8">
      <w:pPr>
        <w:tabs>
          <w:tab w:val="clear" w:pos="2160"/>
          <w:tab w:val="clear" w:pos="2880"/>
          <w:tab w:val="clear" w:pos="4500"/>
        </w:tabs>
        <w:spacing w:after="160" w:line="259" w:lineRule="auto"/>
        <w:rPr>
          <w:rFonts w:ascii="Arial Narrow" w:eastAsia="Calibri" w:hAnsi="Arial Narrow" w:cs="Calibri"/>
          <w:b/>
          <w:color w:val="000000"/>
          <w:sz w:val="40"/>
          <w:lang w:eastAsia="sk-SK"/>
        </w:rPr>
      </w:pPr>
      <w:r w:rsidRPr="00B91386">
        <w:rPr>
          <w:rFonts w:ascii="Arial Narrow" w:eastAsia="Calibri" w:hAnsi="Arial Narrow" w:cs="Calibri"/>
          <w:b/>
          <w:color w:val="000000"/>
          <w:sz w:val="40"/>
          <w:lang w:eastAsia="sk-SK"/>
        </w:rPr>
        <w:lastRenderedPageBreak/>
        <w:t>Príloha č. 5 Zoznam všetkých známych subdodávateľov</w:t>
      </w:r>
    </w:p>
    <w:p w14:paraId="63B88014" w14:textId="764348B2" w:rsidR="00B91386" w:rsidRDefault="00B91386" w:rsidP="00200BA8">
      <w:pPr>
        <w:tabs>
          <w:tab w:val="clear" w:pos="2160"/>
          <w:tab w:val="clear" w:pos="2880"/>
          <w:tab w:val="clear" w:pos="4500"/>
        </w:tabs>
        <w:spacing w:after="160" w:line="259" w:lineRule="auto"/>
      </w:pPr>
      <w:bookmarkStart w:id="56" w:name="_Hlk527471316"/>
      <w:r w:rsidRPr="00620407">
        <w:t>Predloží úspešný uchádzač pred podpisom zmluvy</w:t>
      </w:r>
      <w:bookmarkEnd w:id="56"/>
    </w:p>
    <w:p w14:paraId="0E48C057" w14:textId="6EEC6975" w:rsidR="005C6DFE" w:rsidRDefault="005C6DFE">
      <w:pPr>
        <w:tabs>
          <w:tab w:val="clear" w:pos="2160"/>
          <w:tab w:val="clear" w:pos="2880"/>
          <w:tab w:val="clear" w:pos="4500"/>
        </w:tabs>
      </w:pPr>
      <w:r>
        <w:br w:type="page"/>
      </w:r>
    </w:p>
    <w:p w14:paraId="7E96A6CF" w14:textId="77777777" w:rsidR="00B91386" w:rsidRPr="00620407" w:rsidRDefault="00B91386" w:rsidP="00200BA8">
      <w:pPr>
        <w:tabs>
          <w:tab w:val="clear" w:pos="2160"/>
          <w:tab w:val="clear" w:pos="2880"/>
          <w:tab w:val="clear" w:pos="4500"/>
        </w:tabs>
        <w:spacing w:after="160" w:line="259" w:lineRule="auto"/>
      </w:pPr>
    </w:p>
    <w:p w14:paraId="695DC3D1" w14:textId="20C19B78" w:rsidR="00B91386" w:rsidRDefault="00B91386" w:rsidP="00200BA8">
      <w:pPr>
        <w:tabs>
          <w:tab w:val="clear" w:pos="2160"/>
          <w:tab w:val="clear" w:pos="2880"/>
          <w:tab w:val="clear" w:pos="4500"/>
        </w:tabs>
        <w:spacing w:after="160" w:line="259" w:lineRule="auto"/>
        <w:rPr>
          <w:rFonts w:ascii="Arial Narrow" w:eastAsia="Calibri" w:hAnsi="Arial Narrow" w:cs="Calibri"/>
          <w:b/>
          <w:color w:val="000000"/>
          <w:sz w:val="40"/>
          <w:lang w:eastAsia="sk-SK"/>
        </w:rPr>
      </w:pPr>
      <w:r w:rsidRPr="00B91386">
        <w:rPr>
          <w:rFonts w:ascii="Arial Narrow" w:eastAsia="Calibri" w:hAnsi="Arial Narrow" w:cs="Calibri"/>
          <w:b/>
          <w:color w:val="000000"/>
          <w:sz w:val="40"/>
          <w:lang w:eastAsia="sk-SK"/>
        </w:rPr>
        <w:t>Príloha č. 6 Zoznam expertov</w:t>
      </w:r>
    </w:p>
    <w:p w14:paraId="3E760EB4" w14:textId="2434210C" w:rsidR="00B91386" w:rsidRDefault="00B91386" w:rsidP="00200BA8">
      <w:pPr>
        <w:tabs>
          <w:tab w:val="clear" w:pos="2160"/>
          <w:tab w:val="clear" w:pos="2880"/>
          <w:tab w:val="clear" w:pos="4500"/>
        </w:tabs>
        <w:spacing w:after="160" w:line="259" w:lineRule="auto"/>
      </w:pPr>
      <w:r w:rsidRPr="00620407">
        <w:t>Predloží uchádzač v</w:t>
      </w:r>
      <w:r>
        <w:t> </w:t>
      </w:r>
      <w:r w:rsidRPr="00620407">
        <w:t>ponuke</w:t>
      </w:r>
    </w:p>
    <w:p w14:paraId="29302968" w14:textId="5B70D7D4" w:rsidR="00224084" w:rsidRDefault="00224084">
      <w:pPr>
        <w:tabs>
          <w:tab w:val="clear" w:pos="2160"/>
          <w:tab w:val="clear" w:pos="2880"/>
          <w:tab w:val="clear" w:pos="4500"/>
        </w:tabs>
        <w:rPr>
          <w:rFonts w:ascii="Arial Narrow" w:eastAsia="Calibri" w:hAnsi="Arial Narrow" w:cs="Calibri"/>
          <w:b/>
          <w:sz w:val="40"/>
          <w:lang w:eastAsia="sk-SK"/>
        </w:rPr>
      </w:pPr>
      <w:r>
        <w:rPr>
          <w:rFonts w:ascii="Arial Narrow" w:eastAsia="Calibri" w:hAnsi="Arial Narrow" w:cs="Calibri"/>
          <w:b/>
          <w:sz w:val="40"/>
          <w:lang w:eastAsia="sk-SK"/>
        </w:rPr>
        <w:br w:type="page"/>
      </w:r>
    </w:p>
    <w:p w14:paraId="1314D415" w14:textId="77777777" w:rsidR="00B91386" w:rsidRPr="00620407" w:rsidRDefault="00B91386" w:rsidP="00200BA8">
      <w:pPr>
        <w:tabs>
          <w:tab w:val="clear" w:pos="2160"/>
          <w:tab w:val="clear" w:pos="2880"/>
          <w:tab w:val="clear" w:pos="4500"/>
        </w:tabs>
        <w:spacing w:after="160" w:line="259" w:lineRule="auto"/>
        <w:rPr>
          <w:rFonts w:ascii="Arial Narrow" w:eastAsia="Calibri" w:hAnsi="Arial Narrow" w:cs="Calibri"/>
          <w:b/>
          <w:sz w:val="40"/>
          <w:lang w:eastAsia="sk-SK"/>
        </w:rPr>
      </w:pPr>
    </w:p>
    <w:p w14:paraId="2C72360B" w14:textId="77777777" w:rsidR="00B87397" w:rsidRPr="00200BA8" w:rsidRDefault="00B87397" w:rsidP="00B87397">
      <w:pPr>
        <w:tabs>
          <w:tab w:val="clear" w:pos="2160"/>
          <w:tab w:val="clear" w:pos="2880"/>
          <w:tab w:val="clear" w:pos="4500"/>
        </w:tabs>
        <w:spacing w:after="160" w:line="259" w:lineRule="auto"/>
        <w:rPr>
          <w:rFonts w:ascii="Arial Narrow" w:eastAsia="Calibri" w:hAnsi="Arial Narrow" w:cs="Calibri"/>
          <w:color w:val="000000"/>
          <w:sz w:val="22"/>
          <w:szCs w:val="22"/>
          <w:lang w:eastAsia="en-US"/>
        </w:rPr>
      </w:pPr>
      <w:r w:rsidRPr="00200BA8">
        <w:rPr>
          <w:rFonts w:ascii="Arial Narrow" w:eastAsia="Calibri" w:hAnsi="Arial Narrow" w:cs="Calibri"/>
          <w:b/>
          <w:color w:val="000000"/>
          <w:sz w:val="40"/>
          <w:lang w:eastAsia="sk-SK"/>
        </w:rPr>
        <w:t>Príloha č. 7 k zmluve – Klasifikácia vád</w:t>
      </w:r>
    </w:p>
    <w:p w14:paraId="3490081B" w14:textId="77777777" w:rsidR="00B87397" w:rsidRPr="00200BA8" w:rsidRDefault="00B87397" w:rsidP="00B87397">
      <w:pPr>
        <w:tabs>
          <w:tab w:val="clear" w:pos="2160"/>
          <w:tab w:val="clear" w:pos="2880"/>
          <w:tab w:val="clear" w:pos="4500"/>
        </w:tabs>
        <w:spacing w:before="9" w:after="160" w:line="259" w:lineRule="auto"/>
        <w:rPr>
          <w:rFonts w:ascii="Arial Narrow" w:eastAsia="Arial Narrow" w:hAnsi="Arial Narrow" w:cs="Calibri"/>
          <w:color w:val="000000"/>
          <w:sz w:val="22"/>
          <w:szCs w:val="22"/>
          <w:lang w:eastAsia="en-US"/>
        </w:rPr>
      </w:pPr>
    </w:p>
    <w:tbl>
      <w:tblPr>
        <w:tblW w:w="5000" w:type="pct"/>
        <w:tblCellMar>
          <w:left w:w="0" w:type="dxa"/>
          <w:right w:w="0" w:type="dxa"/>
        </w:tblCellMar>
        <w:tblLook w:val="01E0" w:firstRow="1" w:lastRow="1" w:firstColumn="1" w:lastColumn="1" w:noHBand="0" w:noVBand="0"/>
      </w:tblPr>
      <w:tblGrid>
        <w:gridCol w:w="2024"/>
        <w:gridCol w:w="1389"/>
        <w:gridCol w:w="5572"/>
      </w:tblGrid>
      <w:tr w:rsidR="00B87397" w:rsidRPr="00200BA8" w14:paraId="764CF140" w14:textId="77777777" w:rsidTr="00333F0C">
        <w:trPr>
          <w:trHeight w:val="785"/>
        </w:trPr>
        <w:tc>
          <w:tcPr>
            <w:tcW w:w="1126" w:type="pct"/>
            <w:tcBorders>
              <w:top w:val="single" w:sz="5" w:space="0" w:color="000000"/>
              <w:left w:val="single" w:sz="5" w:space="0" w:color="000000"/>
              <w:bottom w:val="single" w:sz="5" w:space="0" w:color="000000"/>
              <w:right w:val="single" w:sz="5" w:space="0" w:color="000000"/>
            </w:tcBorders>
            <w:shd w:val="clear" w:color="auto" w:fill="auto"/>
          </w:tcPr>
          <w:p w14:paraId="1493D1EC" w14:textId="77777777" w:rsidR="00B87397" w:rsidRPr="00200BA8" w:rsidRDefault="00B87397" w:rsidP="00333F0C">
            <w:pPr>
              <w:widowControl w:val="0"/>
              <w:tabs>
                <w:tab w:val="clear" w:pos="2160"/>
                <w:tab w:val="clear" w:pos="2880"/>
                <w:tab w:val="clear" w:pos="4500"/>
              </w:tabs>
              <w:spacing w:before="6"/>
              <w:ind w:left="102" w:right="717"/>
              <w:rPr>
                <w:rFonts w:ascii="Arial Narrow" w:eastAsia="Arial Narrow" w:hAnsi="Arial Narrow" w:cs="Calibri"/>
                <w:sz w:val="22"/>
                <w:szCs w:val="22"/>
                <w:lang w:eastAsia="en-US"/>
              </w:rPr>
            </w:pPr>
            <w:r w:rsidRPr="00200BA8">
              <w:rPr>
                <w:rFonts w:ascii="Arial Narrow" w:eastAsia="Calibri" w:hAnsi="Arial Narrow" w:cs="Calibri"/>
                <w:b/>
                <w:spacing w:val="-1"/>
                <w:sz w:val="22"/>
                <w:szCs w:val="22"/>
                <w:lang w:eastAsia="en-US"/>
              </w:rPr>
              <w:t>Označenie</w:t>
            </w:r>
            <w:r w:rsidRPr="00200BA8">
              <w:rPr>
                <w:rFonts w:ascii="Arial Narrow" w:eastAsia="Calibri" w:hAnsi="Arial Narrow" w:cs="Calibri"/>
                <w:b/>
                <w:spacing w:val="24"/>
                <w:sz w:val="22"/>
                <w:szCs w:val="22"/>
                <w:lang w:eastAsia="en-US"/>
              </w:rPr>
              <w:t xml:space="preserve"> </w:t>
            </w:r>
            <w:r w:rsidRPr="00200BA8">
              <w:rPr>
                <w:rFonts w:ascii="Arial Narrow" w:eastAsia="Calibri" w:hAnsi="Arial Narrow" w:cs="Calibri"/>
                <w:b/>
                <w:spacing w:val="-1"/>
                <w:sz w:val="22"/>
                <w:szCs w:val="22"/>
                <w:lang w:eastAsia="en-US"/>
              </w:rPr>
              <w:t>naliehavosti</w:t>
            </w:r>
            <w:r w:rsidRPr="00200BA8">
              <w:rPr>
                <w:rFonts w:ascii="Arial Narrow" w:eastAsia="Calibri" w:hAnsi="Arial Narrow" w:cs="Calibri"/>
                <w:b/>
                <w:spacing w:val="28"/>
                <w:sz w:val="22"/>
                <w:szCs w:val="22"/>
                <w:lang w:eastAsia="en-US"/>
              </w:rPr>
              <w:t xml:space="preserve"> </w:t>
            </w:r>
            <w:r w:rsidRPr="00200BA8">
              <w:rPr>
                <w:rFonts w:ascii="Arial Narrow" w:eastAsia="Calibri" w:hAnsi="Arial Narrow" w:cs="Calibri"/>
                <w:b/>
                <w:spacing w:val="-1"/>
                <w:sz w:val="22"/>
                <w:szCs w:val="22"/>
                <w:lang w:eastAsia="en-US"/>
              </w:rPr>
              <w:t>vady</w:t>
            </w:r>
          </w:p>
        </w:tc>
        <w:tc>
          <w:tcPr>
            <w:tcW w:w="773" w:type="pct"/>
            <w:tcBorders>
              <w:top w:val="single" w:sz="5" w:space="0" w:color="000000"/>
              <w:left w:val="single" w:sz="5" w:space="0" w:color="000000"/>
              <w:bottom w:val="single" w:sz="5" w:space="0" w:color="000000"/>
              <w:right w:val="single" w:sz="5" w:space="0" w:color="000000"/>
            </w:tcBorders>
            <w:shd w:val="clear" w:color="auto" w:fill="auto"/>
          </w:tcPr>
          <w:p w14:paraId="05E9039C" w14:textId="77777777" w:rsidR="00B87397" w:rsidRPr="00200BA8" w:rsidRDefault="00B87397" w:rsidP="00333F0C">
            <w:pPr>
              <w:widowControl w:val="0"/>
              <w:tabs>
                <w:tab w:val="clear" w:pos="2160"/>
                <w:tab w:val="clear" w:pos="2880"/>
                <w:tab w:val="clear" w:pos="4500"/>
              </w:tabs>
              <w:spacing w:before="133"/>
              <w:ind w:left="102" w:right="260"/>
              <w:rPr>
                <w:rFonts w:ascii="Arial Narrow" w:eastAsia="Arial Narrow" w:hAnsi="Arial Narrow" w:cs="Calibri"/>
                <w:sz w:val="22"/>
                <w:szCs w:val="22"/>
                <w:lang w:eastAsia="en-US"/>
              </w:rPr>
            </w:pPr>
            <w:r w:rsidRPr="00200BA8">
              <w:rPr>
                <w:rFonts w:ascii="Arial Narrow" w:eastAsia="Calibri" w:hAnsi="Arial Narrow" w:cs="Calibri"/>
                <w:b/>
                <w:spacing w:val="-1"/>
                <w:sz w:val="22"/>
                <w:szCs w:val="22"/>
                <w:lang w:eastAsia="en-US"/>
              </w:rPr>
              <w:t>Závažnosť</w:t>
            </w:r>
            <w:r w:rsidRPr="00200BA8">
              <w:rPr>
                <w:rFonts w:ascii="Arial Narrow" w:eastAsia="Calibri" w:hAnsi="Arial Narrow" w:cs="Calibri"/>
                <w:b/>
                <w:spacing w:val="26"/>
                <w:sz w:val="22"/>
                <w:szCs w:val="22"/>
                <w:lang w:eastAsia="en-US"/>
              </w:rPr>
              <w:t xml:space="preserve"> </w:t>
            </w:r>
            <w:r w:rsidRPr="00200BA8">
              <w:rPr>
                <w:rFonts w:ascii="Arial Narrow" w:eastAsia="Calibri" w:hAnsi="Arial Narrow" w:cs="Calibri"/>
                <w:b/>
                <w:spacing w:val="-1"/>
                <w:sz w:val="22"/>
                <w:szCs w:val="22"/>
                <w:lang w:eastAsia="en-US"/>
              </w:rPr>
              <w:t>vady</w:t>
            </w:r>
          </w:p>
        </w:tc>
        <w:tc>
          <w:tcPr>
            <w:tcW w:w="3101" w:type="pct"/>
            <w:tcBorders>
              <w:top w:val="single" w:sz="5" w:space="0" w:color="000000"/>
              <w:left w:val="single" w:sz="5" w:space="0" w:color="000000"/>
              <w:bottom w:val="single" w:sz="5" w:space="0" w:color="000000"/>
              <w:right w:val="single" w:sz="5" w:space="0" w:color="000000"/>
            </w:tcBorders>
            <w:shd w:val="clear" w:color="auto" w:fill="auto"/>
          </w:tcPr>
          <w:p w14:paraId="573C25FA" w14:textId="77777777" w:rsidR="00B87397" w:rsidRPr="00200BA8" w:rsidRDefault="00B87397" w:rsidP="00333F0C">
            <w:pPr>
              <w:widowControl w:val="0"/>
              <w:tabs>
                <w:tab w:val="clear" w:pos="2160"/>
                <w:tab w:val="clear" w:pos="2880"/>
                <w:tab w:val="clear" w:pos="4500"/>
              </w:tabs>
              <w:spacing w:before="6"/>
              <w:rPr>
                <w:rFonts w:ascii="Arial Narrow" w:eastAsia="Arial Narrow" w:hAnsi="Arial Narrow" w:cs="Calibri"/>
                <w:sz w:val="22"/>
                <w:szCs w:val="22"/>
                <w:lang w:eastAsia="en-US"/>
              </w:rPr>
            </w:pPr>
          </w:p>
          <w:p w14:paraId="3989CB67" w14:textId="77777777" w:rsidR="00B87397" w:rsidRPr="00200BA8" w:rsidRDefault="00B87397" w:rsidP="00333F0C">
            <w:pPr>
              <w:widowControl w:val="0"/>
              <w:tabs>
                <w:tab w:val="clear" w:pos="2160"/>
                <w:tab w:val="clear" w:pos="2880"/>
                <w:tab w:val="clear" w:pos="4500"/>
              </w:tabs>
              <w:ind w:left="102"/>
              <w:rPr>
                <w:rFonts w:ascii="Arial Narrow" w:eastAsia="Arial Narrow" w:hAnsi="Arial Narrow" w:cs="Calibri"/>
                <w:sz w:val="22"/>
                <w:szCs w:val="22"/>
                <w:lang w:eastAsia="en-US"/>
              </w:rPr>
            </w:pPr>
            <w:r w:rsidRPr="00200BA8">
              <w:rPr>
                <w:rFonts w:ascii="Arial Narrow" w:eastAsia="Calibri" w:hAnsi="Arial Narrow" w:cs="Calibri"/>
                <w:b/>
                <w:spacing w:val="-1"/>
                <w:sz w:val="22"/>
                <w:szCs w:val="22"/>
                <w:lang w:eastAsia="en-US"/>
              </w:rPr>
              <w:t>Popis naliehavosti</w:t>
            </w:r>
            <w:r w:rsidRPr="00200BA8">
              <w:rPr>
                <w:rFonts w:ascii="Arial Narrow" w:eastAsia="Calibri" w:hAnsi="Arial Narrow" w:cs="Calibri"/>
                <w:b/>
                <w:sz w:val="22"/>
                <w:szCs w:val="22"/>
                <w:lang w:eastAsia="en-US"/>
              </w:rPr>
              <w:t xml:space="preserve"> </w:t>
            </w:r>
            <w:r w:rsidRPr="00200BA8">
              <w:rPr>
                <w:rFonts w:ascii="Arial Narrow" w:eastAsia="Calibri" w:hAnsi="Arial Narrow" w:cs="Calibri"/>
                <w:b/>
                <w:spacing w:val="-1"/>
                <w:sz w:val="22"/>
                <w:szCs w:val="22"/>
                <w:lang w:eastAsia="en-US"/>
              </w:rPr>
              <w:t>vady</w:t>
            </w:r>
          </w:p>
        </w:tc>
      </w:tr>
      <w:tr w:rsidR="00B87397" w:rsidRPr="00200BA8" w14:paraId="072C27EB" w14:textId="77777777" w:rsidTr="00333F0C">
        <w:trPr>
          <w:trHeight w:hRule="exact" w:val="679"/>
        </w:trPr>
        <w:tc>
          <w:tcPr>
            <w:tcW w:w="1126" w:type="pct"/>
            <w:tcBorders>
              <w:top w:val="single" w:sz="5" w:space="0" w:color="000000"/>
              <w:left w:val="single" w:sz="5" w:space="0" w:color="000000"/>
              <w:bottom w:val="single" w:sz="5" w:space="0" w:color="000000"/>
              <w:right w:val="single" w:sz="5" w:space="0" w:color="000000"/>
            </w:tcBorders>
            <w:shd w:val="clear" w:color="auto" w:fill="auto"/>
          </w:tcPr>
          <w:p w14:paraId="00D0255B" w14:textId="77777777" w:rsidR="00B87397" w:rsidRPr="00200BA8" w:rsidRDefault="00B87397" w:rsidP="00333F0C">
            <w:pPr>
              <w:widowControl w:val="0"/>
              <w:tabs>
                <w:tab w:val="clear" w:pos="2160"/>
                <w:tab w:val="clear" w:pos="2880"/>
                <w:tab w:val="clear" w:pos="4500"/>
              </w:tabs>
              <w:spacing w:before="11"/>
              <w:rPr>
                <w:rFonts w:ascii="Arial Narrow" w:eastAsia="Arial Narrow" w:hAnsi="Arial Narrow" w:cs="Calibri"/>
                <w:sz w:val="22"/>
                <w:szCs w:val="22"/>
                <w:lang w:eastAsia="en-US"/>
              </w:rPr>
            </w:pPr>
          </w:p>
          <w:p w14:paraId="4C35C656" w14:textId="77777777" w:rsidR="00B87397" w:rsidRPr="00200BA8" w:rsidRDefault="00B87397" w:rsidP="00333F0C">
            <w:pPr>
              <w:widowControl w:val="0"/>
              <w:tabs>
                <w:tab w:val="clear" w:pos="2160"/>
                <w:tab w:val="clear" w:pos="2880"/>
                <w:tab w:val="clear" w:pos="4500"/>
              </w:tabs>
              <w:ind w:left="102"/>
              <w:rPr>
                <w:rFonts w:ascii="Arial Narrow" w:eastAsia="Arial Narrow" w:hAnsi="Arial Narrow" w:cs="Calibri"/>
                <w:sz w:val="22"/>
                <w:szCs w:val="22"/>
                <w:lang w:eastAsia="en-US"/>
              </w:rPr>
            </w:pPr>
            <w:r w:rsidRPr="00200BA8">
              <w:rPr>
                <w:rFonts w:ascii="Arial Narrow" w:eastAsia="Calibri" w:hAnsi="Arial Narrow" w:cs="Calibri"/>
                <w:sz w:val="22"/>
                <w:szCs w:val="22"/>
                <w:lang w:eastAsia="en-US"/>
              </w:rPr>
              <w:t>A</w:t>
            </w:r>
          </w:p>
        </w:tc>
        <w:tc>
          <w:tcPr>
            <w:tcW w:w="773" w:type="pct"/>
            <w:tcBorders>
              <w:top w:val="single" w:sz="5" w:space="0" w:color="000000"/>
              <w:left w:val="single" w:sz="5" w:space="0" w:color="000000"/>
              <w:bottom w:val="single" w:sz="5" w:space="0" w:color="000000"/>
              <w:right w:val="single" w:sz="5" w:space="0" w:color="000000"/>
            </w:tcBorders>
            <w:shd w:val="clear" w:color="auto" w:fill="auto"/>
          </w:tcPr>
          <w:p w14:paraId="4606A683" w14:textId="77777777" w:rsidR="00B87397" w:rsidRPr="00200BA8" w:rsidRDefault="00B87397" w:rsidP="00333F0C">
            <w:pPr>
              <w:widowControl w:val="0"/>
              <w:tabs>
                <w:tab w:val="clear" w:pos="2160"/>
                <w:tab w:val="clear" w:pos="2880"/>
                <w:tab w:val="clear" w:pos="4500"/>
              </w:tabs>
              <w:spacing w:before="11"/>
              <w:rPr>
                <w:rFonts w:ascii="Arial Narrow" w:eastAsia="Arial Narrow" w:hAnsi="Arial Narrow" w:cs="Calibri"/>
                <w:sz w:val="22"/>
                <w:szCs w:val="22"/>
                <w:lang w:eastAsia="en-US"/>
              </w:rPr>
            </w:pPr>
          </w:p>
          <w:p w14:paraId="082EC9A8" w14:textId="77777777" w:rsidR="00B87397" w:rsidRPr="00200BA8" w:rsidRDefault="00B87397" w:rsidP="00333F0C">
            <w:pPr>
              <w:widowControl w:val="0"/>
              <w:tabs>
                <w:tab w:val="clear" w:pos="2160"/>
                <w:tab w:val="clear" w:pos="2880"/>
                <w:tab w:val="clear" w:pos="4500"/>
              </w:tabs>
              <w:ind w:left="102"/>
              <w:rPr>
                <w:rFonts w:ascii="Arial Narrow" w:eastAsia="Arial Narrow" w:hAnsi="Arial Narrow" w:cs="Calibri"/>
                <w:sz w:val="22"/>
                <w:szCs w:val="22"/>
                <w:lang w:eastAsia="en-US"/>
              </w:rPr>
            </w:pPr>
            <w:r w:rsidRPr="00200BA8">
              <w:rPr>
                <w:rFonts w:ascii="Arial Narrow" w:eastAsia="Calibri" w:hAnsi="Arial Narrow" w:cs="Calibri"/>
                <w:spacing w:val="-1"/>
                <w:sz w:val="22"/>
                <w:szCs w:val="22"/>
                <w:lang w:eastAsia="en-US"/>
              </w:rPr>
              <w:t>Kritická</w:t>
            </w:r>
          </w:p>
        </w:tc>
        <w:tc>
          <w:tcPr>
            <w:tcW w:w="3101" w:type="pct"/>
            <w:tcBorders>
              <w:top w:val="single" w:sz="5" w:space="0" w:color="000000"/>
              <w:left w:val="single" w:sz="5" w:space="0" w:color="000000"/>
              <w:bottom w:val="single" w:sz="5" w:space="0" w:color="000000"/>
              <w:right w:val="single" w:sz="5" w:space="0" w:color="000000"/>
            </w:tcBorders>
            <w:shd w:val="clear" w:color="auto" w:fill="auto"/>
          </w:tcPr>
          <w:p w14:paraId="05FAF240" w14:textId="77777777" w:rsidR="00B87397" w:rsidRPr="00200BA8" w:rsidRDefault="00B87397" w:rsidP="00333F0C">
            <w:pPr>
              <w:widowControl w:val="0"/>
              <w:tabs>
                <w:tab w:val="clear" w:pos="2160"/>
                <w:tab w:val="clear" w:pos="2880"/>
                <w:tab w:val="clear" w:pos="4500"/>
              </w:tabs>
              <w:spacing w:before="78"/>
              <w:ind w:left="102" w:right="400"/>
              <w:rPr>
                <w:rFonts w:ascii="Arial Narrow" w:eastAsia="Arial Narrow" w:hAnsi="Arial Narrow" w:cs="Calibri"/>
                <w:sz w:val="22"/>
                <w:szCs w:val="22"/>
                <w:lang w:eastAsia="en-US"/>
              </w:rPr>
            </w:pPr>
            <w:r w:rsidRPr="00200BA8">
              <w:rPr>
                <w:rFonts w:ascii="Arial Narrow" w:eastAsia="Calibri" w:hAnsi="Arial Narrow" w:cs="Calibri"/>
                <w:spacing w:val="-1"/>
                <w:sz w:val="22"/>
                <w:szCs w:val="22"/>
                <w:lang w:eastAsia="en-US"/>
              </w:rPr>
              <w:t>Kritické vady,</w:t>
            </w:r>
            <w:r w:rsidRPr="00200BA8">
              <w:rPr>
                <w:rFonts w:ascii="Arial Narrow" w:eastAsia="Calibri" w:hAnsi="Arial Narrow" w:cs="Calibri"/>
                <w:spacing w:val="-2"/>
                <w:sz w:val="22"/>
                <w:szCs w:val="22"/>
                <w:lang w:eastAsia="en-US"/>
              </w:rPr>
              <w:t xml:space="preserve"> </w:t>
            </w:r>
            <w:r w:rsidRPr="00200BA8">
              <w:rPr>
                <w:rFonts w:ascii="Arial Narrow" w:eastAsia="Calibri" w:hAnsi="Arial Narrow" w:cs="Calibri"/>
                <w:spacing w:val="-1"/>
                <w:sz w:val="22"/>
                <w:szCs w:val="22"/>
                <w:lang w:eastAsia="en-US"/>
              </w:rPr>
              <w:t>ktoré</w:t>
            </w:r>
            <w:r w:rsidRPr="00200BA8">
              <w:rPr>
                <w:rFonts w:ascii="Arial Narrow" w:eastAsia="Calibri" w:hAnsi="Arial Narrow" w:cs="Calibri"/>
                <w:spacing w:val="-2"/>
                <w:sz w:val="22"/>
                <w:szCs w:val="22"/>
                <w:lang w:eastAsia="en-US"/>
              </w:rPr>
              <w:t xml:space="preserve"> </w:t>
            </w:r>
            <w:r w:rsidRPr="00200BA8">
              <w:rPr>
                <w:rFonts w:ascii="Arial Narrow" w:eastAsia="Calibri" w:hAnsi="Arial Narrow" w:cs="Calibri"/>
                <w:spacing w:val="-1"/>
                <w:sz w:val="22"/>
                <w:szCs w:val="22"/>
                <w:lang w:eastAsia="en-US"/>
              </w:rPr>
              <w:t>spôsobia</w:t>
            </w:r>
            <w:r w:rsidRPr="00200BA8">
              <w:rPr>
                <w:rFonts w:ascii="Arial Narrow" w:eastAsia="Calibri" w:hAnsi="Arial Narrow" w:cs="Calibri"/>
                <w:spacing w:val="-5"/>
                <w:sz w:val="22"/>
                <w:szCs w:val="22"/>
                <w:lang w:eastAsia="en-US"/>
              </w:rPr>
              <w:t xml:space="preserve"> </w:t>
            </w:r>
            <w:r w:rsidRPr="00200BA8">
              <w:rPr>
                <w:rFonts w:ascii="Arial Narrow" w:eastAsia="Calibri" w:hAnsi="Arial Narrow" w:cs="Calibri"/>
                <w:sz w:val="22"/>
                <w:szCs w:val="22"/>
                <w:lang w:eastAsia="en-US"/>
              </w:rPr>
              <w:t>úplné</w:t>
            </w:r>
            <w:r w:rsidRPr="00200BA8">
              <w:rPr>
                <w:rFonts w:ascii="Arial Narrow" w:eastAsia="Calibri" w:hAnsi="Arial Narrow" w:cs="Calibri"/>
                <w:spacing w:val="-2"/>
                <w:sz w:val="22"/>
                <w:szCs w:val="22"/>
                <w:lang w:eastAsia="en-US"/>
              </w:rPr>
              <w:t xml:space="preserve"> </w:t>
            </w:r>
            <w:r w:rsidRPr="00200BA8">
              <w:rPr>
                <w:rFonts w:ascii="Arial Narrow" w:eastAsia="Calibri" w:hAnsi="Arial Narrow" w:cs="Calibri"/>
                <w:spacing w:val="-1"/>
                <w:sz w:val="22"/>
                <w:szCs w:val="22"/>
                <w:lang w:eastAsia="en-US"/>
              </w:rPr>
              <w:t>zlyhanie</w:t>
            </w:r>
            <w:r w:rsidRPr="00200BA8">
              <w:rPr>
                <w:rFonts w:ascii="Arial Narrow" w:eastAsia="Calibri" w:hAnsi="Arial Narrow" w:cs="Calibri"/>
                <w:spacing w:val="-2"/>
                <w:sz w:val="22"/>
                <w:szCs w:val="22"/>
                <w:lang w:eastAsia="en-US"/>
              </w:rPr>
              <w:t xml:space="preserve"> </w:t>
            </w:r>
            <w:r w:rsidRPr="00200BA8">
              <w:rPr>
                <w:rFonts w:ascii="Arial Narrow" w:eastAsia="Calibri" w:hAnsi="Arial Narrow" w:cs="Calibri"/>
                <w:spacing w:val="-1"/>
                <w:sz w:val="22"/>
                <w:szCs w:val="22"/>
                <w:lang w:eastAsia="en-US"/>
              </w:rPr>
              <w:t>systému</w:t>
            </w:r>
            <w:r w:rsidRPr="00200BA8">
              <w:rPr>
                <w:rFonts w:ascii="Arial Narrow" w:eastAsia="Calibri" w:hAnsi="Arial Narrow" w:cs="Calibri"/>
                <w:spacing w:val="-3"/>
                <w:sz w:val="22"/>
                <w:szCs w:val="22"/>
                <w:lang w:eastAsia="en-US"/>
              </w:rPr>
              <w:t xml:space="preserve"> </w:t>
            </w:r>
            <w:r w:rsidRPr="00200BA8">
              <w:rPr>
                <w:rFonts w:ascii="Arial Narrow" w:eastAsia="Calibri" w:hAnsi="Arial Narrow" w:cs="Calibri"/>
                <w:sz w:val="22"/>
                <w:szCs w:val="22"/>
                <w:lang w:eastAsia="en-US"/>
              </w:rPr>
              <w:t>ako</w:t>
            </w:r>
            <w:r w:rsidRPr="00200BA8">
              <w:rPr>
                <w:rFonts w:ascii="Arial Narrow" w:eastAsia="Calibri" w:hAnsi="Arial Narrow" w:cs="Calibri"/>
                <w:spacing w:val="55"/>
                <w:sz w:val="22"/>
                <w:szCs w:val="22"/>
                <w:lang w:eastAsia="en-US"/>
              </w:rPr>
              <w:t xml:space="preserve"> </w:t>
            </w:r>
            <w:r w:rsidRPr="00200BA8">
              <w:rPr>
                <w:rFonts w:ascii="Arial Narrow" w:eastAsia="Calibri" w:hAnsi="Arial Narrow" w:cs="Calibri"/>
                <w:sz w:val="22"/>
                <w:szCs w:val="22"/>
                <w:lang w:eastAsia="en-US"/>
              </w:rPr>
              <w:t>celku</w:t>
            </w:r>
            <w:r w:rsidRPr="00200BA8">
              <w:rPr>
                <w:rFonts w:ascii="Arial Narrow" w:eastAsia="Calibri" w:hAnsi="Arial Narrow" w:cs="Calibri"/>
                <w:spacing w:val="-3"/>
                <w:sz w:val="22"/>
                <w:szCs w:val="22"/>
                <w:lang w:eastAsia="en-US"/>
              </w:rPr>
              <w:t xml:space="preserve"> </w:t>
            </w:r>
            <w:r w:rsidRPr="00200BA8">
              <w:rPr>
                <w:rFonts w:ascii="Arial Narrow" w:eastAsia="Calibri" w:hAnsi="Arial Narrow" w:cs="Calibri"/>
                <w:sz w:val="22"/>
                <w:szCs w:val="22"/>
                <w:lang w:eastAsia="en-US"/>
              </w:rPr>
              <w:t xml:space="preserve">a </w:t>
            </w:r>
            <w:r w:rsidRPr="00200BA8">
              <w:rPr>
                <w:rFonts w:ascii="Arial Narrow" w:eastAsia="Calibri" w:hAnsi="Arial Narrow" w:cs="Calibri"/>
                <w:spacing w:val="-1"/>
                <w:sz w:val="22"/>
                <w:szCs w:val="22"/>
                <w:lang w:eastAsia="en-US"/>
              </w:rPr>
              <w:t>nie</w:t>
            </w:r>
            <w:r w:rsidRPr="00200BA8">
              <w:rPr>
                <w:rFonts w:ascii="Arial Narrow" w:eastAsia="Calibri" w:hAnsi="Arial Narrow" w:cs="Calibri"/>
                <w:sz w:val="22"/>
                <w:szCs w:val="22"/>
                <w:lang w:eastAsia="en-US"/>
              </w:rPr>
              <w:t xml:space="preserve"> je</w:t>
            </w:r>
            <w:r w:rsidRPr="00200BA8">
              <w:rPr>
                <w:rFonts w:ascii="Arial Narrow" w:eastAsia="Calibri" w:hAnsi="Arial Narrow" w:cs="Calibri"/>
                <w:spacing w:val="-2"/>
                <w:sz w:val="22"/>
                <w:szCs w:val="22"/>
                <w:lang w:eastAsia="en-US"/>
              </w:rPr>
              <w:t xml:space="preserve"> </w:t>
            </w:r>
            <w:r w:rsidRPr="00200BA8">
              <w:rPr>
                <w:rFonts w:ascii="Arial Narrow" w:eastAsia="Calibri" w:hAnsi="Arial Narrow" w:cs="Calibri"/>
                <w:spacing w:val="-1"/>
                <w:sz w:val="22"/>
                <w:szCs w:val="22"/>
                <w:lang w:eastAsia="en-US"/>
              </w:rPr>
              <w:t>možné</w:t>
            </w:r>
            <w:r w:rsidRPr="00200BA8">
              <w:rPr>
                <w:rFonts w:ascii="Arial Narrow" w:eastAsia="Calibri" w:hAnsi="Arial Narrow" w:cs="Calibri"/>
                <w:sz w:val="22"/>
                <w:szCs w:val="22"/>
                <w:lang w:eastAsia="en-US"/>
              </w:rPr>
              <w:t xml:space="preserve"> </w:t>
            </w:r>
            <w:r w:rsidRPr="00200BA8">
              <w:rPr>
                <w:rFonts w:ascii="Arial Narrow" w:eastAsia="Calibri" w:hAnsi="Arial Narrow" w:cs="Calibri"/>
                <w:spacing w:val="-1"/>
                <w:sz w:val="22"/>
                <w:szCs w:val="22"/>
                <w:lang w:eastAsia="en-US"/>
              </w:rPr>
              <w:t>používať</w:t>
            </w:r>
            <w:r w:rsidRPr="00200BA8">
              <w:rPr>
                <w:rFonts w:ascii="Arial Narrow" w:eastAsia="Calibri" w:hAnsi="Arial Narrow" w:cs="Calibri"/>
                <w:spacing w:val="-3"/>
                <w:sz w:val="22"/>
                <w:szCs w:val="22"/>
                <w:lang w:eastAsia="en-US"/>
              </w:rPr>
              <w:t xml:space="preserve"> </w:t>
            </w:r>
            <w:r w:rsidRPr="00200BA8">
              <w:rPr>
                <w:rFonts w:ascii="Arial Narrow" w:eastAsia="Calibri" w:hAnsi="Arial Narrow" w:cs="Calibri"/>
                <w:sz w:val="22"/>
                <w:szCs w:val="22"/>
                <w:lang w:eastAsia="en-US"/>
              </w:rPr>
              <w:t>ani</w:t>
            </w:r>
            <w:r w:rsidRPr="00200BA8">
              <w:rPr>
                <w:rFonts w:ascii="Arial Narrow" w:eastAsia="Calibri" w:hAnsi="Arial Narrow" w:cs="Calibri"/>
                <w:spacing w:val="-1"/>
                <w:sz w:val="22"/>
                <w:szCs w:val="22"/>
                <w:lang w:eastAsia="en-US"/>
              </w:rPr>
              <w:t xml:space="preserve"> jednu</w:t>
            </w:r>
            <w:r w:rsidRPr="00200BA8">
              <w:rPr>
                <w:rFonts w:ascii="Arial Narrow" w:eastAsia="Calibri" w:hAnsi="Arial Narrow" w:cs="Calibri"/>
                <w:sz w:val="22"/>
                <w:szCs w:val="22"/>
                <w:lang w:eastAsia="en-US"/>
              </w:rPr>
              <w:t xml:space="preserve"> </w:t>
            </w:r>
            <w:r w:rsidRPr="00200BA8">
              <w:rPr>
                <w:rFonts w:ascii="Arial Narrow" w:eastAsia="Calibri" w:hAnsi="Arial Narrow" w:cs="Calibri"/>
                <w:spacing w:val="-1"/>
                <w:sz w:val="22"/>
                <w:szCs w:val="22"/>
                <w:lang w:eastAsia="en-US"/>
              </w:rPr>
              <w:t>jeho</w:t>
            </w:r>
            <w:r w:rsidRPr="00200BA8">
              <w:rPr>
                <w:rFonts w:ascii="Arial Narrow" w:eastAsia="Calibri" w:hAnsi="Arial Narrow" w:cs="Calibri"/>
                <w:sz w:val="22"/>
                <w:szCs w:val="22"/>
                <w:lang w:eastAsia="en-US"/>
              </w:rPr>
              <w:t xml:space="preserve"> </w:t>
            </w:r>
            <w:r w:rsidRPr="00200BA8">
              <w:rPr>
                <w:rFonts w:ascii="Arial Narrow" w:eastAsia="Calibri" w:hAnsi="Arial Narrow" w:cs="Calibri"/>
                <w:spacing w:val="-1"/>
                <w:sz w:val="22"/>
                <w:szCs w:val="22"/>
                <w:lang w:eastAsia="en-US"/>
              </w:rPr>
              <w:t>časť.</w:t>
            </w:r>
          </w:p>
        </w:tc>
      </w:tr>
      <w:tr w:rsidR="00B87397" w:rsidRPr="00200BA8" w14:paraId="3B725474" w14:textId="77777777" w:rsidTr="00333F0C">
        <w:trPr>
          <w:trHeight w:hRule="exact" w:val="514"/>
        </w:trPr>
        <w:tc>
          <w:tcPr>
            <w:tcW w:w="1126" w:type="pct"/>
            <w:tcBorders>
              <w:top w:val="single" w:sz="5" w:space="0" w:color="000000"/>
              <w:left w:val="single" w:sz="5" w:space="0" w:color="000000"/>
              <w:bottom w:val="single" w:sz="5" w:space="0" w:color="000000"/>
              <w:right w:val="single" w:sz="5" w:space="0" w:color="000000"/>
            </w:tcBorders>
            <w:shd w:val="clear" w:color="auto" w:fill="auto"/>
          </w:tcPr>
          <w:p w14:paraId="44040B5B" w14:textId="77777777" w:rsidR="00B87397" w:rsidRPr="00200BA8" w:rsidRDefault="00B87397" w:rsidP="00333F0C">
            <w:pPr>
              <w:widowControl w:val="0"/>
              <w:tabs>
                <w:tab w:val="clear" w:pos="2160"/>
                <w:tab w:val="clear" w:pos="2880"/>
                <w:tab w:val="clear" w:pos="4500"/>
              </w:tabs>
              <w:spacing w:before="124"/>
              <w:ind w:left="102"/>
              <w:rPr>
                <w:rFonts w:ascii="Arial Narrow" w:eastAsia="Arial Narrow" w:hAnsi="Arial Narrow" w:cs="Calibri"/>
                <w:sz w:val="22"/>
                <w:szCs w:val="22"/>
                <w:lang w:eastAsia="en-US"/>
              </w:rPr>
            </w:pPr>
            <w:r w:rsidRPr="00200BA8">
              <w:rPr>
                <w:rFonts w:ascii="Arial Narrow" w:eastAsia="Calibri" w:hAnsi="Arial Narrow" w:cs="Calibri"/>
                <w:sz w:val="22"/>
                <w:szCs w:val="22"/>
                <w:lang w:eastAsia="en-US"/>
              </w:rPr>
              <w:t>B</w:t>
            </w:r>
          </w:p>
        </w:tc>
        <w:tc>
          <w:tcPr>
            <w:tcW w:w="773" w:type="pct"/>
            <w:tcBorders>
              <w:top w:val="single" w:sz="5" w:space="0" w:color="000000"/>
              <w:left w:val="single" w:sz="5" w:space="0" w:color="000000"/>
              <w:bottom w:val="single" w:sz="5" w:space="0" w:color="000000"/>
              <w:right w:val="single" w:sz="5" w:space="0" w:color="000000"/>
            </w:tcBorders>
            <w:shd w:val="clear" w:color="auto" w:fill="auto"/>
          </w:tcPr>
          <w:p w14:paraId="6A34899B" w14:textId="77777777" w:rsidR="00B87397" w:rsidRPr="00200BA8" w:rsidRDefault="00B87397" w:rsidP="00333F0C">
            <w:pPr>
              <w:widowControl w:val="0"/>
              <w:tabs>
                <w:tab w:val="clear" w:pos="2160"/>
                <w:tab w:val="clear" w:pos="2880"/>
                <w:tab w:val="clear" w:pos="4500"/>
              </w:tabs>
              <w:spacing w:before="124"/>
              <w:ind w:left="102"/>
              <w:rPr>
                <w:rFonts w:ascii="Arial Narrow" w:eastAsia="Arial Narrow" w:hAnsi="Arial Narrow" w:cs="Calibri"/>
                <w:sz w:val="22"/>
                <w:szCs w:val="22"/>
                <w:lang w:eastAsia="en-US"/>
              </w:rPr>
            </w:pPr>
            <w:r w:rsidRPr="00200BA8">
              <w:rPr>
                <w:rFonts w:ascii="Arial Narrow" w:eastAsia="Calibri" w:hAnsi="Arial Narrow" w:cs="Calibri"/>
                <w:spacing w:val="-1"/>
                <w:sz w:val="22"/>
                <w:szCs w:val="22"/>
                <w:lang w:eastAsia="en-US"/>
              </w:rPr>
              <w:t>Vysoká</w:t>
            </w:r>
          </w:p>
        </w:tc>
        <w:tc>
          <w:tcPr>
            <w:tcW w:w="3101" w:type="pct"/>
            <w:tcBorders>
              <w:top w:val="single" w:sz="5" w:space="0" w:color="000000"/>
              <w:left w:val="single" w:sz="5" w:space="0" w:color="000000"/>
              <w:bottom w:val="single" w:sz="5" w:space="0" w:color="000000"/>
              <w:right w:val="single" w:sz="5" w:space="0" w:color="000000"/>
            </w:tcBorders>
            <w:shd w:val="clear" w:color="auto" w:fill="auto"/>
          </w:tcPr>
          <w:p w14:paraId="7C90008E" w14:textId="77777777" w:rsidR="00B87397" w:rsidRPr="00200BA8" w:rsidRDefault="00B87397" w:rsidP="00333F0C">
            <w:pPr>
              <w:widowControl w:val="0"/>
              <w:tabs>
                <w:tab w:val="clear" w:pos="2160"/>
                <w:tab w:val="clear" w:pos="2880"/>
                <w:tab w:val="clear" w:pos="4500"/>
              </w:tabs>
              <w:spacing w:before="1" w:line="252" w:lineRule="exact"/>
              <w:ind w:left="102" w:right="621"/>
              <w:rPr>
                <w:rFonts w:ascii="Arial Narrow" w:eastAsia="Arial Narrow" w:hAnsi="Arial Narrow" w:cs="Calibri"/>
                <w:sz w:val="22"/>
                <w:szCs w:val="22"/>
                <w:lang w:eastAsia="en-US"/>
              </w:rPr>
            </w:pPr>
            <w:r w:rsidRPr="00200BA8">
              <w:rPr>
                <w:rFonts w:ascii="Arial Narrow" w:eastAsia="Calibri" w:hAnsi="Arial Narrow" w:cs="Calibri"/>
                <w:spacing w:val="-1"/>
                <w:sz w:val="22"/>
                <w:szCs w:val="22"/>
                <w:lang w:eastAsia="en-US"/>
              </w:rPr>
              <w:t>Vady</w:t>
            </w:r>
            <w:r w:rsidRPr="00200BA8">
              <w:rPr>
                <w:rFonts w:ascii="Arial Narrow" w:eastAsia="Calibri" w:hAnsi="Arial Narrow" w:cs="Calibri"/>
                <w:sz w:val="22"/>
                <w:szCs w:val="22"/>
                <w:lang w:eastAsia="en-US"/>
              </w:rPr>
              <w:t xml:space="preserve"> a</w:t>
            </w:r>
            <w:r w:rsidRPr="00200BA8">
              <w:rPr>
                <w:rFonts w:ascii="Arial Narrow" w:eastAsia="Calibri" w:hAnsi="Arial Narrow" w:cs="Calibri"/>
                <w:spacing w:val="-2"/>
                <w:sz w:val="22"/>
                <w:szCs w:val="22"/>
                <w:lang w:eastAsia="en-US"/>
              </w:rPr>
              <w:t xml:space="preserve"> </w:t>
            </w:r>
            <w:r w:rsidRPr="00200BA8">
              <w:rPr>
                <w:rFonts w:ascii="Arial Narrow" w:eastAsia="Calibri" w:hAnsi="Arial Narrow" w:cs="Calibri"/>
                <w:spacing w:val="-1"/>
                <w:sz w:val="22"/>
                <w:szCs w:val="22"/>
                <w:lang w:eastAsia="en-US"/>
              </w:rPr>
              <w:t>nedostatky,</w:t>
            </w:r>
            <w:r w:rsidRPr="00200BA8">
              <w:rPr>
                <w:rFonts w:ascii="Arial Narrow" w:eastAsia="Calibri" w:hAnsi="Arial Narrow" w:cs="Calibri"/>
                <w:sz w:val="22"/>
                <w:szCs w:val="22"/>
                <w:lang w:eastAsia="en-US"/>
              </w:rPr>
              <w:t xml:space="preserve"> </w:t>
            </w:r>
            <w:r w:rsidRPr="00200BA8">
              <w:rPr>
                <w:rFonts w:ascii="Arial Narrow" w:eastAsia="Calibri" w:hAnsi="Arial Narrow" w:cs="Calibri"/>
                <w:spacing w:val="-1"/>
                <w:sz w:val="22"/>
                <w:szCs w:val="22"/>
                <w:lang w:eastAsia="en-US"/>
              </w:rPr>
              <w:t>ktoré</w:t>
            </w:r>
            <w:r w:rsidRPr="00200BA8">
              <w:rPr>
                <w:rFonts w:ascii="Arial Narrow" w:eastAsia="Calibri" w:hAnsi="Arial Narrow" w:cs="Calibri"/>
                <w:sz w:val="22"/>
                <w:szCs w:val="22"/>
                <w:lang w:eastAsia="en-US"/>
              </w:rPr>
              <w:t xml:space="preserve"> </w:t>
            </w:r>
            <w:r w:rsidRPr="00200BA8">
              <w:rPr>
                <w:rFonts w:ascii="Arial Narrow" w:eastAsia="Calibri" w:hAnsi="Arial Narrow" w:cs="Calibri"/>
                <w:spacing w:val="-1"/>
                <w:sz w:val="22"/>
                <w:szCs w:val="22"/>
                <w:lang w:eastAsia="en-US"/>
              </w:rPr>
              <w:t>zapríčinia</w:t>
            </w:r>
            <w:r w:rsidRPr="00200BA8">
              <w:rPr>
                <w:rFonts w:ascii="Arial Narrow" w:eastAsia="Calibri" w:hAnsi="Arial Narrow" w:cs="Calibri"/>
                <w:spacing w:val="-2"/>
                <w:sz w:val="22"/>
                <w:szCs w:val="22"/>
                <w:lang w:eastAsia="en-US"/>
              </w:rPr>
              <w:t xml:space="preserve"> </w:t>
            </w:r>
            <w:r w:rsidRPr="00200BA8">
              <w:rPr>
                <w:rFonts w:ascii="Arial Narrow" w:eastAsia="Calibri" w:hAnsi="Arial Narrow" w:cs="Calibri"/>
                <w:spacing w:val="-1"/>
                <w:sz w:val="22"/>
                <w:szCs w:val="22"/>
                <w:lang w:eastAsia="en-US"/>
              </w:rPr>
              <w:t>čiastočné</w:t>
            </w:r>
            <w:r w:rsidRPr="00200BA8">
              <w:rPr>
                <w:rFonts w:ascii="Arial Narrow" w:eastAsia="Calibri" w:hAnsi="Arial Narrow" w:cs="Calibri"/>
                <w:sz w:val="22"/>
                <w:szCs w:val="22"/>
                <w:lang w:eastAsia="en-US"/>
              </w:rPr>
              <w:t xml:space="preserve"> </w:t>
            </w:r>
            <w:r w:rsidRPr="00200BA8">
              <w:rPr>
                <w:rFonts w:ascii="Arial Narrow" w:eastAsia="Calibri" w:hAnsi="Arial Narrow" w:cs="Calibri"/>
                <w:spacing w:val="-1"/>
                <w:sz w:val="22"/>
                <w:szCs w:val="22"/>
                <w:lang w:eastAsia="en-US"/>
              </w:rPr>
              <w:t>zlyhanie</w:t>
            </w:r>
            <w:r w:rsidRPr="00200BA8">
              <w:rPr>
                <w:rFonts w:ascii="Arial Narrow" w:eastAsia="Calibri" w:hAnsi="Arial Narrow" w:cs="Calibri"/>
                <w:spacing w:val="45"/>
                <w:sz w:val="22"/>
                <w:szCs w:val="22"/>
                <w:lang w:eastAsia="en-US"/>
              </w:rPr>
              <w:t xml:space="preserve"> </w:t>
            </w:r>
            <w:r w:rsidRPr="00200BA8">
              <w:rPr>
                <w:rFonts w:ascii="Arial Narrow" w:eastAsia="Calibri" w:hAnsi="Arial Narrow" w:cs="Calibri"/>
                <w:spacing w:val="-1"/>
                <w:sz w:val="22"/>
                <w:szCs w:val="22"/>
                <w:lang w:eastAsia="en-US"/>
              </w:rPr>
              <w:t xml:space="preserve">systému </w:t>
            </w:r>
            <w:r w:rsidRPr="00200BA8">
              <w:rPr>
                <w:rFonts w:ascii="Arial Narrow" w:eastAsia="Calibri" w:hAnsi="Arial Narrow" w:cs="Calibri"/>
                <w:sz w:val="22"/>
                <w:szCs w:val="22"/>
                <w:lang w:eastAsia="en-US"/>
              </w:rPr>
              <w:t>a</w:t>
            </w:r>
            <w:r w:rsidRPr="00200BA8">
              <w:rPr>
                <w:rFonts w:ascii="Arial Narrow" w:eastAsia="Calibri" w:hAnsi="Arial Narrow" w:cs="Calibri"/>
                <w:spacing w:val="-2"/>
                <w:sz w:val="22"/>
                <w:szCs w:val="22"/>
                <w:lang w:eastAsia="en-US"/>
              </w:rPr>
              <w:t xml:space="preserve"> </w:t>
            </w:r>
            <w:r w:rsidRPr="00200BA8">
              <w:rPr>
                <w:rFonts w:ascii="Arial Narrow" w:eastAsia="Calibri" w:hAnsi="Arial Narrow" w:cs="Calibri"/>
                <w:spacing w:val="-1"/>
                <w:sz w:val="22"/>
                <w:szCs w:val="22"/>
                <w:lang w:eastAsia="en-US"/>
              </w:rPr>
              <w:t>neumožňuje</w:t>
            </w:r>
            <w:r w:rsidRPr="00200BA8">
              <w:rPr>
                <w:rFonts w:ascii="Arial Narrow" w:eastAsia="Calibri" w:hAnsi="Arial Narrow" w:cs="Calibri"/>
                <w:sz w:val="22"/>
                <w:szCs w:val="22"/>
                <w:lang w:eastAsia="en-US"/>
              </w:rPr>
              <w:t xml:space="preserve"> </w:t>
            </w:r>
            <w:r w:rsidRPr="00200BA8">
              <w:rPr>
                <w:rFonts w:ascii="Arial Narrow" w:eastAsia="Calibri" w:hAnsi="Arial Narrow" w:cs="Calibri"/>
                <w:spacing w:val="-1"/>
                <w:sz w:val="22"/>
                <w:szCs w:val="22"/>
                <w:lang w:eastAsia="en-US"/>
              </w:rPr>
              <w:t xml:space="preserve">používať </w:t>
            </w:r>
            <w:r w:rsidRPr="00200BA8">
              <w:rPr>
                <w:rFonts w:ascii="Arial Narrow" w:eastAsia="Calibri" w:hAnsi="Arial Narrow" w:cs="Calibri"/>
                <w:sz w:val="22"/>
                <w:szCs w:val="22"/>
                <w:lang w:eastAsia="en-US"/>
              </w:rPr>
              <w:t>časť</w:t>
            </w:r>
            <w:r w:rsidRPr="00200BA8">
              <w:rPr>
                <w:rFonts w:ascii="Arial Narrow" w:eastAsia="Calibri" w:hAnsi="Arial Narrow" w:cs="Calibri"/>
                <w:spacing w:val="-1"/>
                <w:sz w:val="22"/>
                <w:szCs w:val="22"/>
                <w:lang w:eastAsia="en-US"/>
              </w:rPr>
              <w:t xml:space="preserve"> systému.</w:t>
            </w:r>
          </w:p>
        </w:tc>
      </w:tr>
      <w:tr w:rsidR="00B87397" w:rsidRPr="00200BA8" w14:paraId="51F15DF9" w14:textId="77777777" w:rsidTr="00333F0C">
        <w:trPr>
          <w:trHeight w:hRule="exact" w:val="571"/>
        </w:trPr>
        <w:tc>
          <w:tcPr>
            <w:tcW w:w="1126" w:type="pct"/>
            <w:tcBorders>
              <w:top w:val="single" w:sz="5" w:space="0" w:color="000000"/>
              <w:left w:val="single" w:sz="5" w:space="0" w:color="000000"/>
              <w:bottom w:val="single" w:sz="5" w:space="0" w:color="000000"/>
              <w:right w:val="single" w:sz="5" w:space="0" w:color="000000"/>
            </w:tcBorders>
            <w:shd w:val="clear" w:color="auto" w:fill="auto"/>
          </w:tcPr>
          <w:p w14:paraId="2C1EAC33" w14:textId="77777777" w:rsidR="00B87397" w:rsidRPr="00200BA8" w:rsidRDefault="00B87397" w:rsidP="00333F0C">
            <w:pPr>
              <w:widowControl w:val="0"/>
              <w:tabs>
                <w:tab w:val="clear" w:pos="2160"/>
                <w:tab w:val="clear" w:pos="2880"/>
                <w:tab w:val="clear" w:pos="4500"/>
              </w:tabs>
              <w:spacing w:before="153"/>
              <w:ind w:left="102"/>
              <w:rPr>
                <w:rFonts w:ascii="Arial Narrow" w:eastAsia="Arial Narrow" w:hAnsi="Arial Narrow" w:cs="Calibri"/>
                <w:sz w:val="22"/>
                <w:szCs w:val="22"/>
                <w:lang w:eastAsia="en-US"/>
              </w:rPr>
            </w:pPr>
            <w:r w:rsidRPr="00200BA8">
              <w:rPr>
                <w:rFonts w:ascii="Arial Narrow" w:eastAsia="Calibri" w:hAnsi="Arial Narrow" w:cs="Calibri"/>
                <w:sz w:val="22"/>
                <w:szCs w:val="22"/>
                <w:lang w:eastAsia="en-US"/>
              </w:rPr>
              <w:t>C</w:t>
            </w:r>
          </w:p>
        </w:tc>
        <w:tc>
          <w:tcPr>
            <w:tcW w:w="773" w:type="pct"/>
            <w:tcBorders>
              <w:top w:val="single" w:sz="5" w:space="0" w:color="000000"/>
              <w:left w:val="single" w:sz="5" w:space="0" w:color="000000"/>
              <w:bottom w:val="single" w:sz="5" w:space="0" w:color="000000"/>
              <w:right w:val="single" w:sz="5" w:space="0" w:color="000000"/>
            </w:tcBorders>
            <w:shd w:val="clear" w:color="auto" w:fill="auto"/>
          </w:tcPr>
          <w:p w14:paraId="2FC0F400" w14:textId="77777777" w:rsidR="00B87397" w:rsidRPr="00200BA8" w:rsidRDefault="00B87397" w:rsidP="00333F0C">
            <w:pPr>
              <w:widowControl w:val="0"/>
              <w:tabs>
                <w:tab w:val="clear" w:pos="2160"/>
                <w:tab w:val="clear" w:pos="2880"/>
                <w:tab w:val="clear" w:pos="4500"/>
              </w:tabs>
              <w:spacing w:before="153"/>
              <w:ind w:left="102"/>
              <w:rPr>
                <w:rFonts w:ascii="Arial Narrow" w:eastAsia="Arial Narrow" w:hAnsi="Arial Narrow" w:cs="Calibri"/>
                <w:sz w:val="22"/>
                <w:szCs w:val="22"/>
                <w:lang w:eastAsia="en-US"/>
              </w:rPr>
            </w:pPr>
            <w:r w:rsidRPr="00200BA8">
              <w:rPr>
                <w:rFonts w:ascii="Arial Narrow" w:eastAsia="Calibri" w:hAnsi="Arial Narrow" w:cs="Calibri"/>
                <w:spacing w:val="-1"/>
                <w:sz w:val="22"/>
                <w:szCs w:val="22"/>
                <w:lang w:eastAsia="en-US"/>
              </w:rPr>
              <w:t>Stredná</w:t>
            </w:r>
          </w:p>
        </w:tc>
        <w:tc>
          <w:tcPr>
            <w:tcW w:w="3101" w:type="pct"/>
            <w:tcBorders>
              <w:top w:val="single" w:sz="5" w:space="0" w:color="000000"/>
              <w:left w:val="single" w:sz="5" w:space="0" w:color="000000"/>
              <w:bottom w:val="single" w:sz="5" w:space="0" w:color="000000"/>
              <w:right w:val="single" w:sz="5" w:space="0" w:color="000000"/>
            </w:tcBorders>
            <w:shd w:val="clear" w:color="auto" w:fill="auto"/>
          </w:tcPr>
          <w:p w14:paraId="185D64D1" w14:textId="77777777" w:rsidR="00B87397" w:rsidRPr="00200BA8" w:rsidRDefault="00B87397" w:rsidP="00333F0C">
            <w:pPr>
              <w:widowControl w:val="0"/>
              <w:tabs>
                <w:tab w:val="clear" w:pos="2160"/>
                <w:tab w:val="clear" w:pos="2880"/>
                <w:tab w:val="clear" w:pos="4500"/>
              </w:tabs>
              <w:spacing w:before="25"/>
              <w:ind w:left="102" w:right="350"/>
              <w:rPr>
                <w:rFonts w:ascii="Arial Narrow" w:eastAsia="Arial Narrow" w:hAnsi="Arial Narrow" w:cs="Calibri"/>
                <w:sz w:val="22"/>
                <w:szCs w:val="22"/>
                <w:lang w:eastAsia="en-US"/>
              </w:rPr>
            </w:pPr>
            <w:r w:rsidRPr="00200BA8">
              <w:rPr>
                <w:rFonts w:ascii="Arial Narrow" w:eastAsia="Calibri" w:hAnsi="Arial Narrow" w:cs="Calibri"/>
                <w:spacing w:val="-1"/>
                <w:sz w:val="22"/>
                <w:szCs w:val="22"/>
                <w:lang w:eastAsia="en-US"/>
              </w:rPr>
              <w:t>Vady</w:t>
            </w:r>
            <w:r w:rsidRPr="00200BA8">
              <w:rPr>
                <w:rFonts w:ascii="Arial Narrow" w:eastAsia="Calibri" w:hAnsi="Arial Narrow" w:cs="Calibri"/>
                <w:sz w:val="22"/>
                <w:szCs w:val="22"/>
                <w:lang w:eastAsia="en-US"/>
              </w:rPr>
              <w:t xml:space="preserve"> a</w:t>
            </w:r>
            <w:r w:rsidRPr="00200BA8">
              <w:rPr>
                <w:rFonts w:ascii="Arial Narrow" w:eastAsia="Calibri" w:hAnsi="Arial Narrow" w:cs="Calibri"/>
                <w:spacing w:val="-2"/>
                <w:sz w:val="22"/>
                <w:szCs w:val="22"/>
                <w:lang w:eastAsia="en-US"/>
              </w:rPr>
              <w:t xml:space="preserve"> </w:t>
            </w:r>
            <w:r w:rsidRPr="00200BA8">
              <w:rPr>
                <w:rFonts w:ascii="Arial Narrow" w:eastAsia="Calibri" w:hAnsi="Arial Narrow" w:cs="Calibri"/>
                <w:spacing w:val="-1"/>
                <w:sz w:val="22"/>
                <w:szCs w:val="22"/>
                <w:lang w:eastAsia="en-US"/>
              </w:rPr>
              <w:t>nedostatky,</w:t>
            </w:r>
            <w:r w:rsidRPr="00200BA8">
              <w:rPr>
                <w:rFonts w:ascii="Arial Narrow" w:eastAsia="Calibri" w:hAnsi="Arial Narrow" w:cs="Calibri"/>
                <w:sz w:val="22"/>
                <w:szCs w:val="22"/>
                <w:lang w:eastAsia="en-US"/>
              </w:rPr>
              <w:t xml:space="preserve"> </w:t>
            </w:r>
            <w:r w:rsidRPr="00200BA8">
              <w:rPr>
                <w:rFonts w:ascii="Arial Narrow" w:eastAsia="Calibri" w:hAnsi="Arial Narrow" w:cs="Calibri"/>
                <w:spacing w:val="-1"/>
                <w:sz w:val="22"/>
                <w:szCs w:val="22"/>
                <w:lang w:eastAsia="en-US"/>
              </w:rPr>
              <w:t>ktoré</w:t>
            </w:r>
            <w:r w:rsidRPr="00200BA8">
              <w:rPr>
                <w:rFonts w:ascii="Arial Narrow" w:eastAsia="Calibri" w:hAnsi="Arial Narrow" w:cs="Calibri"/>
                <w:sz w:val="22"/>
                <w:szCs w:val="22"/>
                <w:lang w:eastAsia="en-US"/>
              </w:rPr>
              <w:t xml:space="preserve"> </w:t>
            </w:r>
            <w:r w:rsidRPr="00200BA8">
              <w:rPr>
                <w:rFonts w:ascii="Arial Narrow" w:eastAsia="Calibri" w:hAnsi="Arial Narrow" w:cs="Calibri"/>
                <w:spacing w:val="-1"/>
                <w:sz w:val="22"/>
                <w:szCs w:val="22"/>
                <w:lang w:eastAsia="en-US"/>
              </w:rPr>
              <w:t>spôsobia</w:t>
            </w:r>
            <w:r w:rsidRPr="00200BA8">
              <w:rPr>
                <w:rFonts w:ascii="Arial Narrow" w:eastAsia="Calibri" w:hAnsi="Arial Narrow" w:cs="Calibri"/>
                <w:spacing w:val="-2"/>
                <w:sz w:val="22"/>
                <w:szCs w:val="22"/>
                <w:lang w:eastAsia="en-US"/>
              </w:rPr>
              <w:t xml:space="preserve"> </w:t>
            </w:r>
            <w:r w:rsidRPr="00200BA8">
              <w:rPr>
                <w:rFonts w:ascii="Arial Narrow" w:eastAsia="Calibri" w:hAnsi="Arial Narrow" w:cs="Calibri"/>
                <w:spacing w:val="-1"/>
                <w:sz w:val="22"/>
                <w:szCs w:val="22"/>
                <w:lang w:eastAsia="en-US"/>
              </w:rPr>
              <w:t>čiastočné</w:t>
            </w:r>
            <w:r w:rsidRPr="00200BA8">
              <w:rPr>
                <w:rFonts w:ascii="Arial Narrow" w:eastAsia="Calibri" w:hAnsi="Arial Narrow" w:cs="Calibri"/>
                <w:sz w:val="22"/>
                <w:szCs w:val="22"/>
                <w:lang w:eastAsia="en-US"/>
              </w:rPr>
              <w:t xml:space="preserve"> </w:t>
            </w:r>
            <w:r w:rsidRPr="00200BA8">
              <w:rPr>
                <w:rFonts w:ascii="Arial Narrow" w:eastAsia="Calibri" w:hAnsi="Arial Narrow" w:cs="Calibri"/>
                <w:spacing w:val="-1"/>
                <w:sz w:val="22"/>
                <w:szCs w:val="22"/>
                <w:lang w:eastAsia="en-US"/>
              </w:rPr>
              <w:t>obmedzenia</w:t>
            </w:r>
            <w:r w:rsidRPr="00200BA8">
              <w:rPr>
                <w:rFonts w:ascii="Arial Narrow" w:eastAsia="Calibri" w:hAnsi="Arial Narrow" w:cs="Calibri"/>
                <w:spacing w:val="49"/>
                <w:sz w:val="22"/>
                <w:szCs w:val="22"/>
                <w:lang w:eastAsia="en-US"/>
              </w:rPr>
              <w:t xml:space="preserve"> </w:t>
            </w:r>
            <w:r w:rsidRPr="00200BA8">
              <w:rPr>
                <w:rFonts w:ascii="Arial Narrow" w:eastAsia="Calibri" w:hAnsi="Arial Narrow" w:cs="Calibri"/>
                <w:spacing w:val="-1"/>
                <w:sz w:val="22"/>
                <w:szCs w:val="22"/>
                <w:lang w:eastAsia="en-US"/>
              </w:rPr>
              <w:t>používania</w:t>
            </w:r>
            <w:r w:rsidRPr="00200BA8">
              <w:rPr>
                <w:rFonts w:ascii="Arial Narrow" w:eastAsia="Calibri" w:hAnsi="Arial Narrow" w:cs="Calibri"/>
                <w:spacing w:val="-3"/>
                <w:sz w:val="22"/>
                <w:szCs w:val="22"/>
                <w:lang w:eastAsia="en-US"/>
              </w:rPr>
              <w:t xml:space="preserve"> </w:t>
            </w:r>
            <w:r w:rsidRPr="00200BA8">
              <w:rPr>
                <w:rFonts w:ascii="Arial Narrow" w:eastAsia="Calibri" w:hAnsi="Arial Narrow" w:cs="Calibri"/>
                <w:spacing w:val="-1"/>
                <w:sz w:val="22"/>
                <w:szCs w:val="22"/>
                <w:lang w:eastAsia="en-US"/>
              </w:rPr>
              <w:t>systému.</w:t>
            </w:r>
          </w:p>
        </w:tc>
      </w:tr>
      <w:tr w:rsidR="00B87397" w:rsidRPr="00200BA8" w14:paraId="3E0A0E4C" w14:textId="77777777" w:rsidTr="00333F0C">
        <w:trPr>
          <w:trHeight w:hRule="exact" w:val="394"/>
        </w:trPr>
        <w:tc>
          <w:tcPr>
            <w:tcW w:w="1126" w:type="pct"/>
            <w:tcBorders>
              <w:top w:val="single" w:sz="5" w:space="0" w:color="000000"/>
              <w:left w:val="single" w:sz="5" w:space="0" w:color="000000"/>
              <w:bottom w:val="single" w:sz="5" w:space="0" w:color="000000"/>
              <w:right w:val="single" w:sz="5" w:space="0" w:color="000000"/>
            </w:tcBorders>
            <w:shd w:val="clear" w:color="auto" w:fill="auto"/>
          </w:tcPr>
          <w:p w14:paraId="33AEEE34" w14:textId="77777777" w:rsidR="00B87397" w:rsidRPr="00200BA8" w:rsidRDefault="00B87397" w:rsidP="00333F0C">
            <w:pPr>
              <w:widowControl w:val="0"/>
              <w:tabs>
                <w:tab w:val="clear" w:pos="2160"/>
                <w:tab w:val="clear" w:pos="2880"/>
                <w:tab w:val="clear" w:pos="4500"/>
              </w:tabs>
              <w:spacing w:before="61"/>
              <w:ind w:left="102"/>
              <w:rPr>
                <w:rFonts w:ascii="Arial Narrow" w:eastAsia="Arial Narrow" w:hAnsi="Arial Narrow" w:cs="Calibri"/>
                <w:sz w:val="22"/>
                <w:szCs w:val="22"/>
                <w:lang w:eastAsia="en-US"/>
              </w:rPr>
            </w:pPr>
            <w:r w:rsidRPr="00200BA8">
              <w:rPr>
                <w:rFonts w:ascii="Arial Narrow" w:eastAsia="Calibri" w:hAnsi="Arial Narrow" w:cs="Calibri"/>
                <w:sz w:val="22"/>
                <w:szCs w:val="22"/>
                <w:lang w:eastAsia="en-US"/>
              </w:rPr>
              <w:t>D</w:t>
            </w:r>
          </w:p>
        </w:tc>
        <w:tc>
          <w:tcPr>
            <w:tcW w:w="773" w:type="pct"/>
            <w:tcBorders>
              <w:top w:val="single" w:sz="5" w:space="0" w:color="000000"/>
              <w:left w:val="single" w:sz="5" w:space="0" w:color="000000"/>
              <w:bottom w:val="single" w:sz="5" w:space="0" w:color="000000"/>
              <w:right w:val="single" w:sz="5" w:space="0" w:color="000000"/>
            </w:tcBorders>
            <w:shd w:val="clear" w:color="auto" w:fill="auto"/>
          </w:tcPr>
          <w:p w14:paraId="58F50513" w14:textId="77777777" w:rsidR="00B87397" w:rsidRPr="00200BA8" w:rsidRDefault="00B87397" w:rsidP="00333F0C">
            <w:pPr>
              <w:widowControl w:val="0"/>
              <w:tabs>
                <w:tab w:val="clear" w:pos="2160"/>
                <w:tab w:val="clear" w:pos="2880"/>
                <w:tab w:val="clear" w:pos="4500"/>
              </w:tabs>
              <w:spacing w:before="61"/>
              <w:ind w:left="102"/>
              <w:rPr>
                <w:rFonts w:ascii="Arial Narrow" w:eastAsia="Arial Narrow" w:hAnsi="Arial Narrow" w:cs="Calibri"/>
                <w:sz w:val="22"/>
                <w:szCs w:val="22"/>
                <w:lang w:eastAsia="en-US"/>
              </w:rPr>
            </w:pPr>
            <w:r w:rsidRPr="00200BA8">
              <w:rPr>
                <w:rFonts w:ascii="Arial Narrow" w:eastAsia="Calibri" w:hAnsi="Arial Narrow" w:cs="Calibri"/>
                <w:spacing w:val="-1"/>
                <w:sz w:val="22"/>
                <w:szCs w:val="22"/>
                <w:lang w:eastAsia="en-US"/>
              </w:rPr>
              <w:t>Nízka</w:t>
            </w:r>
          </w:p>
        </w:tc>
        <w:tc>
          <w:tcPr>
            <w:tcW w:w="3101" w:type="pct"/>
            <w:tcBorders>
              <w:top w:val="single" w:sz="5" w:space="0" w:color="000000"/>
              <w:left w:val="single" w:sz="5" w:space="0" w:color="000000"/>
              <w:bottom w:val="single" w:sz="5" w:space="0" w:color="000000"/>
              <w:right w:val="single" w:sz="5" w:space="0" w:color="000000"/>
            </w:tcBorders>
            <w:shd w:val="clear" w:color="auto" w:fill="auto"/>
          </w:tcPr>
          <w:p w14:paraId="4AD08EFB" w14:textId="77777777" w:rsidR="00B87397" w:rsidRPr="00200BA8" w:rsidRDefault="00B87397" w:rsidP="00333F0C">
            <w:pPr>
              <w:widowControl w:val="0"/>
              <w:tabs>
                <w:tab w:val="clear" w:pos="2160"/>
                <w:tab w:val="clear" w:pos="2880"/>
                <w:tab w:val="clear" w:pos="4500"/>
              </w:tabs>
              <w:spacing w:before="61"/>
              <w:ind w:left="102"/>
              <w:rPr>
                <w:rFonts w:ascii="Arial Narrow" w:eastAsia="Arial Narrow" w:hAnsi="Arial Narrow" w:cs="Calibri"/>
                <w:sz w:val="22"/>
                <w:szCs w:val="22"/>
                <w:lang w:eastAsia="en-US"/>
              </w:rPr>
            </w:pPr>
            <w:r w:rsidRPr="00200BA8">
              <w:rPr>
                <w:rFonts w:ascii="Arial Narrow" w:eastAsia="Calibri" w:hAnsi="Arial Narrow" w:cs="Calibri"/>
                <w:spacing w:val="-1"/>
                <w:sz w:val="22"/>
                <w:szCs w:val="22"/>
                <w:lang w:eastAsia="en-US"/>
              </w:rPr>
              <w:t>Kozmetické</w:t>
            </w:r>
            <w:r w:rsidRPr="00200BA8">
              <w:rPr>
                <w:rFonts w:ascii="Arial Narrow" w:eastAsia="Calibri" w:hAnsi="Arial Narrow" w:cs="Calibri"/>
                <w:spacing w:val="-3"/>
                <w:sz w:val="22"/>
                <w:szCs w:val="22"/>
                <w:lang w:eastAsia="en-US"/>
              </w:rPr>
              <w:t xml:space="preserve"> </w:t>
            </w:r>
            <w:r w:rsidRPr="00200BA8">
              <w:rPr>
                <w:rFonts w:ascii="Arial Narrow" w:eastAsia="Calibri" w:hAnsi="Arial Narrow" w:cs="Calibri"/>
                <w:sz w:val="22"/>
                <w:szCs w:val="22"/>
                <w:lang w:eastAsia="en-US"/>
              </w:rPr>
              <w:t xml:space="preserve">a </w:t>
            </w:r>
            <w:r w:rsidRPr="00200BA8">
              <w:rPr>
                <w:rFonts w:ascii="Arial Narrow" w:eastAsia="Calibri" w:hAnsi="Arial Narrow" w:cs="Calibri"/>
                <w:spacing w:val="-1"/>
                <w:sz w:val="22"/>
                <w:szCs w:val="22"/>
                <w:lang w:eastAsia="en-US"/>
              </w:rPr>
              <w:t>drobné</w:t>
            </w:r>
            <w:r w:rsidRPr="00200BA8">
              <w:rPr>
                <w:rFonts w:ascii="Arial Narrow" w:eastAsia="Calibri" w:hAnsi="Arial Narrow" w:cs="Calibri"/>
                <w:sz w:val="22"/>
                <w:szCs w:val="22"/>
                <w:lang w:eastAsia="en-US"/>
              </w:rPr>
              <w:t xml:space="preserve"> </w:t>
            </w:r>
            <w:r w:rsidRPr="00200BA8">
              <w:rPr>
                <w:rFonts w:ascii="Arial Narrow" w:eastAsia="Calibri" w:hAnsi="Arial Narrow" w:cs="Calibri"/>
                <w:spacing w:val="-1"/>
                <w:sz w:val="22"/>
                <w:szCs w:val="22"/>
                <w:lang w:eastAsia="en-US"/>
              </w:rPr>
              <w:t>vady.</w:t>
            </w:r>
          </w:p>
        </w:tc>
      </w:tr>
    </w:tbl>
    <w:p w14:paraId="22D34EA8" w14:textId="77777777" w:rsidR="00B87397" w:rsidRPr="00200BA8" w:rsidRDefault="00B87397" w:rsidP="00B87397">
      <w:pPr>
        <w:widowControl w:val="0"/>
        <w:tabs>
          <w:tab w:val="clear" w:pos="2160"/>
          <w:tab w:val="clear" w:pos="2880"/>
          <w:tab w:val="clear" w:pos="4500"/>
          <w:tab w:val="left" w:pos="780"/>
        </w:tabs>
        <w:spacing w:before="78"/>
        <w:ind w:left="780"/>
        <w:rPr>
          <w:rFonts w:ascii="Arial Narrow" w:eastAsia="Arial Narrow" w:hAnsi="Arial Narrow" w:cs="Calibri"/>
          <w:sz w:val="22"/>
          <w:szCs w:val="22"/>
          <w:lang w:eastAsia="en-US"/>
        </w:rPr>
      </w:pPr>
    </w:p>
    <w:p w14:paraId="1F7D3CBA" w14:textId="77777777" w:rsidR="00B87397" w:rsidRPr="00200BA8" w:rsidRDefault="00B87397" w:rsidP="00B87397">
      <w:pPr>
        <w:widowControl w:val="0"/>
        <w:numPr>
          <w:ilvl w:val="2"/>
          <w:numId w:val="99"/>
        </w:numPr>
        <w:tabs>
          <w:tab w:val="clear" w:pos="2160"/>
          <w:tab w:val="clear" w:pos="2880"/>
          <w:tab w:val="clear" w:pos="4500"/>
          <w:tab w:val="left" w:pos="780"/>
        </w:tabs>
        <w:spacing w:before="78" w:after="160" w:line="259" w:lineRule="auto"/>
        <w:ind w:left="780"/>
        <w:rPr>
          <w:rFonts w:ascii="Arial Narrow" w:eastAsia="Arial Narrow" w:hAnsi="Arial Narrow" w:cs="Calibri"/>
          <w:sz w:val="22"/>
          <w:szCs w:val="22"/>
          <w:lang w:eastAsia="en-US"/>
        </w:rPr>
      </w:pPr>
      <w:r w:rsidRPr="00200BA8">
        <w:rPr>
          <w:rFonts w:ascii="Arial Narrow" w:eastAsia="Arial Narrow" w:hAnsi="Arial Narrow" w:cs="Calibri"/>
          <w:spacing w:val="-1"/>
          <w:sz w:val="22"/>
          <w:szCs w:val="22"/>
          <w:lang w:eastAsia="en-US"/>
        </w:rPr>
        <w:t>možný</w:t>
      </w:r>
      <w:r w:rsidRPr="00200BA8">
        <w:rPr>
          <w:rFonts w:ascii="Arial Narrow" w:eastAsia="Arial Narrow" w:hAnsi="Arial Narrow" w:cs="Calibri"/>
          <w:sz w:val="22"/>
          <w:szCs w:val="22"/>
          <w:lang w:eastAsia="en-US"/>
        </w:rPr>
        <w:t xml:space="preserve"> </w:t>
      </w:r>
      <w:r w:rsidRPr="00200BA8">
        <w:rPr>
          <w:rFonts w:ascii="Arial Narrow" w:eastAsia="Arial Narrow" w:hAnsi="Arial Narrow" w:cs="Calibri"/>
          <w:spacing w:val="-1"/>
          <w:sz w:val="22"/>
          <w:szCs w:val="22"/>
          <w:lang w:eastAsia="en-US"/>
        </w:rPr>
        <w:t>dopad:</w:t>
      </w:r>
    </w:p>
    <w:p w14:paraId="228F802B" w14:textId="77777777" w:rsidR="00B87397" w:rsidRPr="00200BA8" w:rsidRDefault="00B87397" w:rsidP="00B87397">
      <w:pPr>
        <w:tabs>
          <w:tab w:val="clear" w:pos="2160"/>
          <w:tab w:val="clear" w:pos="2880"/>
          <w:tab w:val="clear" w:pos="4500"/>
        </w:tabs>
        <w:spacing w:before="2" w:after="160" w:line="259" w:lineRule="auto"/>
        <w:rPr>
          <w:rFonts w:ascii="Arial Narrow" w:eastAsia="Arial Narrow" w:hAnsi="Arial Narrow" w:cs="Calibri"/>
          <w:color w:val="000000"/>
          <w:sz w:val="22"/>
          <w:szCs w:val="22"/>
          <w:lang w:eastAsia="en-US"/>
        </w:rPr>
      </w:pPr>
    </w:p>
    <w:tbl>
      <w:tblPr>
        <w:tblW w:w="5000" w:type="pct"/>
        <w:tblCellMar>
          <w:left w:w="0" w:type="dxa"/>
          <w:right w:w="0" w:type="dxa"/>
        </w:tblCellMar>
        <w:tblLook w:val="01E0" w:firstRow="1" w:lastRow="1" w:firstColumn="1" w:lastColumn="1" w:noHBand="0" w:noVBand="0"/>
      </w:tblPr>
      <w:tblGrid>
        <w:gridCol w:w="2949"/>
        <w:gridCol w:w="6036"/>
      </w:tblGrid>
      <w:tr w:rsidR="00B87397" w:rsidRPr="00200BA8" w14:paraId="1DE1F089" w14:textId="77777777" w:rsidTr="00333F0C">
        <w:trPr>
          <w:trHeight w:val="516"/>
        </w:trPr>
        <w:tc>
          <w:tcPr>
            <w:tcW w:w="1641" w:type="pct"/>
            <w:tcBorders>
              <w:top w:val="single" w:sz="5" w:space="0" w:color="000000"/>
              <w:left w:val="single" w:sz="5" w:space="0" w:color="000000"/>
              <w:bottom w:val="single" w:sz="5" w:space="0" w:color="000000"/>
              <w:right w:val="single" w:sz="5" w:space="0" w:color="000000"/>
            </w:tcBorders>
            <w:shd w:val="clear" w:color="auto" w:fill="auto"/>
          </w:tcPr>
          <w:p w14:paraId="7634A7DE" w14:textId="77777777" w:rsidR="00B87397" w:rsidRPr="00200BA8" w:rsidRDefault="00B87397" w:rsidP="00333F0C">
            <w:pPr>
              <w:widowControl w:val="0"/>
              <w:tabs>
                <w:tab w:val="clear" w:pos="2160"/>
                <w:tab w:val="clear" w:pos="2880"/>
                <w:tab w:val="clear" w:pos="4500"/>
              </w:tabs>
              <w:ind w:left="135" w:right="302"/>
              <w:rPr>
                <w:rFonts w:ascii="Arial Narrow" w:eastAsia="Arial Narrow" w:hAnsi="Arial Narrow" w:cs="Calibri"/>
                <w:sz w:val="22"/>
                <w:szCs w:val="22"/>
                <w:lang w:eastAsia="en-US"/>
              </w:rPr>
            </w:pPr>
            <w:r w:rsidRPr="00200BA8">
              <w:rPr>
                <w:rFonts w:ascii="Arial Narrow" w:eastAsia="Calibri" w:hAnsi="Arial Narrow" w:cs="Calibri"/>
                <w:b/>
                <w:spacing w:val="-1"/>
                <w:sz w:val="22"/>
                <w:szCs w:val="22"/>
                <w:lang w:eastAsia="en-US"/>
              </w:rPr>
              <w:t>Označenie závažnosti</w:t>
            </w:r>
            <w:r w:rsidRPr="00200BA8">
              <w:rPr>
                <w:rFonts w:ascii="Arial Narrow" w:eastAsia="Calibri" w:hAnsi="Arial Narrow" w:cs="Calibri"/>
                <w:b/>
                <w:spacing w:val="28"/>
                <w:sz w:val="22"/>
                <w:szCs w:val="22"/>
                <w:lang w:eastAsia="en-US"/>
              </w:rPr>
              <w:t xml:space="preserve"> </w:t>
            </w:r>
            <w:r w:rsidRPr="00200BA8">
              <w:rPr>
                <w:rFonts w:ascii="Arial Narrow" w:eastAsia="Calibri" w:hAnsi="Arial Narrow" w:cs="Calibri"/>
                <w:b/>
                <w:spacing w:val="-1"/>
                <w:sz w:val="22"/>
                <w:szCs w:val="22"/>
                <w:lang w:eastAsia="en-US"/>
              </w:rPr>
              <w:t>vady</w:t>
            </w:r>
          </w:p>
        </w:tc>
        <w:tc>
          <w:tcPr>
            <w:tcW w:w="3359" w:type="pct"/>
            <w:tcBorders>
              <w:top w:val="single" w:sz="5" w:space="0" w:color="000000"/>
              <w:left w:val="single" w:sz="5" w:space="0" w:color="000000"/>
              <w:bottom w:val="single" w:sz="5" w:space="0" w:color="000000"/>
              <w:right w:val="single" w:sz="5" w:space="0" w:color="000000"/>
            </w:tcBorders>
            <w:shd w:val="clear" w:color="auto" w:fill="auto"/>
          </w:tcPr>
          <w:p w14:paraId="5D18DCF8" w14:textId="77777777" w:rsidR="00B87397" w:rsidRPr="00200BA8" w:rsidRDefault="00B87397" w:rsidP="00333F0C">
            <w:pPr>
              <w:widowControl w:val="0"/>
              <w:tabs>
                <w:tab w:val="clear" w:pos="2160"/>
                <w:tab w:val="clear" w:pos="2880"/>
                <w:tab w:val="clear" w:pos="4500"/>
              </w:tabs>
              <w:spacing w:before="124"/>
              <w:ind w:left="99"/>
              <w:rPr>
                <w:rFonts w:ascii="Arial Narrow" w:eastAsia="Arial Narrow" w:hAnsi="Arial Narrow" w:cs="Calibri"/>
                <w:sz w:val="22"/>
                <w:szCs w:val="22"/>
                <w:lang w:eastAsia="en-US"/>
              </w:rPr>
            </w:pPr>
            <w:r w:rsidRPr="00200BA8">
              <w:rPr>
                <w:rFonts w:ascii="Arial Narrow" w:eastAsia="Calibri" w:hAnsi="Arial Narrow" w:cs="Calibri"/>
                <w:b/>
                <w:spacing w:val="-1"/>
                <w:sz w:val="22"/>
                <w:szCs w:val="22"/>
                <w:lang w:eastAsia="en-US"/>
              </w:rPr>
              <w:t>Možný dopad</w:t>
            </w:r>
          </w:p>
        </w:tc>
      </w:tr>
      <w:tr w:rsidR="00B87397" w:rsidRPr="00200BA8" w14:paraId="7F6924F6" w14:textId="77777777" w:rsidTr="00333F0C">
        <w:trPr>
          <w:trHeight w:hRule="exact" w:val="391"/>
        </w:trPr>
        <w:tc>
          <w:tcPr>
            <w:tcW w:w="1641" w:type="pct"/>
            <w:tcBorders>
              <w:top w:val="single" w:sz="5" w:space="0" w:color="000000"/>
              <w:left w:val="single" w:sz="5" w:space="0" w:color="000000"/>
              <w:bottom w:val="single" w:sz="5" w:space="0" w:color="000000"/>
              <w:right w:val="single" w:sz="5" w:space="0" w:color="000000"/>
            </w:tcBorders>
            <w:shd w:val="clear" w:color="auto" w:fill="auto"/>
          </w:tcPr>
          <w:p w14:paraId="7FD57475" w14:textId="77777777" w:rsidR="00B87397" w:rsidRPr="00200BA8" w:rsidRDefault="00B87397" w:rsidP="00333F0C">
            <w:pPr>
              <w:widowControl w:val="0"/>
              <w:tabs>
                <w:tab w:val="clear" w:pos="2160"/>
                <w:tab w:val="clear" w:pos="2880"/>
                <w:tab w:val="clear" w:pos="4500"/>
              </w:tabs>
              <w:spacing w:before="61"/>
              <w:ind w:left="135"/>
              <w:jc w:val="center"/>
              <w:rPr>
                <w:rFonts w:ascii="Arial Narrow" w:eastAsia="Arial Narrow" w:hAnsi="Arial Narrow" w:cs="Calibri"/>
                <w:sz w:val="22"/>
                <w:szCs w:val="22"/>
                <w:lang w:eastAsia="en-US"/>
              </w:rPr>
            </w:pPr>
            <w:r w:rsidRPr="00200BA8">
              <w:rPr>
                <w:rFonts w:ascii="Arial Narrow" w:eastAsia="Calibri" w:hAnsi="Arial Narrow" w:cs="Calibri"/>
                <w:sz w:val="22"/>
                <w:szCs w:val="22"/>
                <w:lang w:eastAsia="en-US"/>
              </w:rPr>
              <w:t>1</w:t>
            </w:r>
          </w:p>
        </w:tc>
        <w:tc>
          <w:tcPr>
            <w:tcW w:w="3359" w:type="pct"/>
            <w:tcBorders>
              <w:top w:val="single" w:sz="5" w:space="0" w:color="000000"/>
              <w:left w:val="single" w:sz="5" w:space="0" w:color="000000"/>
              <w:bottom w:val="single" w:sz="5" w:space="0" w:color="000000"/>
              <w:right w:val="single" w:sz="5" w:space="0" w:color="000000"/>
            </w:tcBorders>
            <w:shd w:val="clear" w:color="auto" w:fill="auto"/>
          </w:tcPr>
          <w:p w14:paraId="3AE1B1A7" w14:textId="77777777" w:rsidR="00B87397" w:rsidRPr="00200BA8" w:rsidRDefault="00B87397" w:rsidP="00333F0C">
            <w:pPr>
              <w:widowControl w:val="0"/>
              <w:tabs>
                <w:tab w:val="clear" w:pos="2160"/>
                <w:tab w:val="clear" w:pos="2880"/>
                <w:tab w:val="clear" w:pos="4500"/>
              </w:tabs>
              <w:spacing w:before="61"/>
              <w:ind w:left="99"/>
              <w:rPr>
                <w:rFonts w:ascii="Arial Narrow" w:eastAsia="Arial Narrow" w:hAnsi="Arial Narrow" w:cs="Calibri"/>
                <w:sz w:val="22"/>
                <w:szCs w:val="22"/>
                <w:lang w:eastAsia="en-US"/>
              </w:rPr>
            </w:pPr>
            <w:r w:rsidRPr="00200BA8">
              <w:rPr>
                <w:rFonts w:ascii="Arial Narrow" w:eastAsia="Calibri" w:hAnsi="Arial Narrow" w:cs="Calibri"/>
                <w:spacing w:val="-1"/>
                <w:sz w:val="22"/>
                <w:szCs w:val="22"/>
                <w:lang w:eastAsia="en-US"/>
              </w:rPr>
              <w:t>katastrofický</w:t>
            </w:r>
            <w:r w:rsidRPr="00200BA8">
              <w:rPr>
                <w:rFonts w:ascii="Arial Narrow" w:eastAsia="Calibri" w:hAnsi="Arial Narrow" w:cs="Calibri"/>
                <w:sz w:val="22"/>
                <w:szCs w:val="22"/>
                <w:lang w:eastAsia="en-US"/>
              </w:rPr>
              <w:t xml:space="preserve"> </w:t>
            </w:r>
            <w:r w:rsidRPr="00200BA8">
              <w:rPr>
                <w:rFonts w:ascii="Arial Narrow" w:eastAsia="Calibri" w:hAnsi="Arial Narrow" w:cs="Calibri"/>
                <w:spacing w:val="-1"/>
                <w:sz w:val="22"/>
                <w:szCs w:val="22"/>
                <w:lang w:eastAsia="en-US"/>
              </w:rPr>
              <w:t>dopad</w:t>
            </w:r>
            <w:r w:rsidRPr="00200BA8">
              <w:rPr>
                <w:rFonts w:ascii="Arial Narrow" w:eastAsia="Calibri" w:hAnsi="Arial Narrow" w:cs="Calibri"/>
                <w:sz w:val="22"/>
                <w:szCs w:val="22"/>
                <w:lang w:eastAsia="en-US"/>
              </w:rPr>
              <w:t xml:space="preserve"> </w:t>
            </w:r>
            <w:r w:rsidRPr="00200BA8">
              <w:rPr>
                <w:rFonts w:ascii="Arial Narrow" w:eastAsia="Calibri" w:hAnsi="Arial Narrow" w:cs="Calibri"/>
                <w:spacing w:val="-1"/>
                <w:sz w:val="22"/>
                <w:szCs w:val="22"/>
                <w:lang w:eastAsia="en-US"/>
              </w:rPr>
              <w:t>alebo</w:t>
            </w:r>
            <w:r w:rsidRPr="00200BA8">
              <w:rPr>
                <w:rFonts w:ascii="Arial Narrow" w:eastAsia="Calibri" w:hAnsi="Arial Narrow" w:cs="Calibri"/>
                <w:spacing w:val="-2"/>
                <w:sz w:val="22"/>
                <w:szCs w:val="22"/>
                <w:lang w:eastAsia="en-US"/>
              </w:rPr>
              <w:t xml:space="preserve"> </w:t>
            </w:r>
            <w:r w:rsidRPr="00200BA8">
              <w:rPr>
                <w:rFonts w:ascii="Arial Narrow" w:eastAsia="Calibri" w:hAnsi="Arial Narrow" w:cs="Calibri"/>
                <w:spacing w:val="-1"/>
                <w:sz w:val="22"/>
                <w:szCs w:val="22"/>
                <w:lang w:eastAsia="en-US"/>
              </w:rPr>
              <w:t>strata</w:t>
            </w:r>
            <w:r w:rsidRPr="00200BA8">
              <w:rPr>
                <w:rFonts w:ascii="Arial Narrow" w:eastAsia="Calibri" w:hAnsi="Arial Narrow" w:cs="Calibri"/>
                <w:sz w:val="22"/>
                <w:szCs w:val="22"/>
                <w:lang w:eastAsia="en-US"/>
              </w:rPr>
              <w:t xml:space="preserve"> dát</w:t>
            </w:r>
          </w:p>
        </w:tc>
      </w:tr>
      <w:tr w:rsidR="00B87397" w:rsidRPr="00200BA8" w14:paraId="20F2F81A" w14:textId="77777777" w:rsidTr="00333F0C">
        <w:trPr>
          <w:trHeight w:hRule="exact" w:val="382"/>
        </w:trPr>
        <w:tc>
          <w:tcPr>
            <w:tcW w:w="1641" w:type="pct"/>
            <w:tcBorders>
              <w:top w:val="single" w:sz="5" w:space="0" w:color="000000"/>
              <w:left w:val="single" w:sz="5" w:space="0" w:color="000000"/>
              <w:bottom w:val="single" w:sz="5" w:space="0" w:color="000000"/>
              <w:right w:val="single" w:sz="5" w:space="0" w:color="000000"/>
            </w:tcBorders>
            <w:shd w:val="clear" w:color="auto" w:fill="auto"/>
          </w:tcPr>
          <w:p w14:paraId="7FBBF4A3" w14:textId="77777777" w:rsidR="00B87397" w:rsidRPr="00200BA8" w:rsidRDefault="00B87397" w:rsidP="00333F0C">
            <w:pPr>
              <w:widowControl w:val="0"/>
              <w:tabs>
                <w:tab w:val="clear" w:pos="2160"/>
                <w:tab w:val="clear" w:pos="2880"/>
                <w:tab w:val="clear" w:pos="4500"/>
              </w:tabs>
              <w:spacing w:before="57"/>
              <w:ind w:left="135"/>
              <w:jc w:val="center"/>
              <w:rPr>
                <w:rFonts w:ascii="Arial Narrow" w:eastAsia="Arial Narrow" w:hAnsi="Arial Narrow" w:cs="Calibri"/>
                <w:sz w:val="22"/>
                <w:szCs w:val="22"/>
                <w:lang w:eastAsia="en-US"/>
              </w:rPr>
            </w:pPr>
            <w:r w:rsidRPr="00200BA8">
              <w:rPr>
                <w:rFonts w:ascii="Arial Narrow" w:eastAsia="Calibri" w:hAnsi="Arial Narrow" w:cs="Calibri"/>
                <w:sz w:val="22"/>
                <w:szCs w:val="22"/>
                <w:lang w:eastAsia="en-US"/>
              </w:rPr>
              <w:t>2</w:t>
            </w:r>
          </w:p>
        </w:tc>
        <w:tc>
          <w:tcPr>
            <w:tcW w:w="3359" w:type="pct"/>
            <w:tcBorders>
              <w:top w:val="single" w:sz="5" w:space="0" w:color="000000"/>
              <w:left w:val="single" w:sz="5" w:space="0" w:color="000000"/>
              <w:bottom w:val="single" w:sz="5" w:space="0" w:color="000000"/>
              <w:right w:val="single" w:sz="5" w:space="0" w:color="000000"/>
            </w:tcBorders>
            <w:shd w:val="clear" w:color="auto" w:fill="auto"/>
          </w:tcPr>
          <w:p w14:paraId="68A51A68" w14:textId="77777777" w:rsidR="00B87397" w:rsidRPr="00200BA8" w:rsidRDefault="00B87397" w:rsidP="00333F0C">
            <w:pPr>
              <w:widowControl w:val="0"/>
              <w:tabs>
                <w:tab w:val="clear" w:pos="2160"/>
                <w:tab w:val="clear" w:pos="2880"/>
                <w:tab w:val="clear" w:pos="4500"/>
              </w:tabs>
              <w:spacing w:before="57"/>
              <w:ind w:left="99"/>
              <w:rPr>
                <w:rFonts w:ascii="Arial Narrow" w:eastAsia="Arial Narrow" w:hAnsi="Arial Narrow" w:cs="Calibri"/>
                <w:sz w:val="22"/>
                <w:szCs w:val="22"/>
                <w:lang w:eastAsia="en-US"/>
              </w:rPr>
            </w:pPr>
            <w:r w:rsidRPr="00200BA8">
              <w:rPr>
                <w:rFonts w:ascii="Arial Narrow" w:eastAsia="Calibri" w:hAnsi="Arial Narrow" w:cs="Calibri"/>
                <w:spacing w:val="-1"/>
                <w:sz w:val="22"/>
                <w:szCs w:val="22"/>
                <w:lang w:eastAsia="en-US"/>
              </w:rPr>
              <w:t>značný</w:t>
            </w:r>
            <w:r w:rsidRPr="00200BA8">
              <w:rPr>
                <w:rFonts w:ascii="Arial Narrow" w:eastAsia="Calibri" w:hAnsi="Arial Narrow" w:cs="Calibri"/>
                <w:sz w:val="22"/>
                <w:szCs w:val="22"/>
                <w:lang w:eastAsia="en-US"/>
              </w:rPr>
              <w:t xml:space="preserve"> </w:t>
            </w:r>
            <w:r w:rsidRPr="00200BA8">
              <w:rPr>
                <w:rFonts w:ascii="Arial Narrow" w:eastAsia="Calibri" w:hAnsi="Arial Narrow" w:cs="Calibri"/>
                <w:spacing w:val="-1"/>
                <w:sz w:val="22"/>
                <w:szCs w:val="22"/>
                <w:lang w:eastAsia="en-US"/>
              </w:rPr>
              <w:t>dopad</w:t>
            </w:r>
            <w:r w:rsidRPr="00200BA8">
              <w:rPr>
                <w:rFonts w:ascii="Arial Narrow" w:eastAsia="Calibri" w:hAnsi="Arial Narrow" w:cs="Calibri"/>
                <w:sz w:val="22"/>
                <w:szCs w:val="22"/>
                <w:lang w:eastAsia="en-US"/>
              </w:rPr>
              <w:t xml:space="preserve"> </w:t>
            </w:r>
            <w:r w:rsidRPr="00200BA8">
              <w:rPr>
                <w:rFonts w:ascii="Arial Narrow" w:eastAsia="Calibri" w:hAnsi="Arial Narrow" w:cs="Calibri"/>
                <w:spacing w:val="-1"/>
                <w:sz w:val="22"/>
                <w:szCs w:val="22"/>
                <w:lang w:eastAsia="en-US"/>
              </w:rPr>
              <w:t>alebo</w:t>
            </w:r>
            <w:r w:rsidRPr="00200BA8">
              <w:rPr>
                <w:rFonts w:ascii="Arial Narrow" w:eastAsia="Calibri" w:hAnsi="Arial Narrow" w:cs="Calibri"/>
                <w:sz w:val="22"/>
                <w:szCs w:val="22"/>
                <w:lang w:eastAsia="en-US"/>
              </w:rPr>
              <w:t xml:space="preserve"> </w:t>
            </w:r>
            <w:r w:rsidRPr="00200BA8">
              <w:rPr>
                <w:rFonts w:ascii="Arial Narrow" w:eastAsia="Calibri" w:hAnsi="Arial Narrow" w:cs="Calibri"/>
                <w:spacing w:val="-1"/>
                <w:sz w:val="22"/>
                <w:szCs w:val="22"/>
                <w:lang w:eastAsia="en-US"/>
              </w:rPr>
              <w:t>strata</w:t>
            </w:r>
            <w:r w:rsidRPr="00200BA8">
              <w:rPr>
                <w:rFonts w:ascii="Arial Narrow" w:eastAsia="Calibri" w:hAnsi="Arial Narrow" w:cs="Calibri"/>
                <w:sz w:val="22"/>
                <w:szCs w:val="22"/>
                <w:lang w:eastAsia="en-US"/>
              </w:rPr>
              <w:t xml:space="preserve"> </w:t>
            </w:r>
            <w:r w:rsidRPr="00200BA8">
              <w:rPr>
                <w:rFonts w:ascii="Arial Narrow" w:eastAsia="Calibri" w:hAnsi="Arial Narrow" w:cs="Calibri"/>
                <w:spacing w:val="-1"/>
                <w:sz w:val="22"/>
                <w:szCs w:val="22"/>
                <w:lang w:eastAsia="en-US"/>
              </w:rPr>
              <w:t>dát</w:t>
            </w:r>
          </w:p>
        </w:tc>
      </w:tr>
      <w:tr w:rsidR="00B87397" w:rsidRPr="00200BA8" w14:paraId="02AAD88A" w14:textId="77777777" w:rsidTr="00333F0C">
        <w:trPr>
          <w:trHeight w:hRule="exact" w:val="408"/>
        </w:trPr>
        <w:tc>
          <w:tcPr>
            <w:tcW w:w="1641" w:type="pct"/>
            <w:tcBorders>
              <w:top w:val="single" w:sz="5" w:space="0" w:color="000000"/>
              <w:left w:val="single" w:sz="5" w:space="0" w:color="000000"/>
              <w:bottom w:val="single" w:sz="5" w:space="0" w:color="000000"/>
              <w:right w:val="single" w:sz="5" w:space="0" w:color="000000"/>
            </w:tcBorders>
            <w:shd w:val="clear" w:color="auto" w:fill="auto"/>
          </w:tcPr>
          <w:p w14:paraId="2424BBA3" w14:textId="77777777" w:rsidR="00B87397" w:rsidRPr="00200BA8" w:rsidRDefault="00B87397" w:rsidP="00333F0C">
            <w:pPr>
              <w:widowControl w:val="0"/>
              <w:tabs>
                <w:tab w:val="clear" w:pos="2160"/>
                <w:tab w:val="clear" w:pos="2880"/>
                <w:tab w:val="clear" w:pos="4500"/>
              </w:tabs>
              <w:spacing w:before="69"/>
              <w:ind w:left="135"/>
              <w:jc w:val="center"/>
              <w:rPr>
                <w:rFonts w:ascii="Arial Narrow" w:eastAsia="Arial Narrow" w:hAnsi="Arial Narrow" w:cs="Calibri"/>
                <w:sz w:val="22"/>
                <w:szCs w:val="22"/>
                <w:lang w:eastAsia="en-US"/>
              </w:rPr>
            </w:pPr>
            <w:r w:rsidRPr="00200BA8">
              <w:rPr>
                <w:rFonts w:ascii="Arial Narrow" w:eastAsia="Calibri" w:hAnsi="Arial Narrow" w:cs="Calibri"/>
                <w:sz w:val="22"/>
                <w:szCs w:val="22"/>
                <w:lang w:eastAsia="en-US"/>
              </w:rPr>
              <w:t>3</w:t>
            </w:r>
          </w:p>
        </w:tc>
        <w:tc>
          <w:tcPr>
            <w:tcW w:w="3359" w:type="pct"/>
            <w:tcBorders>
              <w:top w:val="single" w:sz="5" w:space="0" w:color="000000"/>
              <w:left w:val="single" w:sz="5" w:space="0" w:color="000000"/>
              <w:bottom w:val="single" w:sz="5" w:space="0" w:color="000000"/>
              <w:right w:val="single" w:sz="5" w:space="0" w:color="000000"/>
            </w:tcBorders>
            <w:shd w:val="clear" w:color="auto" w:fill="auto"/>
          </w:tcPr>
          <w:p w14:paraId="303F2CEA" w14:textId="77777777" w:rsidR="00B87397" w:rsidRPr="00200BA8" w:rsidRDefault="00B87397" w:rsidP="00333F0C">
            <w:pPr>
              <w:widowControl w:val="0"/>
              <w:tabs>
                <w:tab w:val="clear" w:pos="2160"/>
                <w:tab w:val="clear" w:pos="2880"/>
                <w:tab w:val="clear" w:pos="4500"/>
              </w:tabs>
              <w:spacing w:before="69"/>
              <w:ind w:left="99"/>
              <w:rPr>
                <w:rFonts w:ascii="Arial Narrow" w:eastAsia="Arial Narrow" w:hAnsi="Arial Narrow" w:cs="Calibri"/>
                <w:sz w:val="22"/>
                <w:szCs w:val="22"/>
                <w:lang w:eastAsia="en-US"/>
              </w:rPr>
            </w:pPr>
            <w:r w:rsidRPr="00200BA8">
              <w:rPr>
                <w:rFonts w:ascii="Arial Narrow" w:eastAsia="Calibri" w:hAnsi="Arial Narrow" w:cs="Calibri"/>
                <w:sz w:val="22"/>
                <w:szCs w:val="22"/>
                <w:lang w:eastAsia="en-US"/>
              </w:rPr>
              <w:t>malý</w:t>
            </w:r>
            <w:r w:rsidRPr="00200BA8">
              <w:rPr>
                <w:rFonts w:ascii="Arial Narrow" w:eastAsia="Calibri" w:hAnsi="Arial Narrow" w:cs="Calibri"/>
                <w:spacing w:val="-3"/>
                <w:sz w:val="22"/>
                <w:szCs w:val="22"/>
                <w:lang w:eastAsia="en-US"/>
              </w:rPr>
              <w:t xml:space="preserve"> </w:t>
            </w:r>
            <w:r w:rsidRPr="00200BA8">
              <w:rPr>
                <w:rFonts w:ascii="Arial Narrow" w:eastAsia="Calibri" w:hAnsi="Arial Narrow" w:cs="Calibri"/>
                <w:sz w:val="22"/>
                <w:szCs w:val="22"/>
                <w:lang w:eastAsia="en-US"/>
              </w:rPr>
              <w:t>dopad</w:t>
            </w:r>
            <w:r w:rsidRPr="00200BA8">
              <w:rPr>
                <w:rFonts w:ascii="Arial Narrow" w:eastAsia="Calibri" w:hAnsi="Arial Narrow" w:cs="Calibri"/>
                <w:spacing w:val="-2"/>
                <w:sz w:val="22"/>
                <w:szCs w:val="22"/>
                <w:lang w:eastAsia="en-US"/>
              </w:rPr>
              <w:t xml:space="preserve"> </w:t>
            </w:r>
            <w:r w:rsidRPr="00200BA8">
              <w:rPr>
                <w:rFonts w:ascii="Arial Narrow" w:eastAsia="Calibri" w:hAnsi="Arial Narrow" w:cs="Calibri"/>
                <w:sz w:val="22"/>
                <w:szCs w:val="22"/>
                <w:lang w:eastAsia="en-US"/>
              </w:rPr>
              <w:t>alebo</w:t>
            </w:r>
            <w:r w:rsidRPr="00200BA8">
              <w:rPr>
                <w:rFonts w:ascii="Arial Narrow" w:eastAsia="Calibri" w:hAnsi="Arial Narrow" w:cs="Calibri"/>
                <w:spacing w:val="-2"/>
                <w:sz w:val="22"/>
                <w:szCs w:val="22"/>
                <w:lang w:eastAsia="en-US"/>
              </w:rPr>
              <w:t xml:space="preserve"> </w:t>
            </w:r>
            <w:r w:rsidRPr="00200BA8">
              <w:rPr>
                <w:rFonts w:ascii="Arial Narrow" w:eastAsia="Calibri" w:hAnsi="Arial Narrow" w:cs="Calibri"/>
                <w:spacing w:val="-1"/>
                <w:sz w:val="22"/>
                <w:szCs w:val="22"/>
                <w:lang w:eastAsia="en-US"/>
              </w:rPr>
              <w:t>strata</w:t>
            </w:r>
            <w:r w:rsidRPr="00200BA8">
              <w:rPr>
                <w:rFonts w:ascii="Arial Narrow" w:eastAsia="Calibri" w:hAnsi="Arial Narrow" w:cs="Calibri"/>
                <w:sz w:val="22"/>
                <w:szCs w:val="22"/>
                <w:lang w:eastAsia="en-US"/>
              </w:rPr>
              <w:t xml:space="preserve"> dát</w:t>
            </w:r>
          </w:p>
        </w:tc>
      </w:tr>
    </w:tbl>
    <w:p w14:paraId="6F41DD34" w14:textId="77777777" w:rsidR="00B87397" w:rsidRPr="00200BA8" w:rsidRDefault="00B87397" w:rsidP="00B87397">
      <w:pPr>
        <w:tabs>
          <w:tab w:val="clear" w:pos="2160"/>
          <w:tab w:val="clear" w:pos="2880"/>
          <w:tab w:val="clear" w:pos="4500"/>
        </w:tabs>
        <w:spacing w:after="160" w:line="259" w:lineRule="auto"/>
        <w:rPr>
          <w:rFonts w:ascii="Arial Narrow" w:eastAsia="Arial Narrow" w:hAnsi="Arial Narrow" w:cs="Calibri"/>
          <w:color w:val="000000"/>
          <w:sz w:val="22"/>
          <w:szCs w:val="22"/>
          <w:lang w:eastAsia="en-US"/>
        </w:rPr>
      </w:pPr>
    </w:p>
    <w:p w14:paraId="4CD00123" w14:textId="77777777" w:rsidR="00B87397" w:rsidRPr="00200BA8" w:rsidRDefault="00B87397" w:rsidP="00B87397">
      <w:pPr>
        <w:widowControl w:val="0"/>
        <w:numPr>
          <w:ilvl w:val="2"/>
          <w:numId w:val="99"/>
        </w:numPr>
        <w:tabs>
          <w:tab w:val="clear" w:pos="2160"/>
          <w:tab w:val="clear" w:pos="2880"/>
          <w:tab w:val="clear" w:pos="4500"/>
          <w:tab w:val="left" w:pos="780"/>
        </w:tabs>
        <w:spacing w:before="74" w:after="160" w:line="259" w:lineRule="auto"/>
        <w:ind w:left="780"/>
        <w:rPr>
          <w:rFonts w:ascii="Arial Narrow" w:eastAsia="Arial Narrow" w:hAnsi="Arial Narrow" w:cs="Calibri"/>
          <w:sz w:val="22"/>
          <w:szCs w:val="22"/>
          <w:lang w:eastAsia="en-US"/>
        </w:rPr>
      </w:pPr>
      <w:r w:rsidRPr="00200BA8">
        <w:rPr>
          <w:rFonts w:ascii="Arial Narrow" w:eastAsia="Arial Narrow" w:hAnsi="Arial Narrow" w:cs="Calibri"/>
          <w:spacing w:val="-1"/>
          <w:sz w:val="22"/>
          <w:szCs w:val="22"/>
          <w:lang w:eastAsia="en-US"/>
        </w:rPr>
        <w:t>vyžadované reakčné</w:t>
      </w:r>
      <w:r w:rsidRPr="00200BA8">
        <w:rPr>
          <w:rFonts w:ascii="Arial Narrow" w:eastAsia="Arial Narrow" w:hAnsi="Arial Narrow" w:cs="Calibri"/>
          <w:spacing w:val="-2"/>
          <w:sz w:val="22"/>
          <w:szCs w:val="22"/>
          <w:lang w:eastAsia="en-US"/>
        </w:rPr>
        <w:t xml:space="preserve"> </w:t>
      </w:r>
      <w:r w:rsidRPr="00200BA8">
        <w:rPr>
          <w:rFonts w:ascii="Arial Narrow" w:eastAsia="Arial Narrow" w:hAnsi="Arial Narrow" w:cs="Calibri"/>
          <w:spacing w:val="-1"/>
          <w:sz w:val="22"/>
          <w:szCs w:val="22"/>
          <w:lang w:eastAsia="en-US"/>
        </w:rPr>
        <w:t>doby:</w:t>
      </w:r>
    </w:p>
    <w:p w14:paraId="62C88630" w14:textId="77777777" w:rsidR="00B87397" w:rsidRPr="00200BA8" w:rsidRDefault="00B87397" w:rsidP="00B87397">
      <w:pPr>
        <w:tabs>
          <w:tab w:val="clear" w:pos="2160"/>
          <w:tab w:val="clear" w:pos="2880"/>
          <w:tab w:val="clear" w:pos="4500"/>
        </w:tabs>
        <w:spacing w:before="4" w:after="160" w:line="259" w:lineRule="auto"/>
        <w:rPr>
          <w:rFonts w:ascii="Arial Narrow" w:eastAsia="Arial Narrow" w:hAnsi="Arial Narrow" w:cs="Calibri"/>
          <w:color w:val="000000"/>
          <w:sz w:val="22"/>
          <w:szCs w:val="22"/>
          <w:lang w:eastAsia="en-US"/>
        </w:rPr>
      </w:pPr>
    </w:p>
    <w:tbl>
      <w:tblPr>
        <w:tblW w:w="5000" w:type="pct"/>
        <w:tblCellMar>
          <w:left w:w="0" w:type="dxa"/>
          <w:right w:w="0" w:type="dxa"/>
        </w:tblCellMar>
        <w:tblLook w:val="01E0" w:firstRow="1" w:lastRow="1" w:firstColumn="1" w:lastColumn="1" w:noHBand="0" w:noVBand="0"/>
      </w:tblPr>
      <w:tblGrid>
        <w:gridCol w:w="2159"/>
        <w:gridCol w:w="3608"/>
        <w:gridCol w:w="3218"/>
      </w:tblGrid>
      <w:tr w:rsidR="00B87397" w:rsidRPr="00200BA8" w14:paraId="75832D8B" w14:textId="77777777" w:rsidTr="00333F0C">
        <w:trPr>
          <w:trHeight w:val="1046"/>
        </w:trPr>
        <w:tc>
          <w:tcPr>
            <w:tcW w:w="1201" w:type="pct"/>
            <w:tcBorders>
              <w:top w:val="single" w:sz="5" w:space="0" w:color="000000"/>
              <w:left w:val="single" w:sz="5" w:space="0" w:color="000000"/>
              <w:bottom w:val="single" w:sz="5" w:space="0" w:color="000000"/>
              <w:right w:val="single" w:sz="5" w:space="0" w:color="000000"/>
            </w:tcBorders>
            <w:shd w:val="clear" w:color="auto" w:fill="auto"/>
          </w:tcPr>
          <w:p w14:paraId="41D0BD8C" w14:textId="77777777" w:rsidR="00B87397" w:rsidRPr="00200BA8" w:rsidRDefault="00B87397" w:rsidP="00333F0C">
            <w:pPr>
              <w:widowControl w:val="0"/>
              <w:tabs>
                <w:tab w:val="clear" w:pos="2160"/>
                <w:tab w:val="clear" w:pos="2880"/>
                <w:tab w:val="clear" w:pos="4500"/>
              </w:tabs>
              <w:spacing w:before="165" w:line="255" w:lineRule="auto"/>
              <w:ind w:left="102" w:right="222"/>
              <w:rPr>
                <w:rFonts w:ascii="Arial Narrow" w:eastAsia="Arial Narrow" w:hAnsi="Arial Narrow" w:cs="Calibri"/>
                <w:sz w:val="22"/>
                <w:szCs w:val="22"/>
                <w:lang w:eastAsia="en-US"/>
              </w:rPr>
            </w:pPr>
            <w:r w:rsidRPr="00200BA8">
              <w:rPr>
                <w:rFonts w:ascii="Arial Narrow" w:eastAsia="Calibri" w:hAnsi="Arial Narrow" w:cs="Calibri"/>
                <w:b/>
                <w:spacing w:val="-1"/>
                <w:sz w:val="22"/>
                <w:szCs w:val="22"/>
                <w:lang w:eastAsia="en-US"/>
              </w:rPr>
              <w:t>Označenie priority</w:t>
            </w:r>
            <w:r w:rsidRPr="00200BA8">
              <w:rPr>
                <w:rFonts w:ascii="Arial Narrow" w:eastAsia="Calibri" w:hAnsi="Arial Narrow" w:cs="Calibri"/>
                <w:b/>
                <w:spacing w:val="28"/>
                <w:sz w:val="22"/>
                <w:szCs w:val="22"/>
                <w:lang w:eastAsia="en-US"/>
              </w:rPr>
              <w:t xml:space="preserve"> </w:t>
            </w:r>
            <w:r w:rsidRPr="00200BA8">
              <w:rPr>
                <w:rFonts w:ascii="Arial Narrow" w:eastAsia="Calibri" w:hAnsi="Arial Narrow" w:cs="Calibri"/>
                <w:b/>
                <w:spacing w:val="-1"/>
                <w:sz w:val="22"/>
                <w:szCs w:val="22"/>
                <w:lang w:eastAsia="en-US"/>
              </w:rPr>
              <w:t>vady</w:t>
            </w:r>
          </w:p>
        </w:tc>
        <w:tc>
          <w:tcPr>
            <w:tcW w:w="2008" w:type="pct"/>
            <w:tcBorders>
              <w:top w:val="single" w:sz="5" w:space="0" w:color="000000"/>
              <w:left w:val="single" w:sz="5" w:space="0" w:color="000000"/>
              <w:bottom w:val="single" w:sz="5" w:space="0" w:color="000000"/>
              <w:right w:val="single" w:sz="5" w:space="0" w:color="000000"/>
            </w:tcBorders>
            <w:shd w:val="clear" w:color="auto" w:fill="auto"/>
          </w:tcPr>
          <w:p w14:paraId="00048319" w14:textId="77777777" w:rsidR="00B87397" w:rsidRPr="00200BA8" w:rsidRDefault="00B87397" w:rsidP="00333F0C">
            <w:pPr>
              <w:widowControl w:val="0"/>
              <w:tabs>
                <w:tab w:val="clear" w:pos="2160"/>
                <w:tab w:val="clear" w:pos="2880"/>
                <w:tab w:val="clear" w:pos="4500"/>
              </w:tabs>
              <w:spacing w:before="66" w:line="254" w:lineRule="auto"/>
              <w:ind w:left="102" w:right="518"/>
              <w:rPr>
                <w:rFonts w:ascii="Arial Narrow" w:eastAsia="Arial Narrow" w:hAnsi="Arial Narrow" w:cs="Calibri"/>
                <w:sz w:val="22"/>
                <w:szCs w:val="22"/>
                <w:lang w:eastAsia="en-US"/>
              </w:rPr>
            </w:pPr>
            <w:r w:rsidRPr="00200BA8">
              <w:rPr>
                <w:rFonts w:ascii="Arial Narrow" w:eastAsia="Calibri" w:hAnsi="Arial Narrow" w:cs="Calibri"/>
                <w:b/>
                <w:spacing w:val="-1"/>
                <w:sz w:val="22"/>
                <w:szCs w:val="22"/>
                <w:lang w:eastAsia="en-US"/>
              </w:rPr>
              <w:t>Reakčná doba</w:t>
            </w:r>
            <w:r w:rsidRPr="00200BA8">
              <w:rPr>
                <w:rFonts w:ascii="Arial Narrow" w:eastAsia="Calibri" w:hAnsi="Arial Narrow" w:cs="Calibri"/>
                <w:b/>
                <w:sz w:val="22"/>
                <w:szCs w:val="22"/>
                <w:lang w:eastAsia="en-US"/>
              </w:rPr>
              <w:t xml:space="preserve"> </w:t>
            </w:r>
            <w:r w:rsidRPr="00200BA8">
              <w:rPr>
                <w:rFonts w:ascii="Arial Narrow" w:eastAsia="Calibri" w:hAnsi="Arial Narrow" w:cs="Calibri"/>
                <w:b/>
                <w:spacing w:val="-2"/>
                <w:sz w:val="22"/>
                <w:szCs w:val="22"/>
                <w:lang w:eastAsia="en-US"/>
              </w:rPr>
              <w:t>od</w:t>
            </w:r>
            <w:r w:rsidRPr="00200BA8">
              <w:rPr>
                <w:rFonts w:ascii="Arial Narrow" w:eastAsia="Calibri" w:hAnsi="Arial Narrow" w:cs="Calibri"/>
                <w:b/>
                <w:sz w:val="22"/>
                <w:szCs w:val="22"/>
                <w:lang w:eastAsia="en-US"/>
              </w:rPr>
              <w:t xml:space="preserve"> </w:t>
            </w:r>
            <w:r w:rsidRPr="00200BA8">
              <w:rPr>
                <w:rFonts w:ascii="Arial Narrow" w:eastAsia="Calibri" w:hAnsi="Arial Narrow" w:cs="Calibri"/>
                <w:b/>
                <w:spacing w:val="-1"/>
                <w:sz w:val="22"/>
                <w:szCs w:val="22"/>
                <w:lang w:eastAsia="en-US"/>
              </w:rPr>
              <w:t>nahlásenia</w:t>
            </w:r>
            <w:r w:rsidRPr="00200BA8">
              <w:rPr>
                <w:rFonts w:ascii="Arial Narrow" w:eastAsia="Calibri" w:hAnsi="Arial Narrow" w:cs="Calibri"/>
                <w:b/>
                <w:spacing w:val="29"/>
                <w:sz w:val="22"/>
                <w:szCs w:val="22"/>
                <w:lang w:eastAsia="en-US"/>
              </w:rPr>
              <w:t xml:space="preserve"> </w:t>
            </w:r>
            <w:r w:rsidRPr="00200BA8">
              <w:rPr>
                <w:rFonts w:ascii="Arial Narrow" w:eastAsia="Calibri" w:hAnsi="Arial Narrow" w:cs="Calibri"/>
                <w:b/>
                <w:spacing w:val="-1"/>
                <w:sz w:val="22"/>
                <w:szCs w:val="22"/>
                <w:lang w:eastAsia="en-US"/>
              </w:rPr>
              <w:t>vady po</w:t>
            </w:r>
            <w:r w:rsidRPr="00200BA8">
              <w:rPr>
                <w:rFonts w:ascii="Arial Narrow" w:eastAsia="Calibri" w:hAnsi="Arial Narrow" w:cs="Calibri"/>
                <w:b/>
                <w:spacing w:val="-3"/>
                <w:sz w:val="22"/>
                <w:szCs w:val="22"/>
                <w:lang w:eastAsia="en-US"/>
              </w:rPr>
              <w:t xml:space="preserve"> </w:t>
            </w:r>
            <w:r w:rsidRPr="00200BA8">
              <w:rPr>
                <w:rFonts w:ascii="Arial Narrow" w:eastAsia="Calibri" w:hAnsi="Arial Narrow" w:cs="Calibri"/>
                <w:b/>
                <w:spacing w:val="-1"/>
                <w:sz w:val="22"/>
                <w:szCs w:val="22"/>
                <w:lang w:eastAsia="en-US"/>
              </w:rPr>
              <w:t>začiatok</w:t>
            </w:r>
            <w:r w:rsidRPr="00200BA8">
              <w:rPr>
                <w:rFonts w:ascii="Arial Narrow" w:eastAsia="Calibri" w:hAnsi="Arial Narrow" w:cs="Calibri"/>
                <w:b/>
                <w:spacing w:val="-2"/>
                <w:sz w:val="22"/>
                <w:szCs w:val="22"/>
                <w:lang w:eastAsia="en-US"/>
              </w:rPr>
              <w:t xml:space="preserve"> </w:t>
            </w:r>
            <w:r w:rsidRPr="00200BA8">
              <w:rPr>
                <w:rFonts w:ascii="Arial Narrow" w:eastAsia="Calibri" w:hAnsi="Arial Narrow" w:cs="Calibri"/>
                <w:b/>
                <w:spacing w:val="-1"/>
                <w:sz w:val="22"/>
                <w:szCs w:val="22"/>
                <w:lang w:eastAsia="en-US"/>
              </w:rPr>
              <w:t>riešenia</w:t>
            </w:r>
            <w:r w:rsidRPr="00200BA8">
              <w:rPr>
                <w:rFonts w:ascii="Arial Narrow" w:eastAsia="Calibri" w:hAnsi="Arial Narrow" w:cs="Calibri"/>
                <w:b/>
                <w:spacing w:val="33"/>
                <w:sz w:val="22"/>
                <w:szCs w:val="22"/>
                <w:lang w:eastAsia="en-US"/>
              </w:rPr>
              <w:t xml:space="preserve"> </w:t>
            </w:r>
            <w:r w:rsidRPr="00200BA8">
              <w:rPr>
                <w:rFonts w:ascii="Arial Narrow" w:eastAsia="Calibri" w:hAnsi="Arial Narrow" w:cs="Calibri"/>
                <w:b/>
                <w:spacing w:val="-1"/>
                <w:sz w:val="22"/>
                <w:szCs w:val="22"/>
                <w:lang w:eastAsia="en-US"/>
              </w:rPr>
              <w:t>vady</w:t>
            </w:r>
          </w:p>
        </w:tc>
        <w:tc>
          <w:tcPr>
            <w:tcW w:w="1792" w:type="pct"/>
            <w:tcBorders>
              <w:top w:val="single" w:sz="5" w:space="0" w:color="000000"/>
              <w:left w:val="single" w:sz="5" w:space="0" w:color="000000"/>
              <w:bottom w:val="single" w:sz="5" w:space="0" w:color="000000"/>
              <w:right w:val="single" w:sz="5" w:space="0" w:color="000000"/>
            </w:tcBorders>
            <w:shd w:val="clear" w:color="auto" w:fill="auto"/>
          </w:tcPr>
          <w:p w14:paraId="48260463" w14:textId="77777777" w:rsidR="00B87397" w:rsidRPr="00200BA8" w:rsidRDefault="00B87397" w:rsidP="00333F0C">
            <w:pPr>
              <w:widowControl w:val="0"/>
              <w:tabs>
                <w:tab w:val="clear" w:pos="2160"/>
                <w:tab w:val="clear" w:pos="2880"/>
                <w:tab w:val="clear" w:pos="4500"/>
              </w:tabs>
              <w:spacing w:before="165" w:line="255" w:lineRule="auto"/>
              <w:ind w:left="99" w:right="656"/>
              <w:rPr>
                <w:rFonts w:ascii="Arial Narrow" w:eastAsia="Arial Narrow" w:hAnsi="Arial Narrow" w:cs="Calibri"/>
                <w:sz w:val="22"/>
                <w:szCs w:val="22"/>
                <w:lang w:eastAsia="en-US"/>
              </w:rPr>
            </w:pPr>
            <w:r w:rsidRPr="00200BA8">
              <w:rPr>
                <w:rFonts w:ascii="Arial Narrow" w:eastAsia="Calibri" w:hAnsi="Arial Narrow" w:cs="Calibri"/>
                <w:b/>
                <w:spacing w:val="-1"/>
                <w:sz w:val="22"/>
                <w:szCs w:val="22"/>
                <w:lang w:eastAsia="en-US"/>
              </w:rPr>
              <w:t>Odstránenie poruchy</w:t>
            </w:r>
            <w:r w:rsidRPr="00200BA8">
              <w:rPr>
                <w:rFonts w:ascii="Arial Narrow" w:eastAsia="Calibri" w:hAnsi="Arial Narrow" w:cs="Calibri"/>
                <w:b/>
                <w:sz w:val="22"/>
                <w:szCs w:val="22"/>
                <w:lang w:eastAsia="en-US"/>
              </w:rPr>
              <w:t xml:space="preserve"> </w:t>
            </w:r>
            <w:r w:rsidRPr="00200BA8">
              <w:rPr>
                <w:rFonts w:ascii="Arial Narrow" w:eastAsia="Calibri" w:hAnsi="Arial Narrow" w:cs="Calibri"/>
                <w:b/>
                <w:spacing w:val="-1"/>
                <w:sz w:val="22"/>
                <w:szCs w:val="22"/>
                <w:lang w:eastAsia="en-US"/>
              </w:rPr>
              <w:t>od</w:t>
            </w:r>
            <w:r w:rsidRPr="00200BA8">
              <w:rPr>
                <w:rFonts w:ascii="Arial Narrow" w:eastAsia="Calibri" w:hAnsi="Arial Narrow" w:cs="Calibri"/>
                <w:b/>
                <w:spacing w:val="28"/>
                <w:sz w:val="22"/>
                <w:szCs w:val="22"/>
                <w:lang w:eastAsia="en-US"/>
              </w:rPr>
              <w:t xml:space="preserve"> </w:t>
            </w:r>
            <w:r w:rsidRPr="00200BA8">
              <w:rPr>
                <w:rFonts w:ascii="Arial Narrow" w:eastAsia="Calibri" w:hAnsi="Arial Narrow" w:cs="Calibri"/>
                <w:b/>
                <w:spacing w:val="-1"/>
                <w:sz w:val="22"/>
                <w:szCs w:val="22"/>
                <w:lang w:eastAsia="en-US"/>
              </w:rPr>
              <w:t>reakcie</w:t>
            </w:r>
          </w:p>
        </w:tc>
      </w:tr>
      <w:tr w:rsidR="00B87397" w:rsidRPr="00200BA8" w14:paraId="32A62940" w14:textId="77777777" w:rsidTr="00333F0C">
        <w:trPr>
          <w:trHeight w:hRule="exact" w:val="439"/>
        </w:trPr>
        <w:tc>
          <w:tcPr>
            <w:tcW w:w="1201" w:type="pct"/>
            <w:tcBorders>
              <w:top w:val="single" w:sz="5" w:space="0" w:color="000000"/>
              <w:left w:val="single" w:sz="5" w:space="0" w:color="000000"/>
              <w:bottom w:val="single" w:sz="5" w:space="0" w:color="000000"/>
              <w:right w:val="single" w:sz="5" w:space="0" w:color="000000"/>
            </w:tcBorders>
            <w:shd w:val="clear" w:color="auto" w:fill="auto"/>
          </w:tcPr>
          <w:p w14:paraId="4477248F" w14:textId="77777777" w:rsidR="00B87397" w:rsidRPr="00200BA8" w:rsidRDefault="00B87397" w:rsidP="00333F0C">
            <w:pPr>
              <w:widowControl w:val="0"/>
              <w:tabs>
                <w:tab w:val="clear" w:pos="2160"/>
                <w:tab w:val="clear" w:pos="2880"/>
                <w:tab w:val="clear" w:pos="4500"/>
              </w:tabs>
              <w:spacing w:line="247" w:lineRule="exact"/>
              <w:ind w:left="102"/>
              <w:jc w:val="center"/>
              <w:rPr>
                <w:rFonts w:ascii="Arial Narrow" w:eastAsia="Arial Narrow" w:hAnsi="Arial Narrow" w:cs="Calibri"/>
                <w:sz w:val="22"/>
                <w:szCs w:val="22"/>
                <w:lang w:eastAsia="en-US"/>
              </w:rPr>
            </w:pPr>
            <w:r w:rsidRPr="00200BA8">
              <w:rPr>
                <w:rFonts w:ascii="Arial Narrow" w:eastAsia="Calibri" w:hAnsi="Arial Narrow" w:cs="Calibri"/>
                <w:sz w:val="22"/>
                <w:szCs w:val="22"/>
                <w:lang w:eastAsia="en-US"/>
              </w:rPr>
              <w:t>1</w:t>
            </w:r>
          </w:p>
        </w:tc>
        <w:tc>
          <w:tcPr>
            <w:tcW w:w="2008" w:type="pct"/>
            <w:tcBorders>
              <w:top w:val="single" w:sz="5" w:space="0" w:color="000000"/>
              <w:left w:val="single" w:sz="5" w:space="0" w:color="000000"/>
              <w:bottom w:val="single" w:sz="5" w:space="0" w:color="000000"/>
              <w:right w:val="single" w:sz="5" w:space="0" w:color="000000"/>
            </w:tcBorders>
            <w:shd w:val="clear" w:color="auto" w:fill="auto"/>
          </w:tcPr>
          <w:p w14:paraId="29C24D8E" w14:textId="77777777" w:rsidR="00B87397" w:rsidRPr="00200BA8" w:rsidRDefault="00B87397" w:rsidP="00333F0C">
            <w:pPr>
              <w:widowControl w:val="0"/>
              <w:tabs>
                <w:tab w:val="clear" w:pos="2160"/>
                <w:tab w:val="clear" w:pos="2880"/>
                <w:tab w:val="clear" w:pos="4500"/>
              </w:tabs>
              <w:spacing w:line="247" w:lineRule="exact"/>
              <w:ind w:left="102"/>
              <w:rPr>
                <w:rFonts w:ascii="Arial Narrow" w:eastAsia="Arial Narrow" w:hAnsi="Arial Narrow" w:cs="Calibri"/>
                <w:sz w:val="22"/>
                <w:szCs w:val="22"/>
                <w:lang w:eastAsia="en-US"/>
              </w:rPr>
            </w:pPr>
            <w:r w:rsidRPr="00200BA8">
              <w:rPr>
                <w:rFonts w:ascii="Arial Narrow" w:eastAsia="Calibri" w:hAnsi="Arial Narrow" w:cs="Calibri"/>
                <w:sz w:val="22"/>
                <w:szCs w:val="22"/>
                <w:lang w:eastAsia="en-US"/>
              </w:rPr>
              <w:t>2 hod.</w:t>
            </w:r>
          </w:p>
        </w:tc>
        <w:tc>
          <w:tcPr>
            <w:tcW w:w="1792" w:type="pct"/>
            <w:tcBorders>
              <w:top w:val="single" w:sz="5" w:space="0" w:color="000000"/>
              <w:left w:val="single" w:sz="5" w:space="0" w:color="000000"/>
              <w:bottom w:val="single" w:sz="5" w:space="0" w:color="000000"/>
              <w:right w:val="single" w:sz="5" w:space="0" w:color="000000"/>
            </w:tcBorders>
            <w:shd w:val="clear" w:color="auto" w:fill="auto"/>
          </w:tcPr>
          <w:p w14:paraId="1E25FEA1" w14:textId="77777777" w:rsidR="00B87397" w:rsidRPr="00200BA8" w:rsidRDefault="00B87397" w:rsidP="00333F0C">
            <w:pPr>
              <w:widowControl w:val="0"/>
              <w:tabs>
                <w:tab w:val="clear" w:pos="2160"/>
                <w:tab w:val="clear" w:pos="2880"/>
                <w:tab w:val="clear" w:pos="4500"/>
              </w:tabs>
              <w:spacing w:line="247" w:lineRule="exact"/>
              <w:ind w:left="99"/>
              <w:rPr>
                <w:rFonts w:ascii="Arial Narrow" w:eastAsia="Arial Narrow" w:hAnsi="Arial Narrow" w:cs="Calibri"/>
                <w:sz w:val="22"/>
                <w:szCs w:val="22"/>
                <w:lang w:eastAsia="en-US"/>
              </w:rPr>
            </w:pPr>
            <w:r w:rsidRPr="00200BA8">
              <w:rPr>
                <w:rFonts w:ascii="Arial Narrow" w:eastAsia="Calibri" w:hAnsi="Arial Narrow" w:cs="Calibri"/>
                <w:sz w:val="22"/>
                <w:szCs w:val="22"/>
                <w:lang w:eastAsia="en-US"/>
              </w:rPr>
              <w:t xml:space="preserve">8 </w:t>
            </w:r>
            <w:r w:rsidRPr="00200BA8">
              <w:rPr>
                <w:rFonts w:ascii="Arial Narrow" w:eastAsia="Calibri" w:hAnsi="Arial Narrow" w:cs="Calibri"/>
                <w:spacing w:val="-1"/>
                <w:sz w:val="22"/>
                <w:szCs w:val="22"/>
                <w:lang w:eastAsia="en-US"/>
              </w:rPr>
              <w:t>hodín</w:t>
            </w:r>
          </w:p>
        </w:tc>
      </w:tr>
      <w:tr w:rsidR="00B87397" w:rsidRPr="00200BA8" w14:paraId="78ED819F" w14:textId="77777777" w:rsidTr="00333F0C">
        <w:trPr>
          <w:trHeight w:hRule="exact" w:val="485"/>
        </w:trPr>
        <w:tc>
          <w:tcPr>
            <w:tcW w:w="1201" w:type="pct"/>
            <w:tcBorders>
              <w:top w:val="single" w:sz="5" w:space="0" w:color="000000"/>
              <w:left w:val="single" w:sz="5" w:space="0" w:color="000000"/>
              <w:bottom w:val="single" w:sz="5" w:space="0" w:color="000000"/>
              <w:right w:val="single" w:sz="5" w:space="0" w:color="000000"/>
            </w:tcBorders>
            <w:shd w:val="clear" w:color="auto" w:fill="auto"/>
          </w:tcPr>
          <w:p w14:paraId="2B895005" w14:textId="77777777" w:rsidR="00B87397" w:rsidRPr="00200BA8" w:rsidRDefault="00B87397" w:rsidP="00333F0C">
            <w:pPr>
              <w:widowControl w:val="0"/>
              <w:tabs>
                <w:tab w:val="clear" w:pos="2160"/>
                <w:tab w:val="clear" w:pos="2880"/>
                <w:tab w:val="clear" w:pos="4500"/>
              </w:tabs>
              <w:spacing w:before="18"/>
              <w:ind w:left="102"/>
              <w:jc w:val="center"/>
              <w:rPr>
                <w:rFonts w:ascii="Arial Narrow" w:eastAsia="Arial Narrow" w:hAnsi="Arial Narrow" w:cs="Calibri"/>
                <w:sz w:val="22"/>
                <w:szCs w:val="22"/>
                <w:lang w:eastAsia="en-US"/>
              </w:rPr>
            </w:pPr>
            <w:r w:rsidRPr="00200BA8">
              <w:rPr>
                <w:rFonts w:ascii="Arial Narrow" w:eastAsia="Calibri" w:hAnsi="Arial Narrow" w:cs="Calibri"/>
                <w:sz w:val="22"/>
                <w:szCs w:val="22"/>
                <w:lang w:eastAsia="en-US"/>
              </w:rPr>
              <w:t>2</w:t>
            </w:r>
          </w:p>
        </w:tc>
        <w:tc>
          <w:tcPr>
            <w:tcW w:w="2008" w:type="pct"/>
            <w:tcBorders>
              <w:top w:val="single" w:sz="5" w:space="0" w:color="000000"/>
              <w:left w:val="single" w:sz="5" w:space="0" w:color="000000"/>
              <w:bottom w:val="single" w:sz="5" w:space="0" w:color="000000"/>
              <w:right w:val="single" w:sz="5" w:space="0" w:color="000000"/>
            </w:tcBorders>
            <w:shd w:val="clear" w:color="auto" w:fill="auto"/>
          </w:tcPr>
          <w:p w14:paraId="4DCFAC81" w14:textId="77777777" w:rsidR="00B87397" w:rsidRPr="00200BA8" w:rsidRDefault="00B87397" w:rsidP="00333F0C">
            <w:pPr>
              <w:widowControl w:val="0"/>
              <w:tabs>
                <w:tab w:val="clear" w:pos="2160"/>
                <w:tab w:val="clear" w:pos="2880"/>
                <w:tab w:val="clear" w:pos="4500"/>
              </w:tabs>
              <w:spacing w:before="18"/>
              <w:ind w:left="102"/>
              <w:rPr>
                <w:rFonts w:ascii="Arial Narrow" w:eastAsia="Arial Narrow" w:hAnsi="Arial Narrow" w:cs="Calibri"/>
                <w:sz w:val="22"/>
                <w:szCs w:val="22"/>
                <w:lang w:eastAsia="en-US"/>
              </w:rPr>
            </w:pPr>
            <w:r w:rsidRPr="00200BA8">
              <w:rPr>
                <w:rFonts w:ascii="Arial Narrow" w:eastAsia="Calibri" w:hAnsi="Arial Narrow" w:cs="Calibri"/>
                <w:sz w:val="22"/>
                <w:szCs w:val="22"/>
                <w:lang w:eastAsia="en-US"/>
              </w:rPr>
              <w:t>4</w:t>
            </w:r>
            <w:r w:rsidRPr="00200BA8">
              <w:rPr>
                <w:rFonts w:ascii="Arial Narrow" w:eastAsia="Calibri" w:hAnsi="Arial Narrow" w:cs="Calibri"/>
                <w:spacing w:val="-1"/>
                <w:sz w:val="22"/>
                <w:szCs w:val="22"/>
                <w:lang w:eastAsia="en-US"/>
              </w:rPr>
              <w:t xml:space="preserve"> </w:t>
            </w:r>
            <w:r w:rsidRPr="00200BA8">
              <w:rPr>
                <w:rFonts w:ascii="Arial Narrow" w:eastAsia="Calibri" w:hAnsi="Arial Narrow" w:cs="Calibri"/>
                <w:sz w:val="22"/>
                <w:szCs w:val="22"/>
                <w:lang w:eastAsia="en-US"/>
              </w:rPr>
              <w:t>hod.</w:t>
            </w:r>
          </w:p>
        </w:tc>
        <w:tc>
          <w:tcPr>
            <w:tcW w:w="1792" w:type="pct"/>
            <w:tcBorders>
              <w:top w:val="single" w:sz="5" w:space="0" w:color="000000"/>
              <w:left w:val="single" w:sz="5" w:space="0" w:color="000000"/>
              <w:bottom w:val="single" w:sz="5" w:space="0" w:color="000000"/>
              <w:right w:val="single" w:sz="5" w:space="0" w:color="000000"/>
            </w:tcBorders>
            <w:shd w:val="clear" w:color="auto" w:fill="auto"/>
          </w:tcPr>
          <w:p w14:paraId="33199ECA" w14:textId="77777777" w:rsidR="00B87397" w:rsidRPr="00200BA8" w:rsidRDefault="00B87397" w:rsidP="00333F0C">
            <w:pPr>
              <w:widowControl w:val="0"/>
              <w:tabs>
                <w:tab w:val="clear" w:pos="2160"/>
                <w:tab w:val="clear" w:pos="2880"/>
                <w:tab w:val="clear" w:pos="4500"/>
              </w:tabs>
              <w:spacing w:before="18"/>
              <w:ind w:left="99"/>
              <w:rPr>
                <w:rFonts w:ascii="Arial Narrow" w:eastAsia="Arial Narrow" w:hAnsi="Arial Narrow" w:cs="Calibri"/>
                <w:sz w:val="22"/>
                <w:szCs w:val="22"/>
                <w:lang w:eastAsia="en-US"/>
              </w:rPr>
            </w:pPr>
            <w:r w:rsidRPr="00200BA8">
              <w:rPr>
                <w:rFonts w:ascii="Arial Narrow" w:eastAsia="Calibri" w:hAnsi="Arial Narrow" w:cs="Calibri"/>
                <w:sz w:val="22"/>
                <w:szCs w:val="22"/>
                <w:lang w:eastAsia="en-US"/>
              </w:rPr>
              <w:t>1</w:t>
            </w:r>
            <w:r w:rsidRPr="00200BA8">
              <w:rPr>
                <w:rFonts w:ascii="Arial Narrow" w:eastAsia="Calibri" w:hAnsi="Arial Narrow" w:cs="Calibri"/>
                <w:spacing w:val="-1"/>
                <w:sz w:val="22"/>
                <w:szCs w:val="22"/>
                <w:lang w:eastAsia="en-US"/>
              </w:rPr>
              <w:t xml:space="preserve"> pracovný</w:t>
            </w:r>
            <w:r w:rsidRPr="00200BA8">
              <w:rPr>
                <w:rFonts w:ascii="Arial Narrow" w:eastAsia="Calibri" w:hAnsi="Arial Narrow" w:cs="Calibri"/>
                <w:spacing w:val="-2"/>
                <w:sz w:val="22"/>
                <w:szCs w:val="22"/>
                <w:lang w:eastAsia="en-US"/>
              </w:rPr>
              <w:t xml:space="preserve"> </w:t>
            </w:r>
            <w:r w:rsidRPr="00200BA8">
              <w:rPr>
                <w:rFonts w:ascii="Arial Narrow" w:eastAsia="Calibri" w:hAnsi="Arial Narrow" w:cs="Calibri"/>
                <w:sz w:val="22"/>
                <w:szCs w:val="22"/>
                <w:lang w:eastAsia="en-US"/>
              </w:rPr>
              <w:t>deň</w:t>
            </w:r>
          </w:p>
        </w:tc>
      </w:tr>
      <w:tr w:rsidR="00B87397" w:rsidRPr="00200BA8" w14:paraId="24DC7374" w14:textId="77777777" w:rsidTr="00333F0C">
        <w:trPr>
          <w:trHeight w:hRule="exact" w:val="439"/>
        </w:trPr>
        <w:tc>
          <w:tcPr>
            <w:tcW w:w="1201" w:type="pct"/>
            <w:tcBorders>
              <w:top w:val="single" w:sz="5" w:space="0" w:color="000000"/>
              <w:left w:val="single" w:sz="5" w:space="0" w:color="000000"/>
              <w:bottom w:val="single" w:sz="5" w:space="0" w:color="000000"/>
              <w:right w:val="single" w:sz="5" w:space="0" w:color="000000"/>
            </w:tcBorders>
            <w:shd w:val="clear" w:color="auto" w:fill="auto"/>
          </w:tcPr>
          <w:p w14:paraId="4A92B396" w14:textId="77777777" w:rsidR="00B87397" w:rsidRPr="00200BA8" w:rsidRDefault="00B87397" w:rsidP="00333F0C">
            <w:pPr>
              <w:widowControl w:val="0"/>
              <w:tabs>
                <w:tab w:val="clear" w:pos="2160"/>
                <w:tab w:val="clear" w:pos="2880"/>
                <w:tab w:val="clear" w:pos="4500"/>
              </w:tabs>
              <w:spacing w:line="247" w:lineRule="exact"/>
              <w:ind w:left="102"/>
              <w:jc w:val="center"/>
              <w:rPr>
                <w:rFonts w:ascii="Arial Narrow" w:eastAsia="Arial Narrow" w:hAnsi="Arial Narrow" w:cs="Calibri"/>
                <w:sz w:val="22"/>
                <w:szCs w:val="22"/>
                <w:lang w:eastAsia="en-US"/>
              </w:rPr>
            </w:pPr>
            <w:r w:rsidRPr="00200BA8">
              <w:rPr>
                <w:rFonts w:ascii="Arial Narrow" w:eastAsia="Calibri" w:hAnsi="Arial Narrow" w:cs="Calibri"/>
                <w:sz w:val="22"/>
                <w:szCs w:val="22"/>
                <w:lang w:eastAsia="en-US"/>
              </w:rPr>
              <w:t>3</w:t>
            </w:r>
          </w:p>
        </w:tc>
        <w:tc>
          <w:tcPr>
            <w:tcW w:w="2008" w:type="pct"/>
            <w:tcBorders>
              <w:top w:val="single" w:sz="5" w:space="0" w:color="000000"/>
              <w:left w:val="single" w:sz="5" w:space="0" w:color="000000"/>
              <w:bottom w:val="single" w:sz="5" w:space="0" w:color="000000"/>
              <w:right w:val="single" w:sz="5" w:space="0" w:color="000000"/>
            </w:tcBorders>
            <w:shd w:val="clear" w:color="auto" w:fill="auto"/>
          </w:tcPr>
          <w:p w14:paraId="79006106" w14:textId="77777777" w:rsidR="00B87397" w:rsidRPr="00200BA8" w:rsidRDefault="00B87397" w:rsidP="00333F0C">
            <w:pPr>
              <w:widowControl w:val="0"/>
              <w:tabs>
                <w:tab w:val="clear" w:pos="2160"/>
                <w:tab w:val="clear" w:pos="2880"/>
                <w:tab w:val="clear" w:pos="4500"/>
              </w:tabs>
              <w:spacing w:line="247" w:lineRule="exact"/>
              <w:ind w:left="102"/>
              <w:rPr>
                <w:rFonts w:ascii="Arial Narrow" w:eastAsia="Arial Narrow" w:hAnsi="Arial Narrow" w:cs="Calibri"/>
                <w:sz w:val="22"/>
                <w:szCs w:val="22"/>
                <w:lang w:eastAsia="en-US"/>
              </w:rPr>
            </w:pPr>
            <w:r w:rsidRPr="00200BA8">
              <w:rPr>
                <w:rFonts w:ascii="Arial Narrow" w:eastAsia="Calibri" w:hAnsi="Arial Narrow" w:cs="Calibri"/>
                <w:sz w:val="22"/>
                <w:szCs w:val="22"/>
                <w:lang w:eastAsia="en-US"/>
              </w:rPr>
              <w:t>3</w:t>
            </w:r>
            <w:r w:rsidRPr="00200BA8">
              <w:rPr>
                <w:rFonts w:ascii="Arial Narrow" w:eastAsia="Calibri" w:hAnsi="Arial Narrow" w:cs="Calibri"/>
                <w:spacing w:val="-1"/>
                <w:sz w:val="22"/>
                <w:szCs w:val="22"/>
                <w:lang w:eastAsia="en-US"/>
              </w:rPr>
              <w:t xml:space="preserve"> pracovné</w:t>
            </w:r>
            <w:r w:rsidRPr="00200BA8">
              <w:rPr>
                <w:rFonts w:ascii="Arial Narrow" w:eastAsia="Calibri" w:hAnsi="Arial Narrow" w:cs="Calibri"/>
                <w:sz w:val="22"/>
                <w:szCs w:val="22"/>
                <w:lang w:eastAsia="en-US"/>
              </w:rPr>
              <w:t xml:space="preserve"> </w:t>
            </w:r>
            <w:r w:rsidRPr="00200BA8">
              <w:rPr>
                <w:rFonts w:ascii="Arial Narrow" w:eastAsia="Calibri" w:hAnsi="Arial Narrow" w:cs="Calibri"/>
                <w:spacing w:val="-1"/>
                <w:sz w:val="22"/>
                <w:szCs w:val="22"/>
                <w:lang w:eastAsia="en-US"/>
              </w:rPr>
              <w:t>dni</w:t>
            </w:r>
          </w:p>
        </w:tc>
        <w:tc>
          <w:tcPr>
            <w:tcW w:w="1792" w:type="pct"/>
            <w:tcBorders>
              <w:top w:val="single" w:sz="5" w:space="0" w:color="000000"/>
              <w:left w:val="single" w:sz="5" w:space="0" w:color="000000"/>
              <w:bottom w:val="single" w:sz="5" w:space="0" w:color="000000"/>
              <w:right w:val="single" w:sz="5" w:space="0" w:color="000000"/>
            </w:tcBorders>
            <w:shd w:val="clear" w:color="auto" w:fill="auto"/>
          </w:tcPr>
          <w:p w14:paraId="1E9713B9" w14:textId="77777777" w:rsidR="00B87397" w:rsidRPr="00200BA8" w:rsidRDefault="00B87397" w:rsidP="00333F0C">
            <w:pPr>
              <w:widowControl w:val="0"/>
              <w:tabs>
                <w:tab w:val="clear" w:pos="2160"/>
                <w:tab w:val="clear" w:pos="2880"/>
                <w:tab w:val="clear" w:pos="4500"/>
              </w:tabs>
              <w:spacing w:line="247" w:lineRule="exact"/>
              <w:ind w:left="99"/>
              <w:rPr>
                <w:rFonts w:ascii="Arial Narrow" w:eastAsia="Arial Narrow" w:hAnsi="Arial Narrow" w:cs="Calibri"/>
                <w:sz w:val="22"/>
                <w:szCs w:val="22"/>
                <w:lang w:eastAsia="en-US"/>
              </w:rPr>
            </w:pPr>
            <w:r w:rsidRPr="00200BA8">
              <w:rPr>
                <w:rFonts w:ascii="Arial Narrow" w:eastAsia="Calibri" w:hAnsi="Arial Narrow" w:cs="Calibri"/>
                <w:sz w:val="22"/>
                <w:szCs w:val="22"/>
                <w:lang w:eastAsia="en-US"/>
              </w:rPr>
              <w:t>5</w:t>
            </w:r>
            <w:r w:rsidRPr="00200BA8">
              <w:rPr>
                <w:rFonts w:ascii="Arial Narrow" w:eastAsia="Calibri" w:hAnsi="Arial Narrow" w:cs="Calibri"/>
                <w:spacing w:val="-1"/>
                <w:sz w:val="22"/>
                <w:szCs w:val="22"/>
                <w:lang w:eastAsia="en-US"/>
              </w:rPr>
              <w:t xml:space="preserve"> pracovných</w:t>
            </w:r>
            <w:r w:rsidRPr="00200BA8">
              <w:rPr>
                <w:rFonts w:ascii="Arial Narrow" w:eastAsia="Calibri" w:hAnsi="Arial Narrow" w:cs="Calibri"/>
                <w:sz w:val="22"/>
                <w:szCs w:val="22"/>
                <w:lang w:eastAsia="en-US"/>
              </w:rPr>
              <w:t xml:space="preserve"> dní</w:t>
            </w:r>
          </w:p>
        </w:tc>
      </w:tr>
      <w:tr w:rsidR="00B87397" w:rsidRPr="00200BA8" w14:paraId="0DA4BE07" w14:textId="77777777" w:rsidTr="00333F0C">
        <w:trPr>
          <w:trHeight w:hRule="exact" w:val="439"/>
        </w:trPr>
        <w:tc>
          <w:tcPr>
            <w:tcW w:w="1201" w:type="pct"/>
            <w:tcBorders>
              <w:top w:val="single" w:sz="5" w:space="0" w:color="000000"/>
              <w:left w:val="single" w:sz="5" w:space="0" w:color="000000"/>
              <w:bottom w:val="single" w:sz="5" w:space="0" w:color="000000"/>
              <w:right w:val="single" w:sz="5" w:space="0" w:color="000000"/>
            </w:tcBorders>
            <w:shd w:val="clear" w:color="auto" w:fill="auto"/>
          </w:tcPr>
          <w:p w14:paraId="3845FB6A" w14:textId="77777777" w:rsidR="00B87397" w:rsidRPr="00200BA8" w:rsidRDefault="00B87397" w:rsidP="00333F0C">
            <w:pPr>
              <w:widowControl w:val="0"/>
              <w:tabs>
                <w:tab w:val="clear" w:pos="2160"/>
                <w:tab w:val="clear" w:pos="2880"/>
                <w:tab w:val="clear" w:pos="4500"/>
              </w:tabs>
              <w:spacing w:line="247" w:lineRule="exact"/>
              <w:ind w:left="102"/>
              <w:jc w:val="center"/>
              <w:rPr>
                <w:rFonts w:ascii="Arial Narrow" w:eastAsia="Arial Narrow" w:hAnsi="Arial Narrow" w:cs="Calibri"/>
                <w:sz w:val="22"/>
                <w:szCs w:val="22"/>
                <w:lang w:eastAsia="en-US"/>
              </w:rPr>
            </w:pPr>
            <w:r w:rsidRPr="00200BA8">
              <w:rPr>
                <w:rFonts w:ascii="Arial Narrow" w:eastAsia="Calibri" w:hAnsi="Arial Narrow" w:cs="Calibri"/>
                <w:sz w:val="22"/>
                <w:szCs w:val="22"/>
                <w:lang w:eastAsia="en-US"/>
              </w:rPr>
              <w:t>4</w:t>
            </w:r>
          </w:p>
        </w:tc>
        <w:tc>
          <w:tcPr>
            <w:tcW w:w="2008" w:type="pct"/>
            <w:tcBorders>
              <w:top w:val="single" w:sz="5" w:space="0" w:color="000000"/>
              <w:left w:val="single" w:sz="5" w:space="0" w:color="000000"/>
              <w:bottom w:val="single" w:sz="5" w:space="0" w:color="000000"/>
              <w:right w:val="single" w:sz="5" w:space="0" w:color="000000"/>
            </w:tcBorders>
            <w:shd w:val="clear" w:color="auto" w:fill="auto"/>
          </w:tcPr>
          <w:p w14:paraId="6FCAD5EA" w14:textId="77777777" w:rsidR="00B87397" w:rsidRPr="00200BA8" w:rsidRDefault="00B87397" w:rsidP="00333F0C">
            <w:pPr>
              <w:widowControl w:val="0"/>
              <w:tabs>
                <w:tab w:val="clear" w:pos="2160"/>
                <w:tab w:val="clear" w:pos="2880"/>
                <w:tab w:val="clear" w:pos="4500"/>
              </w:tabs>
              <w:spacing w:line="247" w:lineRule="exact"/>
              <w:ind w:left="102"/>
              <w:rPr>
                <w:rFonts w:ascii="Arial Narrow" w:eastAsia="Arial Narrow" w:hAnsi="Arial Narrow" w:cs="Calibri"/>
                <w:sz w:val="22"/>
                <w:szCs w:val="22"/>
                <w:lang w:eastAsia="en-US"/>
              </w:rPr>
            </w:pPr>
            <w:r w:rsidRPr="00200BA8">
              <w:rPr>
                <w:rFonts w:ascii="Arial Narrow" w:eastAsia="Calibri" w:hAnsi="Arial Narrow" w:cs="Calibri"/>
                <w:sz w:val="22"/>
                <w:szCs w:val="22"/>
                <w:lang w:eastAsia="en-US"/>
              </w:rPr>
              <w:t>5</w:t>
            </w:r>
            <w:r w:rsidRPr="00200BA8">
              <w:rPr>
                <w:rFonts w:ascii="Arial Narrow" w:eastAsia="Calibri" w:hAnsi="Arial Narrow" w:cs="Calibri"/>
                <w:spacing w:val="-1"/>
                <w:sz w:val="22"/>
                <w:szCs w:val="22"/>
                <w:lang w:eastAsia="en-US"/>
              </w:rPr>
              <w:t xml:space="preserve"> pracovných</w:t>
            </w:r>
            <w:r w:rsidRPr="00200BA8">
              <w:rPr>
                <w:rFonts w:ascii="Arial Narrow" w:eastAsia="Calibri" w:hAnsi="Arial Narrow" w:cs="Calibri"/>
                <w:sz w:val="22"/>
                <w:szCs w:val="22"/>
                <w:lang w:eastAsia="en-US"/>
              </w:rPr>
              <w:t xml:space="preserve"> </w:t>
            </w:r>
            <w:r w:rsidRPr="00200BA8">
              <w:rPr>
                <w:rFonts w:ascii="Arial Narrow" w:eastAsia="Calibri" w:hAnsi="Arial Narrow" w:cs="Calibri"/>
                <w:spacing w:val="-1"/>
                <w:sz w:val="22"/>
                <w:szCs w:val="22"/>
                <w:lang w:eastAsia="en-US"/>
              </w:rPr>
              <w:t>dní</w:t>
            </w:r>
            <w:r w:rsidRPr="00200BA8" w:rsidDel="008D08FE">
              <w:rPr>
                <w:rFonts w:ascii="Arial Narrow" w:eastAsia="Calibri" w:hAnsi="Arial Narrow" w:cs="Calibri"/>
                <w:sz w:val="22"/>
                <w:szCs w:val="22"/>
                <w:lang w:eastAsia="en-US"/>
              </w:rPr>
              <w:t xml:space="preserve"> </w:t>
            </w:r>
          </w:p>
        </w:tc>
        <w:tc>
          <w:tcPr>
            <w:tcW w:w="1792" w:type="pct"/>
            <w:tcBorders>
              <w:top w:val="single" w:sz="5" w:space="0" w:color="000000"/>
              <w:left w:val="single" w:sz="5" w:space="0" w:color="000000"/>
              <w:bottom w:val="single" w:sz="5" w:space="0" w:color="000000"/>
              <w:right w:val="single" w:sz="5" w:space="0" w:color="000000"/>
            </w:tcBorders>
            <w:shd w:val="clear" w:color="auto" w:fill="auto"/>
          </w:tcPr>
          <w:p w14:paraId="537D6BFD" w14:textId="77777777" w:rsidR="00B87397" w:rsidRPr="00200BA8" w:rsidRDefault="00B87397" w:rsidP="00333F0C">
            <w:pPr>
              <w:widowControl w:val="0"/>
              <w:tabs>
                <w:tab w:val="clear" w:pos="2160"/>
                <w:tab w:val="clear" w:pos="2880"/>
                <w:tab w:val="clear" w:pos="4500"/>
              </w:tabs>
              <w:spacing w:line="247" w:lineRule="exact"/>
              <w:ind w:left="99"/>
              <w:rPr>
                <w:rFonts w:ascii="Arial Narrow" w:eastAsia="Arial Narrow" w:hAnsi="Arial Narrow" w:cs="Calibri"/>
                <w:sz w:val="22"/>
                <w:szCs w:val="22"/>
                <w:lang w:eastAsia="en-US"/>
              </w:rPr>
            </w:pPr>
            <w:r w:rsidRPr="00200BA8">
              <w:rPr>
                <w:rFonts w:ascii="Arial Narrow" w:eastAsia="Calibri" w:hAnsi="Arial Narrow" w:cs="Calibri"/>
                <w:sz w:val="22"/>
                <w:szCs w:val="22"/>
                <w:lang w:eastAsia="en-US"/>
              </w:rPr>
              <w:t>10</w:t>
            </w:r>
            <w:r w:rsidRPr="00200BA8">
              <w:rPr>
                <w:rFonts w:ascii="Arial Narrow" w:eastAsia="Calibri" w:hAnsi="Arial Narrow" w:cs="Calibri"/>
                <w:spacing w:val="-1"/>
                <w:sz w:val="22"/>
                <w:szCs w:val="22"/>
                <w:lang w:eastAsia="en-US"/>
              </w:rPr>
              <w:t xml:space="preserve"> pracovných</w:t>
            </w:r>
            <w:r w:rsidRPr="00200BA8">
              <w:rPr>
                <w:rFonts w:ascii="Arial Narrow" w:eastAsia="Calibri" w:hAnsi="Arial Narrow" w:cs="Calibri"/>
                <w:sz w:val="22"/>
                <w:szCs w:val="22"/>
                <w:lang w:eastAsia="en-US"/>
              </w:rPr>
              <w:t xml:space="preserve"> </w:t>
            </w:r>
            <w:r w:rsidRPr="00200BA8">
              <w:rPr>
                <w:rFonts w:ascii="Arial Narrow" w:eastAsia="Calibri" w:hAnsi="Arial Narrow" w:cs="Calibri"/>
                <w:spacing w:val="-1"/>
                <w:sz w:val="22"/>
                <w:szCs w:val="22"/>
                <w:lang w:eastAsia="en-US"/>
              </w:rPr>
              <w:t>dní</w:t>
            </w:r>
          </w:p>
        </w:tc>
      </w:tr>
    </w:tbl>
    <w:p w14:paraId="041AC25A" w14:textId="77777777" w:rsidR="00B87397" w:rsidRPr="00A75303" w:rsidRDefault="00B87397" w:rsidP="00B87397">
      <w:pPr>
        <w:widowControl w:val="0"/>
        <w:numPr>
          <w:ilvl w:val="2"/>
          <w:numId w:val="99"/>
        </w:numPr>
        <w:tabs>
          <w:tab w:val="clear" w:pos="2160"/>
          <w:tab w:val="clear" w:pos="2880"/>
          <w:tab w:val="clear" w:pos="4500"/>
          <w:tab w:val="left" w:pos="780"/>
        </w:tabs>
        <w:spacing w:before="4" w:after="160" w:line="276" w:lineRule="auto"/>
        <w:ind w:right="156" w:hanging="425"/>
        <w:rPr>
          <w:rFonts w:ascii="Arial Narrow" w:eastAsia="Arial Narrow" w:hAnsi="Arial Narrow" w:cs="Calibri"/>
          <w:sz w:val="22"/>
          <w:szCs w:val="22"/>
          <w:lang w:eastAsia="en-US"/>
        </w:rPr>
      </w:pPr>
      <w:r w:rsidRPr="001638E1">
        <w:rPr>
          <w:rFonts w:ascii="Arial Narrow" w:eastAsia="Arial Narrow" w:hAnsi="Arial Narrow" w:cs="Calibri"/>
          <w:spacing w:val="-1"/>
          <w:sz w:val="22"/>
          <w:szCs w:val="22"/>
          <w:lang w:eastAsia="en-US"/>
        </w:rPr>
        <w:t>Za</w:t>
      </w:r>
      <w:r w:rsidRPr="001638E1">
        <w:rPr>
          <w:rFonts w:ascii="Arial Narrow" w:eastAsia="Arial Narrow" w:hAnsi="Arial Narrow" w:cs="Calibri"/>
          <w:spacing w:val="23"/>
          <w:sz w:val="22"/>
          <w:szCs w:val="22"/>
          <w:lang w:eastAsia="en-US"/>
        </w:rPr>
        <w:t xml:space="preserve"> </w:t>
      </w:r>
      <w:r w:rsidRPr="001638E1">
        <w:rPr>
          <w:rFonts w:ascii="Arial Narrow" w:eastAsia="Arial Narrow" w:hAnsi="Arial Narrow" w:cs="Calibri"/>
          <w:spacing w:val="-1"/>
          <w:sz w:val="22"/>
          <w:szCs w:val="22"/>
          <w:lang w:eastAsia="en-US"/>
        </w:rPr>
        <w:t>odstránenie</w:t>
      </w:r>
      <w:r w:rsidRPr="001638E1">
        <w:rPr>
          <w:rFonts w:ascii="Arial Narrow" w:eastAsia="Arial Narrow" w:hAnsi="Arial Narrow" w:cs="Calibri"/>
          <w:spacing w:val="22"/>
          <w:sz w:val="22"/>
          <w:szCs w:val="22"/>
          <w:lang w:eastAsia="en-US"/>
        </w:rPr>
        <w:t xml:space="preserve"> </w:t>
      </w:r>
      <w:r w:rsidRPr="001638E1">
        <w:rPr>
          <w:rFonts w:ascii="Arial Narrow" w:eastAsia="Arial Narrow" w:hAnsi="Arial Narrow" w:cs="Calibri"/>
          <w:spacing w:val="-1"/>
          <w:sz w:val="22"/>
          <w:szCs w:val="22"/>
          <w:lang w:eastAsia="en-US"/>
        </w:rPr>
        <w:t>vady</w:t>
      </w:r>
      <w:r w:rsidRPr="001638E1">
        <w:rPr>
          <w:rFonts w:ascii="Arial Narrow" w:eastAsia="Arial Narrow" w:hAnsi="Arial Narrow" w:cs="Calibri"/>
          <w:spacing w:val="25"/>
          <w:sz w:val="22"/>
          <w:szCs w:val="22"/>
          <w:lang w:eastAsia="en-US"/>
        </w:rPr>
        <w:t xml:space="preserve"> </w:t>
      </w:r>
      <w:r w:rsidRPr="001638E1">
        <w:rPr>
          <w:rFonts w:ascii="Arial Narrow" w:eastAsia="Arial Narrow" w:hAnsi="Arial Narrow" w:cs="Calibri"/>
          <w:spacing w:val="-1"/>
          <w:sz w:val="22"/>
          <w:szCs w:val="22"/>
          <w:lang w:eastAsia="en-US"/>
        </w:rPr>
        <w:t>sa</w:t>
      </w:r>
      <w:r w:rsidRPr="001638E1">
        <w:rPr>
          <w:rFonts w:ascii="Arial Narrow" w:eastAsia="Arial Narrow" w:hAnsi="Arial Narrow" w:cs="Calibri"/>
          <w:spacing w:val="24"/>
          <w:sz w:val="22"/>
          <w:szCs w:val="22"/>
          <w:lang w:eastAsia="en-US"/>
        </w:rPr>
        <w:t xml:space="preserve"> </w:t>
      </w:r>
      <w:r w:rsidRPr="001638E1">
        <w:rPr>
          <w:rFonts w:ascii="Arial Narrow" w:eastAsia="Arial Narrow" w:hAnsi="Arial Narrow" w:cs="Calibri"/>
          <w:spacing w:val="-1"/>
          <w:sz w:val="22"/>
          <w:szCs w:val="22"/>
          <w:lang w:eastAsia="en-US"/>
        </w:rPr>
        <w:t>považuje</w:t>
      </w:r>
      <w:r w:rsidRPr="001638E1">
        <w:rPr>
          <w:rFonts w:ascii="Arial Narrow" w:eastAsia="Arial Narrow" w:hAnsi="Arial Narrow" w:cs="Calibri"/>
          <w:spacing w:val="22"/>
          <w:sz w:val="22"/>
          <w:szCs w:val="22"/>
          <w:lang w:eastAsia="en-US"/>
        </w:rPr>
        <w:t xml:space="preserve"> </w:t>
      </w:r>
      <w:r w:rsidRPr="001638E1">
        <w:rPr>
          <w:rFonts w:ascii="Arial Narrow" w:eastAsia="Arial Narrow" w:hAnsi="Arial Narrow" w:cs="Calibri"/>
          <w:sz w:val="22"/>
          <w:szCs w:val="22"/>
          <w:lang w:eastAsia="en-US"/>
        </w:rPr>
        <w:t>aj</w:t>
      </w:r>
      <w:r w:rsidRPr="001638E1">
        <w:rPr>
          <w:rFonts w:ascii="Arial Narrow" w:eastAsia="Arial Narrow" w:hAnsi="Arial Narrow" w:cs="Calibri"/>
          <w:spacing w:val="22"/>
          <w:sz w:val="22"/>
          <w:szCs w:val="22"/>
          <w:lang w:eastAsia="en-US"/>
        </w:rPr>
        <w:t xml:space="preserve"> </w:t>
      </w:r>
      <w:r w:rsidRPr="001638E1">
        <w:rPr>
          <w:rFonts w:ascii="Arial Narrow" w:eastAsia="Arial Narrow" w:hAnsi="Arial Narrow" w:cs="Calibri"/>
          <w:spacing w:val="-1"/>
          <w:sz w:val="22"/>
          <w:szCs w:val="22"/>
          <w:lang w:eastAsia="en-US"/>
        </w:rPr>
        <w:t>nasadenie</w:t>
      </w:r>
      <w:r w:rsidRPr="001638E1">
        <w:rPr>
          <w:rFonts w:ascii="Arial Narrow" w:eastAsia="Arial Narrow" w:hAnsi="Arial Narrow" w:cs="Calibri"/>
          <w:spacing w:val="23"/>
          <w:sz w:val="22"/>
          <w:szCs w:val="22"/>
          <w:lang w:eastAsia="en-US"/>
        </w:rPr>
        <w:t xml:space="preserve"> </w:t>
      </w:r>
      <w:r w:rsidRPr="001638E1">
        <w:rPr>
          <w:rFonts w:ascii="Arial Narrow" w:eastAsia="Arial Narrow" w:hAnsi="Arial Narrow" w:cs="Calibri"/>
          <w:spacing w:val="-1"/>
          <w:sz w:val="22"/>
          <w:szCs w:val="22"/>
          <w:lang w:eastAsia="en-US"/>
        </w:rPr>
        <w:t>dočasného</w:t>
      </w:r>
      <w:r w:rsidRPr="001638E1">
        <w:rPr>
          <w:rFonts w:ascii="Arial Narrow" w:eastAsia="Arial Narrow" w:hAnsi="Arial Narrow" w:cs="Calibri"/>
          <w:spacing w:val="24"/>
          <w:sz w:val="22"/>
          <w:szCs w:val="22"/>
          <w:lang w:eastAsia="en-US"/>
        </w:rPr>
        <w:t xml:space="preserve"> </w:t>
      </w:r>
      <w:r w:rsidRPr="001638E1">
        <w:rPr>
          <w:rFonts w:ascii="Arial Narrow" w:eastAsia="Arial Narrow" w:hAnsi="Arial Narrow" w:cs="Calibri"/>
          <w:spacing w:val="-1"/>
          <w:sz w:val="22"/>
          <w:szCs w:val="22"/>
          <w:lang w:eastAsia="en-US"/>
        </w:rPr>
        <w:t>náhradného</w:t>
      </w:r>
      <w:r w:rsidRPr="001638E1">
        <w:rPr>
          <w:rFonts w:ascii="Arial Narrow" w:eastAsia="Arial Narrow" w:hAnsi="Arial Narrow" w:cs="Calibri"/>
          <w:spacing w:val="22"/>
          <w:sz w:val="22"/>
          <w:szCs w:val="22"/>
          <w:lang w:eastAsia="en-US"/>
        </w:rPr>
        <w:t xml:space="preserve"> </w:t>
      </w:r>
      <w:r w:rsidRPr="001638E1">
        <w:rPr>
          <w:rFonts w:ascii="Arial Narrow" w:eastAsia="Arial Narrow" w:hAnsi="Arial Narrow" w:cs="Calibri"/>
          <w:spacing w:val="-1"/>
          <w:sz w:val="22"/>
          <w:szCs w:val="22"/>
          <w:lang w:eastAsia="en-US"/>
        </w:rPr>
        <w:t>riešenia</w:t>
      </w:r>
      <w:r w:rsidRPr="001638E1">
        <w:rPr>
          <w:rFonts w:ascii="Arial Narrow" w:eastAsia="Arial Narrow" w:hAnsi="Arial Narrow" w:cs="Calibri"/>
          <w:spacing w:val="22"/>
          <w:sz w:val="22"/>
          <w:szCs w:val="22"/>
          <w:lang w:eastAsia="en-US"/>
        </w:rPr>
        <w:t xml:space="preserve"> </w:t>
      </w:r>
      <w:r w:rsidRPr="001638E1">
        <w:rPr>
          <w:rFonts w:ascii="Arial Narrow" w:eastAsia="Arial Narrow" w:hAnsi="Arial Narrow" w:cs="Calibri"/>
          <w:spacing w:val="-1"/>
          <w:sz w:val="22"/>
          <w:szCs w:val="22"/>
          <w:lang w:eastAsia="en-US"/>
        </w:rPr>
        <w:t>umožňujúceho</w:t>
      </w:r>
      <w:r w:rsidRPr="001638E1">
        <w:rPr>
          <w:rFonts w:ascii="Arial Narrow" w:eastAsia="Arial Narrow" w:hAnsi="Arial Narrow" w:cs="Calibri"/>
          <w:spacing w:val="24"/>
          <w:sz w:val="22"/>
          <w:szCs w:val="22"/>
          <w:lang w:eastAsia="en-US"/>
        </w:rPr>
        <w:t xml:space="preserve"> </w:t>
      </w:r>
      <w:r w:rsidRPr="001638E1">
        <w:rPr>
          <w:rFonts w:ascii="Arial Narrow" w:eastAsia="Arial Narrow" w:hAnsi="Arial Narrow" w:cs="Calibri"/>
          <w:spacing w:val="-1"/>
          <w:sz w:val="22"/>
          <w:szCs w:val="22"/>
          <w:lang w:eastAsia="en-US"/>
        </w:rPr>
        <w:t>pokračovať</w:t>
      </w:r>
      <w:r w:rsidRPr="001638E1">
        <w:rPr>
          <w:rFonts w:ascii="Arial Narrow" w:eastAsia="Arial Narrow" w:hAnsi="Arial Narrow" w:cs="Calibri"/>
          <w:spacing w:val="73"/>
          <w:sz w:val="22"/>
          <w:szCs w:val="22"/>
          <w:lang w:eastAsia="en-US"/>
        </w:rPr>
        <w:t xml:space="preserve"> </w:t>
      </w:r>
      <w:r w:rsidRPr="001638E1">
        <w:rPr>
          <w:rFonts w:ascii="Arial Narrow" w:eastAsia="Arial Narrow" w:hAnsi="Arial Narrow" w:cs="Calibri"/>
          <w:sz w:val="22"/>
          <w:szCs w:val="22"/>
          <w:lang w:eastAsia="en-US"/>
        </w:rPr>
        <w:t xml:space="preserve">v </w:t>
      </w:r>
      <w:r w:rsidRPr="001638E1">
        <w:rPr>
          <w:rFonts w:ascii="Arial Narrow" w:eastAsia="Arial Narrow" w:hAnsi="Arial Narrow" w:cs="Calibri"/>
          <w:spacing w:val="-1"/>
          <w:sz w:val="22"/>
          <w:szCs w:val="22"/>
          <w:lang w:eastAsia="en-US"/>
        </w:rPr>
        <w:t>prevádzke.Výpočet</w:t>
      </w:r>
      <w:r w:rsidRPr="001638E1">
        <w:rPr>
          <w:rFonts w:ascii="Arial Narrow" w:eastAsia="Arial Narrow" w:hAnsi="Arial Narrow" w:cs="Calibri"/>
          <w:spacing w:val="21"/>
          <w:sz w:val="22"/>
          <w:szCs w:val="22"/>
          <w:lang w:eastAsia="en-US"/>
        </w:rPr>
        <w:t xml:space="preserve"> </w:t>
      </w:r>
      <w:r w:rsidRPr="001638E1">
        <w:rPr>
          <w:rFonts w:ascii="Arial Narrow" w:eastAsia="Arial Narrow" w:hAnsi="Arial Narrow" w:cs="Calibri"/>
          <w:spacing w:val="-1"/>
          <w:sz w:val="22"/>
          <w:szCs w:val="22"/>
          <w:lang w:eastAsia="en-US"/>
        </w:rPr>
        <w:t>priority</w:t>
      </w:r>
      <w:r w:rsidRPr="001638E1">
        <w:rPr>
          <w:rFonts w:ascii="Arial Narrow" w:eastAsia="Arial Narrow" w:hAnsi="Arial Narrow" w:cs="Calibri"/>
          <w:spacing w:val="25"/>
          <w:sz w:val="22"/>
          <w:szCs w:val="22"/>
          <w:lang w:eastAsia="en-US"/>
        </w:rPr>
        <w:t xml:space="preserve"> </w:t>
      </w:r>
      <w:r w:rsidRPr="00A75303">
        <w:rPr>
          <w:rFonts w:ascii="Arial Narrow" w:eastAsia="Arial Narrow" w:hAnsi="Arial Narrow" w:cs="Calibri"/>
          <w:spacing w:val="-1"/>
          <w:sz w:val="22"/>
          <w:szCs w:val="22"/>
          <w:lang w:eastAsia="en-US"/>
        </w:rPr>
        <w:t xml:space="preserve">vady </w:t>
      </w:r>
      <w:r w:rsidRPr="00A75303">
        <w:rPr>
          <w:rFonts w:ascii="Arial Narrow" w:eastAsia="Arial Narrow" w:hAnsi="Arial Narrow" w:cs="Calibri"/>
          <w:sz w:val="22"/>
          <w:szCs w:val="22"/>
          <w:lang w:eastAsia="en-US"/>
        </w:rPr>
        <w:t>je</w:t>
      </w:r>
      <w:r w:rsidRPr="00A75303">
        <w:rPr>
          <w:rFonts w:ascii="Arial Narrow" w:eastAsia="Arial Narrow" w:hAnsi="Arial Narrow" w:cs="Calibri"/>
          <w:spacing w:val="24"/>
          <w:sz w:val="22"/>
          <w:szCs w:val="22"/>
          <w:lang w:eastAsia="en-US"/>
        </w:rPr>
        <w:t xml:space="preserve"> </w:t>
      </w:r>
      <w:r w:rsidRPr="00A75303">
        <w:rPr>
          <w:rFonts w:ascii="Arial Narrow" w:eastAsia="Arial Narrow" w:hAnsi="Arial Narrow" w:cs="Calibri"/>
          <w:spacing w:val="-1"/>
          <w:sz w:val="22"/>
          <w:szCs w:val="22"/>
          <w:lang w:eastAsia="en-US"/>
        </w:rPr>
        <w:t>kombináciou</w:t>
      </w:r>
      <w:r w:rsidRPr="00A75303">
        <w:rPr>
          <w:rFonts w:ascii="Arial Narrow" w:eastAsia="Arial Narrow" w:hAnsi="Arial Narrow" w:cs="Calibri"/>
          <w:spacing w:val="24"/>
          <w:sz w:val="22"/>
          <w:szCs w:val="22"/>
          <w:lang w:eastAsia="en-US"/>
        </w:rPr>
        <w:t xml:space="preserve"> </w:t>
      </w:r>
      <w:r w:rsidRPr="00A75303">
        <w:rPr>
          <w:rFonts w:ascii="Arial Narrow" w:eastAsia="Arial Narrow" w:hAnsi="Arial Narrow" w:cs="Calibri"/>
          <w:spacing w:val="-1"/>
          <w:sz w:val="22"/>
          <w:szCs w:val="22"/>
          <w:lang w:eastAsia="en-US"/>
        </w:rPr>
        <w:t>dopadu</w:t>
      </w:r>
      <w:r w:rsidRPr="00A75303">
        <w:rPr>
          <w:rFonts w:ascii="Arial Narrow" w:eastAsia="Arial Narrow" w:hAnsi="Arial Narrow" w:cs="Calibri"/>
          <w:spacing w:val="24"/>
          <w:sz w:val="22"/>
          <w:szCs w:val="22"/>
          <w:lang w:eastAsia="en-US"/>
        </w:rPr>
        <w:t xml:space="preserve"> </w:t>
      </w:r>
      <w:r w:rsidRPr="00A75303">
        <w:rPr>
          <w:rFonts w:ascii="Arial Narrow" w:eastAsia="Arial Narrow" w:hAnsi="Arial Narrow" w:cs="Calibri"/>
          <w:sz w:val="22"/>
          <w:szCs w:val="22"/>
          <w:lang w:eastAsia="en-US"/>
        </w:rPr>
        <w:t xml:space="preserve">a </w:t>
      </w:r>
      <w:r w:rsidRPr="00A75303">
        <w:rPr>
          <w:rFonts w:ascii="Arial Narrow" w:eastAsia="Arial Narrow" w:hAnsi="Arial Narrow" w:cs="Calibri"/>
          <w:spacing w:val="-1"/>
          <w:sz w:val="22"/>
          <w:szCs w:val="22"/>
          <w:lang w:eastAsia="en-US"/>
        </w:rPr>
        <w:t>naliehavosti:</w:t>
      </w:r>
    </w:p>
    <w:p w14:paraId="119EA5D4" w14:textId="77777777" w:rsidR="00B87397" w:rsidRDefault="00B87397" w:rsidP="00B87397">
      <w:pPr>
        <w:tabs>
          <w:tab w:val="clear" w:pos="2160"/>
          <w:tab w:val="clear" w:pos="2880"/>
          <w:tab w:val="clear" w:pos="4500"/>
        </w:tabs>
        <w:spacing w:after="160" w:line="259" w:lineRule="auto"/>
        <w:rPr>
          <w:rFonts w:ascii="Arial Narrow" w:eastAsia="Arial Narrow" w:hAnsi="Arial Narrow" w:cs="Calibri"/>
          <w:color w:val="000000"/>
          <w:sz w:val="22"/>
          <w:szCs w:val="22"/>
          <w:lang w:eastAsia="en-US"/>
        </w:rPr>
      </w:pPr>
    </w:p>
    <w:p w14:paraId="0E4C7329" w14:textId="77777777" w:rsidR="00B87397" w:rsidRDefault="00B87397" w:rsidP="00B87397">
      <w:pPr>
        <w:tabs>
          <w:tab w:val="clear" w:pos="2160"/>
          <w:tab w:val="clear" w:pos="2880"/>
          <w:tab w:val="clear" w:pos="4500"/>
        </w:tabs>
        <w:rPr>
          <w:rFonts w:ascii="Arial Narrow" w:eastAsia="Arial Narrow" w:hAnsi="Arial Narrow" w:cs="Calibri"/>
          <w:color w:val="000000"/>
          <w:sz w:val="22"/>
          <w:szCs w:val="22"/>
          <w:lang w:eastAsia="en-US"/>
        </w:rPr>
      </w:pPr>
      <w:r>
        <w:rPr>
          <w:rFonts w:ascii="Arial Narrow" w:eastAsia="Arial Narrow" w:hAnsi="Arial Narrow" w:cs="Calibri"/>
          <w:color w:val="000000"/>
          <w:sz w:val="22"/>
          <w:szCs w:val="22"/>
          <w:lang w:eastAsia="en-US"/>
        </w:rPr>
        <w:br w:type="page"/>
      </w:r>
    </w:p>
    <w:p w14:paraId="25EAA7C4" w14:textId="77777777" w:rsidR="00B87397" w:rsidRPr="00200BA8" w:rsidRDefault="00B87397" w:rsidP="00B87397">
      <w:pPr>
        <w:tabs>
          <w:tab w:val="clear" w:pos="2160"/>
          <w:tab w:val="clear" w:pos="2880"/>
          <w:tab w:val="clear" w:pos="4500"/>
        </w:tabs>
        <w:spacing w:after="160" w:line="259" w:lineRule="auto"/>
        <w:rPr>
          <w:rFonts w:ascii="Arial Narrow" w:eastAsia="Arial Narrow" w:hAnsi="Arial Narrow" w:cs="Calibri"/>
          <w:color w:val="000000"/>
          <w:sz w:val="22"/>
          <w:szCs w:val="22"/>
          <w:lang w:eastAsia="en-US"/>
        </w:rPr>
      </w:pPr>
    </w:p>
    <w:tbl>
      <w:tblPr>
        <w:tblW w:w="5000" w:type="pct"/>
        <w:tblCellMar>
          <w:left w:w="0" w:type="dxa"/>
          <w:right w:w="0" w:type="dxa"/>
        </w:tblCellMar>
        <w:tblLook w:val="01E0" w:firstRow="1" w:lastRow="1" w:firstColumn="1" w:lastColumn="1" w:noHBand="0" w:noVBand="0"/>
      </w:tblPr>
      <w:tblGrid>
        <w:gridCol w:w="1845"/>
        <w:gridCol w:w="2105"/>
        <w:gridCol w:w="1790"/>
        <w:gridCol w:w="1621"/>
        <w:gridCol w:w="1625"/>
      </w:tblGrid>
      <w:tr w:rsidR="00B87397" w:rsidRPr="00200BA8" w14:paraId="64BDDD95" w14:textId="77777777" w:rsidTr="00333F0C">
        <w:trPr>
          <w:trHeight w:val="612"/>
        </w:trPr>
        <w:tc>
          <w:tcPr>
            <w:tcW w:w="2198" w:type="pct"/>
            <w:gridSpan w:val="2"/>
            <w:vMerge w:val="restart"/>
            <w:tcBorders>
              <w:top w:val="single" w:sz="5" w:space="0" w:color="000000"/>
              <w:left w:val="single" w:sz="5" w:space="0" w:color="000000"/>
              <w:right w:val="single" w:sz="4" w:space="0" w:color="auto"/>
            </w:tcBorders>
            <w:shd w:val="clear" w:color="auto" w:fill="auto"/>
          </w:tcPr>
          <w:p w14:paraId="3632C2B3" w14:textId="77777777" w:rsidR="00B87397" w:rsidRPr="00200BA8" w:rsidRDefault="00B87397" w:rsidP="00333F0C">
            <w:pPr>
              <w:widowControl w:val="0"/>
              <w:tabs>
                <w:tab w:val="clear" w:pos="2160"/>
                <w:tab w:val="clear" w:pos="2880"/>
                <w:tab w:val="clear" w:pos="4500"/>
              </w:tabs>
              <w:rPr>
                <w:rFonts w:ascii="Arial Narrow" w:eastAsia="Arial Narrow" w:hAnsi="Arial Narrow" w:cs="Calibri"/>
                <w:sz w:val="22"/>
                <w:szCs w:val="22"/>
                <w:lang w:eastAsia="en-US"/>
              </w:rPr>
            </w:pPr>
          </w:p>
          <w:p w14:paraId="54642538" w14:textId="77777777" w:rsidR="00B87397" w:rsidRPr="00200BA8" w:rsidRDefault="00B87397" w:rsidP="00333F0C">
            <w:pPr>
              <w:widowControl w:val="0"/>
              <w:tabs>
                <w:tab w:val="clear" w:pos="2160"/>
                <w:tab w:val="clear" w:pos="2880"/>
                <w:tab w:val="clear" w:pos="4500"/>
              </w:tabs>
              <w:spacing w:before="133"/>
              <w:ind w:left="102"/>
              <w:rPr>
                <w:rFonts w:ascii="Arial Narrow" w:eastAsia="Arial Narrow" w:hAnsi="Arial Narrow" w:cs="Calibri"/>
                <w:sz w:val="22"/>
                <w:szCs w:val="22"/>
                <w:lang w:eastAsia="en-US"/>
              </w:rPr>
            </w:pPr>
            <w:r w:rsidRPr="00200BA8">
              <w:rPr>
                <w:rFonts w:ascii="Arial Narrow" w:eastAsia="Calibri" w:hAnsi="Arial Narrow" w:cs="Calibri"/>
                <w:b/>
                <w:spacing w:val="-1"/>
                <w:sz w:val="22"/>
                <w:szCs w:val="22"/>
                <w:lang w:eastAsia="en-US"/>
              </w:rPr>
              <w:t>Matica priority</w:t>
            </w:r>
            <w:r w:rsidRPr="00200BA8">
              <w:rPr>
                <w:rFonts w:ascii="Arial Narrow" w:eastAsia="Calibri" w:hAnsi="Arial Narrow" w:cs="Calibri"/>
                <w:b/>
                <w:sz w:val="22"/>
                <w:szCs w:val="22"/>
                <w:lang w:eastAsia="en-US"/>
              </w:rPr>
              <w:t xml:space="preserve"> </w:t>
            </w:r>
            <w:r w:rsidRPr="00200BA8">
              <w:rPr>
                <w:rFonts w:ascii="Arial Narrow" w:eastAsia="Calibri" w:hAnsi="Arial Narrow" w:cs="Calibri"/>
                <w:b/>
                <w:spacing w:val="-1"/>
                <w:sz w:val="22"/>
                <w:szCs w:val="22"/>
                <w:lang w:eastAsia="en-US"/>
              </w:rPr>
              <w:t>vád</w:t>
            </w:r>
          </w:p>
        </w:tc>
        <w:tc>
          <w:tcPr>
            <w:tcW w:w="2802" w:type="pct"/>
            <w:gridSpan w:val="3"/>
            <w:tcBorders>
              <w:top w:val="single" w:sz="4" w:space="0" w:color="auto"/>
              <w:left w:val="single" w:sz="4" w:space="0" w:color="auto"/>
              <w:bottom w:val="single" w:sz="4" w:space="0" w:color="auto"/>
              <w:right w:val="single" w:sz="4" w:space="0" w:color="auto"/>
            </w:tcBorders>
            <w:shd w:val="clear" w:color="auto" w:fill="auto"/>
          </w:tcPr>
          <w:p w14:paraId="20F4A72B" w14:textId="77777777" w:rsidR="00B87397" w:rsidRPr="00200BA8" w:rsidRDefault="00B87397" w:rsidP="00333F0C">
            <w:pPr>
              <w:widowControl w:val="0"/>
              <w:tabs>
                <w:tab w:val="clear" w:pos="2160"/>
                <w:tab w:val="clear" w:pos="2880"/>
                <w:tab w:val="clear" w:pos="4500"/>
              </w:tabs>
              <w:spacing w:before="28"/>
              <w:ind w:left="102"/>
              <w:rPr>
                <w:rFonts w:ascii="Arial Narrow" w:eastAsia="Calibri" w:hAnsi="Arial Narrow" w:cs="Calibri"/>
                <w:sz w:val="22"/>
                <w:szCs w:val="22"/>
                <w:lang w:eastAsia="en-US"/>
              </w:rPr>
            </w:pPr>
            <w:r w:rsidRPr="00200BA8">
              <w:rPr>
                <w:rFonts w:ascii="Arial Narrow" w:eastAsia="Calibri" w:hAnsi="Arial Narrow" w:cs="Calibri"/>
                <w:b/>
                <w:spacing w:val="-1"/>
                <w:sz w:val="22"/>
                <w:szCs w:val="22"/>
                <w:lang w:eastAsia="en-US"/>
              </w:rPr>
              <w:t>Dopad</w:t>
            </w:r>
          </w:p>
        </w:tc>
      </w:tr>
      <w:tr w:rsidR="00B87397" w:rsidRPr="00200BA8" w14:paraId="37CD034F" w14:textId="77777777" w:rsidTr="00333F0C">
        <w:trPr>
          <w:trHeight w:hRule="exact" w:val="432"/>
        </w:trPr>
        <w:tc>
          <w:tcPr>
            <w:tcW w:w="2198" w:type="pct"/>
            <w:gridSpan w:val="2"/>
            <w:vMerge/>
            <w:tcBorders>
              <w:left w:val="single" w:sz="5" w:space="0" w:color="000000"/>
              <w:bottom w:val="single" w:sz="5" w:space="0" w:color="000000"/>
              <w:right w:val="single" w:sz="5" w:space="0" w:color="000000"/>
            </w:tcBorders>
            <w:shd w:val="clear" w:color="auto" w:fill="auto"/>
          </w:tcPr>
          <w:p w14:paraId="62EA8979" w14:textId="77777777" w:rsidR="00B87397" w:rsidRPr="00200BA8" w:rsidRDefault="00B87397" w:rsidP="00333F0C">
            <w:pPr>
              <w:widowControl w:val="0"/>
              <w:tabs>
                <w:tab w:val="clear" w:pos="2160"/>
                <w:tab w:val="clear" w:pos="2880"/>
                <w:tab w:val="clear" w:pos="4500"/>
              </w:tabs>
              <w:spacing w:after="160" w:line="259" w:lineRule="auto"/>
              <w:rPr>
                <w:rFonts w:ascii="Arial Narrow" w:eastAsia="Calibri" w:hAnsi="Arial Narrow" w:cs="Calibri"/>
                <w:color w:val="000000"/>
                <w:sz w:val="22"/>
                <w:szCs w:val="22"/>
                <w:lang w:eastAsia="en-US"/>
              </w:rPr>
            </w:pPr>
          </w:p>
        </w:tc>
        <w:tc>
          <w:tcPr>
            <w:tcW w:w="996" w:type="pct"/>
            <w:tcBorders>
              <w:top w:val="single" w:sz="4" w:space="0" w:color="auto"/>
              <w:left w:val="single" w:sz="5" w:space="0" w:color="000000"/>
              <w:bottom w:val="single" w:sz="5" w:space="0" w:color="000000"/>
              <w:right w:val="single" w:sz="5" w:space="0" w:color="000000"/>
            </w:tcBorders>
            <w:shd w:val="clear" w:color="auto" w:fill="auto"/>
          </w:tcPr>
          <w:p w14:paraId="5AA8D9D2" w14:textId="77777777" w:rsidR="00B87397" w:rsidRPr="00200BA8" w:rsidRDefault="00B87397" w:rsidP="00333F0C">
            <w:pPr>
              <w:widowControl w:val="0"/>
              <w:tabs>
                <w:tab w:val="clear" w:pos="2160"/>
                <w:tab w:val="clear" w:pos="2880"/>
                <w:tab w:val="clear" w:pos="4500"/>
              </w:tabs>
              <w:spacing w:before="73"/>
              <w:ind w:left="102"/>
              <w:rPr>
                <w:rFonts w:ascii="Arial Narrow" w:eastAsia="Arial Narrow" w:hAnsi="Arial Narrow" w:cs="Calibri"/>
                <w:sz w:val="22"/>
                <w:szCs w:val="22"/>
                <w:lang w:eastAsia="en-US"/>
              </w:rPr>
            </w:pPr>
            <w:r w:rsidRPr="00200BA8">
              <w:rPr>
                <w:rFonts w:ascii="Arial Narrow" w:eastAsia="Calibri" w:hAnsi="Arial Narrow" w:cs="Calibri"/>
                <w:spacing w:val="-1"/>
                <w:sz w:val="22"/>
                <w:szCs w:val="22"/>
                <w:lang w:eastAsia="en-US"/>
              </w:rPr>
              <w:t>katastrofický</w:t>
            </w:r>
          </w:p>
        </w:tc>
        <w:tc>
          <w:tcPr>
            <w:tcW w:w="902" w:type="pct"/>
            <w:tcBorders>
              <w:top w:val="single" w:sz="4" w:space="0" w:color="auto"/>
              <w:left w:val="single" w:sz="5" w:space="0" w:color="000000"/>
              <w:bottom w:val="single" w:sz="5" w:space="0" w:color="000000"/>
              <w:right w:val="single" w:sz="5" w:space="0" w:color="000000"/>
            </w:tcBorders>
            <w:shd w:val="clear" w:color="auto" w:fill="auto"/>
          </w:tcPr>
          <w:p w14:paraId="1AB93897" w14:textId="77777777" w:rsidR="00B87397" w:rsidRPr="00200BA8" w:rsidRDefault="00B87397" w:rsidP="00333F0C">
            <w:pPr>
              <w:widowControl w:val="0"/>
              <w:tabs>
                <w:tab w:val="clear" w:pos="2160"/>
                <w:tab w:val="clear" w:pos="2880"/>
                <w:tab w:val="clear" w:pos="4500"/>
              </w:tabs>
              <w:spacing w:before="73"/>
              <w:ind w:left="101"/>
              <w:rPr>
                <w:rFonts w:ascii="Arial Narrow" w:eastAsia="Arial Narrow" w:hAnsi="Arial Narrow" w:cs="Calibri"/>
                <w:sz w:val="22"/>
                <w:szCs w:val="22"/>
                <w:lang w:eastAsia="en-US"/>
              </w:rPr>
            </w:pPr>
            <w:r w:rsidRPr="00200BA8">
              <w:rPr>
                <w:rFonts w:ascii="Arial Narrow" w:eastAsia="Calibri" w:hAnsi="Arial Narrow" w:cs="Calibri"/>
                <w:spacing w:val="-1"/>
                <w:sz w:val="22"/>
                <w:szCs w:val="22"/>
                <w:lang w:eastAsia="en-US"/>
              </w:rPr>
              <w:t>značný</w:t>
            </w:r>
          </w:p>
        </w:tc>
        <w:tc>
          <w:tcPr>
            <w:tcW w:w="904" w:type="pct"/>
            <w:tcBorders>
              <w:top w:val="single" w:sz="4" w:space="0" w:color="auto"/>
              <w:left w:val="single" w:sz="5" w:space="0" w:color="000000"/>
              <w:bottom w:val="single" w:sz="5" w:space="0" w:color="000000"/>
              <w:right w:val="single" w:sz="5" w:space="0" w:color="000000"/>
            </w:tcBorders>
            <w:shd w:val="clear" w:color="auto" w:fill="auto"/>
          </w:tcPr>
          <w:p w14:paraId="4EBCB087" w14:textId="77777777" w:rsidR="00B87397" w:rsidRPr="00200BA8" w:rsidRDefault="00B87397" w:rsidP="00333F0C">
            <w:pPr>
              <w:widowControl w:val="0"/>
              <w:tabs>
                <w:tab w:val="clear" w:pos="2160"/>
                <w:tab w:val="clear" w:pos="2880"/>
                <w:tab w:val="clear" w:pos="4500"/>
              </w:tabs>
              <w:spacing w:before="73"/>
              <w:ind w:left="101"/>
              <w:rPr>
                <w:rFonts w:ascii="Arial Narrow" w:eastAsia="Arial Narrow" w:hAnsi="Arial Narrow" w:cs="Calibri"/>
                <w:sz w:val="22"/>
                <w:szCs w:val="22"/>
                <w:lang w:eastAsia="en-US"/>
              </w:rPr>
            </w:pPr>
            <w:r w:rsidRPr="00200BA8">
              <w:rPr>
                <w:rFonts w:ascii="Arial Narrow" w:eastAsia="Calibri" w:hAnsi="Arial Narrow" w:cs="Calibri"/>
                <w:sz w:val="22"/>
                <w:szCs w:val="22"/>
                <w:lang w:eastAsia="en-US"/>
              </w:rPr>
              <w:t>malý</w:t>
            </w:r>
          </w:p>
        </w:tc>
      </w:tr>
      <w:tr w:rsidR="00B87397" w:rsidRPr="00200BA8" w14:paraId="19A54D36" w14:textId="77777777" w:rsidTr="00333F0C">
        <w:trPr>
          <w:trHeight w:hRule="exact" w:val="398"/>
        </w:trPr>
        <w:tc>
          <w:tcPr>
            <w:tcW w:w="1027" w:type="pct"/>
            <w:vMerge w:val="restart"/>
            <w:tcBorders>
              <w:top w:val="single" w:sz="5" w:space="0" w:color="000000"/>
              <w:left w:val="single" w:sz="5" w:space="0" w:color="000000"/>
              <w:right w:val="single" w:sz="5" w:space="0" w:color="000000"/>
            </w:tcBorders>
            <w:shd w:val="clear" w:color="auto" w:fill="auto"/>
          </w:tcPr>
          <w:p w14:paraId="4F04C67D" w14:textId="77777777" w:rsidR="00B87397" w:rsidRPr="00200BA8" w:rsidRDefault="00B87397" w:rsidP="00333F0C">
            <w:pPr>
              <w:widowControl w:val="0"/>
              <w:tabs>
                <w:tab w:val="clear" w:pos="2160"/>
                <w:tab w:val="clear" w:pos="2880"/>
                <w:tab w:val="clear" w:pos="4500"/>
              </w:tabs>
              <w:rPr>
                <w:rFonts w:ascii="Arial Narrow" w:eastAsia="Arial Narrow" w:hAnsi="Arial Narrow" w:cs="Calibri"/>
                <w:sz w:val="22"/>
                <w:szCs w:val="22"/>
                <w:lang w:eastAsia="en-US"/>
              </w:rPr>
            </w:pPr>
          </w:p>
          <w:p w14:paraId="053F8C9E" w14:textId="77777777" w:rsidR="00B87397" w:rsidRPr="00200BA8" w:rsidRDefault="00B87397" w:rsidP="00333F0C">
            <w:pPr>
              <w:widowControl w:val="0"/>
              <w:tabs>
                <w:tab w:val="clear" w:pos="2160"/>
                <w:tab w:val="clear" w:pos="2880"/>
                <w:tab w:val="clear" w:pos="4500"/>
              </w:tabs>
              <w:rPr>
                <w:rFonts w:ascii="Arial Narrow" w:eastAsia="Arial Narrow" w:hAnsi="Arial Narrow" w:cs="Calibri"/>
                <w:sz w:val="22"/>
                <w:szCs w:val="22"/>
                <w:lang w:eastAsia="en-US"/>
              </w:rPr>
            </w:pPr>
          </w:p>
          <w:p w14:paraId="72024FC1" w14:textId="77777777" w:rsidR="00B87397" w:rsidRPr="00200BA8" w:rsidRDefault="00B87397" w:rsidP="00333F0C">
            <w:pPr>
              <w:widowControl w:val="0"/>
              <w:tabs>
                <w:tab w:val="clear" w:pos="2160"/>
                <w:tab w:val="clear" w:pos="2880"/>
                <w:tab w:val="clear" w:pos="4500"/>
              </w:tabs>
              <w:spacing w:before="149"/>
              <w:ind w:left="102"/>
              <w:rPr>
                <w:rFonts w:ascii="Arial Narrow" w:eastAsia="Arial Narrow" w:hAnsi="Arial Narrow" w:cs="Calibri"/>
                <w:sz w:val="22"/>
                <w:szCs w:val="22"/>
                <w:lang w:eastAsia="en-US"/>
              </w:rPr>
            </w:pPr>
            <w:r w:rsidRPr="00200BA8">
              <w:rPr>
                <w:rFonts w:ascii="Arial Narrow" w:eastAsia="Calibri" w:hAnsi="Arial Narrow" w:cs="Calibri"/>
                <w:b/>
                <w:spacing w:val="-1"/>
                <w:sz w:val="22"/>
                <w:szCs w:val="22"/>
                <w:lang w:eastAsia="en-US"/>
              </w:rPr>
              <w:t>Naliehavosť</w:t>
            </w:r>
          </w:p>
        </w:tc>
        <w:tc>
          <w:tcPr>
            <w:tcW w:w="1171" w:type="pct"/>
            <w:tcBorders>
              <w:top w:val="single" w:sz="5" w:space="0" w:color="000000"/>
              <w:left w:val="single" w:sz="5" w:space="0" w:color="000000"/>
              <w:bottom w:val="single" w:sz="5" w:space="0" w:color="000000"/>
              <w:right w:val="single" w:sz="5" w:space="0" w:color="000000"/>
            </w:tcBorders>
            <w:shd w:val="clear" w:color="auto" w:fill="auto"/>
          </w:tcPr>
          <w:p w14:paraId="5DBA8E75" w14:textId="77777777" w:rsidR="00B87397" w:rsidRPr="00200BA8" w:rsidRDefault="00B87397" w:rsidP="00333F0C">
            <w:pPr>
              <w:widowControl w:val="0"/>
              <w:tabs>
                <w:tab w:val="clear" w:pos="2160"/>
                <w:tab w:val="clear" w:pos="2880"/>
                <w:tab w:val="clear" w:pos="4500"/>
              </w:tabs>
              <w:spacing w:before="57"/>
              <w:ind w:left="102"/>
              <w:rPr>
                <w:rFonts w:ascii="Arial Narrow" w:eastAsia="Arial Narrow" w:hAnsi="Arial Narrow" w:cs="Calibri"/>
                <w:sz w:val="22"/>
                <w:szCs w:val="22"/>
                <w:lang w:eastAsia="en-US"/>
              </w:rPr>
            </w:pPr>
            <w:r w:rsidRPr="00200BA8">
              <w:rPr>
                <w:rFonts w:ascii="Arial Narrow" w:eastAsia="Arial Narrow" w:hAnsi="Arial Narrow" w:cs="Calibri"/>
                <w:spacing w:val="-1"/>
                <w:sz w:val="22"/>
                <w:szCs w:val="22"/>
                <w:lang w:eastAsia="en-US"/>
              </w:rPr>
              <w:t xml:space="preserve">Kritická </w:t>
            </w:r>
            <w:r w:rsidRPr="00200BA8">
              <w:rPr>
                <w:rFonts w:ascii="Arial Narrow" w:eastAsia="Arial Narrow" w:hAnsi="Arial Narrow" w:cs="Calibri"/>
                <w:sz w:val="22"/>
                <w:szCs w:val="22"/>
                <w:lang w:eastAsia="en-US"/>
              </w:rPr>
              <w:t>– A</w:t>
            </w:r>
          </w:p>
        </w:tc>
        <w:tc>
          <w:tcPr>
            <w:tcW w:w="996" w:type="pct"/>
            <w:tcBorders>
              <w:top w:val="single" w:sz="5" w:space="0" w:color="000000"/>
              <w:left w:val="single" w:sz="5" w:space="0" w:color="000000"/>
              <w:bottom w:val="single" w:sz="5" w:space="0" w:color="000000"/>
              <w:right w:val="single" w:sz="5" w:space="0" w:color="000000"/>
            </w:tcBorders>
            <w:shd w:val="clear" w:color="auto" w:fill="auto"/>
          </w:tcPr>
          <w:p w14:paraId="58F7F558" w14:textId="77777777" w:rsidR="00B87397" w:rsidRPr="00200BA8" w:rsidRDefault="00B87397" w:rsidP="00333F0C">
            <w:pPr>
              <w:widowControl w:val="0"/>
              <w:tabs>
                <w:tab w:val="clear" w:pos="2160"/>
                <w:tab w:val="clear" w:pos="2880"/>
                <w:tab w:val="clear" w:pos="4500"/>
              </w:tabs>
              <w:spacing w:before="57"/>
              <w:ind w:left="102"/>
              <w:rPr>
                <w:rFonts w:ascii="Arial Narrow" w:eastAsia="Arial Narrow" w:hAnsi="Arial Narrow" w:cs="Calibri"/>
                <w:sz w:val="22"/>
                <w:szCs w:val="22"/>
                <w:lang w:eastAsia="en-US"/>
              </w:rPr>
            </w:pPr>
            <w:r w:rsidRPr="00200BA8">
              <w:rPr>
                <w:rFonts w:ascii="Arial Narrow" w:eastAsia="Calibri" w:hAnsi="Arial Narrow" w:cs="Calibri"/>
                <w:sz w:val="22"/>
                <w:szCs w:val="22"/>
                <w:lang w:eastAsia="en-US"/>
              </w:rPr>
              <w:t>1</w:t>
            </w:r>
          </w:p>
        </w:tc>
        <w:tc>
          <w:tcPr>
            <w:tcW w:w="902" w:type="pct"/>
            <w:tcBorders>
              <w:top w:val="single" w:sz="5" w:space="0" w:color="000000"/>
              <w:left w:val="single" w:sz="5" w:space="0" w:color="000000"/>
              <w:bottom w:val="single" w:sz="5" w:space="0" w:color="000000"/>
              <w:right w:val="single" w:sz="5" w:space="0" w:color="000000"/>
            </w:tcBorders>
            <w:shd w:val="clear" w:color="auto" w:fill="auto"/>
          </w:tcPr>
          <w:p w14:paraId="3B8C1ED0" w14:textId="77777777" w:rsidR="00B87397" w:rsidRPr="00200BA8" w:rsidRDefault="00B87397" w:rsidP="00333F0C">
            <w:pPr>
              <w:widowControl w:val="0"/>
              <w:tabs>
                <w:tab w:val="clear" w:pos="2160"/>
                <w:tab w:val="clear" w:pos="2880"/>
                <w:tab w:val="clear" w:pos="4500"/>
              </w:tabs>
              <w:spacing w:before="57"/>
              <w:ind w:left="102"/>
              <w:rPr>
                <w:rFonts w:ascii="Arial Narrow" w:eastAsia="Arial Narrow" w:hAnsi="Arial Narrow" w:cs="Calibri"/>
                <w:sz w:val="22"/>
                <w:szCs w:val="22"/>
                <w:lang w:eastAsia="en-US"/>
              </w:rPr>
            </w:pPr>
            <w:r w:rsidRPr="00200BA8">
              <w:rPr>
                <w:rFonts w:ascii="Arial Narrow" w:eastAsia="Calibri" w:hAnsi="Arial Narrow" w:cs="Calibri"/>
                <w:sz w:val="22"/>
                <w:szCs w:val="22"/>
                <w:lang w:eastAsia="en-US"/>
              </w:rPr>
              <w:t>2</w:t>
            </w:r>
          </w:p>
        </w:tc>
        <w:tc>
          <w:tcPr>
            <w:tcW w:w="904" w:type="pct"/>
            <w:tcBorders>
              <w:top w:val="single" w:sz="5" w:space="0" w:color="000000"/>
              <w:left w:val="single" w:sz="5" w:space="0" w:color="000000"/>
              <w:bottom w:val="single" w:sz="5" w:space="0" w:color="000000"/>
              <w:right w:val="single" w:sz="5" w:space="0" w:color="000000"/>
            </w:tcBorders>
            <w:shd w:val="clear" w:color="auto" w:fill="auto"/>
          </w:tcPr>
          <w:p w14:paraId="0986F658" w14:textId="77777777" w:rsidR="00B87397" w:rsidRPr="00200BA8" w:rsidRDefault="00B87397" w:rsidP="00333F0C">
            <w:pPr>
              <w:widowControl w:val="0"/>
              <w:tabs>
                <w:tab w:val="clear" w:pos="2160"/>
                <w:tab w:val="clear" w:pos="2880"/>
                <w:tab w:val="clear" w:pos="4500"/>
              </w:tabs>
              <w:spacing w:before="57"/>
              <w:ind w:left="102"/>
              <w:rPr>
                <w:rFonts w:ascii="Arial Narrow" w:eastAsia="Arial Narrow" w:hAnsi="Arial Narrow" w:cs="Calibri"/>
                <w:sz w:val="22"/>
                <w:szCs w:val="22"/>
                <w:lang w:eastAsia="en-US"/>
              </w:rPr>
            </w:pPr>
            <w:r w:rsidRPr="00200BA8">
              <w:rPr>
                <w:rFonts w:ascii="Arial Narrow" w:eastAsia="Calibri" w:hAnsi="Arial Narrow" w:cs="Calibri"/>
                <w:sz w:val="22"/>
                <w:szCs w:val="22"/>
                <w:lang w:eastAsia="en-US"/>
              </w:rPr>
              <w:t>3</w:t>
            </w:r>
          </w:p>
        </w:tc>
      </w:tr>
      <w:tr w:rsidR="00B87397" w:rsidRPr="00200BA8" w14:paraId="4CAF8509" w14:textId="77777777" w:rsidTr="00333F0C">
        <w:trPr>
          <w:trHeight w:hRule="exact" w:val="398"/>
        </w:trPr>
        <w:tc>
          <w:tcPr>
            <w:tcW w:w="1027" w:type="pct"/>
            <w:vMerge/>
            <w:tcBorders>
              <w:left w:val="single" w:sz="5" w:space="0" w:color="000000"/>
              <w:right w:val="single" w:sz="5" w:space="0" w:color="000000"/>
            </w:tcBorders>
            <w:shd w:val="clear" w:color="auto" w:fill="auto"/>
          </w:tcPr>
          <w:p w14:paraId="758FCFC7" w14:textId="77777777" w:rsidR="00B87397" w:rsidRPr="00200BA8" w:rsidRDefault="00B87397" w:rsidP="00333F0C">
            <w:pPr>
              <w:widowControl w:val="0"/>
              <w:tabs>
                <w:tab w:val="clear" w:pos="2160"/>
                <w:tab w:val="clear" w:pos="2880"/>
                <w:tab w:val="clear" w:pos="4500"/>
              </w:tabs>
              <w:spacing w:after="160" w:line="259" w:lineRule="auto"/>
              <w:rPr>
                <w:rFonts w:ascii="Arial Narrow" w:eastAsia="Calibri" w:hAnsi="Arial Narrow" w:cs="Calibri"/>
                <w:color w:val="000000"/>
                <w:sz w:val="22"/>
                <w:szCs w:val="22"/>
                <w:lang w:eastAsia="en-US"/>
              </w:rPr>
            </w:pPr>
          </w:p>
        </w:tc>
        <w:tc>
          <w:tcPr>
            <w:tcW w:w="1171" w:type="pct"/>
            <w:tcBorders>
              <w:top w:val="single" w:sz="5" w:space="0" w:color="000000"/>
              <w:left w:val="single" w:sz="5" w:space="0" w:color="000000"/>
              <w:bottom w:val="single" w:sz="5" w:space="0" w:color="000000"/>
              <w:right w:val="single" w:sz="5" w:space="0" w:color="000000"/>
            </w:tcBorders>
            <w:shd w:val="clear" w:color="auto" w:fill="auto"/>
          </w:tcPr>
          <w:p w14:paraId="29230A38" w14:textId="77777777" w:rsidR="00B87397" w:rsidRPr="00200BA8" w:rsidRDefault="00B87397" w:rsidP="00333F0C">
            <w:pPr>
              <w:widowControl w:val="0"/>
              <w:tabs>
                <w:tab w:val="clear" w:pos="2160"/>
                <w:tab w:val="clear" w:pos="2880"/>
                <w:tab w:val="clear" w:pos="4500"/>
              </w:tabs>
              <w:spacing w:before="57"/>
              <w:ind w:left="102"/>
              <w:rPr>
                <w:rFonts w:ascii="Arial Narrow" w:eastAsia="Arial Narrow" w:hAnsi="Arial Narrow" w:cs="Calibri"/>
                <w:sz w:val="22"/>
                <w:szCs w:val="22"/>
                <w:lang w:eastAsia="en-US"/>
              </w:rPr>
            </w:pPr>
            <w:r w:rsidRPr="00200BA8">
              <w:rPr>
                <w:rFonts w:ascii="Arial Narrow" w:eastAsia="Arial Narrow" w:hAnsi="Arial Narrow" w:cs="Calibri"/>
                <w:spacing w:val="-1"/>
                <w:sz w:val="22"/>
                <w:szCs w:val="22"/>
                <w:lang w:eastAsia="en-US"/>
              </w:rPr>
              <w:t>Vysoká</w:t>
            </w:r>
            <w:r w:rsidRPr="00200BA8">
              <w:rPr>
                <w:rFonts w:ascii="Arial Narrow" w:eastAsia="Arial Narrow" w:hAnsi="Arial Narrow" w:cs="Calibri"/>
                <w:spacing w:val="-3"/>
                <w:sz w:val="22"/>
                <w:szCs w:val="22"/>
                <w:lang w:eastAsia="en-US"/>
              </w:rPr>
              <w:t xml:space="preserve"> </w:t>
            </w:r>
            <w:r w:rsidRPr="00200BA8">
              <w:rPr>
                <w:rFonts w:ascii="Arial Narrow" w:eastAsia="Arial Narrow" w:hAnsi="Arial Narrow" w:cs="Calibri"/>
                <w:sz w:val="22"/>
                <w:szCs w:val="22"/>
                <w:lang w:eastAsia="en-US"/>
              </w:rPr>
              <w:t>– B</w:t>
            </w:r>
          </w:p>
        </w:tc>
        <w:tc>
          <w:tcPr>
            <w:tcW w:w="996" w:type="pct"/>
            <w:tcBorders>
              <w:top w:val="single" w:sz="5" w:space="0" w:color="000000"/>
              <w:left w:val="single" w:sz="5" w:space="0" w:color="000000"/>
              <w:bottom w:val="single" w:sz="5" w:space="0" w:color="000000"/>
              <w:right w:val="single" w:sz="5" w:space="0" w:color="000000"/>
            </w:tcBorders>
            <w:shd w:val="clear" w:color="auto" w:fill="auto"/>
          </w:tcPr>
          <w:p w14:paraId="404BC2D0" w14:textId="77777777" w:rsidR="00B87397" w:rsidRPr="00200BA8" w:rsidRDefault="00B87397" w:rsidP="00333F0C">
            <w:pPr>
              <w:widowControl w:val="0"/>
              <w:tabs>
                <w:tab w:val="clear" w:pos="2160"/>
                <w:tab w:val="clear" w:pos="2880"/>
                <w:tab w:val="clear" w:pos="4500"/>
              </w:tabs>
              <w:spacing w:before="57"/>
              <w:ind w:left="102"/>
              <w:rPr>
                <w:rFonts w:ascii="Arial Narrow" w:eastAsia="Arial Narrow" w:hAnsi="Arial Narrow" w:cs="Calibri"/>
                <w:sz w:val="22"/>
                <w:szCs w:val="22"/>
                <w:lang w:eastAsia="en-US"/>
              </w:rPr>
            </w:pPr>
            <w:r w:rsidRPr="00200BA8">
              <w:rPr>
                <w:rFonts w:ascii="Arial Narrow" w:eastAsia="Calibri" w:hAnsi="Arial Narrow" w:cs="Calibri"/>
                <w:sz w:val="22"/>
                <w:szCs w:val="22"/>
                <w:lang w:eastAsia="en-US"/>
              </w:rPr>
              <w:t>2</w:t>
            </w:r>
          </w:p>
        </w:tc>
        <w:tc>
          <w:tcPr>
            <w:tcW w:w="902" w:type="pct"/>
            <w:tcBorders>
              <w:top w:val="single" w:sz="5" w:space="0" w:color="000000"/>
              <w:left w:val="single" w:sz="5" w:space="0" w:color="000000"/>
              <w:bottom w:val="single" w:sz="5" w:space="0" w:color="000000"/>
              <w:right w:val="single" w:sz="5" w:space="0" w:color="000000"/>
            </w:tcBorders>
            <w:shd w:val="clear" w:color="auto" w:fill="auto"/>
          </w:tcPr>
          <w:p w14:paraId="357D6F71" w14:textId="77777777" w:rsidR="00B87397" w:rsidRPr="00200BA8" w:rsidRDefault="00B87397" w:rsidP="00333F0C">
            <w:pPr>
              <w:widowControl w:val="0"/>
              <w:tabs>
                <w:tab w:val="clear" w:pos="2160"/>
                <w:tab w:val="clear" w:pos="2880"/>
                <w:tab w:val="clear" w:pos="4500"/>
              </w:tabs>
              <w:spacing w:before="57"/>
              <w:ind w:left="102"/>
              <w:rPr>
                <w:rFonts w:ascii="Arial Narrow" w:eastAsia="Arial Narrow" w:hAnsi="Arial Narrow" w:cs="Calibri"/>
                <w:sz w:val="22"/>
                <w:szCs w:val="22"/>
                <w:lang w:eastAsia="en-US"/>
              </w:rPr>
            </w:pPr>
            <w:r w:rsidRPr="00200BA8">
              <w:rPr>
                <w:rFonts w:ascii="Arial Narrow" w:eastAsia="Calibri" w:hAnsi="Arial Narrow" w:cs="Calibri"/>
                <w:sz w:val="22"/>
                <w:szCs w:val="22"/>
                <w:lang w:eastAsia="en-US"/>
              </w:rPr>
              <w:t>3</w:t>
            </w:r>
          </w:p>
        </w:tc>
        <w:tc>
          <w:tcPr>
            <w:tcW w:w="904" w:type="pct"/>
            <w:tcBorders>
              <w:top w:val="single" w:sz="5" w:space="0" w:color="000000"/>
              <w:left w:val="single" w:sz="5" w:space="0" w:color="000000"/>
              <w:bottom w:val="single" w:sz="5" w:space="0" w:color="000000"/>
              <w:right w:val="single" w:sz="5" w:space="0" w:color="000000"/>
            </w:tcBorders>
            <w:shd w:val="clear" w:color="auto" w:fill="auto"/>
          </w:tcPr>
          <w:p w14:paraId="28291FA3" w14:textId="77777777" w:rsidR="00B87397" w:rsidRPr="00200BA8" w:rsidRDefault="00B87397" w:rsidP="00333F0C">
            <w:pPr>
              <w:widowControl w:val="0"/>
              <w:tabs>
                <w:tab w:val="clear" w:pos="2160"/>
                <w:tab w:val="clear" w:pos="2880"/>
                <w:tab w:val="clear" w:pos="4500"/>
              </w:tabs>
              <w:spacing w:before="57"/>
              <w:ind w:left="102"/>
              <w:rPr>
                <w:rFonts w:ascii="Arial Narrow" w:eastAsia="Arial Narrow" w:hAnsi="Arial Narrow" w:cs="Calibri"/>
                <w:sz w:val="22"/>
                <w:szCs w:val="22"/>
                <w:lang w:eastAsia="en-US"/>
              </w:rPr>
            </w:pPr>
            <w:r w:rsidRPr="00200BA8">
              <w:rPr>
                <w:rFonts w:ascii="Arial Narrow" w:eastAsia="Calibri" w:hAnsi="Arial Narrow" w:cs="Calibri"/>
                <w:sz w:val="22"/>
                <w:szCs w:val="22"/>
                <w:lang w:eastAsia="en-US"/>
              </w:rPr>
              <w:t>3</w:t>
            </w:r>
          </w:p>
        </w:tc>
      </w:tr>
      <w:tr w:rsidR="00B87397" w:rsidRPr="00200BA8" w14:paraId="73FA9943" w14:textId="77777777" w:rsidTr="00333F0C">
        <w:trPr>
          <w:trHeight w:hRule="exact" w:val="398"/>
        </w:trPr>
        <w:tc>
          <w:tcPr>
            <w:tcW w:w="1027" w:type="pct"/>
            <w:vMerge/>
            <w:tcBorders>
              <w:left w:val="single" w:sz="5" w:space="0" w:color="000000"/>
              <w:right w:val="single" w:sz="5" w:space="0" w:color="000000"/>
            </w:tcBorders>
            <w:shd w:val="clear" w:color="auto" w:fill="auto"/>
          </w:tcPr>
          <w:p w14:paraId="048F756D" w14:textId="77777777" w:rsidR="00B87397" w:rsidRPr="00200BA8" w:rsidRDefault="00B87397" w:rsidP="00333F0C">
            <w:pPr>
              <w:widowControl w:val="0"/>
              <w:tabs>
                <w:tab w:val="clear" w:pos="2160"/>
                <w:tab w:val="clear" w:pos="2880"/>
                <w:tab w:val="clear" w:pos="4500"/>
              </w:tabs>
              <w:spacing w:after="160" w:line="259" w:lineRule="auto"/>
              <w:rPr>
                <w:rFonts w:ascii="Arial Narrow" w:eastAsia="Calibri" w:hAnsi="Arial Narrow" w:cs="Calibri"/>
                <w:color w:val="000000"/>
                <w:sz w:val="22"/>
                <w:szCs w:val="22"/>
                <w:lang w:eastAsia="en-US"/>
              </w:rPr>
            </w:pPr>
          </w:p>
        </w:tc>
        <w:tc>
          <w:tcPr>
            <w:tcW w:w="1171" w:type="pct"/>
            <w:tcBorders>
              <w:top w:val="single" w:sz="5" w:space="0" w:color="000000"/>
              <w:left w:val="single" w:sz="5" w:space="0" w:color="000000"/>
              <w:bottom w:val="single" w:sz="5" w:space="0" w:color="000000"/>
              <w:right w:val="single" w:sz="5" w:space="0" w:color="000000"/>
            </w:tcBorders>
            <w:shd w:val="clear" w:color="auto" w:fill="auto"/>
          </w:tcPr>
          <w:p w14:paraId="0E989132" w14:textId="77777777" w:rsidR="00B87397" w:rsidRPr="00200BA8" w:rsidRDefault="00B87397" w:rsidP="00333F0C">
            <w:pPr>
              <w:widowControl w:val="0"/>
              <w:tabs>
                <w:tab w:val="clear" w:pos="2160"/>
                <w:tab w:val="clear" w:pos="2880"/>
                <w:tab w:val="clear" w:pos="4500"/>
              </w:tabs>
              <w:spacing w:before="57"/>
              <w:ind w:left="102"/>
              <w:rPr>
                <w:rFonts w:ascii="Arial Narrow" w:eastAsia="Arial Narrow" w:hAnsi="Arial Narrow" w:cs="Calibri"/>
                <w:sz w:val="22"/>
                <w:szCs w:val="22"/>
                <w:lang w:eastAsia="en-US"/>
              </w:rPr>
            </w:pPr>
            <w:r w:rsidRPr="00200BA8">
              <w:rPr>
                <w:rFonts w:ascii="Arial Narrow" w:eastAsia="Arial Narrow" w:hAnsi="Arial Narrow" w:cs="Calibri"/>
                <w:spacing w:val="-1"/>
                <w:sz w:val="22"/>
                <w:szCs w:val="22"/>
                <w:lang w:eastAsia="en-US"/>
              </w:rPr>
              <w:t xml:space="preserve">Stredná </w:t>
            </w:r>
            <w:r w:rsidRPr="00200BA8">
              <w:rPr>
                <w:rFonts w:ascii="Arial Narrow" w:eastAsia="Arial Narrow" w:hAnsi="Arial Narrow" w:cs="Calibri"/>
                <w:sz w:val="22"/>
                <w:szCs w:val="22"/>
                <w:lang w:eastAsia="en-US"/>
              </w:rPr>
              <w:t>– C</w:t>
            </w:r>
          </w:p>
        </w:tc>
        <w:tc>
          <w:tcPr>
            <w:tcW w:w="996" w:type="pct"/>
            <w:tcBorders>
              <w:top w:val="single" w:sz="5" w:space="0" w:color="000000"/>
              <w:left w:val="single" w:sz="5" w:space="0" w:color="000000"/>
              <w:bottom w:val="single" w:sz="5" w:space="0" w:color="000000"/>
              <w:right w:val="single" w:sz="5" w:space="0" w:color="000000"/>
            </w:tcBorders>
            <w:shd w:val="clear" w:color="auto" w:fill="auto"/>
          </w:tcPr>
          <w:p w14:paraId="0E06E04B" w14:textId="77777777" w:rsidR="00B87397" w:rsidRPr="00200BA8" w:rsidRDefault="00B87397" w:rsidP="00333F0C">
            <w:pPr>
              <w:widowControl w:val="0"/>
              <w:tabs>
                <w:tab w:val="clear" w:pos="2160"/>
                <w:tab w:val="clear" w:pos="2880"/>
                <w:tab w:val="clear" w:pos="4500"/>
              </w:tabs>
              <w:spacing w:before="57"/>
              <w:ind w:left="102"/>
              <w:rPr>
                <w:rFonts w:ascii="Arial Narrow" w:eastAsia="Arial Narrow" w:hAnsi="Arial Narrow" w:cs="Calibri"/>
                <w:sz w:val="22"/>
                <w:szCs w:val="22"/>
                <w:lang w:eastAsia="en-US"/>
              </w:rPr>
            </w:pPr>
            <w:r w:rsidRPr="00200BA8">
              <w:rPr>
                <w:rFonts w:ascii="Arial Narrow" w:eastAsia="Calibri" w:hAnsi="Arial Narrow" w:cs="Calibri"/>
                <w:sz w:val="22"/>
                <w:szCs w:val="22"/>
                <w:lang w:eastAsia="en-US"/>
              </w:rPr>
              <w:t>2</w:t>
            </w:r>
          </w:p>
        </w:tc>
        <w:tc>
          <w:tcPr>
            <w:tcW w:w="902" w:type="pct"/>
            <w:tcBorders>
              <w:top w:val="single" w:sz="5" w:space="0" w:color="000000"/>
              <w:left w:val="single" w:sz="5" w:space="0" w:color="000000"/>
              <w:bottom w:val="single" w:sz="5" w:space="0" w:color="000000"/>
              <w:right w:val="single" w:sz="5" w:space="0" w:color="000000"/>
            </w:tcBorders>
            <w:shd w:val="clear" w:color="auto" w:fill="auto"/>
          </w:tcPr>
          <w:p w14:paraId="38D74868" w14:textId="77777777" w:rsidR="00B87397" w:rsidRPr="00200BA8" w:rsidRDefault="00B87397" w:rsidP="00333F0C">
            <w:pPr>
              <w:widowControl w:val="0"/>
              <w:tabs>
                <w:tab w:val="clear" w:pos="2160"/>
                <w:tab w:val="clear" w:pos="2880"/>
                <w:tab w:val="clear" w:pos="4500"/>
              </w:tabs>
              <w:spacing w:before="57"/>
              <w:ind w:left="102"/>
              <w:rPr>
                <w:rFonts w:ascii="Arial Narrow" w:eastAsia="Arial Narrow" w:hAnsi="Arial Narrow" w:cs="Calibri"/>
                <w:sz w:val="22"/>
                <w:szCs w:val="22"/>
                <w:lang w:eastAsia="en-US"/>
              </w:rPr>
            </w:pPr>
            <w:r w:rsidRPr="00200BA8">
              <w:rPr>
                <w:rFonts w:ascii="Arial Narrow" w:eastAsia="Calibri" w:hAnsi="Arial Narrow" w:cs="Calibri"/>
                <w:sz w:val="22"/>
                <w:szCs w:val="22"/>
                <w:lang w:eastAsia="en-US"/>
              </w:rPr>
              <w:t>3</w:t>
            </w:r>
          </w:p>
        </w:tc>
        <w:tc>
          <w:tcPr>
            <w:tcW w:w="904" w:type="pct"/>
            <w:tcBorders>
              <w:top w:val="single" w:sz="5" w:space="0" w:color="000000"/>
              <w:left w:val="single" w:sz="5" w:space="0" w:color="000000"/>
              <w:bottom w:val="single" w:sz="5" w:space="0" w:color="000000"/>
              <w:right w:val="single" w:sz="5" w:space="0" w:color="000000"/>
            </w:tcBorders>
            <w:shd w:val="clear" w:color="auto" w:fill="auto"/>
          </w:tcPr>
          <w:p w14:paraId="3601893C" w14:textId="77777777" w:rsidR="00B87397" w:rsidRPr="00200BA8" w:rsidRDefault="00B87397" w:rsidP="00333F0C">
            <w:pPr>
              <w:widowControl w:val="0"/>
              <w:tabs>
                <w:tab w:val="clear" w:pos="2160"/>
                <w:tab w:val="clear" w:pos="2880"/>
                <w:tab w:val="clear" w:pos="4500"/>
              </w:tabs>
              <w:spacing w:before="57"/>
              <w:ind w:left="102"/>
              <w:rPr>
                <w:rFonts w:ascii="Arial Narrow" w:eastAsia="Arial Narrow" w:hAnsi="Arial Narrow" w:cs="Calibri"/>
                <w:sz w:val="22"/>
                <w:szCs w:val="22"/>
                <w:lang w:eastAsia="en-US"/>
              </w:rPr>
            </w:pPr>
            <w:r w:rsidRPr="00200BA8">
              <w:rPr>
                <w:rFonts w:ascii="Arial Narrow" w:eastAsia="Calibri" w:hAnsi="Arial Narrow" w:cs="Calibri"/>
                <w:sz w:val="22"/>
                <w:szCs w:val="22"/>
                <w:lang w:eastAsia="en-US"/>
              </w:rPr>
              <w:t>4</w:t>
            </w:r>
          </w:p>
        </w:tc>
      </w:tr>
      <w:tr w:rsidR="00B87397" w:rsidRPr="00200BA8" w14:paraId="4A8724C9" w14:textId="77777777" w:rsidTr="00333F0C">
        <w:trPr>
          <w:trHeight w:hRule="exact" w:val="398"/>
        </w:trPr>
        <w:tc>
          <w:tcPr>
            <w:tcW w:w="1027" w:type="pct"/>
            <w:vMerge/>
            <w:tcBorders>
              <w:left w:val="single" w:sz="5" w:space="0" w:color="000000"/>
              <w:bottom w:val="single" w:sz="5" w:space="0" w:color="000000"/>
              <w:right w:val="single" w:sz="5" w:space="0" w:color="000000"/>
            </w:tcBorders>
            <w:shd w:val="clear" w:color="auto" w:fill="auto"/>
          </w:tcPr>
          <w:p w14:paraId="6FD690B4" w14:textId="77777777" w:rsidR="00B87397" w:rsidRPr="00200BA8" w:rsidRDefault="00B87397" w:rsidP="00333F0C">
            <w:pPr>
              <w:widowControl w:val="0"/>
              <w:tabs>
                <w:tab w:val="clear" w:pos="2160"/>
                <w:tab w:val="clear" w:pos="2880"/>
                <w:tab w:val="clear" w:pos="4500"/>
              </w:tabs>
              <w:spacing w:after="160" w:line="259" w:lineRule="auto"/>
              <w:rPr>
                <w:rFonts w:ascii="Arial Narrow" w:eastAsia="Calibri" w:hAnsi="Arial Narrow" w:cs="Calibri"/>
                <w:color w:val="000000"/>
                <w:sz w:val="22"/>
                <w:szCs w:val="22"/>
                <w:lang w:eastAsia="en-US"/>
              </w:rPr>
            </w:pPr>
          </w:p>
        </w:tc>
        <w:tc>
          <w:tcPr>
            <w:tcW w:w="1171" w:type="pct"/>
            <w:tcBorders>
              <w:top w:val="single" w:sz="5" w:space="0" w:color="000000"/>
              <w:left w:val="single" w:sz="5" w:space="0" w:color="000000"/>
              <w:bottom w:val="single" w:sz="5" w:space="0" w:color="000000"/>
              <w:right w:val="single" w:sz="5" w:space="0" w:color="000000"/>
            </w:tcBorders>
            <w:shd w:val="clear" w:color="auto" w:fill="auto"/>
          </w:tcPr>
          <w:p w14:paraId="157A42DA" w14:textId="77777777" w:rsidR="00B87397" w:rsidRPr="00200BA8" w:rsidRDefault="00B87397" w:rsidP="00333F0C">
            <w:pPr>
              <w:widowControl w:val="0"/>
              <w:tabs>
                <w:tab w:val="clear" w:pos="2160"/>
                <w:tab w:val="clear" w:pos="2880"/>
                <w:tab w:val="clear" w:pos="4500"/>
              </w:tabs>
              <w:spacing w:before="57"/>
              <w:ind w:left="102"/>
              <w:rPr>
                <w:rFonts w:ascii="Arial Narrow" w:eastAsia="Arial Narrow" w:hAnsi="Arial Narrow" w:cs="Calibri"/>
                <w:sz w:val="22"/>
                <w:szCs w:val="22"/>
                <w:lang w:eastAsia="en-US"/>
              </w:rPr>
            </w:pPr>
            <w:r w:rsidRPr="00200BA8">
              <w:rPr>
                <w:rFonts w:ascii="Arial Narrow" w:eastAsia="Arial Narrow" w:hAnsi="Arial Narrow" w:cs="Calibri"/>
                <w:spacing w:val="-1"/>
                <w:sz w:val="22"/>
                <w:szCs w:val="22"/>
                <w:lang w:eastAsia="en-US"/>
              </w:rPr>
              <w:t xml:space="preserve">Nízka </w:t>
            </w:r>
            <w:r w:rsidRPr="00200BA8">
              <w:rPr>
                <w:rFonts w:ascii="Arial Narrow" w:eastAsia="Arial Narrow" w:hAnsi="Arial Narrow" w:cs="Calibri"/>
                <w:sz w:val="22"/>
                <w:szCs w:val="22"/>
                <w:lang w:eastAsia="en-US"/>
              </w:rPr>
              <w:t>– D</w:t>
            </w:r>
          </w:p>
        </w:tc>
        <w:tc>
          <w:tcPr>
            <w:tcW w:w="996" w:type="pct"/>
            <w:tcBorders>
              <w:top w:val="single" w:sz="5" w:space="0" w:color="000000"/>
              <w:left w:val="single" w:sz="5" w:space="0" w:color="000000"/>
              <w:bottom w:val="single" w:sz="5" w:space="0" w:color="000000"/>
              <w:right w:val="single" w:sz="5" w:space="0" w:color="000000"/>
            </w:tcBorders>
            <w:shd w:val="clear" w:color="auto" w:fill="auto"/>
          </w:tcPr>
          <w:p w14:paraId="0E63699C" w14:textId="77777777" w:rsidR="00B87397" w:rsidRPr="00200BA8" w:rsidRDefault="00B87397" w:rsidP="00333F0C">
            <w:pPr>
              <w:widowControl w:val="0"/>
              <w:tabs>
                <w:tab w:val="clear" w:pos="2160"/>
                <w:tab w:val="clear" w:pos="2880"/>
                <w:tab w:val="clear" w:pos="4500"/>
              </w:tabs>
              <w:spacing w:before="57"/>
              <w:ind w:left="102"/>
              <w:rPr>
                <w:rFonts w:ascii="Arial Narrow" w:eastAsia="Arial Narrow" w:hAnsi="Arial Narrow" w:cs="Calibri"/>
                <w:sz w:val="22"/>
                <w:szCs w:val="22"/>
                <w:lang w:eastAsia="en-US"/>
              </w:rPr>
            </w:pPr>
            <w:r w:rsidRPr="00200BA8">
              <w:rPr>
                <w:rFonts w:ascii="Arial Narrow" w:eastAsia="Calibri" w:hAnsi="Arial Narrow" w:cs="Calibri"/>
                <w:sz w:val="22"/>
                <w:szCs w:val="22"/>
                <w:lang w:eastAsia="en-US"/>
              </w:rPr>
              <w:t>3</w:t>
            </w:r>
          </w:p>
        </w:tc>
        <w:tc>
          <w:tcPr>
            <w:tcW w:w="902" w:type="pct"/>
            <w:tcBorders>
              <w:top w:val="single" w:sz="5" w:space="0" w:color="000000"/>
              <w:left w:val="single" w:sz="5" w:space="0" w:color="000000"/>
              <w:bottom w:val="single" w:sz="5" w:space="0" w:color="000000"/>
              <w:right w:val="single" w:sz="5" w:space="0" w:color="000000"/>
            </w:tcBorders>
            <w:shd w:val="clear" w:color="auto" w:fill="auto"/>
          </w:tcPr>
          <w:p w14:paraId="16D732EE" w14:textId="77777777" w:rsidR="00B87397" w:rsidRPr="00200BA8" w:rsidRDefault="00B87397" w:rsidP="00333F0C">
            <w:pPr>
              <w:widowControl w:val="0"/>
              <w:tabs>
                <w:tab w:val="clear" w:pos="2160"/>
                <w:tab w:val="clear" w:pos="2880"/>
                <w:tab w:val="clear" w:pos="4500"/>
              </w:tabs>
              <w:spacing w:before="57"/>
              <w:ind w:left="102"/>
              <w:rPr>
                <w:rFonts w:ascii="Arial Narrow" w:eastAsia="Arial Narrow" w:hAnsi="Arial Narrow" w:cs="Calibri"/>
                <w:sz w:val="22"/>
                <w:szCs w:val="22"/>
                <w:lang w:eastAsia="en-US"/>
              </w:rPr>
            </w:pPr>
            <w:r w:rsidRPr="00200BA8">
              <w:rPr>
                <w:rFonts w:ascii="Arial Narrow" w:eastAsia="Calibri" w:hAnsi="Arial Narrow" w:cs="Calibri"/>
                <w:sz w:val="22"/>
                <w:szCs w:val="22"/>
                <w:lang w:eastAsia="en-US"/>
              </w:rPr>
              <w:t>4</w:t>
            </w:r>
          </w:p>
        </w:tc>
        <w:tc>
          <w:tcPr>
            <w:tcW w:w="904" w:type="pct"/>
            <w:tcBorders>
              <w:top w:val="single" w:sz="5" w:space="0" w:color="000000"/>
              <w:left w:val="single" w:sz="5" w:space="0" w:color="000000"/>
              <w:bottom w:val="single" w:sz="5" w:space="0" w:color="000000"/>
              <w:right w:val="single" w:sz="5" w:space="0" w:color="000000"/>
            </w:tcBorders>
            <w:shd w:val="clear" w:color="auto" w:fill="auto"/>
          </w:tcPr>
          <w:p w14:paraId="58C9A336" w14:textId="77777777" w:rsidR="00B87397" w:rsidRPr="00200BA8" w:rsidRDefault="00B87397" w:rsidP="00333F0C">
            <w:pPr>
              <w:widowControl w:val="0"/>
              <w:tabs>
                <w:tab w:val="clear" w:pos="2160"/>
                <w:tab w:val="clear" w:pos="2880"/>
                <w:tab w:val="clear" w:pos="4500"/>
              </w:tabs>
              <w:spacing w:before="57"/>
              <w:ind w:left="102"/>
              <w:rPr>
                <w:rFonts w:ascii="Arial Narrow" w:eastAsia="Arial Narrow" w:hAnsi="Arial Narrow" w:cs="Calibri"/>
                <w:sz w:val="22"/>
                <w:szCs w:val="22"/>
                <w:lang w:eastAsia="en-US"/>
              </w:rPr>
            </w:pPr>
            <w:r w:rsidRPr="00200BA8">
              <w:rPr>
                <w:rFonts w:ascii="Arial Narrow" w:eastAsia="Calibri" w:hAnsi="Arial Narrow" w:cs="Calibri"/>
                <w:sz w:val="22"/>
                <w:szCs w:val="22"/>
                <w:lang w:eastAsia="en-US"/>
              </w:rPr>
              <w:t>4</w:t>
            </w:r>
          </w:p>
        </w:tc>
      </w:tr>
    </w:tbl>
    <w:p w14:paraId="3D9B0883" w14:textId="77777777" w:rsidR="00B87397" w:rsidRDefault="00B87397" w:rsidP="00B87397">
      <w:pPr>
        <w:tabs>
          <w:tab w:val="clear" w:pos="2160"/>
          <w:tab w:val="clear" w:pos="2880"/>
          <w:tab w:val="clear" w:pos="4500"/>
        </w:tabs>
        <w:spacing w:after="160" w:line="259" w:lineRule="auto"/>
        <w:rPr>
          <w:rFonts w:ascii="Arial Narrow" w:eastAsia="Calibri" w:hAnsi="Arial Narrow" w:cs="Calibri"/>
          <w:color w:val="000000"/>
          <w:sz w:val="22"/>
          <w:szCs w:val="22"/>
          <w:lang w:eastAsia="en-US"/>
        </w:rPr>
      </w:pPr>
    </w:p>
    <w:p w14:paraId="7FA26D17" w14:textId="77777777" w:rsidR="00B87397" w:rsidRDefault="00B87397" w:rsidP="00B87397">
      <w:pPr>
        <w:tabs>
          <w:tab w:val="clear" w:pos="2160"/>
          <w:tab w:val="clear" w:pos="2880"/>
          <w:tab w:val="clear" w:pos="4500"/>
        </w:tabs>
        <w:spacing w:after="160" w:line="259" w:lineRule="auto"/>
        <w:rPr>
          <w:rFonts w:ascii="Arial Narrow" w:eastAsia="Calibri" w:hAnsi="Arial Narrow" w:cs="Calibri"/>
          <w:color w:val="000000"/>
          <w:sz w:val="22"/>
          <w:szCs w:val="22"/>
          <w:lang w:eastAsia="en-US"/>
        </w:rPr>
      </w:pPr>
    </w:p>
    <w:p w14:paraId="154013F4" w14:textId="77777777" w:rsidR="00B87397" w:rsidRDefault="00B87397" w:rsidP="00B87397">
      <w:pPr>
        <w:tabs>
          <w:tab w:val="clear" w:pos="2160"/>
          <w:tab w:val="clear" w:pos="2880"/>
          <w:tab w:val="clear" w:pos="4500"/>
        </w:tabs>
        <w:spacing w:after="160" w:line="259" w:lineRule="auto"/>
        <w:rPr>
          <w:rFonts w:ascii="Arial Narrow" w:eastAsia="Calibri" w:hAnsi="Arial Narrow" w:cs="Calibri"/>
          <w:color w:val="000000"/>
          <w:sz w:val="22"/>
          <w:szCs w:val="22"/>
          <w:lang w:eastAsia="en-US"/>
        </w:rPr>
      </w:pPr>
    </w:p>
    <w:p w14:paraId="564A3036" w14:textId="77777777" w:rsidR="00B87397" w:rsidRDefault="00B87397" w:rsidP="00B87397">
      <w:pPr>
        <w:tabs>
          <w:tab w:val="clear" w:pos="2160"/>
          <w:tab w:val="clear" w:pos="2880"/>
          <w:tab w:val="clear" w:pos="4500"/>
        </w:tabs>
        <w:spacing w:after="160" w:line="259" w:lineRule="auto"/>
        <w:rPr>
          <w:rFonts w:ascii="Arial Narrow" w:eastAsia="Calibri" w:hAnsi="Arial Narrow" w:cs="Calibri"/>
          <w:color w:val="000000"/>
          <w:sz w:val="22"/>
          <w:szCs w:val="22"/>
          <w:lang w:eastAsia="en-US"/>
        </w:rPr>
      </w:pPr>
    </w:p>
    <w:p w14:paraId="772866C6" w14:textId="77777777" w:rsidR="00B87397" w:rsidRDefault="00B87397" w:rsidP="00B87397">
      <w:pPr>
        <w:tabs>
          <w:tab w:val="clear" w:pos="2160"/>
          <w:tab w:val="clear" w:pos="2880"/>
          <w:tab w:val="clear" w:pos="4500"/>
        </w:tabs>
        <w:spacing w:after="160" w:line="259" w:lineRule="auto"/>
        <w:rPr>
          <w:rFonts w:ascii="Arial Narrow" w:eastAsia="Calibri" w:hAnsi="Arial Narrow" w:cs="Calibri"/>
          <w:color w:val="000000"/>
          <w:sz w:val="22"/>
          <w:szCs w:val="22"/>
          <w:lang w:eastAsia="en-US"/>
        </w:rPr>
      </w:pPr>
    </w:p>
    <w:p w14:paraId="63FBADFE" w14:textId="77777777" w:rsidR="00B87397" w:rsidRDefault="00B87397" w:rsidP="00B87397">
      <w:pPr>
        <w:tabs>
          <w:tab w:val="clear" w:pos="2160"/>
          <w:tab w:val="clear" w:pos="2880"/>
          <w:tab w:val="clear" w:pos="4500"/>
        </w:tabs>
        <w:spacing w:after="160" w:line="259" w:lineRule="auto"/>
        <w:rPr>
          <w:rFonts w:ascii="Arial Narrow" w:eastAsia="Calibri" w:hAnsi="Arial Narrow" w:cs="Calibri"/>
          <w:color w:val="000000"/>
          <w:sz w:val="22"/>
          <w:szCs w:val="22"/>
          <w:lang w:eastAsia="en-US"/>
        </w:rPr>
      </w:pPr>
    </w:p>
    <w:p w14:paraId="494ED10D" w14:textId="77777777" w:rsidR="00B87397" w:rsidRDefault="00B87397" w:rsidP="00B87397">
      <w:pPr>
        <w:tabs>
          <w:tab w:val="clear" w:pos="2160"/>
          <w:tab w:val="clear" w:pos="2880"/>
          <w:tab w:val="clear" w:pos="4500"/>
        </w:tabs>
        <w:spacing w:after="160" w:line="259" w:lineRule="auto"/>
        <w:rPr>
          <w:rFonts w:ascii="Arial Narrow" w:eastAsia="Calibri" w:hAnsi="Arial Narrow" w:cs="Calibri"/>
          <w:color w:val="000000"/>
          <w:sz w:val="22"/>
          <w:szCs w:val="22"/>
          <w:lang w:eastAsia="en-US"/>
        </w:rPr>
      </w:pPr>
    </w:p>
    <w:p w14:paraId="6FB6A926" w14:textId="77777777" w:rsidR="00B87397" w:rsidRDefault="00B87397" w:rsidP="00B87397">
      <w:pPr>
        <w:tabs>
          <w:tab w:val="clear" w:pos="2160"/>
          <w:tab w:val="clear" w:pos="2880"/>
          <w:tab w:val="clear" w:pos="4500"/>
        </w:tabs>
        <w:spacing w:after="160" w:line="259" w:lineRule="auto"/>
        <w:rPr>
          <w:rFonts w:ascii="Arial Narrow" w:eastAsia="Calibri" w:hAnsi="Arial Narrow" w:cs="Calibri"/>
          <w:color w:val="000000"/>
          <w:sz w:val="22"/>
          <w:szCs w:val="22"/>
          <w:lang w:eastAsia="en-US"/>
        </w:rPr>
      </w:pPr>
    </w:p>
    <w:p w14:paraId="4D84174E" w14:textId="77777777" w:rsidR="00B87397" w:rsidRDefault="00B87397" w:rsidP="00B87397">
      <w:pPr>
        <w:tabs>
          <w:tab w:val="clear" w:pos="2160"/>
          <w:tab w:val="clear" w:pos="2880"/>
          <w:tab w:val="clear" w:pos="4500"/>
        </w:tabs>
        <w:spacing w:after="160" w:line="259" w:lineRule="auto"/>
        <w:rPr>
          <w:rFonts w:ascii="Arial Narrow" w:eastAsia="Calibri" w:hAnsi="Arial Narrow" w:cs="Calibri"/>
          <w:color w:val="000000"/>
          <w:sz w:val="22"/>
          <w:szCs w:val="22"/>
          <w:lang w:eastAsia="en-US"/>
        </w:rPr>
      </w:pPr>
    </w:p>
    <w:p w14:paraId="5F7EF8F4" w14:textId="77777777" w:rsidR="00B87397" w:rsidRDefault="00B87397" w:rsidP="00B87397">
      <w:pPr>
        <w:tabs>
          <w:tab w:val="clear" w:pos="2160"/>
          <w:tab w:val="clear" w:pos="2880"/>
          <w:tab w:val="clear" w:pos="4500"/>
        </w:tabs>
        <w:spacing w:after="160" w:line="259" w:lineRule="auto"/>
        <w:rPr>
          <w:rFonts w:ascii="Arial Narrow" w:eastAsia="Calibri" w:hAnsi="Arial Narrow" w:cs="Calibri"/>
          <w:color w:val="000000"/>
          <w:sz w:val="22"/>
          <w:szCs w:val="22"/>
          <w:lang w:eastAsia="en-US"/>
        </w:rPr>
      </w:pPr>
    </w:p>
    <w:p w14:paraId="25219EE1" w14:textId="77777777" w:rsidR="00B87397" w:rsidRDefault="00B87397" w:rsidP="00B87397">
      <w:pPr>
        <w:tabs>
          <w:tab w:val="clear" w:pos="2160"/>
          <w:tab w:val="clear" w:pos="2880"/>
          <w:tab w:val="clear" w:pos="4500"/>
        </w:tabs>
        <w:spacing w:after="160" w:line="259" w:lineRule="auto"/>
        <w:rPr>
          <w:rFonts w:ascii="Arial Narrow" w:eastAsia="Calibri" w:hAnsi="Arial Narrow" w:cs="Calibri"/>
          <w:color w:val="000000"/>
          <w:sz w:val="22"/>
          <w:szCs w:val="22"/>
          <w:lang w:eastAsia="en-US"/>
        </w:rPr>
      </w:pPr>
    </w:p>
    <w:p w14:paraId="15D8E958" w14:textId="77777777" w:rsidR="00B87397" w:rsidRDefault="00B87397" w:rsidP="00B87397">
      <w:pPr>
        <w:tabs>
          <w:tab w:val="clear" w:pos="2160"/>
          <w:tab w:val="clear" w:pos="2880"/>
          <w:tab w:val="clear" w:pos="4500"/>
        </w:tabs>
        <w:spacing w:after="160" w:line="259" w:lineRule="auto"/>
        <w:rPr>
          <w:rFonts w:ascii="Arial Narrow" w:eastAsia="Calibri" w:hAnsi="Arial Narrow" w:cs="Calibri"/>
          <w:color w:val="000000"/>
          <w:sz w:val="22"/>
          <w:szCs w:val="22"/>
          <w:lang w:eastAsia="en-US"/>
        </w:rPr>
      </w:pPr>
    </w:p>
    <w:p w14:paraId="3D7C9303" w14:textId="77777777" w:rsidR="00B87397" w:rsidRDefault="00B87397" w:rsidP="00B87397">
      <w:pPr>
        <w:tabs>
          <w:tab w:val="clear" w:pos="2160"/>
          <w:tab w:val="clear" w:pos="2880"/>
          <w:tab w:val="clear" w:pos="4500"/>
        </w:tabs>
        <w:spacing w:after="160" w:line="259" w:lineRule="auto"/>
        <w:rPr>
          <w:rFonts w:ascii="Arial Narrow" w:eastAsia="Calibri" w:hAnsi="Arial Narrow" w:cs="Calibri"/>
          <w:color w:val="000000"/>
          <w:sz w:val="22"/>
          <w:szCs w:val="22"/>
          <w:lang w:eastAsia="en-US"/>
        </w:rPr>
      </w:pPr>
    </w:p>
    <w:p w14:paraId="6F209CD9" w14:textId="77777777" w:rsidR="00B87397" w:rsidRDefault="00B87397" w:rsidP="00B87397">
      <w:pPr>
        <w:tabs>
          <w:tab w:val="clear" w:pos="2160"/>
          <w:tab w:val="clear" w:pos="2880"/>
          <w:tab w:val="clear" w:pos="4500"/>
        </w:tabs>
        <w:spacing w:after="160" w:line="259" w:lineRule="auto"/>
        <w:rPr>
          <w:rFonts w:ascii="Arial Narrow" w:eastAsia="Calibri" w:hAnsi="Arial Narrow" w:cs="Calibri"/>
          <w:color w:val="000000"/>
          <w:sz w:val="22"/>
          <w:szCs w:val="22"/>
          <w:lang w:eastAsia="en-US"/>
        </w:rPr>
      </w:pPr>
    </w:p>
    <w:p w14:paraId="512E2AF7" w14:textId="77777777" w:rsidR="00B87397" w:rsidRDefault="00B87397" w:rsidP="00B87397">
      <w:pPr>
        <w:tabs>
          <w:tab w:val="clear" w:pos="2160"/>
          <w:tab w:val="clear" w:pos="2880"/>
          <w:tab w:val="clear" w:pos="4500"/>
        </w:tabs>
        <w:spacing w:after="160" w:line="259" w:lineRule="auto"/>
        <w:rPr>
          <w:rFonts w:ascii="Arial Narrow" w:eastAsia="Calibri" w:hAnsi="Arial Narrow" w:cs="Calibri"/>
          <w:color w:val="000000"/>
          <w:sz w:val="22"/>
          <w:szCs w:val="22"/>
          <w:lang w:eastAsia="en-US"/>
        </w:rPr>
      </w:pPr>
    </w:p>
    <w:p w14:paraId="73332290" w14:textId="77777777" w:rsidR="00B87397" w:rsidRDefault="00B87397" w:rsidP="00B87397">
      <w:pPr>
        <w:tabs>
          <w:tab w:val="clear" w:pos="2160"/>
          <w:tab w:val="clear" w:pos="2880"/>
          <w:tab w:val="clear" w:pos="4500"/>
        </w:tabs>
        <w:spacing w:after="160" w:line="259" w:lineRule="auto"/>
        <w:rPr>
          <w:rFonts w:ascii="Arial Narrow" w:eastAsia="Calibri" w:hAnsi="Arial Narrow" w:cs="Calibri"/>
          <w:color w:val="000000"/>
          <w:sz w:val="22"/>
          <w:szCs w:val="22"/>
          <w:lang w:eastAsia="en-US"/>
        </w:rPr>
      </w:pPr>
    </w:p>
    <w:p w14:paraId="0BC1F08B" w14:textId="77777777" w:rsidR="00B87397" w:rsidRDefault="00B87397" w:rsidP="00B87397">
      <w:pPr>
        <w:tabs>
          <w:tab w:val="clear" w:pos="2160"/>
          <w:tab w:val="clear" w:pos="2880"/>
          <w:tab w:val="clear" w:pos="4500"/>
        </w:tabs>
        <w:spacing w:after="160" w:line="259" w:lineRule="auto"/>
        <w:rPr>
          <w:rFonts w:ascii="Arial Narrow" w:eastAsia="Calibri" w:hAnsi="Arial Narrow" w:cs="Calibri"/>
          <w:color w:val="000000"/>
          <w:sz w:val="22"/>
          <w:szCs w:val="22"/>
          <w:lang w:eastAsia="en-US"/>
        </w:rPr>
      </w:pPr>
    </w:p>
    <w:p w14:paraId="2A35AC49" w14:textId="77777777" w:rsidR="00B87397" w:rsidRDefault="00B87397" w:rsidP="00B87397">
      <w:pPr>
        <w:tabs>
          <w:tab w:val="clear" w:pos="2160"/>
          <w:tab w:val="clear" w:pos="2880"/>
          <w:tab w:val="clear" w:pos="4500"/>
        </w:tabs>
        <w:spacing w:after="160" w:line="259" w:lineRule="auto"/>
        <w:rPr>
          <w:rFonts w:ascii="Arial Narrow" w:eastAsia="Calibri" w:hAnsi="Arial Narrow" w:cs="Calibri"/>
          <w:color w:val="000000"/>
          <w:sz w:val="22"/>
          <w:szCs w:val="22"/>
          <w:lang w:eastAsia="en-US"/>
        </w:rPr>
      </w:pPr>
    </w:p>
    <w:p w14:paraId="681F314D" w14:textId="77777777" w:rsidR="00B87397" w:rsidRDefault="00B87397" w:rsidP="00B87397">
      <w:pPr>
        <w:tabs>
          <w:tab w:val="clear" w:pos="2160"/>
          <w:tab w:val="clear" w:pos="2880"/>
          <w:tab w:val="clear" w:pos="4500"/>
        </w:tabs>
        <w:spacing w:after="160" w:line="259" w:lineRule="auto"/>
        <w:rPr>
          <w:rFonts w:ascii="Arial Narrow" w:eastAsia="Calibri" w:hAnsi="Arial Narrow" w:cs="Calibri"/>
          <w:color w:val="000000"/>
          <w:sz w:val="22"/>
          <w:szCs w:val="22"/>
          <w:lang w:eastAsia="en-US"/>
        </w:rPr>
      </w:pPr>
    </w:p>
    <w:p w14:paraId="0FB34D70" w14:textId="77777777" w:rsidR="00B87397" w:rsidRDefault="00B87397" w:rsidP="00B87397">
      <w:pPr>
        <w:tabs>
          <w:tab w:val="clear" w:pos="2160"/>
          <w:tab w:val="clear" w:pos="2880"/>
          <w:tab w:val="clear" w:pos="4500"/>
        </w:tabs>
        <w:spacing w:after="160" w:line="259" w:lineRule="auto"/>
        <w:rPr>
          <w:rFonts w:ascii="Arial Narrow" w:eastAsia="Calibri" w:hAnsi="Arial Narrow" w:cs="Calibri"/>
          <w:color w:val="000000"/>
          <w:sz w:val="22"/>
          <w:szCs w:val="22"/>
          <w:lang w:eastAsia="en-US"/>
        </w:rPr>
      </w:pPr>
    </w:p>
    <w:p w14:paraId="6CAE7BD4" w14:textId="77777777" w:rsidR="00B87397" w:rsidRDefault="00B87397" w:rsidP="00B87397">
      <w:pPr>
        <w:tabs>
          <w:tab w:val="clear" w:pos="2160"/>
          <w:tab w:val="clear" w:pos="2880"/>
          <w:tab w:val="clear" w:pos="4500"/>
        </w:tabs>
        <w:rPr>
          <w:rFonts w:ascii="Arial Narrow" w:eastAsia="Calibri" w:hAnsi="Arial Narrow" w:cs="Calibri"/>
          <w:color w:val="000000"/>
          <w:sz w:val="22"/>
          <w:szCs w:val="22"/>
          <w:lang w:eastAsia="en-US"/>
        </w:rPr>
      </w:pPr>
      <w:r>
        <w:rPr>
          <w:rFonts w:ascii="Arial Narrow" w:eastAsia="Calibri" w:hAnsi="Arial Narrow" w:cs="Calibri"/>
          <w:color w:val="000000"/>
          <w:sz w:val="22"/>
          <w:szCs w:val="22"/>
          <w:lang w:eastAsia="en-US"/>
        </w:rPr>
        <w:br w:type="page"/>
      </w:r>
    </w:p>
    <w:p w14:paraId="7CD1726B" w14:textId="77777777" w:rsidR="00B87397" w:rsidRPr="00200BA8" w:rsidRDefault="00B87397" w:rsidP="00B87397">
      <w:pPr>
        <w:tabs>
          <w:tab w:val="clear" w:pos="2160"/>
          <w:tab w:val="clear" w:pos="2880"/>
          <w:tab w:val="clear" w:pos="4500"/>
        </w:tabs>
        <w:spacing w:after="160" w:line="259" w:lineRule="auto"/>
        <w:rPr>
          <w:rFonts w:ascii="Arial Narrow" w:eastAsia="Calibri" w:hAnsi="Arial Narrow" w:cs="Calibri"/>
          <w:color w:val="000000"/>
          <w:sz w:val="22"/>
          <w:szCs w:val="22"/>
          <w:lang w:eastAsia="en-US"/>
        </w:rPr>
      </w:pPr>
    </w:p>
    <w:p w14:paraId="6D3F78A1" w14:textId="77777777" w:rsidR="006E572A" w:rsidRDefault="006E572A">
      <w:pPr>
        <w:tabs>
          <w:tab w:val="clear" w:pos="2160"/>
          <w:tab w:val="clear" w:pos="2880"/>
          <w:tab w:val="clear" w:pos="4500"/>
        </w:tabs>
        <w:rPr>
          <w:rFonts w:ascii="Arial Narrow" w:eastAsia="Arial Narrow" w:hAnsi="Arial Narrow" w:cs="Calibri"/>
          <w:spacing w:val="-1"/>
          <w:sz w:val="22"/>
          <w:szCs w:val="22"/>
          <w:lang w:eastAsia="en-US"/>
        </w:rPr>
      </w:pPr>
      <w:r>
        <w:rPr>
          <w:rFonts w:ascii="Arial Narrow" w:eastAsia="Arial Narrow" w:hAnsi="Arial Narrow" w:cs="Calibri"/>
          <w:spacing w:val="-1"/>
          <w:sz w:val="22"/>
          <w:szCs w:val="22"/>
          <w:lang w:eastAsia="en-US"/>
        </w:rPr>
        <w:br w:type="page"/>
      </w:r>
    </w:p>
    <w:p w14:paraId="4CBA4383" w14:textId="77777777" w:rsidR="00200BA8" w:rsidRPr="00200BA8" w:rsidRDefault="00200BA8" w:rsidP="00200BA8">
      <w:pPr>
        <w:widowControl w:val="0"/>
        <w:tabs>
          <w:tab w:val="clear" w:pos="2160"/>
          <w:tab w:val="clear" w:pos="2880"/>
          <w:tab w:val="clear" w:pos="4500"/>
        </w:tabs>
        <w:spacing w:before="4"/>
        <w:ind w:left="808" w:right="156"/>
        <w:rPr>
          <w:rFonts w:ascii="Arial Narrow" w:eastAsia="Arial Narrow" w:hAnsi="Arial Narrow" w:cs="Calibri"/>
          <w:sz w:val="22"/>
          <w:szCs w:val="22"/>
          <w:lang w:eastAsia="en-US"/>
        </w:rPr>
      </w:pPr>
      <w:r w:rsidRPr="00200BA8">
        <w:rPr>
          <w:rFonts w:ascii="Arial Narrow" w:eastAsia="Arial Narrow" w:hAnsi="Arial Narrow" w:cs="Calibri"/>
          <w:spacing w:val="-1"/>
          <w:sz w:val="22"/>
          <w:szCs w:val="22"/>
          <w:lang w:eastAsia="en-US"/>
        </w:rPr>
        <w:lastRenderedPageBreak/>
        <w:t>Výpočet</w:t>
      </w:r>
      <w:r w:rsidRPr="00200BA8">
        <w:rPr>
          <w:rFonts w:ascii="Arial Narrow" w:eastAsia="Arial Narrow" w:hAnsi="Arial Narrow" w:cs="Calibri"/>
          <w:spacing w:val="21"/>
          <w:sz w:val="22"/>
          <w:szCs w:val="22"/>
          <w:lang w:eastAsia="en-US"/>
        </w:rPr>
        <w:t xml:space="preserve"> </w:t>
      </w:r>
      <w:r w:rsidRPr="00200BA8">
        <w:rPr>
          <w:rFonts w:ascii="Arial Narrow" w:eastAsia="Arial Narrow" w:hAnsi="Arial Narrow" w:cs="Calibri"/>
          <w:spacing w:val="-1"/>
          <w:sz w:val="22"/>
          <w:szCs w:val="22"/>
          <w:lang w:eastAsia="en-US"/>
        </w:rPr>
        <w:t>priority</w:t>
      </w:r>
      <w:r w:rsidRPr="00200BA8">
        <w:rPr>
          <w:rFonts w:ascii="Arial Narrow" w:eastAsia="Arial Narrow" w:hAnsi="Arial Narrow" w:cs="Calibri"/>
          <w:spacing w:val="25"/>
          <w:sz w:val="22"/>
          <w:szCs w:val="22"/>
          <w:lang w:eastAsia="en-US"/>
        </w:rPr>
        <w:t xml:space="preserve"> </w:t>
      </w:r>
      <w:r w:rsidRPr="00200BA8">
        <w:rPr>
          <w:rFonts w:ascii="Arial Narrow" w:eastAsia="Arial Narrow" w:hAnsi="Arial Narrow" w:cs="Calibri"/>
          <w:spacing w:val="-1"/>
          <w:sz w:val="22"/>
          <w:szCs w:val="22"/>
          <w:lang w:eastAsia="en-US"/>
        </w:rPr>
        <w:t xml:space="preserve">vady </w:t>
      </w:r>
      <w:r w:rsidRPr="00200BA8">
        <w:rPr>
          <w:rFonts w:ascii="Arial Narrow" w:eastAsia="Arial Narrow" w:hAnsi="Arial Narrow" w:cs="Calibri"/>
          <w:sz w:val="22"/>
          <w:szCs w:val="22"/>
          <w:lang w:eastAsia="en-US"/>
        </w:rPr>
        <w:t>je</w:t>
      </w:r>
      <w:r w:rsidRPr="00200BA8">
        <w:rPr>
          <w:rFonts w:ascii="Arial Narrow" w:eastAsia="Arial Narrow" w:hAnsi="Arial Narrow" w:cs="Calibri"/>
          <w:spacing w:val="24"/>
          <w:sz w:val="22"/>
          <w:szCs w:val="22"/>
          <w:lang w:eastAsia="en-US"/>
        </w:rPr>
        <w:t xml:space="preserve"> </w:t>
      </w:r>
      <w:r w:rsidRPr="00200BA8">
        <w:rPr>
          <w:rFonts w:ascii="Arial Narrow" w:eastAsia="Arial Narrow" w:hAnsi="Arial Narrow" w:cs="Calibri"/>
          <w:spacing w:val="-1"/>
          <w:sz w:val="22"/>
          <w:szCs w:val="22"/>
          <w:lang w:eastAsia="en-US"/>
        </w:rPr>
        <w:t>kombináciou</w:t>
      </w:r>
      <w:r w:rsidRPr="00200BA8">
        <w:rPr>
          <w:rFonts w:ascii="Arial Narrow" w:eastAsia="Arial Narrow" w:hAnsi="Arial Narrow" w:cs="Calibri"/>
          <w:spacing w:val="24"/>
          <w:sz w:val="22"/>
          <w:szCs w:val="22"/>
          <w:lang w:eastAsia="en-US"/>
        </w:rPr>
        <w:t xml:space="preserve"> </w:t>
      </w:r>
      <w:r w:rsidRPr="00200BA8">
        <w:rPr>
          <w:rFonts w:ascii="Arial Narrow" w:eastAsia="Arial Narrow" w:hAnsi="Arial Narrow" w:cs="Calibri"/>
          <w:spacing w:val="-1"/>
          <w:sz w:val="22"/>
          <w:szCs w:val="22"/>
          <w:lang w:eastAsia="en-US"/>
        </w:rPr>
        <w:t>dopadu</w:t>
      </w:r>
      <w:r w:rsidRPr="00200BA8">
        <w:rPr>
          <w:rFonts w:ascii="Arial Narrow" w:eastAsia="Arial Narrow" w:hAnsi="Arial Narrow" w:cs="Calibri"/>
          <w:spacing w:val="24"/>
          <w:sz w:val="22"/>
          <w:szCs w:val="22"/>
          <w:lang w:eastAsia="en-US"/>
        </w:rPr>
        <w:t xml:space="preserve"> </w:t>
      </w:r>
      <w:r w:rsidRPr="00200BA8">
        <w:rPr>
          <w:rFonts w:ascii="Arial Narrow" w:eastAsia="Arial Narrow" w:hAnsi="Arial Narrow" w:cs="Calibri"/>
          <w:sz w:val="22"/>
          <w:szCs w:val="22"/>
          <w:lang w:eastAsia="en-US"/>
        </w:rPr>
        <w:t xml:space="preserve">a </w:t>
      </w:r>
      <w:r w:rsidRPr="00200BA8">
        <w:rPr>
          <w:rFonts w:ascii="Arial Narrow" w:eastAsia="Arial Narrow" w:hAnsi="Arial Narrow" w:cs="Calibri"/>
          <w:spacing w:val="-1"/>
          <w:sz w:val="22"/>
          <w:szCs w:val="22"/>
          <w:lang w:eastAsia="en-US"/>
        </w:rPr>
        <w:t>naliehavosti:</w:t>
      </w:r>
    </w:p>
    <w:p w14:paraId="20BCDB0C" w14:textId="77777777" w:rsidR="00200BA8" w:rsidRPr="00200BA8" w:rsidRDefault="00200BA8" w:rsidP="00200BA8">
      <w:pPr>
        <w:tabs>
          <w:tab w:val="clear" w:pos="2160"/>
          <w:tab w:val="clear" w:pos="2880"/>
          <w:tab w:val="clear" w:pos="4500"/>
        </w:tabs>
        <w:spacing w:after="160" w:line="259" w:lineRule="auto"/>
        <w:rPr>
          <w:rFonts w:ascii="Arial Narrow" w:eastAsia="Arial Narrow" w:hAnsi="Arial Narrow" w:cs="Calibri"/>
          <w:color w:val="000000"/>
          <w:sz w:val="22"/>
          <w:szCs w:val="22"/>
          <w:lang w:eastAsia="en-US"/>
        </w:rPr>
      </w:pPr>
    </w:p>
    <w:tbl>
      <w:tblPr>
        <w:tblW w:w="5000" w:type="pct"/>
        <w:tblCellMar>
          <w:left w:w="0" w:type="dxa"/>
          <w:right w:w="0" w:type="dxa"/>
        </w:tblCellMar>
        <w:tblLook w:val="01E0" w:firstRow="1" w:lastRow="1" w:firstColumn="1" w:lastColumn="1" w:noHBand="0" w:noVBand="0"/>
      </w:tblPr>
      <w:tblGrid>
        <w:gridCol w:w="1845"/>
        <w:gridCol w:w="2105"/>
        <w:gridCol w:w="1790"/>
        <w:gridCol w:w="1621"/>
        <w:gridCol w:w="1625"/>
      </w:tblGrid>
      <w:tr w:rsidR="00200BA8" w:rsidRPr="00200BA8" w14:paraId="22271BF0" w14:textId="77777777" w:rsidTr="00200BA8">
        <w:trPr>
          <w:trHeight w:val="612"/>
        </w:trPr>
        <w:tc>
          <w:tcPr>
            <w:tcW w:w="2198" w:type="pct"/>
            <w:gridSpan w:val="2"/>
            <w:vMerge w:val="restart"/>
            <w:tcBorders>
              <w:top w:val="single" w:sz="5" w:space="0" w:color="000000"/>
              <w:left w:val="single" w:sz="5" w:space="0" w:color="000000"/>
              <w:right w:val="single" w:sz="4" w:space="0" w:color="auto"/>
            </w:tcBorders>
            <w:shd w:val="clear" w:color="auto" w:fill="auto"/>
          </w:tcPr>
          <w:p w14:paraId="082C28C4" w14:textId="77777777" w:rsidR="00200BA8" w:rsidRPr="00200BA8" w:rsidRDefault="00200BA8" w:rsidP="00200BA8">
            <w:pPr>
              <w:widowControl w:val="0"/>
              <w:tabs>
                <w:tab w:val="clear" w:pos="2160"/>
                <w:tab w:val="clear" w:pos="2880"/>
                <w:tab w:val="clear" w:pos="4500"/>
              </w:tabs>
              <w:rPr>
                <w:rFonts w:ascii="Arial Narrow" w:eastAsia="Arial Narrow" w:hAnsi="Arial Narrow" w:cs="Calibri"/>
                <w:sz w:val="22"/>
                <w:szCs w:val="22"/>
                <w:lang w:eastAsia="en-US"/>
              </w:rPr>
            </w:pPr>
          </w:p>
          <w:p w14:paraId="21248CAB" w14:textId="77777777" w:rsidR="00200BA8" w:rsidRPr="00200BA8" w:rsidRDefault="00200BA8" w:rsidP="00200BA8">
            <w:pPr>
              <w:widowControl w:val="0"/>
              <w:tabs>
                <w:tab w:val="clear" w:pos="2160"/>
                <w:tab w:val="clear" w:pos="2880"/>
                <w:tab w:val="clear" w:pos="4500"/>
              </w:tabs>
              <w:spacing w:before="133"/>
              <w:ind w:left="102"/>
              <w:rPr>
                <w:rFonts w:ascii="Arial Narrow" w:eastAsia="Arial Narrow" w:hAnsi="Arial Narrow" w:cs="Calibri"/>
                <w:sz w:val="22"/>
                <w:szCs w:val="22"/>
                <w:lang w:eastAsia="en-US"/>
              </w:rPr>
            </w:pPr>
            <w:r w:rsidRPr="00200BA8">
              <w:rPr>
                <w:rFonts w:ascii="Arial Narrow" w:eastAsia="Calibri" w:hAnsi="Arial Narrow" w:cs="Calibri"/>
                <w:b/>
                <w:spacing w:val="-1"/>
                <w:sz w:val="22"/>
                <w:szCs w:val="22"/>
                <w:lang w:eastAsia="en-US"/>
              </w:rPr>
              <w:t>Matica priority</w:t>
            </w:r>
            <w:r w:rsidRPr="00200BA8">
              <w:rPr>
                <w:rFonts w:ascii="Arial Narrow" w:eastAsia="Calibri" w:hAnsi="Arial Narrow" w:cs="Calibri"/>
                <w:b/>
                <w:sz w:val="22"/>
                <w:szCs w:val="22"/>
                <w:lang w:eastAsia="en-US"/>
              </w:rPr>
              <w:t xml:space="preserve"> </w:t>
            </w:r>
            <w:r w:rsidRPr="00200BA8">
              <w:rPr>
                <w:rFonts w:ascii="Arial Narrow" w:eastAsia="Calibri" w:hAnsi="Arial Narrow" w:cs="Calibri"/>
                <w:b/>
                <w:spacing w:val="-1"/>
                <w:sz w:val="22"/>
                <w:szCs w:val="22"/>
                <w:lang w:eastAsia="en-US"/>
              </w:rPr>
              <w:t>vád</w:t>
            </w:r>
          </w:p>
        </w:tc>
        <w:tc>
          <w:tcPr>
            <w:tcW w:w="2802" w:type="pct"/>
            <w:gridSpan w:val="3"/>
            <w:tcBorders>
              <w:top w:val="single" w:sz="4" w:space="0" w:color="auto"/>
              <w:left w:val="single" w:sz="4" w:space="0" w:color="auto"/>
              <w:bottom w:val="single" w:sz="4" w:space="0" w:color="auto"/>
              <w:right w:val="single" w:sz="4" w:space="0" w:color="auto"/>
            </w:tcBorders>
            <w:shd w:val="clear" w:color="auto" w:fill="auto"/>
          </w:tcPr>
          <w:p w14:paraId="12354F12" w14:textId="77777777" w:rsidR="00200BA8" w:rsidRPr="00200BA8" w:rsidRDefault="00200BA8" w:rsidP="00200BA8">
            <w:pPr>
              <w:widowControl w:val="0"/>
              <w:tabs>
                <w:tab w:val="clear" w:pos="2160"/>
                <w:tab w:val="clear" w:pos="2880"/>
                <w:tab w:val="clear" w:pos="4500"/>
              </w:tabs>
              <w:spacing w:before="28"/>
              <w:ind w:left="102"/>
              <w:rPr>
                <w:rFonts w:ascii="Arial Narrow" w:eastAsia="Calibri" w:hAnsi="Arial Narrow" w:cs="Calibri"/>
                <w:sz w:val="22"/>
                <w:szCs w:val="22"/>
                <w:lang w:eastAsia="en-US"/>
              </w:rPr>
            </w:pPr>
            <w:r w:rsidRPr="00200BA8">
              <w:rPr>
                <w:rFonts w:ascii="Arial Narrow" w:eastAsia="Calibri" w:hAnsi="Arial Narrow" w:cs="Calibri"/>
                <w:b/>
                <w:spacing w:val="-1"/>
                <w:sz w:val="22"/>
                <w:szCs w:val="22"/>
                <w:lang w:eastAsia="en-US"/>
              </w:rPr>
              <w:t>Dopad</w:t>
            </w:r>
          </w:p>
        </w:tc>
      </w:tr>
      <w:tr w:rsidR="00200BA8" w:rsidRPr="00200BA8" w14:paraId="3E393F0F" w14:textId="77777777" w:rsidTr="00200BA8">
        <w:trPr>
          <w:trHeight w:hRule="exact" w:val="432"/>
        </w:trPr>
        <w:tc>
          <w:tcPr>
            <w:tcW w:w="2198" w:type="pct"/>
            <w:gridSpan w:val="2"/>
            <w:vMerge/>
            <w:tcBorders>
              <w:left w:val="single" w:sz="5" w:space="0" w:color="000000"/>
              <w:bottom w:val="single" w:sz="5" w:space="0" w:color="000000"/>
              <w:right w:val="single" w:sz="5" w:space="0" w:color="000000"/>
            </w:tcBorders>
            <w:shd w:val="clear" w:color="auto" w:fill="auto"/>
          </w:tcPr>
          <w:p w14:paraId="51679B15" w14:textId="77777777" w:rsidR="00200BA8" w:rsidRPr="00200BA8" w:rsidRDefault="00200BA8" w:rsidP="00200BA8">
            <w:pPr>
              <w:widowControl w:val="0"/>
              <w:tabs>
                <w:tab w:val="clear" w:pos="2160"/>
                <w:tab w:val="clear" w:pos="2880"/>
                <w:tab w:val="clear" w:pos="4500"/>
              </w:tabs>
              <w:spacing w:after="160" w:line="259" w:lineRule="auto"/>
              <w:rPr>
                <w:rFonts w:ascii="Arial Narrow" w:eastAsia="Calibri" w:hAnsi="Arial Narrow" w:cs="Calibri"/>
                <w:color w:val="000000"/>
                <w:sz w:val="22"/>
                <w:szCs w:val="22"/>
                <w:lang w:eastAsia="en-US"/>
              </w:rPr>
            </w:pPr>
          </w:p>
        </w:tc>
        <w:tc>
          <w:tcPr>
            <w:tcW w:w="996" w:type="pct"/>
            <w:tcBorders>
              <w:top w:val="single" w:sz="4" w:space="0" w:color="auto"/>
              <w:left w:val="single" w:sz="5" w:space="0" w:color="000000"/>
              <w:bottom w:val="single" w:sz="5" w:space="0" w:color="000000"/>
              <w:right w:val="single" w:sz="5" w:space="0" w:color="000000"/>
            </w:tcBorders>
            <w:shd w:val="clear" w:color="auto" w:fill="auto"/>
          </w:tcPr>
          <w:p w14:paraId="0EB546C1" w14:textId="77777777" w:rsidR="00200BA8" w:rsidRPr="00200BA8" w:rsidRDefault="00200BA8" w:rsidP="00200BA8">
            <w:pPr>
              <w:widowControl w:val="0"/>
              <w:tabs>
                <w:tab w:val="clear" w:pos="2160"/>
                <w:tab w:val="clear" w:pos="2880"/>
                <w:tab w:val="clear" w:pos="4500"/>
              </w:tabs>
              <w:spacing w:before="73"/>
              <w:ind w:left="102"/>
              <w:rPr>
                <w:rFonts w:ascii="Arial Narrow" w:eastAsia="Arial Narrow" w:hAnsi="Arial Narrow" w:cs="Calibri"/>
                <w:sz w:val="22"/>
                <w:szCs w:val="22"/>
                <w:lang w:eastAsia="en-US"/>
              </w:rPr>
            </w:pPr>
            <w:r w:rsidRPr="00200BA8">
              <w:rPr>
                <w:rFonts w:ascii="Arial Narrow" w:eastAsia="Calibri" w:hAnsi="Arial Narrow" w:cs="Calibri"/>
                <w:spacing w:val="-1"/>
                <w:sz w:val="22"/>
                <w:szCs w:val="22"/>
                <w:lang w:eastAsia="en-US"/>
              </w:rPr>
              <w:t>katastrofický</w:t>
            </w:r>
          </w:p>
        </w:tc>
        <w:tc>
          <w:tcPr>
            <w:tcW w:w="902" w:type="pct"/>
            <w:tcBorders>
              <w:top w:val="single" w:sz="4" w:space="0" w:color="auto"/>
              <w:left w:val="single" w:sz="5" w:space="0" w:color="000000"/>
              <w:bottom w:val="single" w:sz="5" w:space="0" w:color="000000"/>
              <w:right w:val="single" w:sz="5" w:space="0" w:color="000000"/>
            </w:tcBorders>
            <w:shd w:val="clear" w:color="auto" w:fill="auto"/>
          </w:tcPr>
          <w:p w14:paraId="5B681096" w14:textId="77777777" w:rsidR="00200BA8" w:rsidRPr="00200BA8" w:rsidRDefault="00200BA8" w:rsidP="00200BA8">
            <w:pPr>
              <w:widowControl w:val="0"/>
              <w:tabs>
                <w:tab w:val="clear" w:pos="2160"/>
                <w:tab w:val="clear" w:pos="2880"/>
                <w:tab w:val="clear" w:pos="4500"/>
              </w:tabs>
              <w:spacing w:before="73"/>
              <w:ind w:left="101"/>
              <w:rPr>
                <w:rFonts w:ascii="Arial Narrow" w:eastAsia="Arial Narrow" w:hAnsi="Arial Narrow" w:cs="Calibri"/>
                <w:sz w:val="22"/>
                <w:szCs w:val="22"/>
                <w:lang w:eastAsia="en-US"/>
              </w:rPr>
            </w:pPr>
            <w:r w:rsidRPr="00200BA8">
              <w:rPr>
                <w:rFonts w:ascii="Arial Narrow" w:eastAsia="Calibri" w:hAnsi="Arial Narrow" w:cs="Calibri"/>
                <w:spacing w:val="-1"/>
                <w:sz w:val="22"/>
                <w:szCs w:val="22"/>
                <w:lang w:eastAsia="en-US"/>
              </w:rPr>
              <w:t>značný</w:t>
            </w:r>
          </w:p>
        </w:tc>
        <w:tc>
          <w:tcPr>
            <w:tcW w:w="904" w:type="pct"/>
            <w:tcBorders>
              <w:top w:val="single" w:sz="4" w:space="0" w:color="auto"/>
              <w:left w:val="single" w:sz="5" w:space="0" w:color="000000"/>
              <w:bottom w:val="single" w:sz="5" w:space="0" w:color="000000"/>
              <w:right w:val="single" w:sz="5" w:space="0" w:color="000000"/>
            </w:tcBorders>
            <w:shd w:val="clear" w:color="auto" w:fill="auto"/>
          </w:tcPr>
          <w:p w14:paraId="4251265B" w14:textId="77777777" w:rsidR="00200BA8" w:rsidRPr="00200BA8" w:rsidRDefault="00200BA8" w:rsidP="00200BA8">
            <w:pPr>
              <w:widowControl w:val="0"/>
              <w:tabs>
                <w:tab w:val="clear" w:pos="2160"/>
                <w:tab w:val="clear" w:pos="2880"/>
                <w:tab w:val="clear" w:pos="4500"/>
              </w:tabs>
              <w:spacing w:before="73"/>
              <w:ind w:left="101"/>
              <w:rPr>
                <w:rFonts w:ascii="Arial Narrow" w:eastAsia="Arial Narrow" w:hAnsi="Arial Narrow" w:cs="Calibri"/>
                <w:sz w:val="22"/>
                <w:szCs w:val="22"/>
                <w:lang w:eastAsia="en-US"/>
              </w:rPr>
            </w:pPr>
            <w:r w:rsidRPr="00200BA8">
              <w:rPr>
                <w:rFonts w:ascii="Arial Narrow" w:eastAsia="Calibri" w:hAnsi="Arial Narrow" w:cs="Calibri"/>
                <w:sz w:val="22"/>
                <w:szCs w:val="22"/>
                <w:lang w:eastAsia="en-US"/>
              </w:rPr>
              <w:t>malý</w:t>
            </w:r>
          </w:p>
        </w:tc>
      </w:tr>
      <w:tr w:rsidR="00200BA8" w:rsidRPr="00200BA8" w14:paraId="41E51B04" w14:textId="77777777" w:rsidTr="00200BA8">
        <w:trPr>
          <w:trHeight w:hRule="exact" w:val="398"/>
        </w:trPr>
        <w:tc>
          <w:tcPr>
            <w:tcW w:w="1027" w:type="pct"/>
            <w:vMerge w:val="restart"/>
            <w:tcBorders>
              <w:top w:val="single" w:sz="5" w:space="0" w:color="000000"/>
              <w:left w:val="single" w:sz="5" w:space="0" w:color="000000"/>
              <w:right w:val="single" w:sz="5" w:space="0" w:color="000000"/>
            </w:tcBorders>
            <w:shd w:val="clear" w:color="auto" w:fill="auto"/>
          </w:tcPr>
          <w:p w14:paraId="3534FFA9" w14:textId="77777777" w:rsidR="00200BA8" w:rsidRPr="00200BA8" w:rsidRDefault="00200BA8" w:rsidP="00200BA8">
            <w:pPr>
              <w:widowControl w:val="0"/>
              <w:tabs>
                <w:tab w:val="clear" w:pos="2160"/>
                <w:tab w:val="clear" w:pos="2880"/>
                <w:tab w:val="clear" w:pos="4500"/>
              </w:tabs>
              <w:rPr>
                <w:rFonts w:ascii="Arial Narrow" w:eastAsia="Arial Narrow" w:hAnsi="Arial Narrow" w:cs="Calibri"/>
                <w:sz w:val="22"/>
                <w:szCs w:val="22"/>
                <w:lang w:eastAsia="en-US"/>
              </w:rPr>
            </w:pPr>
          </w:p>
          <w:p w14:paraId="4D40CEBC" w14:textId="77777777" w:rsidR="00200BA8" w:rsidRPr="00200BA8" w:rsidRDefault="00200BA8" w:rsidP="00200BA8">
            <w:pPr>
              <w:widowControl w:val="0"/>
              <w:tabs>
                <w:tab w:val="clear" w:pos="2160"/>
                <w:tab w:val="clear" w:pos="2880"/>
                <w:tab w:val="clear" w:pos="4500"/>
              </w:tabs>
              <w:rPr>
                <w:rFonts w:ascii="Arial Narrow" w:eastAsia="Arial Narrow" w:hAnsi="Arial Narrow" w:cs="Calibri"/>
                <w:sz w:val="22"/>
                <w:szCs w:val="22"/>
                <w:lang w:eastAsia="en-US"/>
              </w:rPr>
            </w:pPr>
          </w:p>
          <w:p w14:paraId="4A47E20E" w14:textId="77777777" w:rsidR="00200BA8" w:rsidRPr="00200BA8" w:rsidRDefault="00200BA8" w:rsidP="00200BA8">
            <w:pPr>
              <w:widowControl w:val="0"/>
              <w:tabs>
                <w:tab w:val="clear" w:pos="2160"/>
                <w:tab w:val="clear" w:pos="2880"/>
                <w:tab w:val="clear" w:pos="4500"/>
              </w:tabs>
              <w:spacing w:before="149"/>
              <w:ind w:left="102"/>
              <w:rPr>
                <w:rFonts w:ascii="Arial Narrow" w:eastAsia="Arial Narrow" w:hAnsi="Arial Narrow" w:cs="Calibri"/>
                <w:sz w:val="22"/>
                <w:szCs w:val="22"/>
                <w:lang w:eastAsia="en-US"/>
              </w:rPr>
            </w:pPr>
            <w:r w:rsidRPr="00200BA8">
              <w:rPr>
                <w:rFonts w:ascii="Arial Narrow" w:eastAsia="Calibri" w:hAnsi="Arial Narrow" w:cs="Calibri"/>
                <w:b/>
                <w:spacing w:val="-1"/>
                <w:sz w:val="22"/>
                <w:szCs w:val="22"/>
                <w:lang w:eastAsia="en-US"/>
              </w:rPr>
              <w:t>Naliehavosť</w:t>
            </w:r>
          </w:p>
        </w:tc>
        <w:tc>
          <w:tcPr>
            <w:tcW w:w="1171" w:type="pct"/>
            <w:tcBorders>
              <w:top w:val="single" w:sz="5" w:space="0" w:color="000000"/>
              <w:left w:val="single" w:sz="5" w:space="0" w:color="000000"/>
              <w:bottom w:val="single" w:sz="5" w:space="0" w:color="000000"/>
              <w:right w:val="single" w:sz="5" w:space="0" w:color="000000"/>
            </w:tcBorders>
            <w:shd w:val="clear" w:color="auto" w:fill="auto"/>
          </w:tcPr>
          <w:p w14:paraId="42B8122C" w14:textId="77777777" w:rsidR="00200BA8" w:rsidRPr="00200BA8" w:rsidRDefault="00200BA8" w:rsidP="00200BA8">
            <w:pPr>
              <w:widowControl w:val="0"/>
              <w:tabs>
                <w:tab w:val="clear" w:pos="2160"/>
                <w:tab w:val="clear" w:pos="2880"/>
                <w:tab w:val="clear" w:pos="4500"/>
              </w:tabs>
              <w:spacing w:before="57"/>
              <w:ind w:left="102"/>
              <w:rPr>
                <w:rFonts w:ascii="Arial Narrow" w:eastAsia="Arial Narrow" w:hAnsi="Arial Narrow" w:cs="Calibri"/>
                <w:sz w:val="22"/>
                <w:szCs w:val="22"/>
                <w:lang w:eastAsia="en-US"/>
              </w:rPr>
            </w:pPr>
            <w:r w:rsidRPr="00200BA8">
              <w:rPr>
                <w:rFonts w:ascii="Arial Narrow" w:eastAsia="Arial Narrow" w:hAnsi="Arial Narrow" w:cs="Calibri"/>
                <w:spacing w:val="-1"/>
                <w:sz w:val="22"/>
                <w:szCs w:val="22"/>
                <w:lang w:eastAsia="en-US"/>
              </w:rPr>
              <w:t xml:space="preserve">Kritická </w:t>
            </w:r>
            <w:r w:rsidRPr="00200BA8">
              <w:rPr>
                <w:rFonts w:ascii="Arial Narrow" w:eastAsia="Arial Narrow" w:hAnsi="Arial Narrow" w:cs="Calibri"/>
                <w:sz w:val="22"/>
                <w:szCs w:val="22"/>
                <w:lang w:eastAsia="en-US"/>
              </w:rPr>
              <w:t>– A</w:t>
            </w:r>
          </w:p>
        </w:tc>
        <w:tc>
          <w:tcPr>
            <w:tcW w:w="996" w:type="pct"/>
            <w:tcBorders>
              <w:top w:val="single" w:sz="5" w:space="0" w:color="000000"/>
              <w:left w:val="single" w:sz="5" w:space="0" w:color="000000"/>
              <w:bottom w:val="single" w:sz="5" w:space="0" w:color="000000"/>
              <w:right w:val="single" w:sz="5" w:space="0" w:color="000000"/>
            </w:tcBorders>
            <w:shd w:val="clear" w:color="auto" w:fill="auto"/>
          </w:tcPr>
          <w:p w14:paraId="2A9DE8B8" w14:textId="77777777" w:rsidR="00200BA8" w:rsidRPr="00200BA8" w:rsidRDefault="00200BA8" w:rsidP="00200BA8">
            <w:pPr>
              <w:widowControl w:val="0"/>
              <w:tabs>
                <w:tab w:val="clear" w:pos="2160"/>
                <w:tab w:val="clear" w:pos="2880"/>
                <w:tab w:val="clear" w:pos="4500"/>
              </w:tabs>
              <w:spacing w:before="57"/>
              <w:ind w:left="102"/>
              <w:rPr>
                <w:rFonts w:ascii="Arial Narrow" w:eastAsia="Arial Narrow" w:hAnsi="Arial Narrow" w:cs="Calibri"/>
                <w:sz w:val="22"/>
                <w:szCs w:val="22"/>
                <w:lang w:eastAsia="en-US"/>
              </w:rPr>
            </w:pPr>
            <w:r w:rsidRPr="00200BA8">
              <w:rPr>
                <w:rFonts w:ascii="Arial Narrow" w:eastAsia="Calibri" w:hAnsi="Arial Narrow" w:cs="Calibri"/>
                <w:sz w:val="22"/>
                <w:szCs w:val="22"/>
                <w:lang w:eastAsia="en-US"/>
              </w:rPr>
              <w:t>1</w:t>
            </w:r>
          </w:p>
        </w:tc>
        <w:tc>
          <w:tcPr>
            <w:tcW w:w="902" w:type="pct"/>
            <w:tcBorders>
              <w:top w:val="single" w:sz="5" w:space="0" w:color="000000"/>
              <w:left w:val="single" w:sz="5" w:space="0" w:color="000000"/>
              <w:bottom w:val="single" w:sz="5" w:space="0" w:color="000000"/>
              <w:right w:val="single" w:sz="5" w:space="0" w:color="000000"/>
            </w:tcBorders>
            <w:shd w:val="clear" w:color="auto" w:fill="auto"/>
          </w:tcPr>
          <w:p w14:paraId="06F5A04E" w14:textId="77777777" w:rsidR="00200BA8" w:rsidRPr="00200BA8" w:rsidRDefault="00200BA8" w:rsidP="00200BA8">
            <w:pPr>
              <w:widowControl w:val="0"/>
              <w:tabs>
                <w:tab w:val="clear" w:pos="2160"/>
                <w:tab w:val="clear" w:pos="2880"/>
                <w:tab w:val="clear" w:pos="4500"/>
              </w:tabs>
              <w:spacing w:before="57"/>
              <w:ind w:left="102"/>
              <w:rPr>
                <w:rFonts w:ascii="Arial Narrow" w:eastAsia="Arial Narrow" w:hAnsi="Arial Narrow" w:cs="Calibri"/>
                <w:sz w:val="22"/>
                <w:szCs w:val="22"/>
                <w:lang w:eastAsia="en-US"/>
              </w:rPr>
            </w:pPr>
            <w:r w:rsidRPr="00200BA8">
              <w:rPr>
                <w:rFonts w:ascii="Arial Narrow" w:eastAsia="Calibri" w:hAnsi="Arial Narrow" w:cs="Calibri"/>
                <w:sz w:val="22"/>
                <w:szCs w:val="22"/>
                <w:lang w:eastAsia="en-US"/>
              </w:rPr>
              <w:t>2</w:t>
            </w:r>
          </w:p>
        </w:tc>
        <w:tc>
          <w:tcPr>
            <w:tcW w:w="904" w:type="pct"/>
            <w:tcBorders>
              <w:top w:val="single" w:sz="5" w:space="0" w:color="000000"/>
              <w:left w:val="single" w:sz="5" w:space="0" w:color="000000"/>
              <w:bottom w:val="single" w:sz="5" w:space="0" w:color="000000"/>
              <w:right w:val="single" w:sz="5" w:space="0" w:color="000000"/>
            </w:tcBorders>
            <w:shd w:val="clear" w:color="auto" w:fill="auto"/>
          </w:tcPr>
          <w:p w14:paraId="1813926D" w14:textId="77777777" w:rsidR="00200BA8" w:rsidRPr="00200BA8" w:rsidRDefault="00200BA8" w:rsidP="00200BA8">
            <w:pPr>
              <w:widowControl w:val="0"/>
              <w:tabs>
                <w:tab w:val="clear" w:pos="2160"/>
                <w:tab w:val="clear" w:pos="2880"/>
                <w:tab w:val="clear" w:pos="4500"/>
              </w:tabs>
              <w:spacing w:before="57"/>
              <w:ind w:left="102"/>
              <w:rPr>
                <w:rFonts w:ascii="Arial Narrow" w:eastAsia="Arial Narrow" w:hAnsi="Arial Narrow" w:cs="Calibri"/>
                <w:sz w:val="22"/>
                <w:szCs w:val="22"/>
                <w:lang w:eastAsia="en-US"/>
              </w:rPr>
            </w:pPr>
            <w:r w:rsidRPr="00200BA8">
              <w:rPr>
                <w:rFonts w:ascii="Arial Narrow" w:eastAsia="Calibri" w:hAnsi="Arial Narrow" w:cs="Calibri"/>
                <w:sz w:val="22"/>
                <w:szCs w:val="22"/>
                <w:lang w:eastAsia="en-US"/>
              </w:rPr>
              <w:t>3</w:t>
            </w:r>
          </w:p>
        </w:tc>
      </w:tr>
      <w:tr w:rsidR="00200BA8" w:rsidRPr="00200BA8" w14:paraId="1AB4B942" w14:textId="77777777" w:rsidTr="00200BA8">
        <w:trPr>
          <w:trHeight w:hRule="exact" w:val="398"/>
        </w:trPr>
        <w:tc>
          <w:tcPr>
            <w:tcW w:w="1027" w:type="pct"/>
            <w:vMerge/>
            <w:tcBorders>
              <w:left w:val="single" w:sz="5" w:space="0" w:color="000000"/>
              <w:right w:val="single" w:sz="5" w:space="0" w:color="000000"/>
            </w:tcBorders>
            <w:shd w:val="clear" w:color="auto" w:fill="auto"/>
          </w:tcPr>
          <w:p w14:paraId="0D4A43DE" w14:textId="77777777" w:rsidR="00200BA8" w:rsidRPr="00200BA8" w:rsidRDefault="00200BA8" w:rsidP="00200BA8">
            <w:pPr>
              <w:widowControl w:val="0"/>
              <w:tabs>
                <w:tab w:val="clear" w:pos="2160"/>
                <w:tab w:val="clear" w:pos="2880"/>
                <w:tab w:val="clear" w:pos="4500"/>
              </w:tabs>
              <w:spacing w:after="160" w:line="259" w:lineRule="auto"/>
              <w:rPr>
                <w:rFonts w:ascii="Arial Narrow" w:eastAsia="Calibri" w:hAnsi="Arial Narrow" w:cs="Calibri"/>
                <w:color w:val="000000"/>
                <w:sz w:val="22"/>
                <w:szCs w:val="22"/>
                <w:lang w:eastAsia="en-US"/>
              </w:rPr>
            </w:pPr>
          </w:p>
        </w:tc>
        <w:tc>
          <w:tcPr>
            <w:tcW w:w="1171" w:type="pct"/>
            <w:tcBorders>
              <w:top w:val="single" w:sz="5" w:space="0" w:color="000000"/>
              <w:left w:val="single" w:sz="5" w:space="0" w:color="000000"/>
              <w:bottom w:val="single" w:sz="5" w:space="0" w:color="000000"/>
              <w:right w:val="single" w:sz="5" w:space="0" w:color="000000"/>
            </w:tcBorders>
            <w:shd w:val="clear" w:color="auto" w:fill="auto"/>
          </w:tcPr>
          <w:p w14:paraId="751A6633" w14:textId="77777777" w:rsidR="00200BA8" w:rsidRPr="00200BA8" w:rsidRDefault="00200BA8" w:rsidP="00200BA8">
            <w:pPr>
              <w:widowControl w:val="0"/>
              <w:tabs>
                <w:tab w:val="clear" w:pos="2160"/>
                <w:tab w:val="clear" w:pos="2880"/>
                <w:tab w:val="clear" w:pos="4500"/>
              </w:tabs>
              <w:spacing w:before="57"/>
              <w:ind w:left="102"/>
              <w:rPr>
                <w:rFonts w:ascii="Arial Narrow" w:eastAsia="Arial Narrow" w:hAnsi="Arial Narrow" w:cs="Calibri"/>
                <w:sz w:val="22"/>
                <w:szCs w:val="22"/>
                <w:lang w:eastAsia="en-US"/>
              </w:rPr>
            </w:pPr>
            <w:r w:rsidRPr="00200BA8">
              <w:rPr>
                <w:rFonts w:ascii="Arial Narrow" w:eastAsia="Arial Narrow" w:hAnsi="Arial Narrow" w:cs="Calibri"/>
                <w:spacing w:val="-1"/>
                <w:sz w:val="22"/>
                <w:szCs w:val="22"/>
                <w:lang w:eastAsia="en-US"/>
              </w:rPr>
              <w:t>Vysoká</w:t>
            </w:r>
            <w:r w:rsidRPr="00200BA8">
              <w:rPr>
                <w:rFonts w:ascii="Arial Narrow" w:eastAsia="Arial Narrow" w:hAnsi="Arial Narrow" w:cs="Calibri"/>
                <w:spacing w:val="-3"/>
                <w:sz w:val="22"/>
                <w:szCs w:val="22"/>
                <w:lang w:eastAsia="en-US"/>
              </w:rPr>
              <w:t xml:space="preserve"> </w:t>
            </w:r>
            <w:r w:rsidRPr="00200BA8">
              <w:rPr>
                <w:rFonts w:ascii="Arial Narrow" w:eastAsia="Arial Narrow" w:hAnsi="Arial Narrow" w:cs="Calibri"/>
                <w:sz w:val="22"/>
                <w:szCs w:val="22"/>
                <w:lang w:eastAsia="en-US"/>
              </w:rPr>
              <w:t>– B</w:t>
            </w:r>
          </w:p>
        </w:tc>
        <w:tc>
          <w:tcPr>
            <w:tcW w:w="996" w:type="pct"/>
            <w:tcBorders>
              <w:top w:val="single" w:sz="5" w:space="0" w:color="000000"/>
              <w:left w:val="single" w:sz="5" w:space="0" w:color="000000"/>
              <w:bottom w:val="single" w:sz="5" w:space="0" w:color="000000"/>
              <w:right w:val="single" w:sz="5" w:space="0" w:color="000000"/>
            </w:tcBorders>
            <w:shd w:val="clear" w:color="auto" w:fill="auto"/>
          </w:tcPr>
          <w:p w14:paraId="10CFA878" w14:textId="77777777" w:rsidR="00200BA8" w:rsidRPr="00200BA8" w:rsidRDefault="00200BA8" w:rsidP="00200BA8">
            <w:pPr>
              <w:widowControl w:val="0"/>
              <w:tabs>
                <w:tab w:val="clear" w:pos="2160"/>
                <w:tab w:val="clear" w:pos="2880"/>
                <w:tab w:val="clear" w:pos="4500"/>
              </w:tabs>
              <w:spacing w:before="57"/>
              <w:ind w:left="102"/>
              <w:rPr>
                <w:rFonts w:ascii="Arial Narrow" w:eastAsia="Arial Narrow" w:hAnsi="Arial Narrow" w:cs="Calibri"/>
                <w:sz w:val="22"/>
                <w:szCs w:val="22"/>
                <w:lang w:eastAsia="en-US"/>
              </w:rPr>
            </w:pPr>
            <w:r w:rsidRPr="00200BA8">
              <w:rPr>
                <w:rFonts w:ascii="Arial Narrow" w:eastAsia="Calibri" w:hAnsi="Arial Narrow" w:cs="Calibri"/>
                <w:sz w:val="22"/>
                <w:szCs w:val="22"/>
                <w:lang w:eastAsia="en-US"/>
              </w:rPr>
              <w:t>2</w:t>
            </w:r>
          </w:p>
        </w:tc>
        <w:tc>
          <w:tcPr>
            <w:tcW w:w="902" w:type="pct"/>
            <w:tcBorders>
              <w:top w:val="single" w:sz="5" w:space="0" w:color="000000"/>
              <w:left w:val="single" w:sz="5" w:space="0" w:color="000000"/>
              <w:bottom w:val="single" w:sz="5" w:space="0" w:color="000000"/>
              <w:right w:val="single" w:sz="5" w:space="0" w:color="000000"/>
            </w:tcBorders>
            <w:shd w:val="clear" w:color="auto" w:fill="auto"/>
          </w:tcPr>
          <w:p w14:paraId="097EB37A" w14:textId="77777777" w:rsidR="00200BA8" w:rsidRPr="00200BA8" w:rsidRDefault="00200BA8" w:rsidP="00200BA8">
            <w:pPr>
              <w:widowControl w:val="0"/>
              <w:tabs>
                <w:tab w:val="clear" w:pos="2160"/>
                <w:tab w:val="clear" w:pos="2880"/>
                <w:tab w:val="clear" w:pos="4500"/>
              </w:tabs>
              <w:spacing w:before="57"/>
              <w:ind w:left="102"/>
              <w:rPr>
                <w:rFonts w:ascii="Arial Narrow" w:eastAsia="Arial Narrow" w:hAnsi="Arial Narrow" w:cs="Calibri"/>
                <w:sz w:val="22"/>
                <w:szCs w:val="22"/>
                <w:lang w:eastAsia="en-US"/>
              </w:rPr>
            </w:pPr>
            <w:r w:rsidRPr="00200BA8">
              <w:rPr>
                <w:rFonts w:ascii="Arial Narrow" w:eastAsia="Calibri" w:hAnsi="Arial Narrow" w:cs="Calibri"/>
                <w:sz w:val="22"/>
                <w:szCs w:val="22"/>
                <w:lang w:eastAsia="en-US"/>
              </w:rPr>
              <w:t>3</w:t>
            </w:r>
          </w:p>
        </w:tc>
        <w:tc>
          <w:tcPr>
            <w:tcW w:w="904" w:type="pct"/>
            <w:tcBorders>
              <w:top w:val="single" w:sz="5" w:space="0" w:color="000000"/>
              <w:left w:val="single" w:sz="5" w:space="0" w:color="000000"/>
              <w:bottom w:val="single" w:sz="5" w:space="0" w:color="000000"/>
              <w:right w:val="single" w:sz="5" w:space="0" w:color="000000"/>
            </w:tcBorders>
            <w:shd w:val="clear" w:color="auto" w:fill="auto"/>
          </w:tcPr>
          <w:p w14:paraId="5CB8056B" w14:textId="77777777" w:rsidR="00200BA8" w:rsidRPr="00200BA8" w:rsidRDefault="00200BA8" w:rsidP="00200BA8">
            <w:pPr>
              <w:widowControl w:val="0"/>
              <w:tabs>
                <w:tab w:val="clear" w:pos="2160"/>
                <w:tab w:val="clear" w:pos="2880"/>
                <w:tab w:val="clear" w:pos="4500"/>
              </w:tabs>
              <w:spacing w:before="57"/>
              <w:ind w:left="102"/>
              <w:rPr>
                <w:rFonts w:ascii="Arial Narrow" w:eastAsia="Arial Narrow" w:hAnsi="Arial Narrow" w:cs="Calibri"/>
                <w:sz w:val="22"/>
                <w:szCs w:val="22"/>
                <w:lang w:eastAsia="en-US"/>
              </w:rPr>
            </w:pPr>
            <w:r w:rsidRPr="00200BA8">
              <w:rPr>
                <w:rFonts w:ascii="Arial Narrow" w:eastAsia="Calibri" w:hAnsi="Arial Narrow" w:cs="Calibri"/>
                <w:sz w:val="22"/>
                <w:szCs w:val="22"/>
                <w:lang w:eastAsia="en-US"/>
              </w:rPr>
              <w:t>3</w:t>
            </w:r>
          </w:p>
        </w:tc>
      </w:tr>
      <w:tr w:rsidR="00200BA8" w:rsidRPr="00200BA8" w14:paraId="130A0074" w14:textId="77777777" w:rsidTr="00200BA8">
        <w:trPr>
          <w:trHeight w:hRule="exact" w:val="398"/>
        </w:trPr>
        <w:tc>
          <w:tcPr>
            <w:tcW w:w="1027" w:type="pct"/>
            <w:vMerge/>
            <w:tcBorders>
              <w:left w:val="single" w:sz="5" w:space="0" w:color="000000"/>
              <w:right w:val="single" w:sz="5" w:space="0" w:color="000000"/>
            </w:tcBorders>
            <w:shd w:val="clear" w:color="auto" w:fill="auto"/>
          </w:tcPr>
          <w:p w14:paraId="2233D539" w14:textId="77777777" w:rsidR="00200BA8" w:rsidRPr="00200BA8" w:rsidRDefault="00200BA8" w:rsidP="00200BA8">
            <w:pPr>
              <w:widowControl w:val="0"/>
              <w:tabs>
                <w:tab w:val="clear" w:pos="2160"/>
                <w:tab w:val="clear" w:pos="2880"/>
                <w:tab w:val="clear" w:pos="4500"/>
              </w:tabs>
              <w:spacing w:after="160" w:line="259" w:lineRule="auto"/>
              <w:rPr>
                <w:rFonts w:ascii="Arial Narrow" w:eastAsia="Calibri" w:hAnsi="Arial Narrow" w:cs="Calibri"/>
                <w:color w:val="000000"/>
                <w:sz w:val="22"/>
                <w:szCs w:val="22"/>
                <w:lang w:eastAsia="en-US"/>
              </w:rPr>
            </w:pPr>
          </w:p>
        </w:tc>
        <w:tc>
          <w:tcPr>
            <w:tcW w:w="1171" w:type="pct"/>
            <w:tcBorders>
              <w:top w:val="single" w:sz="5" w:space="0" w:color="000000"/>
              <w:left w:val="single" w:sz="5" w:space="0" w:color="000000"/>
              <w:bottom w:val="single" w:sz="5" w:space="0" w:color="000000"/>
              <w:right w:val="single" w:sz="5" w:space="0" w:color="000000"/>
            </w:tcBorders>
            <w:shd w:val="clear" w:color="auto" w:fill="auto"/>
          </w:tcPr>
          <w:p w14:paraId="3987A0AF" w14:textId="77777777" w:rsidR="00200BA8" w:rsidRPr="00200BA8" w:rsidRDefault="00200BA8" w:rsidP="00200BA8">
            <w:pPr>
              <w:widowControl w:val="0"/>
              <w:tabs>
                <w:tab w:val="clear" w:pos="2160"/>
                <w:tab w:val="clear" w:pos="2880"/>
                <w:tab w:val="clear" w:pos="4500"/>
              </w:tabs>
              <w:spacing w:before="57"/>
              <w:ind w:left="102"/>
              <w:rPr>
                <w:rFonts w:ascii="Arial Narrow" w:eastAsia="Arial Narrow" w:hAnsi="Arial Narrow" w:cs="Calibri"/>
                <w:sz w:val="22"/>
                <w:szCs w:val="22"/>
                <w:lang w:eastAsia="en-US"/>
              </w:rPr>
            </w:pPr>
            <w:r w:rsidRPr="00200BA8">
              <w:rPr>
                <w:rFonts w:ascii="Arial Narrow" w:eastAsia="Arial Narrow" w:hAnsi="Arial Narrow" w:cs="Calibri"/>
                <w:spacing w:val="-1"/>
                <w:sz w:val="22"/>
                <w:szCs w:val="22"/>
                <w:lang w:eastAsia="en-US"/>
              </w:rPr>
              <w:t xml:space="preserve">Stredná </w:t>
            </w:r>
            <w:r w:rsidRPr="00200BA8">
              <w:rPr>
                <w:rFonts w:ascii="Arial Narrow" w:eastAsia="Arial Narrow" w:hAnsi="Arial Narrow" w:cs="Calibri"/>
                <w:sz w:val="22"/>
                <w:szCs w:val="22"/>
                <w:lang w:eastAsia="en-US"/>
              </w:rPr>
              <w:t>– C</w:t>
            </w:r>
          </w:p>
        </w:tc>
        <w:tc>
          <w:tcPr>
            <w:tcW w:w="996" w:type="pct"/>
            <w:tcBorders>
              <w:top w:val="single" w:sz="5" w:space="0" w:color="000000"/>
              <w:left w:val="single" w:sz="5" w:space="0" w:color="000000"/>
              <w:bottom w:val="single" w:sz="5" w:space="0" w:color="000000"/>
              <w:right w:val="single" w:sz="5" w:space="0" w:color="000000"/>
            </w:tcBorders>
            <w:shd w:val="clear" w:color="auto" w:fill="auto"/>
          </w:tcPr>
          <w:p w14:paraId="232C1D29" w14:textId="77777777" w:rsidR="00200BA8" w:rsidRPr="00200BA8" w:rsidRDefault="00200BA8" w:rsidP="00200BA8">
            <w:pPr>
              <w:widowControl w:val="0"/>
              <w:tabs>
                <w:tab w:val="clear" w:pos="2160"/>
                <w:tab w:val="clear" w:pos="2880"/>
                <w:tab w:val="clear" w:pos="4500"/>
              </w:tabs>
              <w:spacing w:before="57"/>
              <w:ind w:left="102"/>
              <w:rPr>
                <w:rFonts w:ascii="Arial Narrow" w:eastAsia="Arial Narrow" w:hAnsi="Arial Narrow" w:cs="Calibri"/>
                <w:sz w:val="22"/>
                <w:szCs w:val="22"/>
                <w:lang w:eastAsia="en-US"/>
              </w:rPr>
            </w:pPr>
            <w:r w:rsidRPr="00200BA8">
              <w:rPr>
                <w:rFonts w:ascii="Arial Narrow" w:eastAsia="Calibri" w:hAnsi="Arial Narrow" w:cs="Calibri"/>
                <w:sz w:val="22"/>
                <w:szCs w:val="22"/>
                <w:lang w:eastAsia="en-US"/>
              </w:rPr>
              <w:t>2</w:t>
            </w:r>
          </w:p>
        </w:tc>
        <w:tc>
          <w:tcPr>
            <w:tcW w:w="902" w:type="pct"/>
            <w:tcBorders>
              <w:top w:val="single" w:sz="5" w:space="0" w:color="000000"/>
              <w:left w:val="single" w:sz="5" w:space="0" w:color="000000"/>
              <w:bottom w:val="single" w:sz="5" w:space="0" w:color="000000"/>
              <w:right w:val="single" w:sz="5" w:space="0" w:color="000000"/>
            </w:tcBorders>
            <w:shd w:val="clear" w:color="auto" w:fill="auto"/>
          </w:tcPr>
          <w:p w14:paraId="6E678196" w14:textId="77777777" w:rsidR="00200BA8" w:rsidRPr="00200BA8" w:rsidRDefault="00200BA8" w:rsidP="00200BA8">
            <w:pPr>
              <w:widowControl w:val="0"/>
              <w:tabs>
                <w:tab w:val="clear" w:pos="2160"/>
                <w:tab w:val="clear" w:pos="2880"/>
                <w:tab w:val="clear" w:pos="4500"/>
              </w:tabs>
              <w:spacing w:before="57"/>
              <w:ind w:left="102"/>
              <w:rPr>
                <w:rFonts w:ascii="Arial Narrow" w:eastAsia="Arial Narrow" w:hAnsi="Arial Narrow" w:cs="Calibri"/>
                <w:sz w:val="22"/>
                <w:szCs w:val="22"/>
                <w:lang w:eastAsia="en-US"/>
              </w:rPr>
            </w:pPr>
            <w:r w:rsidRPr="00200BA8">
              <w:rPr>
                <w:rFonts w:ascii="Arial Narrow" w:eastAsia="Calibri" w:hAnsi="Arial Narrow" w:cs="Calibri"/>
                <w:sz w:val="22"/>
                <w:szCs w:val="22"/>
                <w:lang w:eastAsia="en-US"/>
              </w:rPr>
              <w:t>3</w:t>
            </w:r>
          </w:p>
        </w:tc>
        <w:tc>
          <w:tcPr>
            <w:tcW w:w="904" w:type="pct"/>
            <w:tcBorders>
              <w:top w:val="single" w:sz="5" w:space="0" w:color="000000"/>
              <w:left w:val="single" w:sz="5" w:space="0" w:color="000000"/>
              <w:bottom w:val="single" w:sz="5" w:space="0" w:color="000000"/>
              <w:right w:val="single" w:sz="5" w:space="0" w:color="000000"/>
            </w:tcBorders>
            <w:shd w:val="clear" w:color="auto" w:fill="auto"/>
          </w:tcPr>
          <w:p w14:paraId="13E35394" w14:textId="77777777" w:rsidR="00200BA8" w:rsidRPr="00200BA8" w:rsidRDefault="00200BA8" w:rsidP="00200BA8">
            <w:pPr>
              <w:widowControl w:val="0"/>
              <w:tabs>
                <w:tab w:val="clear" w:pos="2160"/>
                <w:tab w:val="clear" w:pos="2880"/>
                <w:tab w:val="clear" w:pos="4500"/>
              </w:tabs>
              <w:spacing w:before="57"/>
              <w:ind w:left="102"/>
              <w:rPr>
                <w:rFonts w:ascii="Arial Narrow" w:eastAsia="Arial Narrow" w:hAnsi="Arial Narrow" w:cs="Calibri"/>
                <w:sz w:val="22"/>
                <w:szCs w:val="22"/>
                <w:lang w:eastAsia="en-US"/>
              </w:rPr>
            </w:pPr>
            <w:r w:rsidRPr="00200BA8">
              <w:rPr>
                <w:rFonts w:ascii="Arial Narrow" w:eastAsia="Calibri" w:hAnsi="Arial Narrow" w:cs="Calibri"/>
                <w:sz w:val="22"/>
                <w:szCs w:val="22"/>
                <w:lang w:eastAsia="en-US"/>
              </w:rPr>
              <w:t>4</w:t>
            </w:r>
          </w:p>
        </w:tc>
      </w:tr>
      <w:tr w:rsidR="00200BA8" w:rsidRPr="00200BA8" w14:paraId="1CB922BF" w14:textId="77777777" w:rsidTr="00200BA8">
        <w:trPr>
          <w:trHeight w:hRule="exact" w:val="398"/>
        </w:trPr>
        <w:tc>
          <w:tcPr>
            <w:tcW w:w="1027" w:type="pct"/>
            <w:vMerge/>
            <w:tcBorders>
              <w:left w:val="single" w:sz="5" w:space="0" w:color="000000"/>
              <w:bottom w:val="single" w:sz="5" w:space="0" w:color="000000"/>
              <w:right w:val="single" w:sz="5" w:space="0" w:color="000000"/>
            </w:tcBorders>
            <w:shd w:val="clear" w:color="auto" w:fill="auto"/>
          </w:tcPr>
          <w:p w14:paraId="01C011A6" w14:textId="77777777" w:rsidR="00200BA8" w:rsidRPr="00200BA8" w:rsidRDefault="00200BA8" w:rsidP="00200BA8">
            <w:pPr>
              <w:widowControl w:val="0"/>
              <w:tabs>
                <w:tab w:val="clear" w:pos="2160"/>
                <w:tab w:val="clear" w:pos="2880"/>
                <w:tab w:val="clear" w:pos="4500"/>
              </w:tabs>
              <w:spacing w:after="160" w:line="259" w:lineRule="auto"/>
              <w:rPr>
                <w:rFonts w:ascii="Arial Narrow" w:eastAsia="Calibri" w:hAnsi="Arial Narrow" w:cs="Calibri"/>
                <w:color w:val="000000"/>
                <w:sz w:val="22"/>
                <w:szCs w:val="22"/>
                <w:lang w:eastAsia="en-US"/>
              </w:rPr>
            </w:pPr>
          </w:p>
        </w:tc>
        <w:tc>
          <w:tcPr>
            <w:tcW w:w="1171" w:type="pct"/>
            <w:tcBorders>
              <w:top w:val="single" w:sz="5" w:space="0" w:color="000000"/>
              <w:left w:val="single" w:sz="5" w:space="0" w:color="000000"/>
              <w:bottom w:val="single" w:sz="5" w:space="0" w:color="000000"/>
              <w:right w:val="single" w:sz="5" w:space="0" w:color="000000"/>
            </w:tcBorders>
            <w:shd w:val="clear" w:color="auto" w:fill="auto"/>
          </w:tcPr>
          <w:p w14:paraId="4071C6ED" w14:textId="77777777" w:rsidR="00200BA8" w:rsidRPr="00200BA8" w:rsidRDefault="00200BA8" w:rsidP="00200BA8">
            <w:pPr>
              <w:widowControl w:val="0"/>
              <w:tabs>
                <w:tab w:val="clear" w:pos="2160"/>
                <w:tab w:val="clear" w:pos="2880"/>
                <w:tab w:val="clear" w:pos="4500"/>
              </w:tabs>
              <w:spacing w:before="57"/>
              <w:ind w:left="102"/>
              <w:rPr>
                <w:rFonts w:ascii="Arial Narrow" w:eastAsia="Arial Narrow" w:hAnsi="Arial Narrow" w:cs="Calibri"/>
                <w:sz w:val="22"/>
                <w:szCs w:val="22"/>
                <w:lang w:eastAsia="en-US"/>
              </w:rPr>
            </w:pPr>
            <w:r w:rsidRPr="00200BA8">
              <w:rPr>
                <w:rFonts w:ascii="Arial Narrow" w:eastAsia="Arial Narrow" w:hAnsi="Arial Narrow" w:cs="Calibri"/>
                <w:spacing w:val="-1"/>
                <w:sz w:val="22"/>
                <w:szCs w:val="22"/>
                <w:lang w:eastAsia="en-US"/>
              </w:rPr>
              <w:t xml:space="preserve">Nízka </w:t>
            </w:r>
            <w:r w:rsidRPr="00200BA8">
              <w:rPr>
                <w:rFonts w:ascii="Arial Narrow" w:eastAsia="Arial Narrow" w:hAnsi="Arial Narrow" w:cs="Calibri"/>
                <w:sz w:val="22"/>
                <w:szCs w:val="22"/>
                <w:lang w:eastAsia="en-US"/>
              </w:rPr>
              <w:t>– D</w:t>
            </w:r>
          </w:p>
        </w:tc>
        <w:tc>
          <w:tcPr>
            <w:tcW w:w="996" w:type="pct"/>
            <w:tcBorders>
              <w:top w:val="single" w:sz="5" w:space="0" w:color="000000"/>
              <w:left w:val="single" w:sz="5" w:space="0" w:color="000000"/>
              <w:bottom w:val="single" w:sz="5" w:space="0" w:color="000000"/>
              <w:right w:val="single" w:sz="5" w:space="0" w:color="000000"/>
            </w:tcBorders>
            <w:shd w:val="clear" w:color="auto" w:fill="auto"/>
          </w:tcPr>
          <w:p w14:paraId="67E93FB9" w14:textId="77777777" w:rsidR="00200BA8" w:rsidRPr="00200BA8" w:rsidRDefault="00200BA8" w:rsidP="00200BA8">
            <w:pPr>
              <w:widowControl w:val="0"/>
              <w:tabs>
                <w:tab w:val="clear" w:pos="2160"/>
                <w:tab w:val="clear" w:pos="2880"/>
                <w:tab w:val="clear" w:pos="4500"/>
              </w:tabs>
              <w:spacing w:before="57"/>
              <w:ind w:left="102"/>
              <w:rPr>
                <w:rFonts w:ascii="Arial Narrow" w:eastAsia="Arial Narrow" w:hAnsi="Arial Narrow" w:cs="Calibri"/>
                <w:sz w:val="22"/>
                <w:szCs w:val="22"/>
                <w:lang w:eastAsia="en-US"/>
              </w:rPr>
            </w:pPr>
            <w:r w:rsidRPr="00200BA8">
              <w:rPr>
                <w:rFonts w:ascii="Arial Narrow" w:eastAsia="Calibri" w:hAnsi="Arial Narrow" w:cs="Calibri"/>
                <w:sz w:val="22"/>
                <w:szCs w:val="22"/>
                <w:lang w:eastAsia="en-US"/>
              </w:rPr>
              <w:t>3</w:t>
            </w:r>
          </w:p>
        </w:tc>
        <w:tc>
          <w:tcPr>
            <w:tcW w:w="902" w:type="pct"/>
            <w:tcBorders>
              <w:top w:val="single" w:sz="5" w:space="0" w:color="000000"/>
              <w:left w:val="single" w:sz="5" w:space="0" w:color="000000"/>
              <w:bottom w:val="single" w:sz="5" w:space="0" w:color="000000"/>
              <w:right w:val="single" w:sz="5" w:space="0" w:color="000000"/>
            </w:tcBorders>
            <w:shd w:val="clear" w:color="auto" w:fill="auto"/>
          </w:tcPr>
          <w:p w14:paraId="7A3E93F0" w14:textId="77777777" w:rsidR="00200BA8" w:rsidRPr="00200BA8" w:rsidRDefault="00200BA8" w:rsidP="00200BA8">
            <w:pPr>
              <w:widowControl w:val="0"/>
              <w:tabs>
                <w:tab w:val="clear" w:pos="2160"/>
                <w:tab w:val="clear" w:pos="2880"/>
                <w:tab w:val="clear" w:pos="4500"/>
              </w:tabs>
              <w:spacing w:before="57"/>
              <w:ind w:left="102"/>
              <w:rPr>
                <w:rFonts w:ascii="Arial Narrow" w:eastAsia="Arial Narrow" w:hAnsi="Arial Narrow" w:cs="Calibri"/>
                <w:sz w:val="22"/>
                <w:szCs w:val="22"/>
                <w:lang w:eastAsia="en-US"/>
              </w:rPr>
            </w:pPr>
            <w:r w:rsidRPr="00200BA8">
              <w:rPr>
                <w:rFonts w:ascii="Arial Narrow" w:eastAsia="Calibri" w:hAnsi="Arial Narrow" w:cs="Calibri"/>
                <w:sz w:val="22"/>
                <w:szCs w:val="22"/>
                <w:lang w:eastAsia="en-US"/>
              </w:rPr>
              <w:t>4</w:t>
            </w:r>
          </w:p>
        </w:tc>
        <w:tc>
          <w:tcPr>
            <w:tcW w:w="904" w:type="pct"/>
            <w:tcBorders>
              <w:top w:val="single" w:sz="5" w:space="0" w:color="000000"/>
              <w:left w:val="single" w:sz="5" w:space="0" w:color="000000"/>
              <w:bottom w:val="single" w:sz="5" w:space="0" w:color="000000"/>
              <w:right w:val="single" w:sz="5" w:space="0" w:color="000000"/>
            </w:tcBorders>
            <w:shd w:val="clear" w:color="auto" w:fill="auto"/>
          </w:tcPr>
          <w:p w14:paraId="4DBE686E" w14:textId="77777777" w:rsidR="00200BA8" w:rsidRPr="00200BA8" w:rsidRDefault="00200BA8" w:rsidP="00200BA8">
            <w:pPr>
              <w:widowControl w:val="0"/>
              <w:tabs>
                <w:tab w:val="clear" w:pos="2160"/>
                <w:tab w:val="clear" w:pos="2880"/>
                <w:tab w:val="clear" w:pos="4500"/>
              </w:tabs>
              <w:spacing w:before="57"/>
              <w:ind w:left="102"/>
              <w:rPr>
                <w:rFonts w:ascii="Arial Narrow" w:eastAsia="Arial Narrow" w:hAnsi="Arial Narrow" w:cs="Calibri"/>
                <w:sz w:val="22"/>
                <w:szCs w:val="22"/>
                <w:lang w:eastAsia="en-US"/>
              </w:rPr>
            </w:pPr>
            <w:r w:rsidRPr="00200BA8">
              <w:rPr>
                <w:rFonts w:ascii="Arial Narrow" w:eastAsia="Calibri" w:hAnsi="Arial Narrow" w:cs="Calibri"/>
                <w:sz w:val="22"/>
                <w:szCs w:val="22"/>
                <w:lang w:eastAsia="en-US"/>
              </w:rPr>
              <w:t>4</w:t>
            </w:r>
          </w:p>
        </w:tc>
      </w:tr>
    </w:tbl>
    <w:p w14:paraId="0576CA9D" w14:textId="77777777" w:rsidR="00200BA8" w:rsidRPr="00200BA8" w:rsidRDefault="00200BA8" w:rsidP="00200BA8">
      <w:pPr>
        <w:tabs>
          <w:tab w:val="clear" w:pos="2160"/>
          <w:tab w:val="clear" w:pos="2880"/>
          <w:tab w:val="clear" w:pos="4500"/>
        </w:tabs>
        <w:spacing w:after="160" w:line="259" w:lineRule="auto"/>
        <w:rPr>
          <w:rFonts w:ascii="Arial Narrow" w:eastAsia="Calibri" w:hAnsi="Arial Narrow" w:cs="Calibri"/>
          <w:color w:val="000000"/>
          <w:sz w:val="22"/>
          <w:szCs w:val="22"/>
          <w:lang w:eastAsia="en-US"/>
        </w:rPr>
      </w:pPr>
    </w:p>
    <w:p w14:paraId="229B8C6C" w14:textId="3703BC37" w:rsidR="00BA11E0" w:rsidRPr="007B434C" w:rsidRDefault="00177F8A" w:rsidP="001A0A8E">
      <w:pPr>
        <w:widowControl w:val="0"/>
        <w:tabs>
          <w:tab w:val="clear" w:pos="2160"/>
          <w:tab w:val="clear" w:pos="2880"/>
          <w:tab w:val="clear" w:pos="4500"/>
        </w:tabs>
        <w:autoSpaceDE w:val="0"/>
        <w:autoSpaceDN w:val="0"/>
        <w:adjustRightInd w:val="0"/>
        <w:rPr>
          <w:rFonts w:ascii="Arial Narrow" w:hAnsi="Arial Narrow" w:cs="Arial"/>
          <w:b/>
          <w:smallCaps/>
          <w:sz w:val="24"/>
          <w:szCs w:val="24"/>
        </w:rPr>
      </w:pPr>
      <w:r w:rsidRPr="007B434C">
        <w:rPr>
          <w:rFonts w:ascii="Arial Narrow" w:hAnsi="Arial Narrow" w:cs="Arial"/>
          <w:b/>
          <w:smallCaps/>
          <w:sz w:val="24"/>
          <w:szCs w:val="24"/>
        </w:rPr>
        <w:br w:type="page"/>
      </w:r>
    </w:p>
    <w:p w14:paraId="4466C2D5" w14:textId="77777777" w:rsidR="008C7967" w:rsidRPr="007B434C" w:rsidRDefault="008C7967" w:rsidP="00436219">
      <w:pPr>
        <w:jc w:val="both"/>
      </w:pPr>
    </w:p>
    <w:p w14:paraId="354D36AD" w14:textId="77777777" w:rsidR="00EC7ADB" w:rsidRPr="007B434C" w:rsidRDefault="00EC7ADB" w:rsidP="001A0A8E">
      <w:pPr>
        <w:pStyle w:val="Strednmrieka21"/>
        <w:ind w:left="357" w:hanging="357"/>
        <w:jc w:val="right"/>
        <w:rPr>
          <w:rFonts w:ascii="Arial Narrow" w:hAnsi="Arial Narrow" w:cs="Arial"/>
        </w:rPr>
      </w:pPr>
      <w:r w:rsidRPr="007B434C">
        <w:rPr>
          <w:rFonts w:ascii="Arial Narrow" w:hAnsi="Arial Narrow" w:cs="Arial"/>
        </w:rPr>
        <w:t>Príloha č. 3 súťažných podkladov</w:t>
      </w:r>
    </w:p>
    <w:p w14:paraId="6E3767C2"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5E94604E"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7D3F80A6"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08376B3A"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51193A8E"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4FE8330D"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19FB4EEB"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590F5500"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3C3CD3B7"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0492F0D8"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142E4E63"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4F81DD1E"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440CA7BB"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348B96FD"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6A2C2A85"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3B681C83"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241AB285"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2F3F657E"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2E257010"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6D48CEC1" w14:textId="77777777" w:rsidR="00EC7ADB" w:rsidRPr="007B434C" w:rsidRDefault="00EC7ADB" w:rsidP="00436219">
      <w:pPr>
        <w:jc w:val="both"/>
        <w:rPr>
          <w:rFonts w:ascii="Arial Narrow" w:hAnsi="Arial Narrow" w:cs="Arial"/>
        </w:rPr>
      </w:pPr>
    </w:p>
    <w:tbl>
      <w:tblPr>
        <w:tblW w:w="921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EC7ADB" w:rsidRPr="007B434C" w14:paraId="030546E7" w14:textId="77777777">
        <w:trPr>
          <w:trHeight w:val="2700"/>
        </w:trPr>
        <w:tc>
          <w:tcPr>
            <w:tcW w:w="9214" w:type="dxa"/>
          </w:tcPr>
          <w:p w14:paraId="1D30C41E"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72E06C11"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269EB8B8"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32213E17" w14:textId="77777777" w:rsidR="00EC7ADB" w:rsidRPr="007B434C" w:rsidRDefault="00EC7ADB" w:rsidP="00436219">
            <w:pPr>
              <w:tabs>
                <w:tab w:val="num" w:pos="1080"/>
                <w:tab w:val="left" w:leader="dot" w:pos="10034"/>
              </w:tabs>
              <w:spacing w:before="120"/>
              <w:jc w:val="both"/>
              <w:rPr>
                <w:rFonts w:ascii="Arial Narrow" w:hAnsi="Arial Narrow" w:cs="Arial"/>
                <w:b/>
                <w:caps/>
              </w:rPr>
            </w:pPr>
          </w:p>
          <w:p w14:paraId="4057CAA1" w14:textId="77777777" w:rsidR="00EC7ADB" w:rsidRPr="007B434C" w:rsidRDefault="00EC7ADB" w:rsidP="00436219">
            <w:pPr>
              <w:tabs>
                <w:tab w:val="num" w:pos="1080"/>
                <w:tab w:val="left" w:leader="dot" w:pos="10034"/>
              </w:tabs>
              <w:spacing w:before="120"/>
              <w:jc w:val="center"/>
              <w:rPr>
                <w:rFonts w:ascii="Arial Narrow" w:hAnsi="Arial Narrow" w:cs="Arial"/>
                <w:b/>
                <w:caps/>
              </w:rPr>
            </w:pPr>
            <w:r w:rsidRPr="007B434C">
              <w:rPr>
                <w:rFonts w:ascii="Arial Narrow" w:hAnsi="Arial Narrow" w:cs="Arial"/>
                <w:b/>
                <w:caps/>
              </w:rPr>
              <w:t>vzory vyhlásení a plnomocenstiev uchádzača</w:t>
            </w:r>
          </w:p>
        </w:tc>
      </w:tr>
    </w:tbl>
    <w:p w14:paraId="7C7DB92C"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7E35C219"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b/>
          <w:smallCaps/>
          <w:sz w:val="24"/>
          <w:szCs w:val="24"/>
        </w:rPr>
      </w:pPr>
      <w:r w:rsidRPr="007B434C">
        <w:rPr>
          <w:rFonts w:ascii="Arial Narrow" w:hAnsi="Arial Narrow" w:cs="Arial"/>
          <w:b/>
          <w:smallCaps/>
          <w:sz w:val="24"/>
          <w:szCs w:val="24"/>
        </w:rPr>
        <w:br w:type="page"/>
      </w:r>
    </w:p>
    <w:p w14:paraId="6F642640" w14:textId="77777777" w:rsidR="00EC7ADB" w:rsidRPr="007B434C" w:rsidRDefault="00EC7ADB" w:rsidP="001A0A8E">
      <w:pPr>
        <w:widowControl w:val="0"/>
        <w:tabs>
          <w:tab w:val="clear" w:pos="2160"/>
          <w:tab w:val="clear" w:pos="2880"/>
          <w:tab w:val="clear" w:pos="4500"/>
        </w:tabs>
        <w:autoSpaceDE w:val="0"/>
        <w:autoSpaceDN w:val="0"/>
        <w:adjustRightInd w:val="0"/>
        <w:jc w:val="right"/>
        <w:rPr>
          <w:rFonts w:ascii="Arial Narrow" w:hAnsi="Arial Narrow" w:cs="Arial"/>
        </w:rPr>
      </w:pPr>
      <w:r w:rsidRPr="007B434C">
        <w:rPr>
          <w:rFonts w:ascii="Arial Narrow" w:hAnsi="Arial Narrow" w:cs="Arial"/>
        </w:rPr>
        <w:lastRenderedPageBreak/>
        <w:t>Príloha č. 3A súťažných podkladov</w:t>
      </w:r>
    </w:p>
    <w:p w14:paraId="701C581D"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0A6D3BE9"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1BA0185D" w14:textId="77777777" w:rsidR="00EC7ADB" w:rsidRPr="007B434C" w:rsidRDefault="00EC7ADB" w:rsidP="00436219">
      <w:pPr>
        <w:tabs>
          <w:tab w:val="clear" w:pos="2160"/>
          <w:tab w:val="clear" w:pos="2880"/>
          <w:tab w:val="clear" w:pos="4500"/>
          <w:tab w:val="left" w:leader="dot" w:pos="10034"/>
        </w:tabs>
        <w:spacing w:before="120"/>
        <w:jc w:val="both"/>
        <w:rPr>
          <w:rFonts w:ascii="Arial Narrow" w:hAnsi="Arial Narrow" w:cs="Arial"/>
          <w:caps/>
        </w:rPr>
      </w:pPr>
      <w:r w:rsidRPr="007B434C">
        <w:rPr>
          <w:rFonts w:ascii="Arial Narrow" w:hAnsi="Arial Narrow" w:cs="Arial"/>
          <w:caps/>
        </w:rPr>
        <w:t>vyhlásenia uchádzača</w:t>
      </w:r>
    </w:p>
    <w:p w14:paraId="67D35C88"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3291C8D0"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1DD1B39F" w14:textId="77777777" w:rsidR="00EC7ADB" w:rsidRPr="007B434C" w:rsidRDefault="00EC7ADB" w:rsidP="00436219">
      <w:pPr>
        <w:tabs>
          <w:tab w:val="clear" w:pos="2160"/>
          <w:tab w:val="clear" w:pos="2880"/>
          <w:tab w:val="clear" w:pos="4500"/>
        </w:tabs>
        <w:spacing w:before="120"/>
        <w:jc w:val="both"/>
        <w:rPr>
          <w:rFonts w:ascii="Arial Narrow" w:hAnsi="Arial Narrow" w:cs="Arial"/>
        </w:rPr>
      </w:pPr>
      <w:r w:rsidRPr="007B434C">
        <w:rPr>
          <w:rFonts w:ascii="Arial Narrow" w:hAnsi="Arial Narrow" w:cs="Arial"/>
        </w:rPr>
        <w:t xml:space="preserve">uchádzač </w:t>
      </w:r>
      <w:r w:rsidRPr="007B434C">
        <w:rPr>
          <w:rFonts w:ascii="Arial Narrow" w:hAnsi="Arial Narrow" w:cs="Arial"/>
          <w:i/>
        </w:rPr>
        <w:t xml:space="preserve">(obchodné meno a sídlo/miesto podnikania uchádzača alebo obchodné mená a sídla/miesta podnikania všetkých členov skupiny </w:t>
      </w:r>
      <w:r w:rsidR="006609D7" w:rsidRPr="007B434C">
        <w:rPr>
          <w:rFonts w:ascii="Arial Narrow" w:hAnsi="Arial Narrow" w:cs="Arial"/>
          <w:i/>
        </w:rPr>
        <w:t>Poskytovateľ</w:t>
      </w:r>
      <w:r w:rsidRPr="007B434C">
        <w:rPr>
          <w:rFonts w:ascii="Arial Narrow" w:hAnsi="Arial Narrow" w:cs="Arial"/>
          <w:i/>
        </w:rPr>
        <w:t>ov)</w:t>
      </w:r>
      <w:r w:rsidRPr="007B434C">
        <w:rPr>
          <w:rFonts w:ascii="Arial Narrow" w:hAnsi="Arial Narrow" w:cs="Arial"/>
        </w:rPr>
        <w:t xml:space="preserve"> ........................ týmto vyhlasuje, že</w:t>
      </w:r>
    </w:p>
    <w:p w14:paraId="10E4AF5C"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302812AC" w14:textId="77777777" w:rsidR="00EC7ADB" w:rsidRPr="007B434C" w:rsidRDefault="00EC7ADB" w:rsidP="00436219">
      <w:pPr>
        <w:pStyle w:val="Zkladntext3"/>
        <w:jc w:val="both"/>
        <w:rPr>
          <w:rFonts w:ascii="Arial Narrow" w:hAnsi="Arial Narrow" w:cs="Arial"/>
          <w:color w:val="auto"/>
        </w:rPr>
      </w:pPr>
      <w:r w:rsidRPr="007B434C">
        <w:rPr>
          <w:rFonts w:ascii="Arial Narrow" w:hAnsi="Arial Narrow" w:cs="Arial"/>
          <w:i/>
          <w:color w:val="auto"/>
        </w:rPr>
        <w:t xml:space="preserve">súhlasí s podmienkami verejného obstarávania </w:t>
      </w:r>
      <w:r w:rsidR="007117AA" w:rsidRPr="007B434C">
        <w:rPr>
          <w:rFonts w:ascii="Arial Narrow" w:hAnsi="Arial Narrow" w:cs="Arial"/>
          <w:i/>
          <w:color w:val="auto"/>
        </w:rPr>
        <w:t>„Dátová integrácia: sprístupnenie údajovej základne VS vrátane otvorených údajov prostredníctvom platformy dátovej integrácie“</w:t>
      </w:r>
      <w:r w:rsidRPr="007B434C">
        <w:rPr>
          <w:rFonts w:ascii="Arial Narrow" w:hAnsi="Arial Narrow"/>
          <w:b/>
          <w:color w:val="auto"/>
        </w:rPr>
        <w:t>,</w:t>
      </w:r>
      <w:r w:rsidRPr="007B434C">
        <w:rPr>
          <w:rFonts w:ascii="Arial Narrow" w:hAnsi="Arial Narrow" w:cs="Arial"/>
          <w:color w:val="auto"/>
        </w:rPr>
        <w:t xml:space="preserve"> ktoré sú určené v súťažných podkladoch a v iných dokumentoch poskytnutých verejným obstarávateľom v lehote na predkladanie ponúk,</w:t>
      </w:r>
    </w:p>
    <w:p w14:paraId="0C611772"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03CD246B" w14:textId="77777777" w:rsidR="00EC7ADB" w:rsidRPr="007B434C" w:rsidRDefault="00EC7ADB" w:rsidP="00436219">
      <w:pPr>
        <w:tabs>
          <w:tab w:val="clear" w:pos="2160"/>
          <w:tab w:val="clear" w:pos="2880"/>
          <w:tab w:val="clear" w:pos="4500"/>
        </w:tabs>
        <w:spacing w:beforeLines="60" w:before="144"/>
        <w:jc w:val="both"/>
        <w:rPr>
          <w:rFonts w:ascii="Arial Narrow" w:hAnsi="Arial Narrow" w:cs="Arial"/>
        </w:rPr>
      </w:pPr>
      <w:r w:rsidRPr="007B434C">
        <w:rPr>
          <w:rFonts w:ascii="Arial Narrow" w:hAnsi="Arial Narrow" w:cs="Arial"/>
        </w:rPr>
        <w:t>je dôkladne oboznámený s celým obsahom súťažných podkladov, návrhom zmluvy, vrátane všetkých príloh zmluvy,</w:t>
      </w:r>
    </w:p>
    <w:p w14:paraId="6FFAD298"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046DF421" w14:textId="77777777" w:rsidR="00EC7ADB" w:rsidRPr="007B434C" w:rsidRDefault="00EC7ADB" w:rsidP="00436219">
      <w:pPr>
        <w:tabs>
          <w:tab w:val="clear" w:pos="2160"/>
          <w:tab w:val="clear" w:pos="2880"/>
          <w:tab w:val="clear" w:pos="4500"/>
        </w:tabs>
        <w:spacing w:beforeLines="60" w:before="144"/>
        <w:jc w:val="both"/>
        <w:rPr>
          <w:rFonts w:ascii="Arial Narrow" w:hAnsi="Arial Narrow" w:cs="Arial"/>
        </w:rPr>
      </w:pPr>
      <w:r w:rsidRPr="007B434C">
        <w:rPr>
          <w:rFonts w:ascii="Arial Narrow" w:hAnsi="Arial Narrow" w:cs="Arial"/>
        </w:rPr>
        <w:t>všetky doklady, dokumenty, vyhlásenia a údaje uvedené v ponuke sú pravdivé a úplné,</w:t>
      </w:r>
    </w:p>
    <w:p w14:paraId="093B407A"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41253B6C" w14:textId="77777777" w:rsidR="00EC7ADB" w:rsidRPr="007B434C" w:rsidRDefault="00EC7ADB" w:rsidP="00436219">
      <w:pPr>
        <w:tabs>
          <w:tab w:val="clear" w:pos="2160"/>
          <w:tab w:val="clear" w:pos="2880"/>
          <w:tab w:val="clear" w:pos="4500"/>
        </w:tabs>
        <w:spacing w:beforeLines="60" w:before="144"/>
        <w:jc w:val="both"/>
        <w:rPr>
          <w:rFonts w:ascii="Arial Narrow" w:hAnsi="Arial Narrow" w:cs="Arial"/>
        </w:rPr>
      </w:pPr>
      <w:r w:rsidRPr="007B434C">
        <w:rPr>
          <w:rFonts w:ascii="Arial Narrow" w:hAnsi="Arial Narrow" w:cs="Arial"/>
        </w:rPr>
        <w:t>predkladá iba jednu ponuku a</w:t>
      </w:r>
    </w:p>
    <w:p w14:paraId="4C65736D"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6B0A0A97" w14:textId="77777777" w:rsidR="00EC7ADB" w:rsidRPr="007B434C" w:rsidRDefault="00EC7ADB" w:rsidP="00436219">
      <w:pPr>
        <w:tabs>
          <w:tab w:val="clear" w:pos="2160"/>
          <w:tab w:val="clear" w:pos="2880"/>
          <w:tab w:val="clear" w:pos="4500"/>
        </w:tabs>
        <w:spacing w:beforeLines="60" w:before="144"/>
        <w:jc w:val="both"/>
        <w:rPr>
          <w:rFonts w:ascii="Arial Narrow" w:hAnsi="Arial Narrow" w:cs="Arial"/>
        </w:rPr>
      </w:pPr>
      <w:r w:rsidRPr="007B434C">
        <w:rPr>
          <w:rFonts w:ascii="Arial Narrow" w:hAnsi="Arial Narrow" w:cs="Arial"/>
        </w:rPr>
        <w:t xml:space="preserve">nie je členom skupiny </w:t>
      </w:r>
      <w:r w:rsidR="006609D7" w:rsidRPr="007B434C">
        <w:rPr>
          <w:rFonts w:ascii="Arial Narrow" w:hAnsi="Arial Narrow" w:cs="Arial"/>
        </w:rPr>
        <w:t>Poskytovateľ</w:t>
      </w:r>
      <w:r w:rsidRPr="007B434C">
        <w:rPr>
          <w:rFonts w:ascii="Arial Narrow" w:hAnsi="Arial Narrow" w:cs="Arial"/>
        </w:rPr>
        <w:t>ov, ktorá ako iný uchádzač predkladá ponuku.</w:t>
      </w:r>
    </w:p>
    <w:p w14:paraId="7B453591"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2924FF7A"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0B69B248"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70E92827"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3BB6629E"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5EF22A61" w14:textId="77777777" w:rsidR="00EC7ADB" w:rsidRPr="007B434C" w:rsidRDefault="00EC7ADB" w:rsidP="00436219">
      <w:pPr>
        <w:spacing w:beforeLines="60" w:before="144"/>
        <w:jc w:val="both"/>
        <w:rPr>
          <w:rFonts w:ascii="Arial Narrow" w:hAnsi="Arial Narrow" w:cs="Arial"/>
        </w:rPr>
      </w:pPr>
      <w:r w:rsidRPr="007B434C">
        <w:rPr>
          <w:rFonts w:ascii="Arial Narrow" w:hAnsi="Arial Narrow" w:cs="Arial"/>
        </w:rPr>
        <w:t>v..........................................dňa...........................</w:t>
      </w:r>
      <w:r w:rsidRPr="007B434C">
        <w:rPr>
          <w:rFonts w:ascii="Arial Narrow" w:hAnsi="Arial Narrow" w:cs="Arial"/>
        </w:rPr>
        <w:tab/>
      </w:r>
      <w:r w:rsidRPr="007B434C">
        <w:rPr>
          <w:rFonts w:ascii="Arial Narrow" w:hAnsi="Arial Narrow" w:cs="Arial"/>
        </w:rPr>
        <w:tab/>
      </w:r>
      <w:r w:rsidRPr="007B434C">
        <w:rPr>
          <w:rFonts w:ascii="Arial Narrow" w:hAnsi="Arial Narrow" w:cs="Arial"/>
        </w:rPr>
        <w:tab/>
        <w:t>..................................................</w:t>
      </w:r>
    </w:p>
    <w:p w14:paraId="0B50A30F" w14:textId="77777777" w:rsidR="00EC7ADB" w:rsidRPr="007B434C" w:rsidRDefault="00EC7ADB" w:rsidP="00436219">
      <w:pPr>
        <w:tabs>
          <w:tab w:val="clear" w:pos="2160"/>
          <w:tab w:val="clear" w:pos="2880"/>
          <w:tab w:val="clear" w:pos="4500"/>
        </w:tabs>
        <w:spacing w:beforeLines="60" w:before="144"/>
        <w:jc w:val="both"/>
        <w:rPr>
          <w:rFonts w:ascii="Arial Narrow" w:hAnsi="Arial Narrow" w:cs="Arial"/>
        </w:rPr>
      </w:pPr>
      <w:r w:rsidRPr="007B434C">
        <w:rPr>
          <w:rFonts w:ascii="Arial Narrow" w:hAnsi="Arial Narrow" w:cs="Arial"/>
        </w:rPr>
        <w:tab/>
      </w:r>
      <w:r w:rsidRPr="007B434C">
        <w:rPr>
          <w:rFonts w:ascii="Arial Narrow" w:hAnsi="Arial Narrow" w:cs="Arial"/>
        </w:rPr>
        <w:tab/>
      </w:r>
      <w:r w:rsidRPr="007B434C">
        <w:rPr>
          <w:rFonts w:ascii="Arial Narrow" w:hAnsi="Arial Narrow" w:cs="Arial"/>
        </w:rPr>
        <w:tab/>
      </w:r>
      <w:r w:rsidRPr="007B434C">
        <w:rPr>
          <w:rFonts w:ascii="Arial Narrow" w:hAnsi="Arial Narrow" w:cs="Arial"/>
        </w:rPr>
        <w:tab/>
      </w:r>
      <w:r w:rsidRPr="007B434C">
        <w:rPr>
          <w:rFonts w:ascii="Arial Narrow" w:hAnsi="Arial Narrow" w:cs="Arial"/>
        </w:rPr>
        <w:tab/>
      </w:r>
      <w:r w:rsidRPr="007B434C">
        <w:rPr>
          <w:rFonts w:ascii="Arial Narrow" w:hAnsi="Arial Narrow" w:cs="Arial"/>
        </w:rPr>
        <w:tab/>
      </w:r>
      <w:r w:rsidRPr="007B434C">
        <w:rPr>
          <w:rFonts w:ascii="Arial Narrow" w:hAnsi="Arial Narrow" w:cs="Arial"/>
        </w:rPr>
        <w:tab/>
      </w:r>
      <w:r w:rsidRPr="007B434C">
        <w:rPr>
          <w:rFonts w:ascii="Arial Narrow" w:hAnsi="Arial Narrow" w:cs="Arial"/>
        </w:rPr>
        <w:tab/>
      </w:r>
      <w:r w:rsidRPr="007B434C">
        <w:rPr>
          <w:rFonts w:ascii="Arial Narrow" w:hAnsi="Arial Narrow" w:cs="Arial"/>
        </w:rPr>
        <w:tab/>
        <w:t>podpis</w:t>
      </w:r>
    </w:p>
    <w:p w14:paraId="2F8C256E"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2E84C288"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36279F84" w14:textId="77777777" w:rsidR="00EC7ADB" w:rsidRPr="007B434C" w:rsidRDefault="00EC7ADB" w:rsidP="00436219">
      <w:pPr>
        <w:tabs>
          <w:tab w:val="clear" w:pos="2160"/>
          <w:tab w:val="clear" w:pos="2880"/>
          <w:tab w:val="clear" w:pos="4500"/>
        </w:tabs>
        <w:spacing w:beforeLines="60" w:before="144"/>
        <w:jc w:val="both"/>
        <w:rPr>
          <w:rFonts w:ascii="Arial Narrow" w:hAnsi="Arial Narrow" w:cs="Arial"/>
        </w:rPr>
      </w:pPr>
      <w:r w:rsidRPr="007B434C">
        <w:rPr>
          <w:rFonts w:ascii="Arial Narrow" w:hAnsi="Arial Narrow" w:cs="Arial"/>
        </w:rPr>
        <w:t>v..........................................dňa...........................</w:t>
      </w:r>
      <w:r w:rsidRPr="007B434C">
        <w:rPr>
          <w:rFonts w:ascii="Arial Narrow" w:hAnsi="Arial Narrow" w:cs="Arial"/>
        </w:rPr>
        <w:tab/>
      </w:r>
      <w:r w:rsidRPr="007B434C">
        <w:rPr>
          <w:rFonts w:ascii="Arial Narrow" w:hAnsi="Arial Narrow" w:cs="Arial"/>
        </w:rPr>
        <w:tab/>
      </w:r>
      <w:r w:rsidRPr="007B434C">
        <w:rPr>
          <w:rFonts w:ascii="Arial Narrow" w:hAnsi="Arial Narrow" w:cs="Arial"/>
        </w:rPr>
        <w:tab/>
        <w:t>..................................................</w:t>
      </w:r>
    </w:p>
    <w:p w14:paraId="291F6911" w14:textId="77777777" w:rsidR="00EC7ADB" w:rsidRPr="007B434C" w:rsidRDefault="00EC7ADB" w:rsidP="00436219">
      <w:pPr>
        <w:tabs>
          <w:tab w:val="clear" w:pos="2160"/>
          <w:tab w:val="clear" w:pos="2880"/>
          <w:tab w:val="clear" w:pos="4500"/>
        </w:tabs>
        <w:spacing w:beforeLines="60" w:before="144"/>
        <w:jc w:val="both"/>
        <w:rPr>
          <w:rFonts w:ascii="Arial Narrow" w:hAnsi="Arial Narrow" w:cs="Arial"/>
        </w:rPr>
      </w:pPr>
      <w:r w:rsidRPr="007B434C">
        <w:rPr>
          <w:rFonts w:ascii="Arial Narrow" w:hAnsi="Arial Narrow" w:cs="Arial"/>
        </w:rPr>
        <w:tab/>
      </w:r>
      <w:r w:rsidRPr="007B434C">
        <w:rPr>
          <w:rFonts w:ascii="Arial Narrow" w:hAnsi="Arial Narrow" w:cs="Arial"/>
        </w:rPr>
        <w:tab/>
      </w:r>
      <w:r w:rsidRPr="007B434C">
        <w:rPr>
          <w:rFonts w:ascii="Arial Narrow" w:hAnsi="Arial Narrow" w:cs="Arial"/>
        </w:rPr>
        <w:tab/>
      </w:r>
      <w:r w:rsidRPr="007B434C">
        <w:rPr>
          <w:rFonts w:ascii="Arial Narrow" w:hAnsi="Arial Narrow" w:cs="Arial"/>
        </w:rPr>
        <w:tab/>
      </w:r>
      <w:r w:rsidRPr="007B434C">
        <w:rPr>
          <w:rFonts w:ascii="Arial Narrow" w:hAnsi="Arial Narrow" w:cs="Arial"/>
        </w:rPr>
        <w:tab/>
      </w:r>
      <w:r w:rsidRPr="007B434C">
        <w:rPr>
          <w:rFonts w:ascii="Arial Narrow" w:hAnsi="Arial Narrow" w:cs="Arial"/>
        </w:rPr>
        <w:tab/>
      </w:r>
      <w:r w:rsidRPr="007B434C">
        <w:rPr>
          <w:rFonts w:ascii="Arial Narrow" w:hAnsi="Arial Narrow" w:cs="Arial"/>
        </w:rPr>
        <w:tab/>
      </w:r>
      <w:r w:rsidRPr="007B434C">
        <w:rPr>
          <w:rFonts w:ascii="Arial Narrow" w:hAnsi="Arial Narrow" w:cs="Arial"/>
        </w:rPr>
        <w:tab/>
      </w:r>
      <w:r w:rsidRPr="007B434C">
        <w:rPr>
          <w:rFonts w:ascii="Arial Narrow" w:hAnsi="Arial Narrow" w:cs="Arial"/>
        </w:rPr>
        <w:tab/>
        <w:t>podpis</w:t>
      </w:r>
    </w:p>
    <w:p w14:paraId="350E6A0C"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05072308"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7DD7A71F" w14:textId="77777777" w:rsidR="00EC7ADB" w:rsidRPr="007B434C" w:rsidRDefault="00EC7ADB" w:rsidP="00436219">
      <w:pPr>
        <w:pStyle w:val="Normln1"/>
        <w:tabs>
          <w:tab w:val="clear" w:pos="4860"/>
        </w:tabs>
        <w:spacing w:before="0"/>
        <w:jc w:val="both"/>
        <w:rPr>
          <w:rFonts w:ascii="Arial Narrow" w:hAnsi="Arial Narrow" w:cs="Arial"/>
          <w:bCs w:val="0"/>
          <w:szCs w:val="20"/>
        </w:rPr>
      </w:pPr>
      <w:r w:rsidRPr="007B434C">
        <w:rPr>
          <w:rFonts w:ascii="Arial Narrow" w:hAnsi="Arial Narrow" w:cs="Arial"/>
          <w:i/>
        </w:rPr>
        <w:t>doplniť podľa potreby</w:t>
      </w:r>
    </w:p>
    <w:p w14:paraId="55333976"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29303E9B"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3ADE98E0"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089B97AE"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54169A91"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02349AE6"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37272473"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73AE20C6"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7A2C4A55" w14:textId="77777777" w:rsidR="00EC7ADB" w:rsidRPr="007B434C" w:rsidRDefault="00EC7ADB" w:rsidP="00436219">
      <w:pPr>
        <w:pStyle w:val="Normln1"/>
        <w:tabs>
          <w:tab w:val="clear" w:pos="4860"/>
        </w:tabs>
        <w:spacing w:before="0"/>
        <w:jc w:val="both"/>
        <w:rPr>
          <w:rFonts w:ascii="Arial Narrow" w:hAnsi="Arial Narrow" w:cs="Arial"/>
          <w:bCs w:val="0"/>
          <w:i/>
          <w:iCs/>
          <w:szCs w:val="20"/>
        </w:rPr>
      </w:pPr>
      <w:r w:rsidRPr="007B434C">
        <w:rPr>
          <w:rFonts w:ascii="Arial Narrow" w:hAnsi="Arial Narrow" w:cs="Arial"/>
          <w:bCs w:val="0"/>
          <w:i/>
          <w:iCs/>
          <w:szCs w:val="20"/>
        </w:rPr>
        <w:t>Pozn.: POVINNÉ</w:t>
      </w:r>
    </w:p>
    <w:p w14:paraId="102C8935"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17986024" w14:textId="77777777" w:rsidR="00EC7ADB" w:rsidRPr="007B434C" w:rsidRDefault="00EC7ADB" w:rsidP="00436219">
      <w:pPr>
        <w:pStyle w:val="Normln1"/>
        <w:tabs>
          <w:tab w:val="clear" w:pos="4860"/>
        </w:tabs>
        <w:spacing w:before="0"/>
        <w:jc w:val="both"/>
        <w:rPr>
          <w:rFonts w:ascii="Arial Narrow" w:hAnsi="Arial Narrow" w:cs="Arial"/>
          <w:bCs w:val="0"/>
          <w:i/>
          <w:iCs/>
        </w:rPr>
      </w:pPr>
    </w:p>
    <w:p w14:paraId="4BAD0D29" w14:textId="77777777" w:rsidR="00EC7ADB" w:rsidRPr="007B434C" w:rsidRDefault="00EC7ADB" w:rsidP="00436219">
      <w:pPr>
        <w:pStyle w:val="Normln1"/>
        <w:tabs>
          <w:tab w:val="clear" w:pos="4860"/>
        </w:tabs>
        <w:spacing w:before="0"/>
        <w:jc w:val="both"/>
        <w:rPr>
          <w:rFonts w:ascii="Arial Narrow" w:hAnsi="Arial Narrow" w:cs="Arial"/>
          <w:bCs w:val="0"/>
          <w:i/>
          <w:iCs/>
        </w:rPr>
      </w:pPr>
    </w:p>
    <w:p w14:paraId="48DEADB1" w14:textId="77777777" w:rsidR="00EC7ADB" w:rsidRPr="007B434C" w:rsidRDefault="00EC7ADB" w:rsidP="00436219">
      <w:pPr>
        <w:pStyle w:val="Normln1"/>
        <w:tabs>
          <w:tab w:val="clear" w:pos="4860"/>
        </w:tabs>
        <w:spacing w:before="0"/>
        <w:jc w:val="both"/>
        <w:rPr>
          <w:rFonts w:ascii="Arial Narrow" w:hAnsi="Arial Narrow" w:cs="Arial"/>
          <w:bCs w:val="0"/>
          <w:i/>
          <w:iCs/>
        </w:rPr>
      </w:pPr>
    </w:p>
    <w:p w14:paraId="21BA4A4D" w14:textId="77777777" w:rsidR="00EC7ADB" w:rsidRPr="007B434C" w:rsidRDefault="00EC7ADB" w:rsidP="00436219">
      <w:pPr>
        <w:pStyle w:val="Normln1"/>
        <w:tabs>
          <w:tab w:val="clear" w:pos="4860"/>
        </w:tabs>
        <w:spacing w:before="0"/>
        <w:jc w:val="both"/>
        <w:rPr>
          <w:rFonts w:ascii="Arial Narrow" w:hAnsi="Arial Narrow" w:cs="Arial"/>
          <w:bCs w:val="0"/>
          <w:i/>
          <w:iCs/>
        </w:rPr>
      </w:pPr>
    </w:p>
    <w:p w14:paraId="02C12E23" w14:textId="77777777" w:rsidR="00EC7ADB" w:rsidRPr="007B434C" w:rsidRDefault="00EC7ADB" w:rsidP="00436219">
      <w:pPr>
        <w:pStyle w:val="Normln1"/>
        <w:tabs>
          <w:tab w:val="clear" w:pos="4860"/>
        </w:tabs>
        <w:spacing w:before="0"/>
        <w:jc w:val="both"/>
        <w:rPr>
          <w:rFonts w:ascii="Arial Narrow" w:hAnsi="Arial Narrow" w:cs="Arial"/>
          <w:bCs w:val="0"/>
          <w:i/>
          <w:iCs/>
        </w:rPr>
      </w:pPr>
    </w:p>
    <w:p w14:paraId="4813B71A" w14:textId="77777777" w:rsidR="00EC7ADB" w:rsidRPr="007B434C" w:rsidRDefault="00EC7ADB" w:rsidP="00436219">
      <w:pPr>
        <w:pStyle w:val="Normln1"/>
        <w:tabs>
          <w:tab w:val="clear" w:pos="4860"/>
        </w:tabs>
        <w:spacing w:before="0"/>
        <w:jc w:val="both"/>
        <w:rPr>
          <w:rFonts w:ascii="Arial Narrow" w:hAnsi="Arial Narrow" w:cs="Arial"/>
          <w:bCs w:val="0"/>
          <w:i/>
          <w:iCs/>
        </w:rPr>
      </w:pPr>
    </w:p>
    <w:p w14:paraId="7D24BC90" w14:textId="77777777" w:rsidR="00EC7ADB" w:rsidRDefault="00EC7ADB" w:rsidP="00436219">
      <w:pPr>
        <w:tabs>
          <w:tab w:val="num" w:pos="1080"/>
          <w:tab w:val="left" w:leader="dot" w:pos="10034"/>
        </w:tabs>
        <w:spacing w:before="120"/>
        <w:jc w:val="both"/>
        <w:rPr>
          <w:rFonts w:ascii="Arial Narrow" w:hAnsi="Arial Narrow" w:cs="Arial"/>
        </w:rPr>
      </w:pPr>
    </w:p>
    <w:p w14:paraId="390DF324" w14:textId="77777777" w:rsidR="008F39BF" w:rsidRPr="007B434C" w:rsidRDefault="008F39BF" w:rsidP="00436219">
      <w:pPr>
        <w:tabs>
          <w:tab w:val="num" w:pos="1080"/>
          <w:tab w:val="left" w:leader="dot" w:pos="10034"/>
        </w:tabs>
        <w:spacing w:before="120"/>
        <w:jc w:val="both"/>
        <w:rPr>
          <w:rFonts w:ascii="Arial Narrow" w:hAnsi="Arial Narrow" w:cs="Arial"/>
        </w:rPr>
      </w:pPr>
    </w:p>
    <w:p w14:paraId="0562D701" w14:textId="77777777" w:rsidR="00EC7ADB" w:rsidRPr="007B434C" w:rsidRDefault="00EC7ADB" w:rsidP="001A0A8E">
      <w:pPr>
        <w:tabs>
          <w:tab w:val="num" w:pos="1080"/>
          <w:tab w:val="left" w:leader="dot" w:pos="10034"/>
        </w:tabs>
        <w:spacing w:before="120"/>
        <w:jc w:val="right"/>
        <w:rPr>
          <w:rFonts w:ascii="Arial Narrow" w:hAnsi="Arial Narrow" w:cs="Arial"/>
        </w:rPr>
      </w:pPr>
      <w:r w:rsidRPr="007B434C">
        <w:rPr>
          <w:rFonts w:ascii="Arial Narrow" w:hAnsi="Arial Narrow" w:cs="Arial"/>
        </w:rPr>
        <w:t>Príloha č. 3B súťažných podkladov</w:t>
      </w:r>
    </w:p>
    <w:p w14:paraId="3BDEEA0D" w14:textId="77777777" w:rsidR="00EC7ADB" w:rsidRPr="007B434C" w:rsidRDefault="00EC7ADB" w:rsidP="00436219">
      <w:pPr>
        <w:tabs>
          <w:tab w:val="num" w:pos="1080"/>
          <w:tab w:val="left" w:leader="dot" w:pos="10034"/>
        </w:tabs>
        <w:spacing w:before="120"/>
        <w:jc w:val="both"/>
        <w:rPr>
          <w:rFonts w:ascii="Arial Narrow" w:hAnsi="Arial Narrow" w:cs="Arial"/>
        </w:rPr>
      </w:pPr>
    </w:p>
    <w:p w14:paraId="71C5C066"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4A72F46D" w14:textId="77777777" w:rsidR="00EC7ADB" w:rsidRPr="007B434C" w:rsidRDefault="00EC7ADB" w:rsidP="00436219">
      <w:pPr>
        <w:tabs>
          <w:tab w:val="clear" w:pos="2160"/>
          <w:tab w:val="clear" w:pos="2880"/>
          <w:tab w:val="clear" w:pos="4500"/>
        </w:tabs>
        <w:spacing w:before="120"/>
        <w:jc w:val="both"/>
        <w:rPr>
          <w:rFonts w:ascii="Arial Narrow" w:hAnsi="Arial Narrow" w:cs="Arial"/>
          <w:caps/>
        </w:rPr>
      </w:pPr>
      <w:r w:rsidRPr="007B434C">
        <w:rPr>
          <w:rFonts w:ascii="Arial Narrow" w:hAnsi="Arial Narrow" w:cs="Arial"/>
          <w:caps/>
        </w:rPr>
        <w:t xml:space="preserve">plnomocenstvo pre člena skupiny </w:t>
      </w:r>
      <w:r w:rsidR="006609D7" w:rsidRPr="007B434C">
        <w:rPr>
          <w:rFonts w:ascii="Arial Narrow" w:hAnsi="Arial Narrow" w:cs="Arial"/>
          <w:caps/>
        </w:rPr>
        <w:t>Poskytovateľ</w:t>
      </w:r>
      <w:r w:rsidRPr="007B434C">
        <w:rPr>
          <w:rFonts w:ascii="Arial Narrow" w:hAnsi="Arial Narrow" w:cs="Arial"/>
          <w:caps/>
        </w:rPr>
        <w:t>ov</w:t>
      </w:r>
    </w:p>
    <w:p w14:paraId="3717DEAD"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29C66DF6"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3C754B69" w14:textId="77777777" w:rsidR="00EC7ADB" w:rsidRPr="007B434C" w:rsidRDefault="00EC7ADB" w:rsidP="00436219">
      <w:pPr>
        <w:tabs>
          <w:tab w:val="clear" w:pos="2160"/>
          <w:tab w:val="clear" w:pos="2880"/>
          <w:tab w:val="clear" w:pos="4500"/>
        </w:tabs>
        <w:spacing w:beforeLines="60" w:before="144"/>
        <w:jc w:val="both"/>
        <w:rPr>
          <w:rFonts w:ascii="Arial Narrow" w:hAnsi="Arial Narrow" w:cs="Arial"/>
          <w:b/>
          <w:bCs/>
        </w:rPr>
      </w:pPr>
      <w:r w:rsidRPr="007B434C">
        <w:rPr>
          <w:rFonts w:ascii="Arial Narrow" w:hAnsi="Arial Narrow" w:cs="Arial"/>
          <w:b/>
          <w:bCs/>
        </w:rPr>
        <w:t>Splnomocniteľ/splnomocnitelia:</w:t>
      </w:r>
    </w:p>
    <w:p w14:paraId="7ADADB33" w14:textId="77777777" w:rsidR="00EC7ADB" w:rsidRPr="007B434C" w:rsidRDefault="00EC7ADB" w:rsidP="008E4764">
      <w:pPr>
        <w:numPr>
          <w:ilvl w:val="6"/>
          <w:numId w:val="9"/>
        </w:numPr>
        <w:tabs>
          <w:tab w:val="clear" w:pos="2160"/>
          <w:tab w:val="clear" w:pos="2880"/>
          <w:tab w:val="clear" w:pos="4500"/>
        </w:tabs>
        <w:spacing w:beforeLines="60" w:before="144"/>
        <w:ind w:left="284" w:hanging="284"/>
        <w:jc w:val="both"/>
        <w:rPr>
          <w:rFonts w:ascii="Arial Narrow" w:hAnsi="Arial Narrow" w:cs="Arial"/>
          <w:i/>
        </w:rPr>
      </w:pPr>
      <w:r w:rsidRPr="007B434C">
        <w:rPr>
          <w:rFonts w:ascii="Arial Narrow" w:hAnsi="Arial Narrow" w:cs="Arial"/>
          <w:i/>
        </w:rPr>
        <w:t xml:space="preserve">Obchodné meno, sídlo, údaj o zápise, IČO člena skupiny </w:t>
      </w:r>
      <w:r w:rsidR="006609D7" w:rsidRPr="007B434C">
        <w:rPr>
          <w:rFonts w:ascii="Arial Narrow" w:hAnsi="Arial Narrow" w:cs="Arial"/>
          <w:i/>
        </w:rPr>
        <w:t>Poskytovateľ</w:t>
      </w:r>
      <w:r w:rsidRPr="007B434C">
        <w:rPr>
          <w:rFonts w:ascii="Arial Narrow" w:hAnsi="Arial Narrow" w:cs="Arial"/>
          <w:i/>
        </w:rPr>
        <w:t xml:space="preserve">ov, zastúpený meno/mená a priezvisko/priezviská, trvalý pobyt štatutárneho orgánu/členov štatutárneho orgánu (ak ide o právnickú osobu), meno, priezvisko, miesto podnikania, údaj o zápise, IČO člena skupiny </w:t>
      </w:r>
      <w:r w:rsidR="006609D7" w:rsidRPr="007B434C">
        <w:rPr>
          <w:rFonts w:ascii="Arial Narrow" w:hAnsi="Arial Narrow" w:cs="Arial"/>
          <w:i/>
        </w:rPr>
        <w:t>Poskytovateľ</w:t>
      </w:r>
      <w:r w:rsidRPr="007B434C">
        <w:rPr>
          <w:rFonts w:ascii="Arial Narrow" w:hAnsi="Arial Narrow" w:cs="Arial"/>
          <w:i/>
        </w:rPr>
        <w:t>ov (ak ide o fyzickú osobu)</w:t>
      </w:r>
    </w:p>
    <w:p w14:paraId="39182E7C" w14:textId="77777777" w:rsidR="00EC7ADB" w:rsidRPr="007B434C" w:rsidRDefault="00EC7ADB" w:rsidP="008E4764">
      <w:pPr>
        <w:numPr>
          <w:ilvl w:val="6"/>
          <w:numId w:val="9"/>
        </w:numPr>
        <w:tabs>
          <w:tab w:val="clear" w:pos="2160"/>
          <w:tab w:val="clear" w:pos="2880"/>
          <w:tab w:val="clear" w:pos="4500"/>
        </w:tabs>
        <w:spacing w:beforeLines="60" w:before="144"/>
        <w:ind w:left="284" w:hanging="284"/>
        <w:jc w:val="both"/>
        <w:rPr>
          <w:rFonts w:ascii="Arial Narrow" w:hAnsi="Arial Narrow" w:cs="Arial"/>
          <w:i/>
        </w:rPr>
      </w:pPr>
      <w:r w:rsidRPr="007B434C">
        <w:rPr>
          <w:rFonts w:ascii="Arial Narrow" w:hAnsi="Arial Narrow" w:cs="Arial"/>
          <w:i/>
        </w:rPr>
        <w:t xml:space="preserve">Obchodné meno, sídlo, údaj o zápise, IČO člena skupiny </w:t>
      </w:r>
      <w:r w:rsidR="006609D7" w:rsidRPr="007B434C">
        <w:rPr>
          <w:rFonts w:ascii="Arial Narrow" w:hAnsi="Arial Narrow" w:cs="Arial"/>
          <w:i/>
        </w:rPr>
        <w:t>Poskytovateľ</w:t>
      </w:r>
      <w:r w:rsidRPr="007B434C">
        <w:rPr>
          <w:rFonts w:ascii="Arial Narrow" w:hAnsi="Arial Narrow" w:cs="Arial"/>
          <w:i/>
        </w:rPr>
        <w:t xml:space="preserve">ov, zastúpený meno/mená a priezvisko/priezviská, trvalý pobyt štatutárneho orgánu/členov štatutárneho orgánu (ak ide o právnickú osobu), meno, priezvisko, miesto podnikania, údaj o zápise, IČO člena skupiny </w:t>
      </w:r>
      <w:r w:rsidR="006609D7" w:rsidRPr="007B434C">
        <w:rPr>
          <w:rFonts w:ascii="Arial Narrow" w:hAnsi="Arial Narrow" w:cs="Arial"/>
          <w:i/>
        </w:rPr>
        <w:t>Poskytovateľ</w:t>
      </w:r>
      <w:r w:rsidRPr="007B434C">
        <w:rPr>
          <w:rFonts w:ascii="Arial Narrow" w:hAnsi="Arial Narrow" w:cs="Arial"/>
          <w:i/>
        </w:rPr>
        <w:t>ov (ak ide o fyzickú osobu)</w:t>
      </w:r>
    </w:p>
    <w:p w14:paraId="6FBC27BB" w14:textId="77777777" w:rsidR="00EC7ADB" w:rsidRPr="007B434C" w:rsidRDefault="00EC7ADB" w:rsidP="00436219">
      <w:pPr>
        <w:tabs>
          <w:tab w:val="clear" w:pos="2160"/>
          <w:tab w:val="clear" w:pos="2880"/>
          <w:tab w:val="clear" w:pos="4500"/>
        </w:tabs>
        <w:spacing w:beforeLines="60" w:before="144"/>
        <w:jc w:val="both"/>
        <w:rPr>
          <w:rFonts w:ascii="Arial Narrow" w:hAnsi="Arial Narrow" w:cs="Arial"/>
          <w:i/>
        </w:rPr>
      </w:pPr>
      <w:r w:rsidRPr="007B434C">
        <w:rPr>
          <w:rFonts w:ascii="Arial Narrow" w:hAnsi="Arial Narrow" w:cs="Arial"/>
          <w:i/>
        </w:rPr>
        <w:t>(doplniť podľa potreby)</w:t>
      </w:r>
    </w:p>
    <w:p w14:paraId="204D2539"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4A99D1F3" w14:textId="77777777" w:rsidR="00EC7ADB" w:rsidRPr="007B434C" w:rsidRDefault="00EC7ADB" w:rsidP="00436219">
      <w:pPr>
        <w:tabs>
          <w:tab w:val="clear" w:pos="2160"/>
          <w:tab w:val="clear" w:pos="2880"/>
          <w:tab w:val="clear" w:pos="4500"/>
        </w:tabs>
        <w:spacing w:beforeLines="60" w:before="144"/>
        <w:jc w:val="both"/>
        <w:rPr>
          <w:rFonts w:ascii="Arial Narrow" w:hAnsi="Arial Narrow" w:cs="Arial"/>
          <w:b/>
          <w:bCs/>
        </w:rPr>
      </w:pPr>
      <w:r w:rsidRPr="007B434C">
        <w:rPr>
          <w:rFonts w:ascii="Arial Narrow" w:hAnsi="Arial Narrow" w:cs="Arial"/>
          <w:b/>
          <w:bCs/>
        </w:rPr>
        <w:t>udeľuje/ú plnomocenstvo</w:t>
      </w:r>
    </w:p>
    <w:p w14:paraId="0A1833BE"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5D85B90B" w14:textId="77777777" w:rsidR="00EC7ADB" w:rsidRPr="007B434C" w:rsidRDefault="00EC7ADB" w:rsidP="00436219">
      <w:pPr>
        <w:tabs>
          <w:tab w:val="clear" w:pos="2160"/>
          <w:tab w:val="clear" w:pos="2880"/>
          <w:tab w:val="clear" w:pos="4500"/>
        </w:tabs>
        <w:spacing w:beforeLines="60" w:before="144"/>
        <w:jc w:val="both"/>
        <w:rPr>
          <w:rFonts w:ascii="Arial Narrow" w:hAnsi="Arial Narrow" w:cs="Arial"/>
          <w:b/>
          <w:bCs/>
        </w:rPr>
      </w:pPr>
      <w:r w:rsidRPr="007B434C">
        <w:rPr>
          <w:rFonts w:ascii="Arial Narrow" w:hAnsi="Arial Narrow" w:cs="Arial"/>
          <w:b/>
          <w:bCs/>
        </w:rPr>
        <w:t xml:space="preserve">Splnomocnencovi – lídrovi skupiny </w:t>
      </w:r>
      <w:r w:rsidR="006609D7" w:rsidRPr="007B434C">
        <w:rPr>
          <w:rFonts w:ascii="Arial Narrow" w:hAnsi="Arial Narrow" w:cs="Arial"/>
          <w:b/>
          <w:bCs/>
        </w:rPr>
        <w:t>Poskytovateľ</w:t>
      </w:r>
      <w:r w:rsidRPr="007B434C">
        <w:rPr>
          <w:rFonts w:ascii="Arial Narrow" w:hAnsi="Arial Narrow" w:cs="Arial"/>
          <w:b/>
          <w:bCs/>
        </w:rPr>
        <w:t>ov:</w:t>
      </w:r>
    </w:p>
    <w:p w14:paraId="6E18BD99" w14:textId="77777777" w:rsidR="00EC7ADB" w:rsidRPr="007B434C" w:rsidRDefault="00EC7ADB" w:rsidP="008E4764">
      <w:pPr>
        <w:numPr>
          <w:ilvl w:val="0"/>
          <w:numId w:val="10"/>
        </w:numPr>
        <w:tabs>
          <w:tab w:val="clear" w:pos="2160"/>
          <w:tab w:val="clear" w:pos="2880"/>
          <w:tab w:val="clear" w:pos="4500"/>
        </w:tabs>
        <w:spacing w:beforeLines="60" w:before="144"/>
        <w:ind w:left="284" w:hanging="284"/>
        <w:jc w:val="both"/>
        <w:rPr>
          <w:rFonts w:ascii="Arial Narrow" w:hAnsi="Arial Narrow" w:cs="Arial"/>
          <w:i/>
        </w:rPr>
      </w:pPr>
      <w:r w:rsidRPr="007B434C">
        <w:rPr>
          <w:rFonts w:ascii="Arial Narrow" w:hAnsi="Arial Narrow" w:cs="Arial"/>
          <w:i/>
        </w:rPr>
        <w:t xml:space="preserve">Obchodné meno, sídlo, údaj o zápise, IČO lídra skupiny </w:t>
      </w:r>
      <w:r w:rsidR="006609D7" w:rsidRPr="007B434C">
        <w:rPr>
          <w:rFonts w:ascii="Arial Narrow" w:hAnsi="Arial Narrow" w:cs="Arial"/>
          <w:i/>
        </w:rPr>
        <w:t>Poskytovateľ</w:t>
      </w:r>
      <w:r w:rsidRPr="007B434C">
        <w:rPr>
          <w:rFonts w:ascii="Arial Narrow" w:hAnsi="Arial Narrow" w:cs="Arial"/>
          <w:i/>
        </w:rPr>
        <w:t xml:space="preserve">ov, zastúpený meno/mená a priezvisko/priezviská, trvalý pobyt štatutárneho orgánu/členov štatutárneho orgánu (ak ide o právnickú osobu), meno, priezvisko, miesto podnikania, údaj o zápise, IČO lídra skupiny </w:t>
      </w:r>
      <w:r w:rsidR="006609D7" w:rsidRPr="007B434C">
        <w:rPr>
          <w:rFonts w:ascii="Arial Narrow" w:hAnsi="Arial Narrow" w:cs="Arial"/>
          <w:i/>
        </w:rPr>
        <w:t>Poskytovateľ</w:t>
      </w:r>
      <w:r w:rsidRPr="007B434C">
        <w:rPr>
          <w:rFonts w:ascii="Arial Narrow" w:hAnsi="Arial Narrow" w:cs="Arial"/>
          <w:i/>
        </w:rPr>
        <w:t>ov (ak ide o fyzickú osobu)</w:t>
      </w:r>
    </w:p>
    <w:p w14:paraId="462E9848"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0494EC2F" w14:textId="77777777" w:rsidR="00EC7ADB" w:rsidRPr="007B434C" w:rsidRDefault="00EC7ADB" w:rsidP="00436219">
      <w:pPr>
        <w:pStyle w:val="Zkladntext3"/>
        <w:jc w:val="both"/>
        <w:rPr>
          <w:rFonts w:ascii="Arial Narrow" w:hAnsi="Arial Narrow" w:cs="Arial"/>
          <w:color w:val="auto"/>
        </w:rPr>
      </w:pPr>
      <w:r w:rsidRPr="007B434C">
        <w:rPr>
          <w:rFonts w:ascii="Arial Narrow" w:hAnsi="Arial Narrow" w:cs="Arial"/>
          <w:color w:val="auto"/>
        </w:rPr>
        <w:t xml:space="preserve">na prijímanie pokynov a konanie v mene všetkých členov skupiny </w:t>
      </w:r>
      <w:r w:rsidR="006609D7" w:rsidRPr="007B434C">
        <w:rPr>
          <w:rFonts w:ascii="Arial Narrow" w:hAnsi="Arial Narrow" w:cs="Arial"/>
          <w:color w:val="auto"/>
        </w:rPr>
        <w:t>Poskytovateľ</w:t>
      </w:r>
      <w:r w:rsidRPr="007B434C">
        <w:rPr>
          <w:rFonts w:ascii="Arial Narrow" w:hAnsi="Arial Narrow" w:cs="Arial"/>
          <w:color w:val="auto"/>
        </w:rPr>
        <w:t>ov vo verejnom obstarávaní „</w:t>
      </w:r>
      <w:r w:rsidR="007117AA" w:rsidRPr="007B434C">
        <w:rPr>
          <w:rFonts w:ascii="Arial Narrow" w:hAnsi="Arial Narrow" w:cs="Arial"/>
          <w:color w:val="auto"/>
        </w:rPr>
        <w:t>Dátová integrácia: sprístupnenie údajovej základne VS vrátane otvorených údajov prostredníctvom platformy dátovej integrácie“</w:t>
      </w:r>
      <w:r w:rsidRPr="007B434C">
        <w:rPr>
          <w:rFonts w:ascii="Arial Narrow" w:hAnsi="Arial Narrow" w:cs="Arial"/>
          <w:b/>
          <w:i/>
          <w:color w:val="auto"/>
        </w:rPr>
        <w:t xml:space="preserve"> </w:t>
      </w:r>
      <w:r w:rsidRPr="007B434C">
        <w:rPr>
          <w:rFonts w:ascii="Arial Narrow" w:hAnsi="Arial Narrow" w:cs="Arial"/>
          <w:color w:val="auto"/>
        </w:rPr>
        <w:t xml:space="preserve">a pre prípad prijatia ponuky verejným obstarávateľom aj počas plnenia zmluvy, a to v pozícii lídra skupiny </w:t>
      </w:r>
      <w:r w:rsidR="006609D7" w:rsidRPr="007B434C">
        <w:rPr>
          <w:rFonts w:ascii="Arial Narrow" w:hAnsi="Arial Narrow" w:cs="Arial"/>
          <w:color w:val="auto"/>
        </w:rPr>
        <w:t>Poskytovateľ</w:t>
      </w:r>
      <w:r w:rsidRPr="007B434C">
        <w:rPr>
          <w:rFonts w:ascii="Arial Narrow" w:hAnsi="Arial Narrow" w:cs="Arial"/>
          <w:color w:val="auto"/>
        </w:rPr>
        <w:t>ov.</w:t>
      </w:r>
    </w:p>
    <w:p w14:paraId="60357B5F"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7ECAE378" w14:textId="77777777" w:rsidR="00EC7ADB" w:rsidRPr="007B434C" w:rsidRDefault="00EC7ADB" w:rsidP="00436219">
      <w:pPr>
        <w:tabs>
          <w:tab w:val="clear" w:pos="2160"/>
          <w:tab w:val="clear" w:pos="2880"/>
          <w:tab w:val="clear" w:pos="4500"/>
        </w:tabs>
        <w:spacing w:beforeLines="60" w:before="144"/>
        <w:jc w:val="both"/>
        <w:rPr>
          <w:rFonts w:ascii="Arial Narrow" w:hAnsi="Arial Narrow" w:cs="Arial"/>
        </w:rPr>
      </w:pPr>
      <w:r w:rsidRPr="007B434C">
        <w:rPr>
          <w:rFonts w:ascii="Arial Narrow" w:hAnsi="Arial Narrow" w:cs="Arial"/>
        </w:rPr>
        <w:t>v..........................dňa...........................</w:t>
      </w:r>
      <w:r w:rsidRPr="007B434C">
        <w:rPr>
          <w:rFonts w:ascii="Arial Narrow" w:hAnsi="Arial Narrow" w:cs="Arial"/>
        </w:rPr>
        <w:tab/>
      </w:r>
      <w:r w:rsidRPr="007B434C">
        <w:rPr>
          <w:rFonts w:ascii="Arial Narrow" w:hAnsi="Arial Narrow" w:cs="Arial"/>
        </w:rPr>
        <w:tab/>
      </w:r>
      <w:r w:rsidRPr="007B434C">
        <w:rPr>
          <w:rFonts w:ascii="Arial Narrow" w:hAnsi="Arial Narrow" w:cs="Arial"/>
        </w:rPr>
        <w:tab/>
      </w:r>
      <w:r w:rsidRPr="007B434C">
        <w:rPr>
          <w:rFonts w:ascii="Arial Narrow" w:hAnsi="Arial Narrow" w:cs="Arial"/>
        </w:rPr>
        <w:tab/>
        <w:t>..............................................................</w:t>
      </w:r>
    </w:p>
    <w:p w14:paraId="48856B61" w14:textId="77777777" w:rsidR="00EC7ADB" w:rsidRPr="007B434C" w:rsidRDefault="00EC7ADB" w:rsidP="00436219">
      <w:pPr>
        <w:tabs>
          <w:tab w:val="clear" w:pos="2160"/>
          <w:tab w:val="clear" w:pos="2880"/>
          <w:tab w:val="clear" w:pos="4500"/>
        </w:tabs>
        <w:spacing w:beforeLines="60" w:before="144"/>
        <w:jc w:val="both"/>
        <w:rPr>
          <w:rFonts w:ascii="Arial Narrow" w:hAnsi="Arial Narrow" w:cs="Arial"/>
        </w:rPr>
      </w:pPr>
      <w:r w:rsidRPr="007B434C">
        <w:rPr>
          <w:rFonts w:ascii="Arial Narrow" w:hAnsi="Arial Narrow" w:cs="Arial"/>
        </w:rPr>
        <w:tab/>
      </w:r>
      <w:r w:rsidRPr="007B434C">
        <w:rPr>
          <w:rFonts w:ascii="Arial Narrow" w:hAnsi="Arial Narrow" w:cs="Arial"/>
        </w:rPr>
        <w:tab/>
      </w:r>
      <w:r w:rsidRPr="007B434C">
        <w:rPr>
          <w:rFonts w:ascii="Arial Narrow" w:hAnsi="Arial Narrow" w:cs="Arial"/>
        </w:rPr>
        <w:tab/>
      </w:r>
      <w:r w:rsidRPr="007B434C">
        <w:rPr>
          <w:rFonts w:ascii="Arial Narrow" w:hAnsi="Arial Narrow" w:cs="Arial"/>
        </w:rPr>
        <w:tab/>
      </w:r>
      <w:r w:rsidRPr="007B434C">
        <w:rPr>
          <w:rFonts w:ascii="Arial Narrow" w:hAnsi="Arial Narrow" w:cs="Arial"/>
        </w:rPr>
        <w:tab/>
      </w:r>
      <w:r w:rsidRPr="007B434C">
        <w:rPr>
          <w:rFonts w:ascii="Arial Narrow" w:hAnsi="Arial Narrow" w:cs="Arial"/>
        </w:rPr>
        <w:tab/>
      </w:r>
      <w:r w:rsidRPr="007B434C">
        <w:rPr>
          <w:rFonts w:ascii="Arial Narrow" w:hAnsi="Arial Narrow" w:cs="Arial"/>
        </w:rPr>
        <w:tab/>
      </w:r>
      <w:r w:rsidRPr="007B434C">
        <w:rPr>
          <w:rFonts w:ascii="Arial Narrow" w:hAnsi="Arial Narrow" w:cs="Arial"/>
        </w:rPr>
        <w:tab/>
      </w:r>
      <w:r w:rsidRPr="007B434C">
        <w:rPr>
          <w:rFonts w:ascii="Arial Narrow" w:hAnsi="Arial Narrow" w:cs="Arial"/>
        </w:rPr>
        <w:tab/>
        <w:t>podpis splnomocniteľa</w:t>
      </w:r>
    </w:p>
    <w:p w14:paraId="41753A96"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495557DF"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6A18D582" w14:textId="77777777" w:rsidR="00EC7ADB" w:rsidRPr="007B434C" w:rsidRDefault="00EC7ADB" w:rsidP="00436219">
      <w:pPr>
        <w:spacing w:beforeLines="60" w:before="144"/>
        <w:jc w:val="both"/>
        <w:rPr>
          <w:rFonts w:ascii="Arial Narrow" w:hAnsi="Arial Narrow" w:cs="Arial"/>
        </w:rPr>
      </w:pPr>
      <w:r w:rsidRPr="007B434C">
        <w:rPr>
          <w:rFonts w:ascii="Arial Narrow" w:hAnsi="Arial Narrow" w:cs="Arial"/>
        </w:rPr>
        <w:t>v..........................dňa...........................</w:t>
      </w:r>
      <w:r w:rsidRPr="007B434C">
        <w:rPr>
          <w:rFonts w:ascii="Arial Narrow" w:hAnsi="Arial Narrow" w:cs="Arial"/>
        </w:rPr>
        <w:tab/>
      </w:r>
      <w:r w:rsidRPr="007B434C">
        <w:rPr>
          <w:rFonts w:ascii="Arial Narrow" w:hAnsi="Arial Narrow" w:cs="Arial"/>
        </w:rPr>
        <w:tab/>
      </w:r>
      <w:r w:rsidRPr="007B434C">
        <w:rPr>
          <w:rFonts w:ascii="Arial Narrow" w:hAnsi="Arial Narrow" w:cs="Arial"/>
        </w:rPr>
        <w:tab/>
      </w:r>
      <w:r w:rsidRPr="007B434C">
        <w:rPr>
          <w:rFonts w:ascii="Arial Narrow" w:hAnsi="Arial Narrow" w:cs="Arial"/>
        </w:rPr>
        <w:tab/>
        <w:t>..............................................................</w:t>
      </w:r>
    </w:p>
    <w:p w14:paraId="55C3D1B7" w14:textId="77777777" w:rsidR="00EC7ADB" w:rsidRPr="007B434C" w:rsidRDefault="00EC7ADB" w:rsidP="00436219">
      <w:pPr>
        <w:tabs>
          <w:tab w:val="clear" w:pos="2160"/>
          <w:tab w:val="clear" w:pos="2880"/>
          <w:tab w:val="clear" w:pos="4500"/>
        </w:tabs>
        <w:spacing w:beforeLines="60" w:before="144"/>
        <w:jc w:val="both"/>
        <w:rPr>
          <w:rFonts w:ascii="Arial Narrow" w:hAnsi="Arial Narrow" w:cs="Arial"/>
        </w:rPr>
      </w:pPr>
      <w:r w:rsidRPr="007B434C">
        <w:rPr>
          <w:rFonts w:ascii="Arial Narrow" w:hAnsi="Arial Narrow" w:cs="Arial"/>
        </w:rPr>
        <w:tab/>
      </w:r>
      <w:r w:rsidRPr="007B434C">
        <w:rPr>
          <w:rFonts w:ascii="Arial Narrow" w:hAnsi="Arial Narrow" w:cs="Arial"/>
        </w:rPr>
        <w:tab/>
      </w:r>
      <w:r w:rsidRPr="007B434C">
        <w:rPr>
          <w:rFonts w:ascii="Arial Narrow" w:hAnsi="Arial Narrow" w:cs="Arial"/>
        </w:rPr>
        <w:tab/>
      </w:r>
      <w:r w:rsidRPr="007B434C">
        <w:rPr>
          <w:rFonts w:ascii="Arial Narrow" w:hAnsi="Arial Narrow" w:cs="Arial"/>
        </w:rPr>
        <w:tab/>
      </w:r>
      <w:r w:rsidRPr="007B434C">
        <w:rPr>
          <w:rFonts w:ascii="Arial Narrow" w:hAnsi="Arial Narrow" w:cs="Arial"/>
        </w:rPr>
        <w:tab/>
      </w:r>
      <w:r w:rsidRPr="007B434C">
        <w:rPr>
          <w:rFonts w:ascii="Arial Narrow" w:hAnsi="Arial Narrow" w:cs="Arial"/>
        </w:rPr>
        <w:tab/>
      </w:r>
      <w:r w:rsidRPr="007B434C">
        <w:rPr>
          <w:rFonts w:ascii="Arial Narrow" w:hAnsi="Arial Narrow" w:cs="Arial"/>
        </w:rPr>
        <w:tab/>
      </w:r>
      <w:r w:rsidRPr="007B434C">
        <w:rPr>
          <w:rFonts w:ascii="Arial Narrow" w:hAnsi="Arial Narrow" w:cs="Arial"/>
        </w:rPr>
        <w:tab/>
      </w:r>
      <w:r w:rsidRPr="007B434C">
        <w:rPr>
          <w:rFonts w:ascii="Arial Narrow" w:hAnsi="Arial Narrow" w:cs="Arial"/>
        </w:rPr>
        <w:tab/>
        <w:t>podpis splnomocniteľa</w:t>
      </w:r>
    </w:p>
    <w:p w14:paraId="54512C20" w14:textId="77777777" w:rsidR="00EC7ADB" w:rsidRPr="007B434C" w:rsidRDefault="00EC7ADB" w:rsidP="00436219">
      <w:pPr>
        <w:tabs>
          <w:tab w:val="clear" w:pos="2160"/>
          <w:tab w:val="clear" w:pos="2880"/>
          <w:tab w:val="clear" w:pos="4500"/>
        </w:tabs>
        <w:spacing w:beforeLines="60" w:before="144"/>
        <w:jc w:val="both"/>
        <w:rPr>
          <w:rFonts w:ascii="Arial Narrow" w:hAnsi="Arial Narrow" w:cs="Arial"/>
          <w:i/>
        </w:rPr>
      </w:pPr>
      <w:r w:rsidRPr="007B434C">
        <w:rPr>
          <w:rFonts w:ascii="Arial Narrow" w:hAnsi="Arial Narrow" w:cs="Arial"/>
          <w:i/>
        </w:rPr>
        <w:t>(doplniť podľa potreby)</w:t>
      </w:r>
    </w:p>
    <w:p w14:paraId="4916AEE0"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063FACC2"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53D338BC" w14:textId="77777777" w:rsidR="00EC7ADB" w:rsidRPr="007B434C" w:rsidRDefault="00EC7ADB" w:rsidP="00436219">
      <w:pPr>
        <w:tabs>
          <w:tab w:val="clear" w:pos="2160"/>
          <w:tab w:val="clear" w:pos="2880"/>
          <w:tab w:val="clear" w:pos="4500"/>
        </w:tabs>
        <w:jc w:val="both"/>
        <w:rPr>
          <w:rFonts w:ascii="Arial Narrow" w:hAnsi="Arial Narrow" w:cs="Arial"/>
          <w:sz w:val="24"/>
        </w:rPr>
      </w:pPr>
      <w:r w:rsidRPr="007B434C">
        <w:rPr>
          <w:rFonts w:ascii="Arial Narrow" w:hAnsi="Arial Narrow" w:cs="Arial"/>
        </w:rPr>
        <w:t>Plnomocenstvo prijímam:</w:t>
      </w:r>
    </w:p>
    <w:p w14:paraId="69346F38"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1B9B98E7"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3B459C6D" w14:textId="77777777" w:rsidR="00EC7ADB" w:rsidRPr="007B434C" w:rsidRDefault="00EC7ADB" w:rsidP="00436219">
      <w:pPr>
        <w:tabs>
          <w:tab w:val="clear" w:pos="2160"/>
          <w:tab w:val="clear" w:pos="2880"/>
          <w:tab w:val="clear" w:pos="4500"/>
        </w:tabs>
        <w:spacing w:beforeLines="60" w:before="144"/>
        <w:jc w:val="both"/>
        <w:rPr>
          <w:rFonts w:ascii="Arial Narrow" w:hAnsi="Arial Narrow" w:cs="Arial"/>
        </w:rPr>
      </w:pPr>
      <w:r w:rsidRPr="007B434C">
        <w:rPr>
          <w:rFonts w:ascii="Arial Narrow" w:hAnsi="Arial Narrow" w:cs="Arial"/>
        </w:rPr>
        <w:lastRenderedPageBreak/>
        <w:t>v..........................dňa...........................</w:t>
      </w:r>
      <w:r w:rsidRPr="007B434C">
        <w:rPr>
          <w:rFonts w:ascii="Arial Narrow" w:hAnsi="Arial Narrow" w:cs="Arial"/>
        </w:rPr>
        <w:tab/>
      </w:r>
      <w:r w:rsidRPr="007B434C">
        <w:rPr>
          <w:rFonts w:ascii="Arial Narrow" w:hAnsi="Arial Narrow" w:cs="Arial"/>
        </w:rPr>
        <w:tab/>
      </w:r>
      <w:r w:rsidRPr="007B434C">
        <w:rPr>
          <w:rFonts w:ascii="Arial Narrow" w:hAnsi="Arial Narrow" w:cs="Arial"/>
        </w:rPr>
        <w:tab/>
      </w:r>
      <w:r w:rsidRPr="007B434C">
        <w:rPr>
          <w:rFonts w:ascii="Arial Narrow" w:hAnsi="Arial Narrow" w:cs="Arial"/>
        </w:rPr>
        <w:tab/>
        <w:t>..............................................................</w:t>
      </w:r>
    </w:p>
    <w:p w14:paraId="788ED883" w14:textId="77777777" w:rsidR="00EC7ADB" w:rsidRPr="007B434C" w:rsidRDefault="00EC7ADB" w:rsidP="00436219">
      <w:pPr>
        <w:tabs>
          <w:tab w:val="clear" w:pos="2160"/>
          <w:tab w:val="clear" w:pos="2880"/>
          <w:tab w:val="clear" w:pos="4500"/>
        </w:tabs>
        <w:spacing w:beforeLines="60" w:before="144"/>
        <w:jc w:val="both"/>
        <w:rPr>
          <w:rFonts w:ascii="Arial Narrow" w:hAnsi="Arial Narrow" w:cs="Arial"/>
        </w:rPr>
      </w:pPr>
      <w:r w:rsidRPr="007B434C">
        <w:rPr>
          <w:rFonts w:ascii="Arial Narrow" w:hAnsi="Arial Narrow" w:cs="Arial"/>
        </w:rPr>
        <w:tab/>
      </w:r>
      <w:r w:rsidRPr="007B434C">
        <w:rPr>
          <w:rFonts w:ascii="Arial Narrow" w:hAnsi="Arial Narrow" w:cs="Arial"/>
        </w:rPr>
        <w:tab/>
      </w:r>
      <w:r w:rsidRPr="007B434C">
        <w:rPr>
          <w:rFonts w:ascii="Arial Narrow" w:hAnsi="Arial Narrow" w:cs="Arial"/>
        </w:rPr>
        <w:tab/>
      </w:r>
      <w:r w:rsidRPr="007B434C">
        <w:rPr>
          <w:rFonts w:ascii="Arial Narrow" w:hAnsi="Arial Narrow" w:cs="Arial"/>
        </w:rPr>
        <w:tab/>
      </w:r>
      <w:r w:rsidRPr="007B434C">
        <w:rPr>
          <w:rFonts w:ascii="Arial Narrow" w:hAnsi="Arial Narrow" w:cs="Arial"/>
        </w:rPr>
        <w:tab/>
      </w:r>
      <w:r w:rsidRPr="007B434C">
        <w:rPr>
          <w:rFonts w:ascii="Arial Narrow" w:hAnsi="Arial Narrow" w:cs="Arial"/>
        </w:rPr>
        <w:tab/>
      </w:r>
      <w:r w:rsidRPr="007B434C">
        <w:rPr>
          <w:rFonts w:ascii="Arial Narrow" w:hAnsi="Arial Narrow" w:cs="Arial"/>
        </w:rPr>
        <w:tab/>
      </w:r>
      <w:r w:rsidRPr="007B434C">
        <w:rPr>
          <w:rFonts w:ascii="Arial Narrow" w:hAnsi="Arial Narrow" w:cs="Arial"/>
        </w:rPr>
        <w:tab/>
      </w:r>
      <w:r w:rsidRPr="007B434C">
        <w:rPr>
          <w:rFonts w:ascii="Arial Narrow" w:hAnsi="Arial Narrow" w:cs="Arial"/>
        </w:rPr>
        <w:tab/>
        <w:t>podpis splnomocniteľa</w:t>
      </w:r>
    </w:p>
    <w:p w14:paraId="1B150E68" w14:textId="2652F711" w:rsidR="00EC7ADB"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57DD0A9C" w14:textId="55ECEECB" w:rsidR="002C0699" w:rsidRDefault="002C0699"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18C953B6" w14:textId="77777777" w:rsidR="002C0699" w:rsidRPr="007B434C" w:rsidRDefault="002C0699"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749B7A8A" w14:textId="77777777" w:rsidR="00EC7ADB" w:rsidRPr="007B434C" w:rsidRDefault="00EC7ADB" w:rsidP="00436219">
      <w:pPr>
        <w:pStyle w:val="Normln1"/>
        <w:tabs>
          <w:tab w:val="clear" w:pos="4860"/>
          <w:tab w:val="left" w:pos="2160"/>
          <w:tab w:val="left" w:pos="2880"/>
          <w:tab w:val="left" w:pos="4500"/>
        </w:tabs>
        <w:spacing w:before="0"/>
        <w:jc w:val="both"/>
        <w:rPr>
          <w:rFonts w:ascii="Arial Narrow" w:hAnsi="Arial Narrow" w:cs="Arial"/>
          <w:bCs w:val="0"/>
          <w:i/>
          <w:iCs/>
          <w:szCs w:val="20"/>
        </w:rPr>
      </w:pPr>
      <w:r w:rsidRPr="007B434C">
        <w:rPr>
          <w:rFonts w:ascii="Arial Narrow" w:hAnsi="Arial Narrow" w:cs="Arial"/>
          <w:bCs w:val="0"/>
          <w:i/>
          <w:iCs/>
          <w:szCs w:val="20"/>
        </w:rPr>
        <w:t xml:space="preserve">Pozn.: POVINNÉ, ak je uchádzačom skupina </w:t>
      </w:r>
      <w:r w:rsidR="006609D7" w:rsidRPr="007B434C">
        <w:rPr>
          <w:rFonts w:ascii="Arial Narrow" w:hAnsi="Arial Narrow" w:cs="Arial"/>
          <w:bCs w:val="0"/>
          <w:i/>
          <w:iCs/>
          <w:szCs w:val="20"/>
        </w:rPr>
        <w:t>Poskytovateľ</w:t>
      </w:r>
      <w:r w:rsidRPr="007B434C">
        <w:rPr>
          <w:rFonts w:ascii="Arial Narrow" w:hAnsi="Arial Narrow" w:cs="Arial"/>
          <w:bCs w:val="0"/>
          <w:i/>
          <w:iCs/>
          <w:szCs w:val="20"/>
        </w:rPr>
        <w:t>ov</w:t>
      </w:r>
    </w:p>
    <w:p w14:paraId="5462A893" w14:textId="77777777" w:rsidR="00EC7ADB" w:rsidRPr="007B434C" w:rsidRDefault="00EC7ADB" w:rsidP="00436219">
      <w:pPr>
        <w:pStyle w:val="Normln1"/>
        <w:tabs>
          <w:tab w:val="clear" w:pos="4860"/>
        </w:tabs>
        <w:spacing w:before="0"/>
        <w:jc w:val="both"/>
        <w:rPr>
          <w:rFonts w:ascii="Arial Narrow" w:hAnsi="Arial Narrow" w:cs="Arial"/>
          <w:bCs w:val="0"/>
          <w:i/>
          <w:iCs/>
        </w:rPr>
      </w:pPr>
      <w:r w:rsidRPr="007B434C">
        <w:rPr>
          <w:rFonts w:ascii="Arial Narrow" w:hAnsi="Arial Narrow" w:cs="Arial"/>
          <w:bCs w:val="0"/>
          <w:i/>
          <w:iCs/>
        </w:rPr>
        <w:br w:type="page"/>
      </w:r>
    </w:p>
    <w:p w14:paraId="67E9E3C5" w14:textId="77777777" w:rsidR="00EC7ADB" w:rsidRPr="007B434C" w:rsidRDefault="00EC7ADB" w:rsidP="001A0A8E">
      <w:pPr>
        <w:pStyle w:val="Normln1"/>
        <w:tabs>
          <w:tab w:val="clear" w:pos="4860"/>
        </w:tabs>
        <w:spacing w:before="0"/>
        <w:jc w:val="right"/>
        <w:rPr>
          <w:rFonts w:ascii="Arial Narrow" w:hAnsi="Arial Narrow" w:cs="Arial"/>
        </w:rPr>
      </w:pPr>
      <w:r w:rsidRPr="007B434C">
        <w:rPr>
          <w:rFonts w:ascii="Arial Narrow" w:hAnsi="Arial Narrow" w:cs="Arial"/>
        </w:rPr>
        <w:lastRenderedPageBreak/>
        <w:t>Príloha č. 4 súťažných podkladov</w:t>
      </w:r>
    </w:p>
    <w:p w14:paraId="12D3EAA4"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66DD4288"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514E5B02"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46064261"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792D573B"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5B786406"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34A2221B"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4B033D2D"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564EB93E"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25256DD2"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27F2D327"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299B4C0C"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45C129C6"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1E6C5A5D"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3DD35590"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6F863C7E"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0BCB9D0C"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1D547ECC"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4D911CBE" w14:textId="77777777" w:rsidR="00EC7ADB" w:rsidRPr="007B434C" w:rsidRDefault="00EC7ADB" w:rsidP="00436219">
      <w:pPr>
        <w:jc w:val="both"/>
        <w:rPr>
          <w:rFonts w:ascii="Arial Narrow" w:hAnsi="Arial Narrow" w:cs="Arial"/>
        </w:rPr>
      </w:pPr>
    </w:p>
    <w:tbl>
      <w:tblPr>
        <w:tblW w:w="921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EC7ADB" w:rsidRPr="007B434C" w14:paraId="3EE4ED44" w14:textId="77777777">
        <w:trPr>
          <w:trHeight w:val="2700"/>
        </w:trPr>
        <w:tc>
          <w:tcPr>
            <w:tcW w:w="9214" w:type="dxa"/>
          </w:tcPr>
          <w:p w14:paraId="53088D8C"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0A2B1C9D"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32F563F7"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0B08C5AA" w14:textId="77777777" w:rsidR="00EC7ADB" w:rsidRPr="007B434C" w:rsidRDefault="00EC7ADB" w:rsidP="00436219">
            <w:pPr>
              <w:tabs>
                <w:tab w:val="num" w:pos="1080"/>
                <w:tab w:val="left" w:leader="dot" w:pos="10034"/>
              </w:tabs>
              <w:spacing w:before="120"/>
              <w:jc w:val="both"/>
              <w:rPr>
                <w:rFonts w:ascii="Arial Narrow" w:hAnsi="Arial Narrow" w:cs="Arial"/>
                <w:b/>
                <w:smallCaps/>
                <w:sz w:val="24"/>
                <w:szCs w:val="24"/>
              </w:rPr>
            </w:pPr>
          </w:p>
          <w:p w14:paraId="6A93B072" w14:textId="77777777" w:rsidR="00EC7ADB" w:rsidRPr="007B434C" w:rsidRDefault="00EC7ADB" w:rsidP="00436219">
            <w:pPr>
              <w:tabs>
                <w:tab w:val="num" w:pos="1080"/>
                <w:tab w:val="left" w:leader="dot" w:pos="10034"/>
              </w:tabs>
              <w:spacing w:before="120"/>
              <w:jc w:val="center"/>
              <w:rPr>
                <w:rFonts w:ascii="Arial Narrow" w:hAnsi="Arial Narrow" w:cs="Arial"/>
                <w:caps/>
              </w:rPr>
            </w:pPr>
            <w:r w:rsidRPr="007B434C">
              <w:rPr>
                <w:rFonts w:ascii="Arial Narrow" w:hAnsi="Arial Narrow" w:cs="Arial"/>
                <w:b/>
                <w:smallCaps/>
                <w:sz w:val="24"/>
                <w:szCs w:val="24"/>
              </w:rPr>
              <w:t>návrh na plnenie kritérií</w:t>
            </w:r>
          </w:p>
        </w:tc>
      </w:tr>
    </w:tbl>
    <w:p w14:paraId="6F6F1A19" w14:textId="77777777" w:rsidR="00EC7ADB" w:rsidRPr="007B434C" w:rsidRDefault="00EC7ADB" w:rsidP="00436219">
      <w:pPr>
        <w:tabs>
          <w:tab w:val="num" w:pos="1080"/>
          <w:tab w:val="left" w:leader="dot" w:pos="10034"/>
        </w:tabs>
        <w:spacing w:before="120"/>
        <w:jc w:val="both"/>
        <w:rPr>
          <w:rFonts w:ascii="Arial Narrow" w:hAnsi="Arial Narrow" w:cs="Arial"/>
        </w:rPr>
      </w:pPr>
    </w:p>
    <w:p w14:paraId="14492D77" w14:textId="77777777" w:rsidR="00EC7ADB" w:rsidRPr="007B434C" w:rsidRDefault="00EC7ADB" w:rsidP="00436219">
      <w:pPr>
        <w:tabs>
          <w:tab w:val="num" w:pos="1080"/>
          <w:tab w:val="left" w:leader="dot" w:pos="10034"/>
        </w:tabs>
        <w:spacing w:before="120"/>
        <w:jc w:val="both"/>
        <w:rPr>
          <w:rFonts w:ascii="Arial Narrow" w:hAnsi="Arial Narrow" w:cs="Arial"/>
        </w:rPr>
      </w:pPr>
    </w:p>
    <w:p w14:paraId="071F0BC5" w14:textId="77777777" w:rsidR="00EC7ADB" w:rsidRPr="007B434C" w:rsidRDefault="00EC7ADB" w:rsidP="00436219">
      <w:pPr>
        <w:tabs>
          <w:tab w:val="num" w:pos="1080"/>
          <w:tab w:val="left" w:leader="dot" w:pos="10034"/>
        </w:tabs>
        <w:spacing w:before="120"/>
        <w:jc w:val="both"/>
        <w:rPr>
          <w:rFonts w:ascii="Arial Narrow" w:hAnsi="Arial Narrow" w:cs="Arial"/>
        </w:rPr>
      </w:pPr>
    </w:p>
    <w:p w14:paraId="4D133FAF" w14:textId="77777777" w:rsidR="00EC7ADB" w:rsidRPr="007B434C" w:rsidRDefault="00EC7ADB" w:rsidP="00436219">
      <w:pPr>
        <w:tabs>
          <w:tab w:val="num" w:pos="1080"/>
          <w:tab w:val="left" w:leader="dot" w:pos="10034"/>
        </w:tabs>
        <w:spacing w:before="120"/>
        <w:jc w:val="both"/>
        <w:rPr>
          <w:rFonts w:ascii="Arial Narrow" w:hAnsi="Arial Narrow" w:cs="Arial"/>
        </w:rPr>
      </w:pPr>
    </w:p>
    <w:p w14:paraId="767F0279" w14:textId="77777777" w:rsidR="00EC7ADB" w:rsidRPr="007B434C" w:rsidRDefault="00EC7ADB" w:rsidP="00436219">
      <w:pPr>
        <w:tabs>
          <w:tab w:val="num" w:pos="1080"/>
          <w:tab w:val="left" w:leader="dot" w:pos="10034"/>
        </w:tabs>
        <w:spacing w:before="120"/>
        <w:jc w:val="both"/>
        <w:rPr>
          <w:rFonts w:ascii="Arial Narrow" w:hAnsi="Arial Narrow" w:cs="Arial"/>
        </w:rPr>
      </w:pPr>
    </w:p>
    <w:p w14:paraId="018EDD5D" w14:textId="77777777" w:rsidR="00EC7ADB" w:rsidRPr="007B434C" w:rsidRDefault="00EC7ADB" w:rsidP="00436219">
      <w:pPr>
        <w:tabs>
          <w:tab w:val="num" w:pos="1080"/>
          <w:tab w:val="left" w:leader="dot" w:pos="10034"/>
        </w:tabs>
        <w:spacing w:before="120"/>
        <w:jc w:val="both"/>
        <w:rPr>
          <w:rFonts w:ascii="Arial Narrow" w:hAnsi="Arial Narrow" w:cs="Arial"/>
        </w:rPr>
      </w:pPr>
    </w:p>
    <w:p w14:paraId="60CEE092" w14:textId="77777777" w:rsidR="00EC7ADB" w:rsidRPr="007B434C" w:rsidRDefault="00EC7ADB" w:rsidP="00436219">
      <w:pPr>
        <w:tabs>
          <w:tab w:val="num" w:pos="1080"/>
          <w:tab w:val="left" w:leader="dot" w:pos="10034"/>
        </w:tabs>
        <w:spacing w:before="120"/>
        <w:jc w:val="both"/>
        <w:rPr>
          <w:rFonts w:ascii="Arial Narrow" w:hAnsi="Arial Narrow" w:cs="Arial"/>
        </w:rPr>
      </w:pPr>
    </w:p>
    <w:p w14:paraId="7B8A2C2F" w14:textId="77777777" w:rsidR="00EC7ADB" w:rsidRPr="007B434C" w:rsidRDefault="00EC7ADB" w:rsidP="00436219">
      <w:pPr>
        <w:tabs>
          <w:tab w:val="num" w:pos="1080"/>
          <w:tab w:val="left" w:leader="dot" w:pos="10034"/>
        </w:tabs>
        <w:spacing w:before="120"/>
        <w:jc w:val="both"/>
        <w:rPr>
          <w:rFonts w:ascii="Arial Narrow" w:hAnsi="Arial Narrow" w:cs="Arial"/>
        </w:rPr>
      </w:pPr>
    </w:p>
    <w:p w14:paraId="7ECE08FF" w14:textId="77777777" w:rsidR="00EC7ADB" w:rsidRPr="007B434C" w:rsidRDefault="00EC7ADB" w:rsidP="00436219">
      <w:pPr>
        <w:tabs>
          <w:tab w:val="num" w:pos="1080"/>
          <w:tab w:val="left" w:leader="dot" w:pos="10034"/>
        </w:tabs>
        <w:spacing w:before="120"/>
        <w:jc w:val="both"/>
        <w:rPr>
          <w:rFonts w:ascii="Arial Narrow" w:hAnsi="Arial Narrow" w:cs="Arial"/>
        </w:rPr>
      </w:pPr>
    </w:p>
    <w:p w14:paraId="413C1DA4" w14:textId="77777777" w:rsidR="00EC7ADB" w:rsidRPr="007B434C" w:rsidRDefault="00EC7ADB" w:rsidP="00436219">
      <w:pPr>
        <w:tabs>
          <w:tab w:val="num" w:pos="1080"/>
          <w:tab w:val="left" w:leader="dot" w:pos="10034"/>
        </w:tabs>
        <w:spacing w:before="120"/>
        <w:jc w:val="both"/>
        <w:rPr>
          <w:rFonts w:ascii="Arial Narrow" w:hAnsi="Arial Narrow" w:cs="Arial"/>
        </w:rPr>
      </w:pPr>
    </w:p>
    <w:p w14:paraId="3A49F1EC" w14:textId="77777777" w:rsidR="00EC7ADB" w:rsidRPr="007B434C" w:rsidRDefault="00EC7ADB" w:rsidP="00436219">
      <w:pPr>
        <w:tabs>
          <w:tab w:val="num" w:pos="1080"/>
          <w:tab w:val="left" w:leader="dot" w:pos="10034"/>
        </w:tabs>
        <w:spacing w:before="120"/>
        <w:jc w:val="both"/>
        <w:rPr>
          <w:rFonts w:ascii="Arial Narrow" w:hAnsi="Arial Narrow" w:cs="Arial"/>
        </w:rPr>
      </w:pPr>
    </w:p>
    <w:p w14:paraId="41D2C04D" w14:textId="77777777" w:rsidR="00EC7ADB" w:rsidRPr="007B434C" w:rsidRDefault="00EC7ADB" w:rsidP="00436219">
      <w:pPr>
        <w:tabs>
          <w:tab w:val="num" w:pos="1080"/>
          <w:tab w:val="left" w:leader="dot" w:pos="10034"/>
        </w:tabs>
        <w:spacing w:before="120"/>
        <w:jc w:val="both"/>
        <w:rPr>
          <w:rFonts w:ascii="Arial Narrow" w:hAnsi="Arial Narrow" w:cs="Arial"/>
        </w:rPr>
      </w:pPr>
    </w:p>
    <w:p w14:paraId="4D283472" w14:textId="77777777" w:rsidR="00EC7ADB" w:rsidRPr="007B434C" w:rsidRDefault="00EC7ADB" w:rsidP="00436219">
      <w:pPr>
        <w:tabs>
          <w:tab w:val="num" w:pos="1080"/>
          <w:tab w:val="left" w:leader="dot" w:pos="10034"/>
        </w:tabs>
        <w:spacing w:before="120"/>
        <w:jc w:val="both"/>
        <w:rPr>
          <w:rFonts w:ascii="Arial Narrow" w:hAnsi="Arial Narrow" w:cs="Arial"/>
        </w:rPr>
      </w:pPr>
    </w:p>
    <w:p w14:paraId="1A70D787" w14:textId="77777777" w:rsidR="00EC7ADB" w:rsidRPr="007B434C" w:rsidRDefault="00EC7ADB" w:rsidP="00436219">
      <w:pPr>
        <w:tabs>
          <w:tab w:val="num" w:pos="1080"/>
          <w:tab w:val="left" w:leader="dot" w:pos="10034"/>
        </w:tabs>
        <w:spacing w:before="120"/>
        <w:jc w:val="both"/>
        <w:rPr>
          <w:rFonts w:ascii="Arial Narrow" w:hAnsi="Arial Narrow" w:cs="Arial"/>
        </w:rPr>
      </w:pPr>
    </w:p>
    <w:p w14:paraId="76090EE9" w14:textId="77777777" w:rsidR="00EC7ADB" w:rsidRPr="007B434C" w:rsidRDefault="00EC7ADB" w:rsidP="00436219">
      <w:pPr>
        <w:tabs>
          <w:tab w:val="num" w:pos="1080"/>
          <w:tab w:val="left" w:leader="dot" w:pos="10034"/>
        </w:tabs>
        <w:spacing w:before="120"/>
        <w:jc w:val="both"/>
        <w:rPr>
          <w:rFonts w:ascii="Arial Narrow" w:hAnsi="Arial Narrow" w:cs="Arial"/>
        </w:rPr>
      </w:pPr>
    </w:p>
    <w:p w14:paraId="548DFBAD" w14:textId="77777777" w:rsidR="00EC7ADB" w:rsidRPr="007B434C" w:rsidRDefault="00EC7ADB" w:rsidP="00436219">
      <w:pPr>
        <w:tabs>
          <w:tab w:val="num" w:pos="1080"/>
          <w:tab w:val="left" w:leader="dot" w:pos="10034"/>
        </w:tabs>
        <w:spacing w:before="120"/>
        <w:jc w:val="both"/>
        <w:rPr>
          <w:rFonts w:ascii="Arial Narrow" w:hAnsi="Arial Narrow" w:cs="Arial"/>
        </w:rPr>
      </w:pPr>
    </w:p>
    <w:p w14:paraId="65FCFF93" w14:textId="77777777" w:rsidR="00EC7ADB" w:rsidRPr="007B434C" w:rsidRDefault="00EC7ADB" w:rsidP="00436219">
      <w:pPr>
        <w:tabs>
          <w:tab w:val="num" w:pos="1080"/>
          <w:tab w:val="left" w:leader="dot" w:pos="10034"/>
        </w:tabs>
        <w:spacing w:before="120"/>
        <w:jc w:val="both"/>
        <w:rPr>
          <w:rFonts w:ascii="Arial Narrow" w:hAnsi="Arial Narrow" w:cs="Arial"/>
        </w:rPr>
        <w:sectPr w:rsidR="00EC7ADB" w:rsidRPr="007B434C">
          <w:headerReference w:type="even" r:id="rId55"/>
          <w:headerReference w:type="default" r:id="rId56"/>
          <w:footerReference w:type="default" r:id="rId57"/>
          <w:pgSz w:w="11906" w:h="16838" w:code="9"/>
          <w:pgMar w:top="851" w:right="1469" w:bottom="851" w:left="1270" w:header="709" w:footer="567" w:gutter="170"/>
          <w:pgNumType w:chapSep="period"/>
          <w:cols w:space="720"/>
          <w:titlePg/>
          <w:docGrid w:linePitch="360"/>
        </w:sectPr>
      </w:pPr>
    </w:p>
    <w:p w14:paraId="35E5A18A" w14:textId="77777777" w:rsidR="00EC7ADB" w:rsidRPr="007B434C" w:rsidRDefault="00EC7ADB" w:rsidP="00436219">
      <w:pPr>
        <w:tabs>
          <w:tab w:val="num" w:pos="1080"/>
          <w:tab w:val="left" w:leader="dot" w:pos="10034"/>
        </w:tabs>
        <w:spacing w:before="120"/>
        <w:jc w:val="both"/>
        <w:rPr>
          <w:rFonts w:ascii="Arial Narrow" w:hAnsi="Arial Narrow" w:cs="Arial"/>
          <w:b/>
          <w:smallCaps/>
          <w:sz w:val="24"/>
          <w:szCs w:val="24"/>
        </w:rPr>
      </w:pPr>
      <w:r w:rsidRPr="007B434C">
        <w:rPr>
          <w:rFonts w:ascii="Arial Narrow" w:hAnsi="Arial Narrow" w:cs="Arial"/>
          <w:b/>
          <w:smallCaps/>
          <w:sz w:val="24"/>
          <w:szCs w:val="24"/>
        </w:rPr>
        <w:lastRenderedPageBreak/>
        <w:t>Návrh na plnenie kritérií</w:t>
      </w:r>
    </w:p>
    <w:p w14:paraId="4572FDA1" w14:textId="77777777" w:rsidR="00EC7ADB" w:rsidRPr="007B434C" w:rsidRDefault="00EC7ADB" w:rsidP="00436219">
      <w:pPr>
        <w:pStyle w:val="Bulletslevel1"/>
        <w:rPr>
          <w:color w:val="auto"/>
        </w:rPr>
      </w:pPr>
    </w:p>
    <w:p w14:paraId="6778E2CD" w14:textId="77777777" w:rsidR="00EC7ADB" w:rsidRPr="007B434C" w:rsidRDefault="00EC7ADB" w:rsidP="00436219">
      <w:pPr>
        <w:tabs>
          <w:tab w:val="left" w:pos="5529"/>
        </w:tabs>
        <w:spacing w:line="360" w:lineRule="auto"/>
        <w:jc w:val="both"/>
        <w:rPr>
          <w:rFonts w:ascii="Arial Narrow" w:hAnsi="Arial Narrow" w:cs="Arial"/>
          <w:sz w:val="22"/>
          <w:szCs w:val="22"/>
          <w:lang w:eastAsia="sk-SK"/>
        </w:rPr>
      </w:pPr>
      <w:r w:rsidRPr="007B434C">
        <w:rPr>
          <w:rFonts w:ascii="Arial Narrow" w:hAnsi="Arial Narrow" w:cs="Arial"/>
          <w:sz w:val="22"/>
          <w:szCs w:val="22"/>
          <w:lang w:eastAsia="sk-SK"/>
        </w:rPr>
        <w:t>Obchodné meno uchádzača:</w:t>
      </w:r>
    </w:p>
    <w:p w14:paraId="23A1C018" w14:textId="77777777" w:rsidR="00EC7ADB" w:rsidRPr="007B434C" w:rsidRDefault="00EC7ADB" w:rsidP="00436219">
      <w:pPr>
        <w:tabs>
          <w:tab w:val="left" w:pos="5529"/>
        </w:tabs>
        <w:spacing w:line="360" w:lineRule="auto"/>
        <w:jc w:val="both"/>
        <w:rPr>
          <w:rFonts w:ascii="Arial Narrow" w:hAnsi="Arial Narrow" w:cs="Arial"/>
          <w:sz w:val="22"/>
          <w:szCs w:val="22"/>
          <w:lang w:eastAsia="sk-SK"/>
        </w:rPr>
      </w:pPr>
      <w:r w:rsidRPr="007B434C">
        <w:rPr>
          <w:rFonts w:ascii="Arial Narrow" w:hAnsi="Arial Narrow" w:cs="Arial"/>
          <w:sz w:val="22"/>
          <w:szCs w:val="22"/>
          <w:lang w:eastAsia="sk-SK"/>
        </w:rPr>
        <w:t>Sídlo alebo miesto podnikania uchádzača:</w:t>
      </w:r>
    </w:p>
    <w:p w14:paraId="0F532898" w14:textId="77777777" w:rsidR="00EC7ADB" w:rsidRPr="007B434C" w:rsidRDefault="00EC7ADB" w:rsidP="00436219">
      <w:pPr>
        <w:tabs>
          <w:tab w:val="left" w:pos="5529"/>
        </w:tabs>
        <w:spacing w:line="360" w:lineRule="auto"/>
        <w:jc w:val="both"/>
        <w:rPr>
          <w:rFonts w:ascii="Arial Narrow" w:hAnsi="Arial Narrow" w:cs="Arial"/>
          <w:sz w:val="22"/>
          <w:szCs w:val="22"/>
          <w:lang w:eastAsia="sk-SK"/>
        </w:rPr>
      </w:pPr>
      <w:r w:rsidRPr="007B434C">
        <w:rPr>
          <w:rFonts w:ascii="Arial Narrow" w:hAnsi="Arial Narrow" w:cs="Arial"/>
          <w:sz w:val="22"/>
          <w:szCs w:val="22"/>
          <w:lang w:eastAsia="sk-SK"/>
        </w:rPr>
        <w:t>IČO:</w:t>
      </w:r>
    </w:p>
    <w:p w14:paraId="04491AD3" w14:textId="77777777" w:rsidR="00EC7ADB" w:rsidRPr="007B434C" w:rsidRDefault="00EC7ADB" w:rsidP="00436219">
      <w:pPr>
        <w:tabs>
          <w:tab w:val="left" w:pos="5529"/>
        </w:tabs>
        <w:spacing w:line="360" w:lineRule="auto"/>
        <w:jc w:val="both"/>
        <w:rPr>
          <w:rFonts w:ascii="Arial Narrow" w:hAnsi="Arial Narrow" w:cs="Arial"/>
          <w:sz w:val="22"/>
          <w:szCs w:val="22"/>
          <w:lang w:eastAsia="sk-SK"/>
        </w:rPr>
      </w:pPr>
      <w:r w:rsidRPr="007B434C">
        <w:rPr>
          <w:rFonts w:ascii="Arial Narrow" w:hAnsi="Arial Narrow" w:cs="Arial"/>
          <w:sz w:val="22"/>
          <w:szCs w:val="22"/>
          <w:lang w:eastAsia="sk-SK"/>
        </w:rPr>
        <w:t>Právna forma:</w:t>
      </w:r>
    </w:p>
    <w:p w14:paraId="0396CEB2" w14:textId="77777777" w:rsidR="007117AA" w:rsidRPr="007B434C" w:rsidRDefault="007117AA" w:rsidP="007117AA">
      <w:pPr>
        <w:pStyle w:val="Hlavika"/>
        <w:tabs>
          <w:tab w:val="clear" w:pos="4536"/>
          <w:tab w:val="clear" w:pos="9072"/>
        </w:tabs>
        <w:jc w:val="both"/>
        <w:rPr>
          <w:rFonts w:ascii="Arial Narrow" w:hAnsi="Arial Narrow" w:cs="Arial"/>
          <w:b/>
          <w:sz w:val="22"/>
        </w:rPr>
      </w:pPr>
    </w:p>
    <w:p w14:paraId="4B84456D" w14:textId="77777777" w:rsidR="007117AA" w:rsidRPr="007B434C" w:rsidRDefault="007117AA" w:rsidP="007117AA">
      <w:pPr>
        <w:pStyle w:val="Hlavika"/>
        <w:tabs>
          <w:tab w:val="clear" w:pos="4536"/>
          <w:tab w:val="clear" w:pos="9072"/>
        </w:tabs>
        <w:jc w:val="both"/>
        <w:rPr>
          <w:rFonts w:ascii="Arial Narrow" w:hAnsi="Arial Narrow" w:cs="Arial"/>
          <w:b/>
          <w:sz w:val="22"/>
        </w:rPr>
      </w:pPr>
      <w:r w:rsidRPr="007B434C">
        <w:rPr>
          <w:rFonts w:ascii="Arial Narrow" w:hAnsi="Arial Narrow" w:cs="Arial"/>
          <w:b/>
          <w:sz w:val="22"/>
        </w:rPr>
        <w:t>Návrh na plnenie kritérií na vyhodnotenie ponúk:</w:t>
      </w:r>
    </w:p>
    <w:p w14:paraId="2C683A5E" w14:textId="77777777" w:rsidR="007117AA" w:rsidRPr="007B434C" w:rsidRDefault="007117AA" w:rsidP="007117AA">
      <w:pPr>
        <w:pStyle w:val="Hlavika"/>
        <w:tabs>
          <w:tab w:val="clear" w:pos="4536"/>
          <w:tab w:val="clear" w:pos="9072"/>
        </w:tabs>
        <w:jc w:val="both"/>
        <w:rPr>
          <w:rFonts w:ascii="Arial Narrow" w:hAnsi="Arial Narrow" w:cs="Arial"/>
          <w:b/>
          <w:sz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2"/>
        <w:gridCol w:w="1605"/>
        <w:gridCol w:w="2628"/>
        <w:gridCol w:w="3212"/>
      </w:tblGrid>
      <w:tr w:rsidR="008E4764" w:rsidRPr="007B434C" w14:paraId="0079D540" w14:textId="77777777" w:rsidTr="008E4764">
        <w:tc>
          <w:tcPr>
            <w:tcW w:w="858" w:type="pct"/>
            <w:shd w:val="clear" w:color="auto" w:fill="F2F2F2"/>
          </w:tcPr>
          <w:p w14:paraId="359404D6" w14:textId="77777777" w:rsidR="007117AA" w:rsidRPr="007B434C" w:rsidRDefault="007117AA" w:rsidP="008E4764">
            <w:pPr>
              <w:pStyle w:val="Hlavika"/>
              <w:tabs>
                <w:tab w:val="clear" w:pos="4536"/>
                <w:tab w:val="clear" w:pos="9072"/>
              </w:tabs>
              <w:rPr>
                <w:rFonts w:ascii="Arial Narrow" w:eastAsia="Calibri" w:hAnsi="Arial Narrow" w:cs="Arial"/>
                <w:b/>
                <w:sz w:val="18"/>
              </w:rPr>
            </w:pPr>
            <w:r w:rsidRPr="007B434C">
              <w:rPr>
                <w:rFonts w:ascii="Arial Narrow" w:eastAsia="Calibri" w:hAnsi="Arial Narrow" w:cs="Arial"/>
                <w:b/>
                <w:sz w:val="18"/>
              </w:rPr>
              <w:t>Kritérium na vyhodnotenie ponúk</w:t>
            </w:r>
          </w:p>
        </w:tc>
        <w:tc>
          <w:tcPr>
            <w:tcW w:w="2355" w:type="pct"/>
            <w:gridSpan w:val="2"/>
            <w:shd w:val="clear" w:color="auto" w:fill="F2F2F2"/>
          </w:tcPr>
          <w:p w14:paraId="0A8A53AC" w14:textId="77777777" w:rsidR="007117AA" w:rsidRPr="007B434C" w:rsidRDefault="007117AA" w:rsidP="008E4764">
            <w:pPr>
              <w:pStyle w:val="Hlavika"/>
              <w:tabs>
                <w:tab w:val="clear" w:pos="4536"/>
                <w:tab w:val="clear" w:pos="9072"/>
              </w:tabs>
              <w:rPr>
                <w:rFonts w:ascii="Arial Narrow" w:eastAsia="Calibri" w:hAnsi="Arial Narrow" w:cs="Arial"/>
                <w:b/>
                <w:sz w:val="18"/>
              </w:rPr>
            </w:pPr>
            <w:r w:rsidRPr="007B434C">
              <w:rPr>
                <w:rFonts w:ascii="Arial Narrow" w:eastAsia="Calibri" w:hAnsi="Arial Narrow" w:cs="Arial"/>
                <w:b/>
                <w:sz w:val="18"/>
              </w:rPr>
              <w:t>Podkritérium na vyhodnotenie ponúk</w:t>
            </w:r>
          </w:p>
        </w:tc>
        <w:tc>
          <w:tcPr>
            <w:tcW w:w="1787" w:type="pct"/>
            <w:shd w:val="clear" w:color="auto" w:fill="F2F2F2"/>
          </w:tcPr>
          <w:p w14:paraId="77B89D5C" w14:textId="77777777" w:rsidR="007117AA" w:rsidRPr="007B434C" w:rsidRDefault="007117AA" w:rsidP="008E4764">
            <w:pPr>
              <w:pStyle w:val="Hlavika"/>
              <w:tabs>
                <w:tab w:val="clear" w:pos="4536"/>
                <w:tab w:val="clear" w:pos="9072"/>
              </w:tabs>
              <w:rPr>
                <w:rFonts w:ascii="Arial Narrow" w:eastAsia="Calibri" w:hAnsi="Arial Narrow" w:cs="Arial"/>
                <w:b/>
                <w:sz w:val="18"/>
              </w:rPr>
            </w:pPr>
            <w:r w:rsidRPr="007B434C">
              <w:rPr>
                <w:rFonts w:ascii="Arial Narrow" w:eastAsia="Calibri" w:hAnsi="Arial Narrow" w:cs="Arial"/>
                <w:b/>
                <w:sz w:val="18"/>
              </w:rPr>
              <w:t>Návrh na plnenie kritéria na vyhodnotenie ponúk</w:t>
            </w:r>
          </w:p>
        </w:tc>
      </w:tr>
      <w:tr w:rsidR="008E4764" w:rsidRPr="007B434C" w14:paraId="59C907C3" w14:textId="77777777" w:rsidTr="008E4764">
        <w:tc>
          <w:tcPr>
            <w:tcW w:w="858" w:type="pct"/>
            <w:shd w:val="clear" w:color="auto" w:fill="auto"/>
          </w:tcPr>
          <w:p w14:paraId="5CF6B16B" w14:textId="77777777" w:rsidR="007117AA" w:rsidRPr="007B434C" w:rsidRDefault="007117AA" w:rsidP="008E4764">
            <w:pPr>
              <w:pStyle w:val="Hlavika"/>
              <w:tabs>
                <w:tab w:val="clear" w:pos="4536"/>
                <w:tab w:val="clear" w:pos="9072"/>
              </w:tabs>
              <w:jc w:val="both"/>
              <w:rPr>
                <w:rFonts w:ascii="Arial Narrow" w:eastAsia="Calibri" w:hAnsi="Arial Narrow" w:cs="Arial"/>
                <w:sz w:val="18"/>
              </w:rPr>
            </w:pPr>
            <w:r w:rsidRPr="007B434C">
              <w:rPr>
                <w:rFonts w:ascii="Arial Narrow" w:eastAsia="Calibri" w:hAnsi="Arial Narrow" w:cs="Arial"/>
                <w:sz w:val="18"/>
              </w:rPr>
              <w:t>Kritérium č. 1</w:t>
            </w:r>
          </w:p>
          <w:p w14:paraId="7F014669" w14:textId="77777777" w:rsidR="007117AA" w:rsidRPr="007B434C" w:rsidRDefault="007117AA" w:rsidP="008E4764">
            <w:pPr>
              <w:pStyle w:val="Hlavika"/>
              <w:tabs>
                <w:tab w:val="clear" w:pos="4536"/>
                <w:tab w:val="clear" w:pos="9072"/>
              </w:tabs>
              <w:jc w:val="both"/>
              <w:rPr>
                <w:rFonts w:ascii="Arial Narrow" w:eastAsia="Calibri" w:hAnsi="Arial Narrow" w:cs="Arial"/>
                <w:sz w:val="18"/>
              </w:rPr>
            </w:pPr>
            <w:r w:rsidRPr="007B434C">
              <w:rPr>
                <w:rFonts w:ascii="Arial Narrow" w:eastAsia="Calibri" w:hAnsi="Arial Narrow" w:cs="Arial"/>
                <w:sz w:val="18"/>
              </w:rPr>
              <w:t>Najnižšia cena celkom v EUR s DPH</w:t>
            </w:r>
          </w:p>
        </w:tc>
        <w:tc>
          <w:tcPr>
            <w:tcW w:w="893" w:type="pct"/>
            <w:shd w:val="clear" w:color="auto" w:fill="auto"/>
          </w:tcPr>
          <w:p w14:paraId="6EF72F11" w14:textId="77777777" w:rsidR="007117AA" w:rsidRPr="007B434C" w:rsidRDefault="007117AA" w:rsidP="008E4764">
            <w:pPr>
              <w:pStyle w:val="Hlavika"/>
              <w:tabs>
                <w:tab w:val="clear" w:pos="4536"/>
                <w:tab w:val="clear" w:pos="9072"/>
              </w:tabs>
              <w:jc w:val="both"/>
              <w:rPr>
                <w:rFonts w:ascii="Arial Narrow" w:eastAsia="Calibri" w:hAnsi="Arial Narrow" w:cs="Arial"/>
                <w:sz w:val="18"/>
              </w:rPr>
            </w:pPr>
            <w:r w:rsidRPr="007B434C">
              <w:rPr>
                <w:rFonts w:ascii="Arial Narrow" w:eastAsia="Calibri" w:hAnsi="Arial Narrow" w:cs="Arial"/>
                <w:sz w:val="18"/>
              </w:rPr>
              <w:t xml:space="preserve">Kritérium č. 1 </w:t>
            </w:r>
          </w:p>
        </w:tc>
        <w:tc>
          <w:tcPr>
            <w:tcW w:w="1462" w:type="pct"/>
            <w:shd w:val="clear" w:color="auto" w:fill="auto"/>
          </w:tcPr>
          <w:p w14:paraId="1BD58202" w14:textId="77777777" w:rsidR="007117AA" w:rsidRPr="007B434C" w:rsidRDefault="007117AA" w:rsidP="008E4764">
            <w:pPr>
              <w:pStyle w:val="Hlavika"/>
              <w:jc w:val="both"/>
              <w:rPr>
                <w:rFonts w:ascii="Arial Narrow" w:eastAsia="Calibri" w:hAnsi="Arial Narrow" w:cs="Arial"/>
                <w:sz w:val="18"/>
                <w:lang w:eastAsia="en-US"/>
              </w:rPr>
            </w:pPr>
            <w:r w:rsidRPr="007B434C">
              <w:rPr>
                <w:rFonts w:ascii="Arial Narrow" w:eastAsia="Calibri" w:hAnsi="Arial Narrow" w:cs="Arial"/>
                <w:sz w:val="18"/>
                <w:lang w:eastAsia="en-US"/>
              </w:rPr>
              <w:t>Najnižšia cena celkom za Dielo za plnenia podľa Zmluvy o dielo, vyjadrená v EUR s DPH.</w:t>
            </w:r>
          </w:p>
        </w:tc>
        <w:tc>
          <w:tcPr>
            <w:tcW w:w="1787" w:type="pct"/>
            <w:shd w:val="clear" w:color="auto" w:fill="auto"/>
          </w:tcPr>
          <w:p w14:paraId="68E950AE" w14:textId="77777777" w:rsidR="007117AA" w:rsidRPr="007B434C" w:rsidRDefault="007117AA" w:rsidP="008E4764">
            <w:pPr>
              <w:pStyle w:val="Hlavika"/>
              <w:tabs>
                <w:tab w:val="clear" w:pos="4536"/>
                <w:tab w:val="clear" w:pos="9072"/>
              </w:tabs>
              <w:jc w:val="both"/>
              <w:rPr>
                <w:rFonts w:ascii="Arial Narrow" w:eastAsia="Calibri" w:hAnsi="Arial Narrow" w:cs="Arial"/>
                <w:b/>
                <w:sz w:val="18"/>
              </w:rPr>
            </w:pPr>
          </w:p>
        </w:tc>
      </w:tr>
      <w:tr w:rsidR="008E4764" w:rsidRPr="007B434C" w14:paraId="46C58A7A" w14:textId="77777777" w:rsidTr="008E4764">
        <w:tc>
          <w:tcPr>
            <w:tcW w:w="858" w:type="pct"/>
            <w:shd w:val="clear" w:color="auto" w:fill="auto"/>
          </w:tcPr>
          <w:p w14:paraId="103BBAE7" w14:textId="77777777" w:rsidR="007117AA" w:rsidRPr="007B434C" w:rsidRDefault="007117AA" w:rsidP="008E4764">
            <w:pPr>
              <w:pStyle w:val="Hlavika"/>
              <w:tabs>
                <w:tab w:val="clear" w:pos="4536"/>
                <w:tab w:val="clear" w:pos="9072"/>
              </w:tabs>
              <w:jc w:val="both"/>
              <w:rPr>
                <w:rFonts w:ascii="Arial Narrow" w:eastAsia="Calibri" w:hAnsi="Arial Narrow" w:cs="Arial"/>
                <w:sz w:val="18"/>
              </w:rPr>
            </w:pPr>
            <w:r w:rsidRPr="007B434C">
              <w:rPr>
                <w:rFonts w:ascii="Arial Narrow" w:eastAsia="Calibri" w:hAnsi="Arial Narrow" w:cs="Arial"/>
                <w:sz w:val="18"/>
              </w:rPr>
              <w:t>Kritérium č. 2</w:t>
            </w:r>
          </w:p>
          <w:p w14:paraId="5E7DFB72" w14:textId="77777777" w:rsidR="007117AA" w:rsidRPr="007B434C" w:rsidRDefault="007117AA" w:rsidP="008E4764">
            <w:pPr>
              <w:pStyle w:val="Hlavika"/>
              <w:tabs>
                <w:tab w:val="clear" w:pos="4536"/>
                <w:tab w:val="clear" w:pos="9072"/>
              </w:tabs>
              <w:jc w:val="both"/>
              <w:rPr>
                <w:rFonts w:ascii="Arial Narrow" w:eastAsia="Calibri" w:hAnsi="Arial Narrow" w:cs="Arial"/>
                <w:sz w:val="18"/>
              </w:rPr>
            </w:pPr>
            <w:r w:rsidRPr="007B434C">
              <w:rPr>
                <w:rFonts w:ascii="Arial Narrow" w:eastAsia="Calibri" w:hAnsi="Arial Narrow" w:cs="Arial"/>
                <w:sz w:val="18"/>
              </w:rPr>
              <w:t>Kvalita a skúsenosti kľúčových expertov</w:t>
            </w:r>
          </w:p>
        </w:tc>
        <w:tc>
          <w:tcPr>
            <w:tcW w:w="893" w:type="pct"/>
            <w:shd w:val="clear" w:color="auto" w:fill="auto"/>
          </w:tcPr>
          <w:p w14:paraId="222421DA" w14:textId="77777777" w:rsidR="007117AA" w:rsidRPr="007B434C" w:rsidRDefault="007117AA" w:rsidP="008E4764">
            <w:pPr>
              <w:pStyle w:val="Hlavika"/>
              <w:tabs>
                <w:tab w:val="clear" w:pos="4536"/>
                <w:tab w:val="clear" w:pos="9072"/>
              </w:tabs>
              <w:jc w:val="both"/>
              <w:rPr>
                <w:rFonts w:ascii="Arial Narrow" w:eastAsia="Calibri" w:hAnsi="Arial Narrow" w:cs="Arial"/>
                <w:sz w:val="18"/>
              </w:rPr>
            </w:pPr>
            <w:r w:rsidRPr="007B434C">
              <w:rPr>
                <w:rFonts w:ascii="Arial Narrow" w:eastAsia="Calibri" w:hAnsi="Arial Narrow" w:cs="Arial"/>
                <w:sz w:val="18"/>
              </w:rPr>
              <w:t>Podkritérium č .1</w:t>
            </w:r>
          </w:p>
        </w:tc>
        <w:tc>
          <w:tcPr>
            <w:tcW w:w="1462" w:type="pct"/>
            <w:shd w:val="clear" w:color="auto" w:fill="auto"/>
          </w:tcPr>
          <w:p w14:paraId="5F336F13" w14:textId="1D6AF32F" w:rsidR="007117AA" w:rsidRPr="007B434C" w:rsidRDefault="007117AA" w:rsidP="008E4764">
            <w:pPr>
              <w:autoSpaceDE w:val="0"/>
              <w:autoSpaceDN w:val="0"/>
              <w:adjustRightInd w:val="0"/>
              <w:spacing w:after="160"/>
              <w:ind w:left="29"/>
              <w:jc w:val="both"/>
              <w:rPr>
                <w:rFonts w:ascii="Arial Narrow" w:eastAsia="Calibri" w:hAnsi="Arial Narrow" w:cs="Arial"/>
                <w:sz w:val="18"/>
              </w:rPr>
            </w:pPr>
            <w:r w:rsidRPr="007B434C">
              <w:rPr>
                <w:rFonts w:ascii="Arial Narrow" w:eastAsia="Calibri" w:hAnsi="Arial Narrow" w:cs="Arial"/>
                <w:sz w:val="18"/>
              </w:rPr>
              <w:t xml:space="preserve">Počet profesionálnych praktických skúseností s dodávkou projektov v pozícii projektového manažéra v oblasti implementácie IS, ktoré boli riadené metodikami IPMA, PRINCE2 alebo ekvivalentnou metodikou, u kľúčového experta č. 1 - Projektový manažér, ktorým uchádzač preukazoval splnenie podmienky účasti podľa § 34 ods. 1 písm. g) </w:t>
            </w:r>
            <w:r w:rsidR="0031209F" w:rsidRPr="007B434C">
              <w:rPr>
                <w:rFonts w:ascii="Arial Narrow" w:eastAsia="Calibri" w:hAnsi="Arial Narrow" w:cs="Arial"/>
                <w:sz w:val="18"/>
              </w:rPr>
              <w:t>zákona</w:t>
            </w:r>
            <w:r w:rsidRPr="007B434C">
              <w:rPr>
                <w:rFonts w:ascii="Arial Narrow" w:eastAsia="Calibri" w:hAnsi="Arial Narrow" w:cs="Arial"/>
                <w:sz w:val="18"/>
              </w:rPr>
              <w:t xml:space="preserve"> uvedenej v týchto súťažných podkladoch pre kľúčového experta č. 1 – Projektový manažér.</w:t>
            </w:r>
          </w:p>
          <w:p w14:paraId="533925A9" w14:textId="77777777" w:rsidR="007117AA" w:rsidRPr="007B434C" w:rsidRDefault="007117AA" w:rsidP="008E4764">
            <w:pPr>
              <w:pStyle w:val="Hlavika"/>
              <w:tabs>
                <w:tab w:val="clear" w:pos="4536"/>
                <w:tab w:val="clear" w:pos="9072"/>
              </w:tabs>
              <w:ind w:left="29"/>
              <w:jc w:val="both"/>
              <w:rPr>
                <w:rFonts w:ascii="Arial Narrow" w:eastAsia="Calibri" w:hAnsi="Arial Narrow" w:cs="Arial"/>
                <w:sz w:val="18"/>
              </w:rPr>
            </w:pPr>
          </w:p>
        </w:tc>
        <w:tc>
          <w:tcPr>
            <w:tcW w:w="1787" w:type="pct"/>
            <w:shd w:val="clear" w:color="auto" w:fill="auto"/>
          </w:tcPr>
          <w:p w14:paraId="5266A49A" w14:textId="77777777" w:rsidR="007117AA" w:rsidRPr="007B434C" w:rsidRDefault="007117AA" w:rsidP="008E4764">
            <w:pPr>
              <w:pStyle w:val="Hlavika"/>
              <w:tabs>
                <w:tab w:val="clear" w:pos="4536"/>
                <w:tab w:val="clear" w:pos="9072"/>
              </w:tabs>
              <w:jc w:val="both"/>
              <w:rPr>
                <w:rFonts w:ascii="Arial Narrow" w:eastAsia="Calibri" w:hAnsi="Arial Narrow" w:cs="Arial"/>
                <w:b/>
                <w:sz w:val="18"/>
              </w:rPr>
            </w:pPr>
          </w:p>
        </w:tc>
      </w:tr>
      <w:tr w:rsidR="008E4764" w:rsidRPr="007B434C" w14:paraId="6D6416CA" w14:textId="77777777" w:rsidTr="008E4764">
        <w:tc>
          <w:tcPr>
            <w:tcW w:w="858" w:type="pct"/>
            <w:shd w:val="clear" w:color="auto" w:fill="auto"/>
          </w:tcPr>
          <w:p w14:paraId="235E3EB1" w14:textId="77777777" w:rsidR="007117AA" w:rsidRPr="007B434C" w:rsidRDefault="007117AA" w:rsidP="008E4764">
            <w:pPr>
              <w:pStyle w:val="Hlavika"/>
              <w:tabs>
                <w:tab w:val="clear" w:pos="4536"/>
                <w:tab w:val="clear" w:pos="9072"/>
              </w:tabs>
              <w:jc w:val="both"/>
              <w:rPr>
                <w:rFonts w:ascii="Arial Narrow" w:eastAsia="Calibri" w:hAnsi="Arial Narrow" w:cs="Arial"/>
                <w:sz w:val="18"/>
              </w:rPr>
            </w:pPr>
            <w:r w:rsidRPr="007B434C">
              <w:rPr>
                <w:rFonts w:ascii="Arial Narrow" w:eastAsia="Calibri" w:hAnsi="Arial Narrow" w:cs="Arial"/>
                <w:sz w:val="18"/>
              </w:rPr>
              <w:t>Kritérium č. 2</w:t>
            </w:r>
          </w:p>
          <w:p w14:paraId="7197D401" w14:textId="77777777" w:rsidR="007117AA" w:rsidRPr="007B434C" w:rsidRDefault="007117AA" w:rsidP="008E4764">
            <w:pPr>
              <w:pStyle w:val="Hlavika"/>
              <w:tabs>
                <w:tab w:val="clear" w:pos="4536"/>
                <w:tab w:val="clear" w:pos="9072"/>
              </w:tabs>
              <w:jc w:val="both"/>
              <w:rPr>
                <w:rFonts w:ascii="Arial Narrow" w:eastAsia="Calibri" w:hAnsi="Arial Narrow" w:cs="Arial"/>
                <w:sz w:val="18"/>
              </w:rPr>
            </w:pPr>
            <w:r w:rsidRPr="007B434C">
              <w:rPr>
                <w:rFonts w:ascii="Arial Narrow" w:eastAsia="Calibri" w:hAnsi="Arial Narrow" w:cs="Arial"/>
                <w:sz w:val="18"/>
              </w:rPr>
              <w:t>Kvalita a skúsenosti kľúčových expertov</w:t>
            </w:r>
          </w:p>
        </w:tc>
        <w:tc>
          <w:tcPr>
            <w:tcW w:w="893" w:type="pct"/>
            <w:shd w:val="clear" w:color="auto" w:fill="auto"/>
          </w:tcPr>
          <w:p w14:paraId="68AD240B" w14:textId="77777777" w:rsidR="007117AA" w:rsidRPr="007B434C" w:rsidRDefault="007117AA" w:rsidP="008E4764">
            <w:pPr>
              <w:pStyle w:val="Hlavika"/>
              <w:tabs>
                <w:tab w:val="clear" w:pos="4536"/>
                <w:tab w:val="clear" w:pos="9072"/>
              </w:tabs>
              <w:jc w:val="both"/>
              <w:rPr>
                <w:rFonts w:ascii="Arial Narrow" w:eastAsia="Calibri" w:hAnsi="Arial Narrow" w:cs="Arial"/>
                <w:sz w:val="18"/>
              </w:rPr>
            </w:pPr>
            <w:r w:rsidRPr="007B434C">
              <w:rPr>
                <w:rFonts w:ascii="Arial Narrow" w:eastAsia="Calibri" w:hAnsi="Arial Narrow" w:cs="Arial"/>
                <w:sz w:val="18"/>
              </w:rPr>
              <w:t>Podkritérium č. 2</w:t>
            </w:r>
          </w:p>
        </w:tc>
        <w:tc>
          <w:tcPr>
            <w:tcW w:w="1462" w:type="pct"/>
            <w:shd w:val="clear" w:color="auto" w:fill="auto"/>
          </w:tcPr>
          <w:p w14:paraId="554CB999" w14:textId="2B00045A" w:rsidR="007117AA" w:rsidRPr="007B434C" w:rsidRDefault="007117AA" w:rsidP="008E4764">
            <w:pPr>
              <w:autoSpaceDE w:val="0"/>
              <w:autoSpaceDN w:val="0"/>
              <w:adjustRightInd w:val="0"/>
              <w:spacing w:after="160"/>
              <w:ind w:left="29"/>
              <w:jc w:val="both"/>
              <w:rPr>
                <w:rFonts w:ascii="Arial Narrow" w:eastAsia="Calibri" w:hAnsi="Arial Narrow" w:cs="Arial"/>
                <w:sz w:val="18"/>
              </w:rPr>
            </w:pPr>
            <w:r w:rsidRPr="007B434C">
              <w:rPr>
                <w:rFonts w:ascii="Arial Narrow" w:eastAsia="Calibri" w:hAnsi="Arial Narrow" w:cs="Arial"/>
                <w:sz w:val="18"/>
              </w:rPr>
              <w:t xml:space="preserve">Počet profesionálnych praktických skúseností v oblasti implementácie bezpečnosti aplikačnej infraštruktúry informačných systémov, u kľúčového experta č. 2 - Konzultant pre oblasť bezpečnosti, ktorým uchádzač preukazoval splnenie podmienky účasti podľa § 34 ods. 1 písm. g) </w:t>
            </w:r>
            <w:r w:rsidR="0031209F" w:rsidRPr="007B434C">
              <w:rPr>
                <w:rFonts w:ascii="Arial Narrow" w:eastAsia="Calibri" w:hAnsi="Arial Narrow" w:cs="Arial"/>
                <w:sz w:val="18"/>
              </w:rPr>
              <w:t>zákona</w:t>
            </w:r>
            <w:r w:rsidRPr="007B434C">
              <w:rPr>
                <w:rFonts w:ascii="Arial Narrow" w:eastAsia="Calibri" w:hAnsi="Arial Narrow" w:cs="Arial"/>
                <w:sz w:val="18"/>
              </w:rPr>
              <w:t xml:space="preserve"> uvedenej v týchto súťažných podkladoch pre kľúčového experta č. 2 – Konzultant pre oblasť bezpečnosti.</w:t>
            </w:r>
          </w:p>
        </w:tc>
        <w:tc>
          <w:tcPr>
            <w:tcW w:w="1787" w:type="pct"/>
            <w:shd w:val="clear" w:color="auto" w:fill="auto"/>
          </w:tcPr>
          <w:p w14:paraId="7B79093B" w14:textId="77777777" w:rsidR="007117AA" w:rsidRPr="007B434C" w:rsidRDefault="007117AA" w:rsidP="008E4764">
            <w:pPr>
              <w:pStyle w:val="Hlavika"/>
              <w:tabs>
                <w:tab w:val="clear" w:pos="4536"/>
                <w:tab w:val="clear" w:pos="9072"/>
              </w:tabs>
              <w:jc w:val="both"/>
              <w:rPr>
                <w:rFonts w:ascii="Arial Narrow" w:eastAsia="Calibri" w:hAnsi="Arial Narrow" w:cs="Arial"/>
                <w:b/>
                <w:sz w:val="18"/>
              </w:rPr>
            </w:pPr>
          </w:p>
        </w:tc>
      </w:tr>
      <w:tr w:rsidR="008E4764" w:rsidRPr="007B434C" w14:paraId="4541D264" w14:textId="77777777" w:rsidTr="008E4764">
        <w:tc>
          <w:tcPr>
            <w:tcW w:w="858" w:type="pct"/>
            <w:shd w:val="clear" w:color="auto" w:fill="auto"/>
          </w:tcPr>
          <w:p w14:paraId="33CB350D" w14:textId="77777777" w:rsidR="007117AA" w:rsidRPr="007B434C" w:rsidRDefault="007117AA" w:rsidP="008E4764">
            <w:pPr>
              <w:pStyle w:val="Hlavika"/>
              <w:tabs>
                <w:tab w:val="clear" w:pos="4536"/>
                <w:tab w:val="clear" w:pos="9072"/>
              </w:tabs>
              <w:jc w:val="both"/>
              <w:rPr>
                <w:rFonts w:ascii="Arial Narrow" w:eastAsia="Calibri" w:hAnsi="Arial Narrow" w:cs="Arial"/>
                <w:sz w:val="18"/>
              </w:rPr>
            </w:pPr>
            <w:r w:rsidRPr="007B434C">
              <w:rPr>
                <w:rFonts w:ascii="Arial Narrow" w:eastAsia="Calibri" w:hAnsi="Arial Narrow" w:cs="Arial"/>
                <w:sz w:val="18"/>
              </w:rPr>
              <w:t>Kritérium č. 2</w:t>
            </w:r>
          </w:p>
          <w:p w14:paraId="15BEFC55" w14:textId="77777777" w:rsidR="007117AA" w:rsidRPr="007B434C" w:rsidRDefault="007117AA" w:rsidP="008E4764">
            <w:pPr>
              <w:pStyle w:val="Hlavika"/>
              <w:tabs>
                <w:tab w:val="clear" w:pos="4536"/>
                <w:tab w:val="clear" w:pos="9072"/>
              </w:tabs>
              <w:jc w:val="both"/>
              <w:rPr>
                <w:rFonts w:ascii="Arial Narrow" w:eastAsia="Calibri" w:hAnsi="Arial Narrow" w:cs="Arial"/>
                <w:sz w:val="18"/>
              </w:rPr>
            </w:pPr>
            <w:r w:rsidRPr="007B434C">
              <w:rPr>
                <w:rFonts w:ascii="Arial Narrow" w:eastAsia="Calibri" w:hAnsi="Arial Narrow" w:cs="Arial"/>
                <w:sz w:val="18"/>
              </w:rPr>
              <w:t>Kvalita a skúsenosti kľúčových expertov</w:t>
            </w:r>
          </w:p>
        </w:tc>
        <w:tc>
          <w:tcPr>
            <w:tcW w:w="893" w:type="pct"/>
            <w:shd w:val="clear" w:color="auto" w:fill="auto"/>
          </w:tcPr>
          <w:p w14:paraId="5AE2FCBA" w14:textId="77777777" w:rsidR="007117AA" w:rsidRPr="007B434C" w:rsidRDefault="007117AA" w:rsidP="008E4764">
            <w:pPr>
              <w:pStyle w:val="Hlavika"/>
              <w:tabs>
                <w:tab w:val="clear" w:pos="4536"/>
                <w:tab w:val="clear" w:pos="9072"/>
              </w:tabs>
              <w:jc w:val="both"/>
              <w:rPr>
                <w:rFonts w:ascii="Arial Narrow" w:eastAsia="Calibri" w:hAnsi="Arial Narrow" w:cs="Arial"/>
                <w:sz w:val="18"/>
              </w:rPr>
            </w:pPr>
            <w:r w:rsidRPr="007B434C">
              <w:rPr>
                <w:rFonts w:ascii="Arial Narrow" w:eastAsia="Calibri" w:hAnsi="Arial Narrow" w:cs="Arial"/>
                <w:sz w:val="18"/>
              </w:rPr>
              <w:t>Podkritérium č. 3</w:t>
            </w:r>
          </w:p>
        </w:tc>
        <w:tc>
          <w:tcPr>
            <w:tcW w:w="1462" w:type="pct"/>
            <w:shd w:val="clear" w:color="auto" w:fill="auto"/>
          </w:tcPr>
          <w:p w14:paraId="51066015" w14:textId="3AB3C5F7" w:rsidR="007117AA" w:rsidRPr="007B434C" w:rsidRDefault="007117AA" w:rsidP="008E4764">
            <w:pPr>
              <w:autoSpaceDE w:val="0"/>
              <w:autoSpaceDN w:val="0"/>
              <w:adjustRightInd w:val="0"/>
              <w:spacing w:after="160"/>
              <w:ind w:left="29"/>
              <w:jc w:val="both"/>
              <w:rPr>
                <w:rFonts w:ascii="Arial Narrow" w:eastAsia="Calibri" w:hAnsi="Arial Narrow" w:cs="Arial"/>
                <w:sz w:val="18"/>
              </w:rPr>
            </w:pPr>
            <w:r w:rsidRPr="007B434C">
              <w:rPr>
                <w:rFonts w:ascii="Arial Narrow" w:eastAsia="Calibri" w:hAnsi="Arial Narrow" w:cs="Arial"/>
                <w:sz w:val="18"/>
              </w:rPr>
              <w:t xml:space="preserve">Počet profesionálnych praktických skúseností s vypracovaním návrhov riešení v oblasti architektúry informačných systémov, u kľúčového experta č. 3 - IT Architekt, ktorým uchádzač preukazoval splnenie podmienky účasti podľa § 34 ods. 1 písm. g) </w:t>
            </w:r>
            <w:r w:rsidR="0031209F" w:rsidRPr="007B434C">
              <w:rPr>
                <w:rFonts w:ascii="Arial Narrow" w:eastAsia="Calibri" w:hAnsi="Arial Narrow" w:cs="Arial"/>
                <w:sz w:val="18"/>
              </w:rPr>
              <w:t>zákona</w:t>
            </w:r>
            <w:r w:rsidRPr="007B434C">
              <w:rPr>
                <w:rFonts w:ascii="Arial Narrow" w:eastAsia="Calibri" w:hAnsi="Arial Narrow" w:cs="Arial"/>
                <w:sz w:val="18"/>
              </w:rPr>
              <w:t xml:space="preserve"> uvedenej v týchto súťažných podkladoch pre kľúčového experta č. 3 – IT Architekt.</w:t>
            </w:r>
          </w:p>
        </w:tc>
        <w:tc>
          <w:tcPr>
            <w:tcW w:w="1787" w:type="pct"/>
            <w:shd w:val="clear" w:color="auto" w:fill="auto"/>
          </w:tcPr>
          <w:p w14:paraId="7CA0F0C6" w14:textId="77777777" w:rsidR="007117AA" w:rsidRPr="007B434C" w:rsidRDefault="007117AA" w:rsidP="008E4764">
            <w:pPr>
              <w:pStyle w:val="Hlavika"/>
              <w:tabs>
                <w:tab w:val="clear" w:pos="4536"/>
                <w:tab w:val="clear" w:pos="9072"/>
              </w:tabs>
              <w:jc w:val="both"/>
              <w:rPr>
                <w:rFonts w:ascii="Arial Narrow" w:eastAsia="Calibri" w:hAnsi="Arial Narrow" w:cs="Arial"/>
                <w:b/>
                <w:sz w:val="18"/>
              </w:rPr>
            </w:pPr>
          </w:p>
        </w:tc>
      </w:tr>
      <w:tr w:rsidR="008E4764" w:rsidRPr="007B434C" w14:paraId="2FA99623" w14:textId="77777777" w:rsidTr="008E4764">
        <w:tc>
          <w:tcPr>
            <w:tcW w:w="858" w:type="pct"/>
            <w:shd w:val="clear" w:color="auto" w:fill="auto"/>
          </w:tcPr>
          <w:p w14:paraId="093126EA" w14:textId="77777777" w:rsidR="007117AA" w:rsidRPr="007B434C" w:rsidRDefault="007117AA" w:rsidP="008E4764">
            <w:pPr>
              <w:pStyle w:val="Hlavika"/>
              <w:tabs>
                <w:tab w:val="clear" w:pos="4536"/>
                <w:tab w:val="clear" w:pos="9072"/>
              </w:tabs>
              <w:jc w:val="both"/>
              <w:rPr>
                <w:rFonts w:ascii="Arial Narrow" w:eastAsia="Calibri" w:hAnsi="Arial Narrow" w:cs="Arial"/>
                <w:sz w:val="18"/>
              </w:rPr>
            </w:pPr>
            <w:r w:rsidRPr="007B434C">
              <w:rPr>
                <w:rFonts w:ascii="Arial Narrow" w:eastAsia="Calibri" w:hAnsi="Arial Narrow" w:cs="Arial"/>
                <w:sz w:val="18"/>
              </w:rPr>
              <w:t>Kritérium č. 2</w:t>
            </w:r>
          </w:p>
          <w:p w14:paraId="3DAE97A7" w14:textId="77777777" w:rsidR="007117AA" w:rsidRPr="007B434C" w:rsidRDefault="007117AA" w:rsidP="008E4764">
            <w:pPr>
              <w:pStyle w:val="Hlavika"/>
              <w:tabs>
                <w:tab w:val="clear" w:pos="4536"/>
                <w:tab w:val="clear" w:pos="9072"/>
              </w:tabs>
              <w:jc w:val="both"/>
              <w:rPr>
                <w:rFonts w:ascii="Arial Narrow" w:eastAsia="Calibri" w:hAnsi="Arial Narrow" w:cs="Arial"/>
                <w:sz w:val="18"/>
              </w:rPr>
            </w:pPr>
            <w:r w:rsidRPr="007B434C">
              <w:rPr>
                <w:rFonts w:ascii="Arial Narrow" w:eastAsia="Calibri" w:hAnsi="Arial Narrow" w:cs="Arial"/>
                <w:sz w:val="18"/>
              </w:rPr>
              <w:t>Kvalita a skúsenosti kľúčových expertov</w:t>
            </w:r>
          </w:p>
        </w:tc>
        <w:tc>
          <w:tcPr>
            <w:tcW w:w="893" w:type="pct"/>
            <w:shd w:val="clear" w:color="auto" w:fill="auto"/>
          </w:tcPr>
          <w:p w14:paraId="6DFCC7CB" w14:textId="77777777" w:rsidR="007117AA" w:rsidRPr="007B434C" w:rsidRDefault="007117AA" w:rsidP="008E4764">
            <w:pPr>
              <w:pStyle w:val="Hlavika"/>
              <w:tabs>
                <w:tab w:val="clear" w:pos="4536"/>
                <w:tab w:val="clear" w:pos="9072"/>
              </w:tabs>
              <w:jc w:val="both"/>
              <w:rPr>
                <w:rFonts w:ascii="Arial Narrow" w:eastAsia="Calibri" w:hAnsi="Arial Narrow" w:cs="Arial"/>
                <w:sz w:val="18"/>
              </w:rPr>
            </w:pPr>
            <w:r w:rsidRPr="007B434C">
              <w:rPr>
                <w:rFonts w:ascii="Arial Narrow" w:eastAsia="Calibri" w:hAnsi="Arial Narrow" w:cs="Arial"/>
                <w:sz w:val="18"/>
              </w:rPr>
              <w:t>Podkritérium č. 4</w:t>
            </w:r>
          </w:p>
        </w:tc>
        <w:tc>
          <w:tcPr>
            <w:tcW w:w="1462" w:type="pct"/>
            <w:shd w:val="clear" w:color="auto" w:fill="auto"/>
          </w:tcPr>
          <w:p w14:paraId="1589A6B1" w14:textId="1DBE6355" w:rsidR="007117AA" w:rsidRPr="007B434C" w:rsidRDefault="007117AA" w:rsidP="008E4764">
            <w:pPr>
              <w:autoSpaceDE w:val="0"/>
              <w:autoSpaceDN w:val="0"/>
              <w:adjustRightInd w:val="0"/>
              <w:spacing w:after="160"/>
              <w:ind w:left="29"/>
              <w:jc w:val="both"/>
              <w:rPr>
                <w:rFonts w:ascii="Arial Narrow" w:eastAsia="Calibri" w:hAnsi="Arial Narrow" w:cs="Arial"/>
                <w:sz w:val="18"/>
              </w:rPr>
            </w:pPr>
            <w:r w:rsidRPr="007B434C">
              <w:rPr>
                <w:rFonts w:ascii="Arial Narrow" w:eastAsia="Calibri" w:hAnsi="Arial Narrow" w:cs="Arial"/>
                <w:sz w:val="18"/>
              </w:rPr>
              <w:t xml:space="preserve">Počet profesionálnych praktických skúseností v oblasti  analýzy, návrhu a modelovania integračných rozhraní informačných systémov, u kľúčového experta č. 4 - Expert pre oblasť integrácií, ktorým uchádzač preukazoval splnenie podmienky účasti podľa § 34 ods. 1 písm. g) </w:t>
            </w:r>
            <w:r w:rsidR="0031209F" w:rsidRPr="007B434C">
              <w:rPr>
                <w:rFonts w:ascii="Arial Narrow" w:eastAsia="Calibri" w:hAnsi="Arial Narrow" w:cs="Arial"/>
                <w:sz w:val="18"/>
              </w:rPr>
              <w:t>zákona</w:t>
            </w:r>
            <w:r w:rsidRPr="007B434C">
              <w:rPr>
                <w:rFonts w:ascii="Arial Narrow" w:eastAsia="Calibri" w:hAnsi="Arial Narrow" w:cs="Arial"/>
                <w:sz w:val="18"/>
              </w:rPr>
              <w:t xml:space="preserve"> uvedenej v týchto súťažných podkladoch pre kľúčového experta č. 4 – Expert pre oblasť integrácií.</w:t>
            </w:r>
          </w:p>
        </w:tc>
        <w:tc>
          <w:tcPr>
            <w:tcW w:w="1787" w:type="pct"/>
            <w:shd w:val="clear" w:color="auto" w:fill="auto"/>
          </w:tcPr>
          <w:p w14:paraId="5CCC9629" w14:textId="77777777" w:rsidR="007117AA" w:rsidRPr="007B434C" w:rsidRDefault="007117AA" w:rsidP="008E4764">
            <w:pPr>
              <w:pStyle w:val="Hlavika"/>
              <w:tabs>
                <w:tab w:val="clear" w:pos="4536"/>
                <w:tab w:val="clear" w:pos="9072"/>
              </w:tabs>
              <w:jc w:val="both"/>
              <w:rPr>
                <w:rFonts w:ascii="Arial Narrow" w:eastAsia="Calibri" w:hAnsi="Arial Narrow" w:cs="Arial"/>
                <w:b/>
                <w:sz w:val="18"/>
              </w:rPr>
            </w:pPr>
          </w:p>
        </w:tc>
      </w:tr>
      <w:tr w:rsidR="008E4764" w:rsidRPr="007B434C" w14:paraId="22DF6AF8" w14:textId="77777777" w:rsidTr="008E4764">
        <w:tc>
          <w:tcPr>
            <w:tcW w:w="858" w:type="pct"/>
            <w:shd w:val="clear" w:color="auto" w:fill="auto"/>
          </w:tcPr>
          <w:p w14:paraId="17F17E21" w14:textId="77777777" w:rsidR="007117AA" w:rsidRPr="007B434C" w:rsidRDefault="007117AA" w:rsidP="008E4764">
            <w:pPr>
              <w:pStyle w:val="Hlavika"/>
              <w:tabs>
                <w:tab w:val="clear" w:pos="4536"/>
                <w:tab w:val="clear" w:pos="9072"/>
              </w:tabs>
              <w:jc w:val="both"/>
              <w:rPr>
                <w:rFonts w:ascii="Arial Narrow" w:eastAsia="Calibri" w:hAnsi="Arial Narrow" w:cs="Arial"/>
                <w:sz w:val="18"/>
              </w:rPr>
            </w:pPr>
            <w:r w:rsidRPr="007B434C">
              <w:rPr>
                <w:rFonts w:ascii="Arial Narrow" w:eastAsia="Calibri" w:hAnsi="Arial Narrow" w:cs="Arial"/>
                <w:sz w:val="18"/>
              </w:rPr>
              <w:lastRenderedPageBreak/>
              <w:t>Kritérium č. 2</w:t>
            </w:r>
          </w:p>
          <w:p w14:paraId="2680816B" w14:textId="77777777" w:rsidR="007117AA" w:rsidRPr="007B434C" w:rsidRDefault="007117AA" w:rsidP="008E4764">
            <w:pPr>
              <w:pStyle w:val="Hlavika"/>
              <w:tabs>
                <w:tab w:val="clear" w:pos="4536"/>
                <w:tab w:val="clear" w:pos="9072"/>
              </w:tabs>
              <w:jc w:val="both"/>
              <w:rPr>
                <w:rFonts w:ascii="Arial Narrow" w:eastAsia="Calibri" w:hAnsi="Arial Narrow" w:cs="Arial"/>
                <w:sz w:val="18"/>
              </w:rPr>
            </w:pPr>
            <w:r w:rsidRPr="007B434C">
              <w:rPr>
                <w:rFonts w:ascii="Arial Narrow" w:eastAsia="Calibri" w:hAnsi="Arial Narrow" w:cs="Arial"/>
                <w:sz w:val="18"/>
              </w:rPr>
              <w:t>Kvalita a skúsenosti kľúčových expertov</w:t>
            </w:r>
          </w:p>
        </w:tc>
        <w:tc>
          <w:tcPr>
            <w:tcW w:w="893" w:type="pct"/>
            <w:shd w:val="clear" w:color="auto" w:fill="auto"/>
          </w:tcPr>
          <w:p w14:paraId="2AF1C003" w14:textId="77777777" w:rsidR="007117AA" w:rsidRPr="007B434C" w:rsidRDefault="007117AA" w:rsidP="008E4764">
            <w:pPr>
              <w:pStyle w:val="Hlavika"/>
              <w:tabs>
                <w:tab w:val="clear" w:pos="4536"/>
                <w:tab w:val="clear" w:pos="9072"/>
              </w:tabs>
              <w:jc w:val="both"/>
              <w:rPr>
                <w:rFonts w:ascii="Arial Narrow" w:eastAsia="Calibri" w:hAnsi="Arial Narrow" w:cs="Arial"/>
                <w:sz w:val="18"/>
              </w:rPr>
            </w:pPr>
            <w:r w:rsidRPr="007B434C">
              <w:rPr>
                <w:rFonts w:ascii="Arial Narrow" w:eastAsia="Calibri" w:hAnsi="Arial Narrow" w:cs="Arial"/>
                <w:sz w:val="18"/>
              </w:rPr>
              <w:t>Podkritérium č. 5</w:t>
            </w:r>
          </w:p>
        </w:tc>
        <w:tc>
          <w:tcPr>
            <w:tcW w:w="1462" w:type="pct"/>
            <w:shd w:val="clear" w:color="auto" w:fill="auto"/>
          </w:tcPr>
          <w:p w14:paraId="175FFA46" w14:textId="2BF57C1D" w:rsidR="007117AA" w:rsidRPr="007B434C" w:rsidRDefault="007117AA" w:rsidP="008E4764">
            <w:pPr>
              <w:autoSpaceDE w:val="0"/>
              <w:autoSpaceDN w:val="0"/>
              <w:adjustRightInd w:val="0"/>
              <w:spacing w:after="160"/>
              <w:ind w:left="29"/>
              <w:jc w:val="both"/>
              <w:rPr>
                <w:rFonts w:ascii="Arial Narrow" w:eastAsia="Calibri" w:hAnsi="Arial Narrow" w:cs="Arial"/>
                <w:sz w:val="18"/>
              </w:rPr>
            </w:pPr>
            <w:r w:rsidRPr="007B434C">
              <w:rPr>
                <w:rFonts w:ascii="Arial Narrow" w:eastAsia="Calibri" w:hAnsi="Arial Narrow" w:cs="Arial"/>
                <w:sz w:val="18"/>
              </w:rPr>
              <w:t xml:space="preserve">Počet profesionálnych praktických skúseností v oblasti návrhu a implementácie funkčnosti a procedúr dátovej kvality informačných systémov, u kľúčového experta č. 5  - Expert pre oblasť dátovej kvality, ktorým uchádzač preukazoval splnenie podmienky účasti podľa § 34 ods. 1 písm. g) </w:t>
            </w:r>
            <w:r w:rsidR="0031209F" w:rsidRPr="007B434C">
              <w:rPr>
                <w:rFonts w:ascii="Arial Narrow" w:eastAsia="Calibri" w:hAnsi="Arial Narrow" w:cs="Arial"/>
                <w:sz w:val="18"/>
              </w:rPr>
              <w:t>zákona</w:t>
            </w:r>
            <w:r w:rsidRPr="007B434C">
              <w:rPr>
                <w:rFonts w:ascii="Arial Narrow" w:eastAsia="Calibri" w:hAnsi="Arial Narrow" w:cs="Arial"/>
                <w:sz w:val="18"/>
              </w:rPr>
              <w:t xml:space="preserve"> uvedenej v týchto súťažných podkladoch pre kľúčového experta č. 5 – Expert pre oblasť dátovej kvality.</w:t>
            </w:r>
          </w:p>
        </w:tc>
        <w:tc>
          <w:tcPr>
            <w:tcW w:w="1787" w:type="pct"/>
            <w:shd w:val="clear" w:color="auto" w:fill="auto"/>
          </w:tcPr>
          <w:p w14:paraId="58111855" w14:textId="77777777" w:rsidR="007117AA" w:rsidRPr="007B434C" w:rsidRDefault="007117AA" w:rsidP="008E4764">
            <w:pPr>
              <w:pStyle w:val="Hlavika"/>
              <w:tabs>
                <w:tab w:val="clear" w:pos="4536"/>
                <w:tab w:val="clear" w:pos="9072"/>
              </w:tabs>
              <w:jc w:val="both"/>
              <w:rPr>
                <w:rFonts w:ascii="Arial Narrow" w:eastAsia="Calibri" w:hAnsi="Arial Narrow" w:cs="Arial"/>
                <w:b/>
                <w:sz w:val="18"/>
              </w:rPr>
            </w:pPr>
          </w:p>
        </w:tc>
      </w:tr>
      <w:tr w:rsidR="008E4764" w:rsidRPr="007B434C" w14:paraId="5156D2D9" w14:textId="77777777" w:rsidTr="008E4764">
        <w:tc>
          <w:tcPr>
            <w:tcW w:w="858" w:type="pct"/>
            <w:shd w:val="clear" w:color="auto" w:fill="auto"/>
          </w:tcPr>
          <w:p w14:paraId="701769C2" w14:textId="77777777" w:rsidR="007117AA" w:rsidRPr="007B434C" w:rsidRDefault="007117AA" w:rsidP="008E4764">
            <w:pPr>
              <w:pStyle w:val="Hlavika"/>
              <w:tabs>
                <w:tab w:val="clear" w:pos="4536"/>
                <w:tab w:val="clear" w:pos="9072"/>
              </w:tabs>
              <w:jc w:val="both"/>
              <w:rPr>
                <w:rFonts w:ascii="Arial Narrow" w:eastAsia="Calibri" w:hAnsi="Arial Narrow" w:cs="Arial"/>
                <w:sz w:val="18"/>
              </w:rPr>
            </w:pPr>
            <w:r w:rsidRPr="007B434C">
              <w:rPr>
                <w:rFonts w:ascii="Arial Narrow" w:eastAsia="Calibri" w:hAnsi="Arial Narrow" w:cs="Arial"/>
                <w:sz w:val="18"/>
              </w:rPr>
              <w:t>Kritérium č. 2</w:t>
            </w:r>
          </w:p>
          <w:p w14:paraId="4D41241F" w14:textId="77777777" w:rsidR="007117AA" w:rsidRPr="007B434C" w:rsidRDefault="007117AA" w:rsidP="008E4764">
            <w:pPr>
              <w:pStyle w:val="Hlavika"/>
              <w:tabs>
                <w:tab w:val="clear" w:pos="4536"/>
                <w:tab w:val="clear" w:pos="9072"/>
              </w:tabs>
              <w:jc w:val="both"/>
              <w:rPr>
                <w:rFonts w:ascii="Arial Narrow" w:eastAsia="Calibri" w:hAnsi="Arial Narrow" w:cs="Arial"/>
                <w:sz w:val="18"/>
              </w:rPr>
            </w:pPr>
            <w:r w:rsidRPr="007B434C">
              <w:rPr>
                <w:rFonts w:ascii="Arial Narrow" w:eastAsia="Calibri" w:hAnsi="Arial Narrow" w:cs="Arial"/>
                <w:sz w:val="18"/>
              </w:rPr>
              <w:t>Kvalita a skúsenosti kľúčových expertov</w:t>
            </w:r>
          </w:p>
        </w:tc>
        <w:tc>
          <w:tcPr>
            <w:tcW w:w="893" w:type="pct"/>
            <w:shd w:val="clear" w:color="auto" w:fill="auto"/>
          </w:tcPr>
          <w:p w14:paraId="5713A1C9" w14:textId="77777777" w:rsidR="007117AA" w:rsidRPr="007B434C" w:rsidRDefault="007117AA" w:rsidP="008E4764">
            <w:pPr>
              <w:pStyle w:val="Hlavika"/>
              <w:tabs>
                <w:tab w:val="clear" w:pos="4536"/>
                <w:tab w:val="clear" w:pos="9072"/>
              </w:tabs>
              <w:jc w:val="both"/>
              <w:rPr>
                <w:rFonts w:ascii="Arial Narrow" w:eastAsia="Calibri" w:hAnsi="Arial Narrow" w:cs="Arial"/>
                <w:sz w:val="18"/>
              </w:rPr>
            </w:pPr>
            <w:r w:rsidRPr="007B434C">
              <w:rPr>
                <w:rFonts w:ascii="Arial Narrow" w:eastAsia="Calibri" w:hAnsi="Arial Narrow" w:cs="Arial"/>
                <w:sz w:val="18"/>
              </w:rPr>
              <w:t>Podkritérium č. 6</w:t>
            </w:r>
          </w:p>
        </w:tc>
        <w:tc>
          <w:tcPr>
            <w:tcW w:w="1462" w:type="pct"/>
            <w:shd w:val="clear" w:color="auto" w:fill="auto"/>
          </w:tcPr>
          <w:p w14:paraId="273284C5" w14:textId="03A71BE9" w:rsidR="007117AA" w:rsidRPr="007B434C" w:rsidRDefault="007117AA" w:rsidP="008E4764">
            <w:pPr>
              <w:autoSpaceDE w:val="0"/>
              <w:autoSpaceDN w:val="0"/>
              <w:adjustRightInd w:val="0"/>
              <w:spacing w:after="160"/>
              <w:ind w:left="29"/>
              <w:jc w:val="both"/>
              <w:rPr>
                <w:rFonts w:ascii="Arial Narrow" w:eastAsia="Calibri" w:hAnsi="Arial Narrow" w:cs="Arial"/>
                <w:sz w:val="18"/>
              </w:rPr>
            </w:pPr>
            <w:r w:rsidRPr="007B434C">
              <w:rPr>
                <w:rFonts w:ascii="Arial Narrow" w:eastAsia="Calibri" w:hAnsi="Arial Narrow" w:cs="Arial"/>
                <w:sz w:val="18"/>
              </w:rPr>
              <w:t xml:space="preserve">Počet profesionálnych praktických skúseností v oblasti vývoja informačných systémov, u kľúčového experta č. 6 - Hlavný vývojár - IT Programátor, ktorým uchádzač preukazoval splnenie podmienky účasti podľa § 34 ods. 1 písm. g) </w:t>
            </w:r>
            <w:r w:rsidR="0031209F" w:rsidRPr="007B434C">
              <w:rPr>
                <w:rFonts w:ascii="Arial Narrow" w:eastAsia="Calibri" w:hAnsi="Arial Narrow" w:cs="Arial"/>
                <w:sz w:val="18"/>
              </w:rPr>
              <w:t>zákona</w:t>
            </w:r>
            <w:r w:rsidRPr="007B434C">
              <w:rPr>
                <w:rFonts w:ascii="Arial Narrow" w:eastAsia="Calibri" w:hAnsi="Arial Narrow" w:cs="Arial"/>
                <w:sz w:val="18"/>
              </w:rPr>
              <w:t xml:space="preserve"> uvedenej v týchto súťažných podkladoch pre kľúčového experta č. 6 – Hlavný vývojár - IT Programátor.</w:t>
            </w:r>
          </w:p>
        </w:tc>
        <w:tc>
          <w:tcPr>
            <w:tcW w:w="1787" w:type="pct"/>
            <w:shd w:val="clear" w:color="auto" w:fill="auto"/>
          </w:tcPr>
          <w:p w14:paraId="581C50DB" w14:textId="77777777" w:rsidR="007117AA" w:rsidRPr="007B434C" w:rsidRDefault="007117AA" w:rsidP="008E4764">
            <w:pPr>
              <w:pStyle w:val="Hlavika"/>
              <w:tabs>
                <w:tab w:val="clear" w:pos="4536"/>
                <w:tab w:val="clear" w:pos="9072"/>
              </w:tabs>
              <w:jc w:val="both"/>
              <w:rPr>
                <w:rFonts w:ascii="Arial Narrow" w:eastAsia="Calibri" w:hAnsi="Arial Narrow" w:cs="Arial"/>
                <w:b/>
                <w:sz w:val="18"/>
              </w:rPr>
            </w:pPr>
          </w:p>
        </w:tc>
      </w:tr>
    </w:tbl>
    <w:p w14:paraId="0AE3C140" w14:textId="77777777" w:rsidR="007117AA" w:rsidRPr="007B434C" w:rsidRDefault="007117AA" w:rsidP="007117AA">
      <w:pPr>
        <w:pStyle w:val="Nadpis9"/>
        <w:jc w:val="both"/>
        <w:rPr>
          <w:rFonts w:cs="Arial"/>
          <w:i/>
          <w:iCs/>
          <w:szCs w:val="20"/>
        </w:rPr>
      </w:pPr>
    </w:p>
    <w:p w14:paraId="5E7975BC" w14:textId="77777777" w:rsidR="007117AA" w:rsidRPr="007B434C" w:rsidRDefault="007117AA" w:rsidP="007117AA"/>
    <w:p w14:paraId="74A6A40E" w14:textId="77777777" w:rsidR="007117AA" w:rsidRPr="007B434C" w:rsidRDefault="007117AA" w:rsidP="001A0A8E">
      <w:pPr>
        <w:pStyle w:val="Nadpis9"/>
        <w:rPr>
          <w:rFonts w:ascii="Arial Narrow" w:hAnsi="Arial Narrow" w:cs="Arial"/>
          <w:b w:val="0"/>
          <w:sz w:val="22"/>
          <w:szCs w:val="22"/>
          <w:u w:val="none"/>
        </w:rPr>
      </w:pPr>
      <w:r w:rsidRPr="007B434C">
        <w:rPr>
          <w:rFonts w:ascii="Arial Narrow" w:hAnsi="Arial Narrow" w:cs="Arial"/>
          <w:b w:val="0"/>
          <w:sz w:val="22"/>
          <w:szCs w:val="22"/>
          <w:u w:val="none"/>
        </w:rPr>
        <w:t>V ……………….…….., dňa ....................</w:t>
      </w:r>
    </w:p>
    <w:p w14:paraId="37F0A978" w14:textId="77777777" w:rsidR="007117AA" w:rsidRPr="007B434C" w:rsidRDefault="007117AA" w:rsidP="007117AA">
      <w:pPr>
        <w:rPr>
          <w:rFonts w:ascii="Arial Narrow" w:hAnsi="Arial Narrow"/>
          <w:sz w:val="22"/>
          <w:szCs w:val="22"/>
        </w:rPr>
      </w:pPr>
    </w:p>
    <w:p w14:paraId="26A22827" w14:textId="77777777" w:rsidR="007117AA" w:rsidRPr="007B434C" w:rsidRDefault="007117AA" w:rsidP="007117AA">
      <w:pPr>
        <w:pStyle w:val="Nadpis9"/>
        <w:ind w:left="7788" w:hanging="3110"/>
        <w:rPr>
          <w:rFonts w:ascii="Arial Narrow" w:hAnsi="Arial Narrow" w:cs="Arial"/>
          <w:b w:val="0"/>
          <w:sz w:val="22"/>
          <w:szCs w:val="22"/>
          <w:u w:val="none"/>
        </w:rPr>
      </w:pPr>
      <w:r w:rsidRPr="007B434C">
        <w:rPr>
          <w:rFonts w:ascii="Arial Narrow" w:hAnsi="Arial Narrow" w:cs="Arial"/>
          <w:b w:val="0"/>
          <w:sz w:val="22"/>
          <w:szCs w:val="22"/>
          <w:u w:val="none"/>
        </w:rPr>
        <w:t>……………………………….......................</w:t>
      </w:r>
    </w:p>
    <w:p w14:paraId="35EB258D" w14:textId="77777777" w:rsidR="00986815" w:rsidRPr="007B434C" w:rsidRDefault="00986815" w:rsidP="00986815">
      <w:pPr>
        <w:tabs>
          <w:tab w:val="num" w:pos="1080"/>
          <w:tab w:val="left" w:leader="dot" w:pos="10034"/>
        </w:tabs>
        <w:spacing w:before="120"/>
        <w:jc w:val="both"/>
        <w:rPr>
          <w:rFonts w:ascii="Arial Narrow" w:hAnsi="Arial Narrow"/>
        </w:rPr>
      </w:pPr>
    </w:p>
    <w:p w14:paraId="190C73B5" w14:textId="77777777" w:rsidR="00EC7ADB" w:rsidRPr="007B434C" w:rsidRDefault="00986815" w:rsidP="001A0A8E">
      <w:pPr>
        <w:tabs>
          <w:tab w:val="num" w:pos="1080"/>
          <w:tab w:val="left" w:leader="dot" w:pos="10034"/>
        </w:tabs>
        <w:spacing w:before="120"/>
        <w:jc w:val="right"/>
        <w:rPr>
          <w:rFonts w:ascii="Arial Narrow" w:hAnsi="Arial Narrow" w:cs="Arial"/>
        </w:rPr>
      </w:pPr>
      <w:r w:rsidRPr="007B434C">
        <w:rPr>
          <w:rFonts w:ascii="Arial Narrow" w:hAnsi="Arial Narrow"/>
        </w:rPr>
        <w:br w:type="page"/>
      </w:r>
      <w:r w:rsidR="00EC7ADB" w:rsidRPr="007B434C">
        <w:rPr>
          <w:rFonts w:ascii="Arial Narrow" w:hAnsi="Arial Narrow" w:cs="Arial"/>
        </w:rPr>
        <w:lastRenderedPageBreak/>
        <w:t>Príloha č.</w:t>
      </w:r>
      <w:r w:rsidR="00556A7E" w:rsidRPr="007B434C">
        <w:rPr>
          <w:rFonts w:ascii="Arial Narrow" w:hAnsi="Arial Narrow" w:cs="Arial"/>
        </w:rPr>
        <w:t xml:space="preserve"> </w:t>
      </w:r>
      <w:r w:rsidRPr="007B434C">
        <w:rPr>
          <w:rFonts w:ascii="Arial Narrow" w:hAnsi="Arial Narrow" w:cs="Arial"/>
        </w:rPr>
        <w:t xml:space="preserve">5 </w:t>
      </w:r>
      <w:r w:rsidR="00EC7ADB" w:rsidRPr="007B434C">
        <w:rPr>
          <w:rFonts w:ascii="Arial Narrow" w:hAnsi="Arial Narrow" w:cs="Arial"/>
        </w:rPr>
        <w:t>súťažných podkladov</w:t>
      </w:r>
    </w:p>
    <w:p w14:paraId="0DBFA64C" w14:textId="77777777" w:rsidR="00EC7ADB" w:rsidRPr="007B434C" w:rsidRDefault="00EC7ADB" w:rsidP="00436219">
      <w:pPr>
        <w:tabs>
          <w:tab w:val="num" w:pos="1080"/>
          <w:tab w:val="left" w:leader="dot" w:pos="10034"/>
        </w:tabs>
        <w:spacing w:before="120"/>
        <w:jc w:val="both"/>
        <w:rPr>
          <w:rFonts w:ascii="Arial Narrow" w:hAnsi="Arial Narrow" w:cs="Arial"/>
        </w:rPr>
      </w:pPr>
    </w:p>
    <w:p w14:paraId="0C5B664A" w14:textId="77777777" w:rsidR="00EC7ADB" w:rsidRPr="007B434C" w:rsidRDefault="00EC7ADB" w:rsidP="00436219">
      <w:pPr>
        <w:tabs>
          <w:tab w:val="num" w:pos="1080"/>
          <w:tab w:val="left" w:leader="dot" w:pos="10034"/>
        </w:tabs>
        <w:spacing w:before="120"/>
        <w:jc w:val="both"/>
        <w:rPr>
          <w:rFonts w:ascii="Arial Narrow" w:hAnsi="Arial Narrow" w:cs="Arial"/>
        </w:rPr>
      </w:pPr>
    </w:p>
    <w:p w14:paraId="296FCC99"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4108C766"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08D66847"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246B2591"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3D8CE0E0"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609BC9DD"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539C10FB"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25444407"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46F28806"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615932F5"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3604C69C"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70440DD5"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7DD3A94C"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3C12D1CE"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390795CA"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730A4AEF"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6CE9A9E2" w14:textId="77777777" w:rsidR="00EC7ADB" w:rsidRPr="007B434C" w:rsidRDefault="00EC7ADB" w:rsidP="00436219">
      <w:pPr>
        <w:jc w:val="both"/>
        <w:rPr>
          <w:rFonts w:ascii="Arial Narrow" w:hAnsi="Arial Narrow" w:cs="Arial"/>
        </w:rPr>
      </w:pPr>
    </w:p>
    <w:p w14:paraId="5B273511" w14:textId="77777777" w:rsidR="00EC7ADB" w:rsidRPr="007B434C" w:rsidRDefault="00EC7ADB" w:rsidP="00436219">
      <w:pPr>
        <w:jc w:val="both"/>
        <w:rPr>
          <w:rFonts w:ascii="Arial Narrow" w:hAnsi="Arial Narrow" w:cs="Arial"/>
        </w:rPr>
      </w:pPr>
    </w:p>
    <w:p w14:paraId="0A2BB1A9" w14:textId="77777777" w:rsidR="00EC7ADB" w:rsidRPr="007B434C" w:rsidRDefault="00EC7ADB" w:rsidP="00436219">
      <w:pPr>
        <w:jc w:val="both"/>
        <w:rPr>
          <w:rFonts w:ascii="Arial Narrow" w:hAnsi="Arial Narrow" w:cs="Arial"/>
        </w:rPr>
      </w:pPr>
    </w:p>
    <w:p w14:paraId="494B43C3" w14:textId="77777777" w:rsidR="00EC7ADB" w:rsidRPr="007B434C" w:rsidRDefault="00EC7ADB" w:rsidP="00436219">
      <w:pPr>
        <w:jc w:val="both"/>
        <w:rPr>
          <w:rFonts w:ascii="Arial Narrow" w:hAnsi="Arial Narrow" w:cs="Arial"/>
        </w:rPr>
      </w:pPr>
    </w:p>
    <w:tbl>
      <w:tblPr>
        <w:tblW w:w="921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EC7ADB" w:rsidRPr="007B434C" w14:paraId="70C107D0" w14:textId="77777777">
        <w:trPr>
          <w:trHeight w:val="2700"/>
        </w:trPr>
        <w:tc>
          <w:tcPr>
            <w:tcW w:w="9214" w:type="dxa"/>
          </w:tcPr>
          <w:p w14:paraId="67735F7D"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50231B78"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6DE1BB5C" w14:textId="77777777" w:rsidR="00EC7ADB" w:rsidRPr="007B434C" w:rsidRDefault="00EC7ADB" w:rsidP="00436219">
            <w:pPr>
              <w:widowControl w:val="0"/>
              <w:tabs>
                <w:tab w:val="clear" w:pos="2160"/>
                <w:tab w:val="clear" w:pos="2880"/>
                <w:tab w:val="clear" w:pos="4500"/>
              </w:tabs>
              <w:autoSpaceDE w:val="0"/>
              <w:autoSpaceDN w:val="0"/>
              <w:adjustRightInd w:val="0"/>
              <w:jc w:val="both"/>
              <w:rPr>
                <w:rFonts w:ascii="Arial Narrow" w:hAnsi="Arial Narrow" w:cs="Arial"/>
                <w:b/>
                <w:sz w:val="22"/>
                <w:szCs w:val="22"/>
              </w:rPr>
            </w:pPr>
          </w:p>
          <w:p w14:paraId="07DDA06D" w14:textId="77777777" w:rsidR="00EC7ADB" w:rsidRPr="007B434C" w:rsidRDefault="00EC7ADB" w:rsidP="00436219">
            <w:pPr>
              <w:tabs>
                <w:tab w:val="num" w:pos="1080"/>
                <w:tab w:val="left" w:leader="dot" w:pos="10034"/>
              </w:tabs>
              <w:spacing w:before="120"/>
              <w:jc w:val="both"/>
              <w:rPr>
                <w:rFonts w:ascii="Arial Narrow" w:hAnsi="Arial Narrow" w:cs="Arial"/>
                <w:b/>
                <w:caps/>
              </w:rPr>
            </w:pPr>
          </w:p>
          <w:p w14:paraId="5C602D91" w14:textId="77777777" w:rsidR="00EC7ADB" w:rsidRPr="007B434C" w:rsidRDefault="00EC7ADB" w:rsidP="00436219">
            <w:pPr>
              <w:tabs>
                <w:tab w:val="num" w:pos="1080"/>
                <w:tab w:val="left" w:leader="dot" w:pos="10034"/>
              </w:tabs>
              <w:spacing w:before="120"/>
              <w:jc w:val="center"/>
              <w:rPr>
                <w:rFonts w:ascii="Arial Narrow" w:hAnsi="Arial Narrow" w:cs="Arial"/>
                <w:b/>
                <w:caps/>
              </w:rPr>
            </w:pPr>
            <w:r w:rsidRPr="007B434C">
              <w:rPr>
                <w:rFonts w:ascii="Arial Narrow" w:hAnsi="Arial Narrow" w:cs="Arial"/>
                <w:b/>
                <w:caps/>
              </w:rPr>
              <w:t>identifikačné Údaje uchádzača</w:t>
            </w:r>
          </w:p>
        </w:tc>
      </w:tr>
    </w:tbl>
    <w:p w14:paraId="3855A53B" w14:textId="77777777" w:rsidR="00EC7ADB" w:rsidRPr="007B434C" w:rsidRDefault="00EC7ADB" w:rsidP="00436219">
      <w:pPr>
        <w:tabs>
          <w:tab w:val="num" w:pos="1080"/>
          <w:tab w:val="left" w:leader="dot" w:pos="10034"/>
        </w:tabs>
        <w:spacing w:before="120"/>
        <w:jc w:val="both"/>
        <w:rPr>
          <w:rFonts w:ascii="Arial Narrow" w:hAnsi="Arial Narrow" w:cs="Arial"/>
        </w:rPr>
      </w:pPr>
    </w:p>
    <w:p w14:paraId="48B0AD36" w14:textId="77777777" w:rsidR="00EC7ADB" w:rsidRPr="007B434C" w:rsidRDefault="00EC7ADB" w:rsidP="00436219">
      <w:pPr>
        <w:tabs>
          <w:tab w:val="num" w:pos="1080"/>
          <w:tab w:val="left" w:leader="dot" w:pos="10034"/>
        </w:tabs>
        <w:spacing w:before="120"/>
        <w:jc w:val="both"/>
        <w:rPr>
          <w:rFonts w:ascii="Arial Narrow" w:hAnsi="Arial Narrow" w:cs="Arial"/>
        </w:rPr>
      </w:pPr>
    </w:p>
    <w:p w14:paraId="3CF1D638" w14:textId="77777777" w:rsidR="00EC7ADB" w:rsidRPr="007B434C" w:rsidRDefault="00EC7ADB" w:rsidP="00436219">
      <w:pPr>
        <w:tabs>
          <w:tab w:val="num" w:pos="1080"/>
          <w:tab w:val="left" w:leader="dot" w:pos="10034"/>
        </w:tabs>
        <w:spacing w:before="120"/>
        <w:jc w:val="both"/>
        <w:rPr>
          <w:rFonts w:ascii="Arial Narrow" w:hAnsi="Arial Narrow" w:cs="Arial"/>
        </w:rPr>
      </w:pPr>
    </w:p>
    <w:p w14:paraId="24B407E0" w14:textId="77777777" w:rsidR="00EC7ADB" w:rsidRPr="007B434C" w:rsidRDefault="00EC7ADB" w:rsidP="00436219">
      <w:pPr>
        <w:tabs>
          <w:tab w:val="num" w:pos="1080"/>
          <w:tab w:val="left" w:leader="dot" w:pos="10034"/>
        </w:tabs>
        <w:spacing w:before="120"/>
        <w:jc w:val="both"/>
        <w:rPr>
          <w:rFonts w:ascii="Arial Narrow" w:hAnsi="Arial Narrow" w:cs="Arial"/>
        </w:rPr>
      </w:pPr>
    </w:p>
    <w:p w14:paraId="299ED493" w14:textId="77777777" w:rsidR="00AF1D69" w:rsidRPr="007B434C" w:rsidRDefault="004060E3" w:rsidP="00436219">
      <w:pPr>
        <w:tabs>
          <w:tab w:val="clear" w:pos="2160"/>
          <w:tab w:val="clear" w:pos="2880"/>
          <w:tab w:val="clear" w:pos="4500"/>
        </w:tabs>
        <w:spacing w:before="120"/>
        <w:jc w:val="both"/>
        <w:rPr>
          <w:rFonts w:ascii="Arial Narrow" w:hAnsi="Arial Narrow" w:cs="Arial"/>
          <w:b/>
          <w:caps/>
        </w:rPr>
      </w:pPr>
      <w:r w:rsidRPr="007B434C">
        <w:rPr>
          <w:rFonts w:ascii="Arial Narrow" w:hAnsi="Arial Narrow" w:cs="Arial"/>
        </w:rPr>
        <w:t xml:space="preserve"> </w:t>
      </w:r>
    </w:p>
    <w:p w14:paraId="4D4DC7B8" w14:textId="77777777" w:rsidR="00EC7ADB" w:rsidRPr="007B434C" w:rsidRDefault="00986815" w:rsidP="00436219">
      <w:pPr>
        <w:tabs>
          <w:tab w:val="clear" w:pos="2160"/>
          <w:tab w:val="clear" w:pos="2880"/>
          <w:tab w:val="clear" w:pos="4500"/>
        </w:tabs>
        <w:spacing w:before="120"/>
        <w:jc w:val="both"/>
        <w:rPr>
          <w:rFonts w:ascii="Arial Narrow" w:hAnsi="Arial Narrow" w:cs="Arial"/>
          <w:b/>
          <w:caps/>
        </w:rPr>
      </w:pPr>
      <w:r w:rsidRPr="007B434C">
        <w:rPr>
          <w:rFonts w:ascii="Arial Narrow" w:hAnsi="Arial Narrow" w:cs="Arial"/>
          <w:b/>
          <w:caps/>
        </w:rPr>
        <w:br w:type="page"/>
      </w:r>
      <w:r w:rsidR="00EC7ADB" w:rsidRPr="007B434C">
        <w:rPr>
          <w:rFonts w:ascii="Arial Narrow" w:hAnsi="Arial Narrow" w:cs="Arial"/>
          <w:b/>
          <w:caps/>
        </w:rPr>
        <w:lastRenderedPageBreak/>
        <w:t>Všeobecné informácie o uchádzačovi</w:t>
      </w:r>
    </w:p>
    <w:p w14:paraId="3BF3C026" w14:textId="77777777" w:rsidR="00EC7ADB" w:rsidRPr="007B434C" w:rsidRDefault="00EC7ADB" w:rsidP="00436219">
      <w:pPr>
        <w:jc w:val="both"/>
      </w:pPr>
    </w:p>
    <w:tbl>
      <w:tblPr>
        <w:tblW w:w="9659" w:type="dxa"/>
        <w:tblInd w:w="-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0"/>
        <w:gridCol w:w="3420"/>
        <w:gridCol w:w="1379"/>
      </w:tblGrid>
      <w:tr w:rsidR="00EC7ADB" w:rsidRPr="007B434C" w14:paraId="4393BE57" w14:textId="77777777">
        <w:trPr>
          <w:trHeight w:val="536"/>
        </w:trPr>
        <w:tc>
          <w:tcPr>
            <w:tcW w:w="4860" w:type="dxa"/>
            <w:tcBorders>
              <w:top w:val="nil"/>
              <w:left w:val="nil"/>
              <w:bottom w:val="nil"/>
              <w:right w:val="single" w:sz="4" w:space="0" w:color="auto"/>
            </w:tcBorders>
            <w:tcMar>
              <w:top w:w="57" w:type="dxa"/>
              <w:left w:w="0" w:type="dxa"/>
              <w:bottom w:w="57" w:type="dxa"/>
            </w:tcMar>
          </w:tcPr>
          <w:p w14:paraId="111F57A3" w14:textId="77777777" w:rsidR="00EC7ADB" w:rsidRPr="007B434C" w:rsidRDefault="00EC7ADB" w:rsidP="00436219">
            <w:pPr>
              <w:jc w:val="both"/>
              <w:rPr>
                <w:rFonts w:ascii="Arial Narrow" w:hAnsi="Arial Narrow"/>
              </w:rPr>
            </w:pPr>
            <w:r w:rsidRPr="007B434C">
              <w:rPr>
                <w:rFonts w:ascii="Arial Narrow" w:hAnsi="Arial Narrow"/>
              </w:rPr>
              <w:t>Obchodné meno alebo názov uchádzača</w:t>
            </w:r>
          </w:p>
          <w:p w14:paraId="7A71B5EB" w14:textId="77777777" w:rsidR="00EC7ADB" w:rsidRPr="007B434C" w:rsidRDefault="00EC7ADB" w:rsidP="00436219">
            <w:pPr>
              <w:jc w:val="both"/>
              <w:rPr>
                <w:rFonts w:ascii="Arial Narrow" w:hAnsi="Arial Narrow"/>
                <w:i/>
              </w:rPr>
            </w:pPr>
            <w:r w:rsidRPr="007B434C">
              <w:rPr>
                <w:rFonts w:ascii="Arial Narrow" w:hAnsi="Arial Narrow"/>
                <w:i/>
              </w:rPr>
              <w:t>úplné oficiálne obchodné meno alebo názov uchádzača</w:t>
            </w:r>
          </w:p>
        </w:tc>
        <w:tc>
          <w:tcPr>
            <w:tcW w:w="4799" w:type="dxa"/>
            <w:gridSpan w:val="2"/>
            <w:tcBorders>
              <w:left w:val="single" w:sz="4" w:space="0" w:color="auto"/>
            </w:tcBorders>
            <w:shd w:val="clear" w:color="auto" w:fill="C0C0C0"/>
            <w:tcMar>
              <w:top w:w="57" w:type="dxa"/>
              <w:bottom w:w="57" w:type="dxa"/>
            </w:tcMar>
          </w:tcPr>
          <w:p w14:paraId="775CF0ED" w14:textId="77777777" w:rsidR="00EC7ADB" w:rsidRPr="007B434C" w:rsidRDefault="00EC7ADB" w:rsidP="00436219">
            <w:pPr>
              <w:jc w:val="both"/>
              <w:rPr>
                <w:rFonts w:ascii="Arial Narrow" w:hAnsi="Arial Narrow"/>
                <w:b/>
                <w:caps/>
              </w:rPr>
            </w:pPr>
          </w:p>
        </w:tc>
      </w:tr>
      <w:tr w:rsidR="00EC7ADB" w:rsidRPr="007B434C" w14:paraId="6C9B4E2A" w14:textId="77777777">
        <w:tc>
          <w:tcPr>
            <w:tcW w:w="4860" w:type="dxa"/>
            <w:tcBorders>
              <w:top w:val="nil"/>
              <w:left w:val="nil"/>
              <w:bottom w:val="nil"/>
              <w:right w:val="nil"/>
            </w:tcBorders>
            <w:tcMar>
              <w:top w:w="0" w:type="dxa"/>
              <w:left w:w="0" w:type="dxa"/>
              <w:bottom w:w="0" w:type="dxa"/>
            </w:tcMar>
          </w:tcPr>
          <w:p w14:paraId="15F9EE65" w14:textId="77777777" w:rsidR="00EC7ADB" w:rsidRPr="007B434C" w:rsidRDefault="00EC7ADB" w:rsidP="00436219">
            <w:pPr>
              <w:jc w:val="both"/>
              <w:rPr>
                <w:rFonts w:ascii="Arial Narrow" w:hAnsi="Arial Narrow"/>
              </w:rPr>
            </w:pPr>
          </w:p>
        </w:tc>
        <w:tc>
          <w:tcPr>
            <w:tcW w:w="4799" w:type="dxa"/>
            <w:gridSpan w:val="2"/>
            <w:tcBorders>
              <w:left w:val="nil"/>
              <w:bottom w:val="single" w:sz="4" w:space="0" w:color="auto"/>
              <w:right w:val="nil"/>
            </w:tcBorders>
            <w:tcMar>
              <w:top w:w="0" w:type="dxa"/>
              <w:bottom w:w="0" w:type="dxa"/>
            </w:tcMar>
          </w:tcPr>
          <w:p w14:paraId="303B438D" w14:textId="77777777" w:rsidR="00EC7ADB" w:rsidRPr="007B434C" w:rsidRDefault="00EC7ADB" w:rsidP="00436219">
            <w:pPr>
              <w:jc w:val="both"/>
              <w:rPr>
                <w:rFonts w:ascii="Arial Narrow" w:hAnsi="Arial Narrow"/>
                <w:b/>
              </w:rPr>
            </w:pPr>
          </w:p>
        </w:tc>
      </w:tr>
      <w:tr w:rsidR="00EC7ADB" w:rsidRPr="007B434C" w14:paraId="1707D282" w14:textId="77777777">
        <w:tc>
          <w:tcPr>
            <w:tcW w:w="4860" w:type="dxa"/>
            <w:tcBorders>
              <w:top w:val="nil"/>
              <w:left w:val="nil"/>
              <w:bottom w:val="nil"/>
              <w:right w:val="single" w:sz="4" w:space="0" w:color="auto"/>
            </w:tcBorders>
            <w:tcMar>
              <w:top w:w="57" w:type="dxa"/>
              <w:left w:w="0" w:type="dxa"/>
              <w:bottom w:w="57" w:type="dxa"/>
            </w:tcMar>
          </w:tcPr>
          <w:p w14:paraId="1D128836" w14:textId="77777777" w:rsidR="00EC7ADB" w:rsidRPr="007B434C" w:rsidRDefault="00EC7ADB" w:rsidP="00436219">
            <w:pPr>
              <w:jc w:val="both"/>
              <w:rPr>
                <w:rFonts w:ascii="Arial Narrow" w:hAnsi="Arial Narrow"/>
              </w:rPr>
            </w:pPr>
            <w:r w:rsidRPr="007B434C">
              <w:rPr>
                <w:rFonts w:ascii="Arial Narrow" w:hAnsi="Arial Narrow"/>
              </w:rPr>
              <w:t xml:space="preserve">Názov skupiny </w:t>
            </w:r>
            <w:r w:rsidR="006609D7" w:rsidRPr="007B434C">
              <w:rPr>
                <w:rFonts w:ascii="Arial Narrow" w:hAnsi="Arial Narrow"/>
              </w:rPr>
              <w:t>Poskytovateľ</w:t>
            </w:r>
            <w:r w:rsidRPr="007B434C">
              <w:rPr>
                <w:rFonts w:ascii="Arial Narrow" w:hAnsi="Arial Narrow"/>
              </w:rPr>
              <w:t>ov</w:t>
            </w:r>
          </w:p>
          <w:p w14:paraId="6B004945" w14:textId="77777777" w:rsidR="00EC7ADB" w:rsidRPr="007B434C" w:rsidRDefault="00EC7ADB" w:rsidP="00436219">
            <w:pPr>
              <w:jc w:val="both"/>
              <w:rPr>
                <w:rFonts w:ascii="Arial Narrow" w:hAnsi="Arial Narrow"/>
                <w:i/>
              </w:rPr>
            </w:pPr>
            <w:r w:rsidRPr="007B434C">
              <w:rPr>
                <w:rFonts w:ascii="Arial Narrow" w:hAnsi="Arial Narrow"/>
                <w:i/>
              </w:rPr>
              <w:t xml:space="preserve">vyplňte v prípade, ak je uchádzač členom skupiny </w:t>
            </w:r>
            <w:r w:rsidR="006609D7" w:rsidRPr="007B434C">
              <w:rPr>
                <w:rFonts w:ascii="Arial Narrow" w:hAnsi="Arial Narrow"/>
                <w:i/>
              </w:rPr>
              <w:t>Poskytovateľ</w:t>
            </w:r>
            <w:r w:rsidRPr="007B434C">
              <w:rPr>
                <w:rFonts w:ascii="Arial Narrow" w:hAnsi="Arial Narrow"/>
                <w:i/>
              </w:rPr>
              <w:t>ov, ktorá predkladá ponuku</w:t>
            </w:r>
          </w:p>
        </w:tc>
        <w:tc>
          <w:tcPr>
            <w:tcW w:w="4799" w:type="dxa"/>
            <w:gridSpan w:val="2"/>
            <w:tcBorders>
              <w:left w:val="single" w:sz="4" w:space="0" w:color="auto"/>
            </w:tcBorders>
            <w:shd w:val="clear" w:color="auto" w:fill="auto"/>
            <w:tcMar>
              <w:top w:w="57" w:type="dxa"/>
              <w:bottom w:w="57" w:type="dxa"/>
            </w:tcMar>
          </w:tcPr>
          <w:p w14:paraId="0507CB1D" w14:textId="77777777" w:rsidR="00EC7ADB" w:rsidRPr="007B434C" w:rsidRDefault="00EC7ADB" w:rsidP="00436219">
            <w:pPr>
              <w:jc w:val="both"/>
              <w:rPr>
                <w:rFonts w:ascii="Arial Narrow" w:hAnsi="Arial Narrow"/>
                <w:b/>
                <w:caps/>
              </w:rPr>
            </w:pPr>
          </w:p>
        </w:tc>
      </w:tr>
      <w:tr w:rsidR="00EC7ADB" w:rsidRPr="007B434C" w14:paraId="2136DEF0" w14:textId="77777777">
        <w:tc>
          <w:tcPr>
            <w:tcW w:w="4860" w:type="dxa"/>
            <w:tcBorders>
              <w:top w:val="nil"/>
              <w:left w:val="nil"/>
              <w:bottom w:val="nil"/>
              <w:right w:val="nil"/>
            </w:tcBorders>
            <w:tcMar>
              <w:top w:w="0" w:type="dxa"/>
              <w:left w:w="0" w:type="dxa"/>
              <w:bottom w:w="0" w:type="dxa"/>
            </w:tcMar>
          </w:tcPr>
          <w:p w14:paraId="222376D5" w14:textId="77777777" w:rsidR="00EC7ADB" w:rsidRPr="007B434C" w:rsidRDefault="00EC7ADB" w:rsidP="00436219">
            <w:pPr>
              <w:jc w:val="both"/>
              <w:rPr>
                <w:rFonts w:ascii="Arial Narrow" w:hAnsi="Arial Narrow"/>
              </w:rPr>
            </w:pPr>
          </w:p>
        </w:tc>
        <w:tc>
          <w:tcPr>
            <w:tcW w:w="4799" w:type="dxa"/>
            <w:gridSpan w:val="2"/>
            <w:tcBorders>
              <w:left w:val="nil"/>
              <w:right w:val="nil"/>
            </w:tcBorders>
            <w:tcMar>
              <w:top w:w="0" w:type="dxa"/>
              <w:bottom w:w="0" w:type="dxa"/>
            </w:tcMar>
          </w:tcPr>
          <w:p w14:paraId="4592864C" w14:textId="77777777" w:rsidR="00EC7ADB" w:rsidRPr="007B434C" w:rsidRDefault="00EC7ADB" w:rsidP="00436219">
            <w:pPr>
              <w:jc w:val="both"/>
              <w:rPr>
                <w:rFonts w:ascii="Arial Narrow" w:hAnsi="Arial Narrow"/>
              </w:rPr>
            </w:pPr>
          </w:p>
        </w:tc>
      </w:tr>
      <w:tr w:rsidR="00EC7ADB" w:rsidRPr="007B434C" w14:paraId="73D94E09" w14:textId="77777777">
        <w:tc>
          <w:tcPr>
            <w:tcW w:w="4860" w:type="dxa"/>
            <w:tcBorders>
              <w:top w:val="nil"/>
              <w:left w:val="nil"/>
              <w:bottom w:val="nil"/>
              <w:right w:val="single" w:sz="4" w:space="0" w:color="auto"/>
            </w:tcBorders>
            <w:tcMar>
              <w:top w:w="57" w:type="dxa"/>
              <w:left w:w="0" w:type="dxa"/>
              <w:bottom w:w="57" w:type="dxa"/>
            </w:tcMar>
          </w:tcPr>
          <w:p w14:paraId="5113620C" w14:textId="77777777" w:rsidR="00EC7ADB" w:rsidRPr="007B434C" w:rsidRDefault="00EC7ADB" w:rsidP="00436219">
            <w:pPr>
              <w:jc w:val="both"/>
              <w:rPr>
                <w:rFonts w:ascii="Arial Narrow" w:hAnsi="Arial Narrow"/>
              </w:rPr>
            </w:pPr>
            <w:r w:rsidRPr="007B434C">
              <w:rPr>
                <w:rFonts w:ascii="Arial Narrow" w:hAnsi="Arial Narrow"/>
              </w:rPr>
              <w:t>Sídlo alebo miesto podnikania uchádzača</w:t>
            </w:r>
          </w:p>
          <w:p w14:paraId="6FA53D6C" w14:textId="77777777" w:rsidR="00EC7ADB" w:rsidRPr="007B434C" w:rsidRDefault="00EC7ADB" w:rsidP="00436219">
            <w:pPr>
              <w:jc w:val="both"/>
              <w:rPr>
                <w:rFonts w:ascii="Arial Narrow" w:hAnsi="Arial Narrow"/>
                <w:i/>
              </w:rPr>
            </w:pPr>
            <w:r w:rsidRPr="007B434C">
              <w:rPr>
                <w:rFonts w:ascii="Arial Narrow" w:hAnsi="Arial Narrow"/>
                <w:i/>
              </w:rPr>
              <w:t>úplná adresa sídla alebo miesta podnikania uchádzača</w:t>
            </w:r>
          </w:p>
        </w:tc>
        <w:tc>
          <w:tcPr>
            <w:tcW w:w="4799" w:type="dxa"/>
            <w:gridSpan w:val="2"/>
            <w:tcBorders>
              <w:left w:val="single" w:sz="4" w:space="0" w:color="auto"/>
            </w:tcBorders>
            <w:tcMar>
              <w:top w:w="57" w:type="dxa"/>
              <w:bottom w:w="57" w:type="dxa"/>
            </w:tcMar>
          </w:tcPr>
          <w:p w14:paraId="31325AFC" w14:textId="77777777" w:rsidR="00EC7ADB" w:rsidRPr="007B434C" w:rsidRDefault="00EC7ADB" w:rsidP="00436219">
            <w:pPr>
              <w:jc w:val="both"/>
              <w:rPr>
                <w:rFonts w:ascii="Arial Narrow" w:hAnsi="Arial Narrow"/>
              </w:rPr>
            </w:pPr>
          </w:p>
        </w:tc>
      </w:tr>
      <w:tr w:rsidR="00EC7ADB" w:rsidRPr="007B434C" w14:paraId="36AC7CF6" w14:textId="77777777">
        <w:tc>
          <w:tcPr>
            <w:tcW w:w="4860" w:type="dxa"/>
            <w:tcBorders>
              <w:top w:val="nil"/>
              <w:left w:val="nil"/>
              <w:bottom w:val="nil"/>
              <w:right w:val="nil"/>
            </w:tcBorders>
            <w:tcMar>
              <w:top w:w="0" w:type="dxa"/>
              <w:left w:w="0" w:type="dxa"/>
              <w:bottom w:w="0" w:type="dxa"/>
            </w:tcMar>
          </w:tcPr>
          <w:p w14:paraId="72939CF6" w14:textId="77777777" w:rsidR="00EC7ADB" w:rsidRPr="007B434C" w:rsidRDefault="00EC7ADB" w:rsidP="00436219">
            <w:pPr>
              <w:jc w:val="both"/>
              <w:rPr>
                <w:rFonts w:ascii="Arial Narrow" w:hAnsi="Arial Narrow"/>
              </w:rPr>
            </w:pPr>
          </w:p>
        </w:tc>
        <w:tc>
          <w:tcPr>
            <w:tcW w:w="4799" w:type="dxa"/>
            <w:gridSpan w:val="2"/>
            <w:tcBorders>
              <w:left w:val="nil"/>
              <w:right w:val="nil"/>
            </w:tcBorders>
            <w:tcMar>
              <w:top w:w="0" w:type="dxa"/>
              <w:bottom w:w="0" w:type="dxa"/>
            </w:tcMar>
          </w:tcPr>
          <w:p w14:paraId="23F98693" w14:textId="77777777" w:rsidR="00EC7ADB" w:rsidRPr="007B434C" w:rsidRDefault="00EC7ADB" w:rsidP="00436219">
            <w:pPr>
              <w:jc w:val="both"/>
              <w:rPr>
                <w:rFonts w:ascii="Arial Narrow" w:hAnsi="Arial Narrow"/>
              </w:rPr>
            </w:pPr>
          </w:p>
        </w:tc>
      </w:tr>
      <w:tr w:rsidR="00EC7ADB" w:rsidRPr="007B434C" w14:paraId="0AD20657" w14:textId="77777777">
        <w:tc>
          <w:tcPr>
            <w:tcW w:w="4860" w:type="dxa"/>
            <w:tcBorders>
              <w:top w:val="nil"/>
              <w:left w:val="nil"/>
              <w:bottom w:val="nil"/>
              <w:right w:val="single" w:sz="4" w:space="0" w:color="auto"/>
            </w:tcBorders>
            <w:tcMar>
              <w:top w:w="57" w:type="dxa"/>
              <w:left w:w="0" w:type="dxa"/>
              <w:bottom w:w="57" w:type="dxa"/>
            </w:tcMar>
          </w:tcPr>
          <w:p w14:paraId="1242AEC1" w14:textId="77777777" w:rsidR="00EC7ADB" w:rsidRPr="007B434C" w:rsidRDefault="00EC7ADB" w:rsidP="00436219">
            <w:pPr>
              <w:jc w:val="both"/>
              <w:rPr>
                <w:rFonts w:ascii="Arial Narrow" w:hAnsi="Arial Narrow"/>
              </w:rPr>
            </w:pPr>
            <w:r w:rsidRPr="007B434C">
              <w:rPr>
                <w:rFonts w:ascii="Arial Narrow" w:hAnsi="Arial Narrow"/>
              </w:rPr>
              <w:t>IČO</w:t>
            </w:r>
          </w:p>
        </w:tc>
        <w:tc>
          <w:tcPr>
            <w:tcW w:w="4799" w:type="dxa"/>
            <w:gridSpan w:val="2"/>
            <w:tcBorders>
              <w:left w:val="single" w:sz="4" w:space="0" w:color="auto"/>
            </w:tcBorders>
            <w:tcMar>
              <w:top w:w="57" w:type="dxa"/>
              <w:bottom w:w="57" w:type="dxa"/>
            </w:tcMar>
          </w:tcPr>
          <w:p w14:paraId="2336DD3C" w14:textId="77777777" w:rsidR="00EC7ADB" w:rsidRPr="007B434C" w:rsidRDefault="00EC7ADB" w:rsidP="00436219">
            <w:pPr>
              <w:jc w:val="both"/>
              <w:rPr>
                <w:rFonts w:ascii="Arial Narrow" w:hAnsi="Arial Narrow"/>
              </w:rPr>
            </w:pPr>
          </w:p>
        </w:tc>
      </w:tr>
      <w:tr w:rsidR="00EC7ADB" w:rsidRPr="007B434C" w14:paraId="3A7E3F9D" w14:textId="77777777">
        <w:tc>
          <w:tcPr>
            <w:tcW w:w="4860" w:type="dxa"/>
            <w:tcBorders>
              <w:top w:val="nil"/>
              <w:left w:val="nil"/>
              <w:bottom w:val="nil"/>
              <w:right w:val="nil"/>
            </w:tcBorders>
            <w:tcMar>
              <w:top w:w="0" w:type="dxa"/>
              <w:left w:w="0" w:type="dxa"/>
              <w:bottom w:w="0" w:type="dxa"/>
            </w:tcMar>
          </w:tcPr>
          <w:p w14:paraId="3649EC48" w14:textId="77777777" w:rsidR="00EC7ADB" w:rsidRPr="007B434C" w:rsidRDefault="00EC7ADB" w:rsidP="00436219">
            <w:pPr>
              <w:jc w:val="both"/>
              <w:rPr>
                <w:rFonts w:ascii="Arial Narrow" w:hAnsi="Arial Narrow"/>
              </w:rPr>
            </w:pPr>
          </w:p>
        </w:tc>
        <w:tc>
          <w:tcPr>
            <w:tcW w:w="4799" w:type="dxa"/>
            <w:gridSpan w:val="2"/>
            <w:tcBorders>
              <w:left w:val="nil"/>
              <w:right w:val="nil"/>
            </w:tcBorders>
            <w:tcMar>
              <w:top w:w="0" w:type="dxa"/>
              <w:bottom w:w="0" w:type="dxa"/>
            </w:tcMar>
          </w:tcPr>
          <w:p w14:paraId="4CFA543B" w14:textId="77777777" w:rsidR="00EC7ADB" w:rsidRPr="007B434C" w:rsidRDefault="00EC7ADB" w:rsidP="00436219">
            <w:pPr>
              <w:jc w:val="both"/>
              <w:rPr>
                <w:rFonts w:ascii="Arial Narrow" w:hAnsi="Arial Narrow"/>
              </w:rPr>
            </w:pPr>
          </w:p>
        </w:tc>
      </w:tr>
      <w:tr w:rsidR="00EC7ADB" w:rsidRPr="007B434C" w14:paraId="0C1831F4" w14:textId="77777777">
        <w:tc>
          <w:tcPr>
            <w:tcW w:w="4860" w:type="dxa"/>
            <w:tcBorders>
              <w:top w:val="nil"/>
              <w:left w:val="nil"/>
              <w:bottom w:val="nil"/>
              <w:right w:val="single" w:sz="4" w:space="0" w:color="auto"/>
            </w:tcBorders>
            <w:tcMar>
              <w:top w:w="57" w:type="dxa"/>
              <w:left w:w="0" w:type="dxa"/>
              <w:bottom w:w="57" w:type="dxa"/>
            </w:tcMar>
          </w:tcPr>
          <w:p w14:paraId="185B3E42" w14:textId="77777777" w:rsidR="00EC7ADB" w:rsidRPr="007B434C" w:rsidRDefault="00EC7ADB" w:rsidP="00436219">
            <w:pPr>
              <w:jc w:val="both"/>
              <w:rPr>
                <w:rFonts w:ascii="Arial Narrow" w:hAnsi="Arial Narrow"/>
              </w:rPr>
            </w:pPr>
            <w:r w:rsidRPr="007B434C">
              <w:rPr>
                <w:rFonts w:ascii="Arial Narrow" w:hAnsi="Arial Narrow"/>
              </w:rPr>
              <w:t>Právna forma</w:t>
            </w:r>
          </w:p>
        </w:tc>
        <w:tc>
          <w:tcPr>
            <w:tcW w:w="4799" w:type="dxa"/>
            <w:gridSpan w:val="2"/>
            <w:tcBorders>
              <w:left w:val="single" w:sz="4" w:space="0" w:color="auto"/>
            </w:tcBorders>
            <w:tcMar>
              <w:top w:w="57" w:type="dxa"/>
              <w:bottom w:w="57" w:type="dxa"/>
            </w:tcMar>
          </w:tcPr>
          <w:p w14:paraId="7F7023BE" w14:textId="77777777" w:rsidR="00EC7ADB" w:rsidRPr="007B434C" w:rsidRDefault="00EC7ADB" w:rsidP="00436219">
            <w:pPr>
              <w:jc w:val="both"/>
              <w:rPr>
                <w:rFonts w:ascii="Arial Narrow" w:hAnsi="Arial Narrow"/>
              </w:rPr>
            </w:pPr>
          </w:p>
        </w:tc>
      </w:tr>
      <w:tr w:rsidR="00EC7ADB" w:rsidRPr="007B434C" w14:paraId="1889852E" w14:textId="77777777">
        <w:tc>
          <w:tcPr>
            <w:tcW w:w="4860" w:type="dxa"/>
            <w:tcBorders>
              <w:top w:val="nil"/>
              <w:left w:val="nil"/>
              <w:bottom w:val="nil"/>
              <w:right w:val="nil"/>
            </w:tcBorders>
            <w:tcMar>
              <w:top w:w="0" w:type="dxa"/>
              <w:left w:w="0" w:type="dxa"/>
              <w:bottom w:w="0" w:type="dxa"/>
            </w:tcMar>
          </w:tcPr>
          <w:p w14:paraId="17410FEC" w14:textId="77777777" w:rsidR="00EC7ADB" w:rsidRPr="007B434C" w:rsidRDefault="00EC7ADB" w:rsidP="00436219">
            <w:pPr>
              <w:jc w:val="both"/>
              <w:rPr>
                <w:rFonts w:ascii="Arial Narrow" w:hAnsi="Arial Narrow"/>
              </w:rPr>
            </w:pPr>
          </w:p>
        </w:tc>
        <w:tc>
          <w:tcPr>
            <w:tcW w:w="4799" w:type="dxa"/>
            <w:gridSpan w:val="2"/>
            <w:tcBorders>
              <w:left w:val="nil"/>
              <w:right w:val="nil"/>
            </w:tcBorders>
            <w:tcMar>
              <w:top w:w="0" w:type="dxa"/>
              <w:bottom w:w="0" w:type="dxa"/>
            </w:tcMar>
          </w:tcPr>
          <w:p w14:paraId="360C7FA4" w14:textId="77777777" w:rsidR="00EC7ADB" w:rsidRPr="007B434C" w:rsidRDefault="00EC7ADB" w:rsidP="00436219">
            <w:pPr>
              <w:jc w:val="both"/>
              <w:rPr>
                <w:rFonts w:ascii="Arial Narrow" w:hAnsi="Arial Narrow"/>
              </w:rPr>
            </w:pPr>
          </w:p>
        </w:tc>
      </w:tr>
      <w:tr w:rsidR="00EC7ADB" w:rsidRPr="007B434C" w14:paraId="6A62F193" w14:textId="77777777">
        <w:tc>
          <w:tcPr>
            <w:tcW w:w="4860" w:type="dxa"/>
            <w:tcBorders>
              <w:top w:val="nil"/>
              <w:left w:val="nil"/>
              <w:bottom w:val="nil"/>
              <w:right w:val="single" w:sz="4" w:space="0" w:color="auto"/>
            </w:tcBorders>
            <w:tcMar>
              <w:top w:w="57" w:type="dxa"/>
              <w:left w:w="0" w:type="dxa"/>
              <w:bottom w:w="57" w:type="dxa"/>
            </w:tcMar>
          </w:tcPr>
          <w:p w14:paraId="6EC6FDF0" w14:textId="77777777" w:rsidR="00EC7ADB" w:rsidRPr="007B434C" w:rsidRDefault="00EC7ADB" w:rsidP="00436219">
            <w:pPr>
              <w:jc w:val="both"/>
              <w:rPr>
                <w:rFonts w:ascii="Arial Narrow" w:hAnsi="Arial Narrow"/>
              </w:rPr>
            </w:pPr>
            <w:r w:rsidRPr="007B434C">
              <w:rPr>
                <w:rFonts w:ascii="Arial Narrow" w:hAnsi="Arial Narrow"/>
              </w:rPr>
              <w:t>Zápis uchádzača v Obchodnom registri</w:t>
            </w:r>
          </w:p>
          <w:p w14:paraId="6308E449" w14:textId="77777777" w:rsidR="00EC7ADB" w:rsidRPr="007B434C" w:rsidRDefault="00EC7ADB" w:rsidP="00436219">
            <w:pPr>
              <w:jc w:val="both"/>
              <w:rPr>
                <w:rFonts w:ascii="Arial Narrow" w:hAnsi="Arial Narrow"/>
              </w:rPr>
            </w:pPr>
            <w:r w:rsidRPr="007B434C">
              <w:rPr>
                <w:rFonts w:ascii="Arial Narrow" w:hAnsi="Arial Narrow"/>
                <w:i/>
              </w:rPr>
              <w:t>označenie Obchodného registra alebo inej evidencie, do ktorej je uchádzač zapísaný podľa právneho poriadku štátu, ktorým sa spravuje, a číslo zápisu alebo údaj o zápise do tohto registra alebo evidencie</w:t>
            </w:r>
          </w:p>
        </w:tc>
        <w:tc>
          <w:tcPr>
            <w:tcW w:w="4799" w:type="dxa"/>
            <w:gridSpan w:val="2"/>
            <w:tcBorders>
              <w:left w:val="single" w:sz="4" w:space="0" w:color="auto"/>
            </w:tcBorders>
            <w:tcMar>
              <w:top w:w="57" w:type="dxa"/>
              <w:bottom w:w="57" w:type="dxa"/>
            </w:tcMar>
          </w:tcPr>
          <w:p w14:paraId="672AA759" w14:textId="77777777" w:rsidR="00EC7ADB" w:rsidRPr="007B434C" w:rsidRDefault="00EC7ADB" w:rsidP="00436219">
            <w:pPr>
              <w:jc w:val="both"/>
              <w:rPr>
                <w:rFonts w:ascii="Arial Narrow" w:hAnsi="Arial Narrow"/>
              </w:rPr>
            </w:pPr>
          </w:p>
        </w:tc>
      </w:tr>
      <w:tr w:rsidR="00EC7ADB" w:rsidRPr="007B434C" w14:paraId="34BB9016" w14:textId="77777777">
        <w:tc>
          <w:tcPr>
            <w:tcW w:w="4860" w:type="dxa"/>
            <w:tcBorders>
              <w:top w:val="nil"/>
              <w:left w:val="nil"/>
              <w:bottom w:val="nil"/>
              <w:right w:val="nil"/>
            </w:tcBorders>
            <w:tcMar>
              <w:top w:w="0" w:type="dxa"/>
              <w:left w:w="0" w:type="dxa"/>
              <w:bottom w:w="0" w:type="dxa"/>
            </w:tcMar>
          </w:tcPr>
          <w:p w14:paraId="70DA71FC" w14:textId="77777777" w:rsidR="00EC7ADB" w:rsidRPr="007B434C" w:rsidRDefault="00EC7ADB" w:rsidP="00436219">
            <w:pPr>
              <w:jc w:val="both"/>
              <w:rPr>
                <w:rFonts w:ascii="Arial Narrow" w:hAnsi="Arial Narrow"/>
              </w:rPr>
            </w:pPr>
          </w:p>
        </w:tc>
        <w:tc>
          <w:tcPr>
            <w:tcW w:w="4799" w:type="dxa"/>
            <w:gridSpan w:val="2"/>
            <w:tcBorders>
              <w:left w:val="nil"/>
              <w:right w:val="nil"/>
            </w:tcBorders>
            <w:tcMar>
              <w:top w:w="0" w:type="dxa"/>
              <w:bottom w:w="0" w:type="dxa"/>
            </w:tcMar>
          </w:tcPr>
          <w:p w14:paraId="0753CBBC" w14:textId="77777777" w:rsidR="00EC7ADB" w:rsidRPr="007B434C" w:rsidRDefault="00EC7ADB" w:rsidP="00436219">
            <w:pPr>
              <w:jc w:val="both"/>
              <w:rPr>
                <w:rFonts w:ascii="Arial Narrow" w:hAnsi="Arial Narrow"/>
              </w:rPr>
            </w:pPr>
          </w:p>
        </w:tc>
      </w:tr>
      <w:tr w:rsidR="00EC7ADB" w:rsidRPr="007B434C" w14:paraId="62FDB405" w14:textId="77777777">
        <w:tc>
          <w:tcPr>
            <w:tcW w:w="4860" w:type="dxa"/>
            <w:tcBorders>
              <w:top w:val="nil"/>
              <w:left w:val="nil"/>
              <w:bottom w:val="nil"/>
              <w:right w:val="single" w:sz="4" w:space="0" w:color="auto"/>
            </w:tcBorders>
            <w:tcMar>
              <w:top w:w="57" w:type="dxa"/>
              <w:left w:w="0" w:type="dxa"/>
              <w:bottom w:w="57" w:type="dxa"/>
            </w:tcMar>
          </w:tcPr>
          <w:p w14:paraId="1A937CF4" w14:textId="77777777" w:rsidR="00EC7ADB" w:rsidRPr="007B434C" w:rsidRDefault="00EC7ADB" w:rsidP="00436219">
            <w:pPr>
              <w:jc w:val="both"/>
              <w:rPr>
                <w:rFonts w:ascii="Arial Narrow" w:hAnsi="Arial Narrow"/>
              </w:rPr>
            </w:pPr>
            <w:r w:rsidRPr="007B434C">
              <w:rPr>
                <w:rFonts w:ascii="Arial Narrow" w:hAnsi="Arial Narrow"/>
              </w:rPr>
              <w:t>Štát</w:t>
            </w:r>
          </w:p>
          <w:p w14:paraId="272D51C4" w14:textId="77777777" w:rsidR="00EC7ADB" w:rsidRPr="007B434C" w:rsidRDefault="00EC7ADB" w:rsidP="00436219">
            <w:pPr>
              <w:jc w:val="both"/>
              <w:rPr>
                <w:rFonts w:ascii="Arial Narrow" w:hAnsi="Arial Narrow"/>
              </w:rPr>
            </w:pPr>
            <w:r w:rsidRPr="007B434C">
              <w:rPr>
                <w:rFonts w:ascii="Arial Narrow" w:hAnsi="Arial Narrow"/>
                <w:i/>
              </w:rPr>
              <w:t>názov štátu, podľa právneho poriadku ktorého bol uchádzač založený</w:t>
            </w:r>
          </w:p>
        </w:tc>
        <w:tc>
          <w:tcPr>
            <w:tcW w:w="4799" w:type="dxa"/>
            <w:gridSpan w:val="2"/>
            <w:tcBorders>
              <w:left w:val="single" w:sz="4" w:space="0" w:color="auto"/>
            </w:tcBorders>
            <w:tcMar>
              <w:top w:w="57" w:type="dxa"/>
              <w:bottom w:w="57" w:type="dxa"/>
            </w:tcMar>
          </w:tcPr>
          <w:p w14:paraId="10A69DBA" w14:textId="77777777" w:rsidR="00EC7ADB" w:rsidRPr="007B434C" w:rsidRDefault="00EC7ADB" w:rsidP="00436219">
            <w:pPr>
              <w:jc w:val="both"/>
              <w:rPr>
                <w:rFonts w:ascii="Arial Narrow" w:hAnsi="Arial Narrow"/>
              </w:rPr>
            </w:pPr>
          </w:p>
        </w:tc>
      </w:tr>
      <w:tr w:rsidR="00EC7ADB" w:rsidRPr="007B434C" w14:paraId="3452E8B9" w14:textId="77777777">
        <w:tc>
          <w:tcPr>
            <w:tcW w:w="4860" w:type="dxa"/>
            <w:tcBorders>
              <w:top w:val="nil"/>
              <w:left w:val="nil"/>
              <w:bottom w:val="nil"/>
              <w:right w:val="nil"/>
            </w:tcBorders>
            <w:tcMar>
              <w:top w:w="0" w:type="dxa"/>
              <w:left w:w="0" w:type="dxa"/>
              <w:bottom w:w="0" w:type="dxa"/>
            </w:tcMar>
          </w:tcPr>
          <w:p w14:paraId="39F020A6" w14:textId="77777777" w:rsidR="00EC7ADB" w:rsidRPr="007B434C" w:rsidRDefault="00EC7ADB" w:rsidP="00436219">
            <w:pPr>
              <w:jc w:val="both"/>
              <w:rPr>
                <w:rFonts w:ascii="Arial Narrow" w:hAnsi="Arial Narrow"/>
              </w:rPr>
            </w:pPr>
          </w:p>
        </w:tc>
        <w:tc>
          <w:tcPr>
            <w:tcW w:w="4799" w:type="dxa"/>
            <w:gridSpan w:val="2"/>
            <w:tcBorders>
              <w:left w:val="nil"/>
              <w:bottom w:val="nil"/>
              <w:right w:val="nil"/>
            </w:tcBorders>
            <w:tcMar>
              <w:top w:w="0" w:type="dxa"/>
              <w:bottom w:w="0" w:type="dxa"/>
            </w:tcMar>
          </w:tcPr>
          <w:p w14:paraId="4C214B4F" w14:textId="77777777" w:rsidR="00EC7ADB" w:rsidRPr="007B434C" w:rsidRDefault="00EC7ADB" w:rsidP="00436219">
            <w:pPr>
              <w:jc w:val="both"/>
              <w:rPr>
                <w:rFonts w:ascii="Arial Narrow" w:hAnsi="Arial Narrow"/>
              </w:rPr>
            </w:pPr>
          </w:p>
        </w:tc>
      </w:tr>
      <w:tr w:rsidR="00EC7ADB" w:rsidRPr="007B434C" w14:paraId="300C1B0F" w14:textId="77777777">
        <w:tc>
          <w:tcPr>
            <w:tcW w:w="4860" w:type="dxa"/>
            <w:vMerge w:val="restart"/>
            <w:tcBorders>
              <w:top w:val="nil"/>
              <w:left w:val="nil"/>
              <w:bottom w:val="nil"/>
              <w:right w:val="nil"/>
            </w:tcBorders>
            <w:tcMar>
              <w:top w:w="57" w:type="dxa"/>
              <w:left w:w="0" w:type="dxa"/>
              <w:bottom w:w="57" w:type="dxa"/>
            </w:tcMar>
          </w:tcPr>
          <w:p w14:paraId="6BB6BE92" w14:textId="77777777" w:rsidR="00EC7ADB" w:rsidRPr="007B434C" w:rsidRDefault="00EC7ADB" w:rsidP="00436219">
            <w:pPr>
              <w:jc w:val="both"/>
              <w:rPr>
                <w:rFonts w:ascii="Arial Narrow" w:hAnsi="Arial Narrow"/>
              </w:rPr>
            </w:pPr>
            <w:r w:rsidRPr="007B434C">
              <w:rPr>
                <w:rFonts w:ascii="Arial Narrow" w:hAnsi="Arial Narrow"/>
              </w:rPr>
              <w:t xml:space="preserve">Zoznam osôb oprávnených </w:t>
            </w:r>
          </w:p>
          <w:p w14:paraId="5CB9DE2C" w14:textId="77777777" w:rsidR="00EC7ADB" w:rsidRPr="007B434C" w:rsidRDefault="00EC7ADB" w:rsidP="00436219">
            <w:pPr>
              <w:jc w:val="both"/>
              <w:rPr>
                <w:rFonts w:ascii="Arial Narrow" w:hAnsi="Arial Narrow"/>
              </w:rPr>
            </w:pPr>
            <w:r w:rsidRPr="007B434C">
              <w:rPr>
                <w:rFonts w:ascii="Arial Narrow" w:hAnsi="Arial Narrow"/>
              </w:rPr>
              <w:t>konať v mene uchádzača</w:t>
            </w:r>
          </w:p>
        </w:tc>
        <w:tc>
          <w:tcPr>
            <w:tcW w:w="3420" w:type="dxa"/>
            <w:tcBorders>
              <w:top w:val="nil"/>
              <w:left w:val="nil"/>
              <w:bottom w:val="single" w:sz="4" w:space="0" w:color="auto"/>
              <w:right w:val="nil"/>
            </w:tcBorders>
            <w:shd w:val="clear" w:color="auto" w:fill="auto"/>
            <w:tcMar>
              <w:top w:w="57" w:type="dxa"/>
              <w:bottom w:w="57" w:type="dxa"/>
            </w:tcMar>
          </w:tcPr>
          <w:p w14:paraId="618D36FE" w14:textId="77777777" w:rsidR="00EC7ADB" w:rsidRPr="007B434C" w:rsidRDefault="00EC7ADB" w:rsidP="00436219">
            <w:pPr>
              <w:jc w:val="both"/>
              <w:rPr>
                <w:rFonts w:ascii="Arial Narrow" w:hAnsi="Arial Narrow"/>
              </w:rPr>
            </w:pPr>
            <w:r w:rsidRPr="007B434C">
              <w:rPr>
                <w:rFonts w:ascii="Arial Narrow" w:hAnsi="Arial Narrow"/>
              </w:rPr>
              <w:t>meno a priezvisko</w:t>
            </w:r>
          </w:p>
        </w:tc>
        <w:tc>
          <w:tcPr>
            <w:tcW w:w="1379" w:type="dxa"/>
            <w:tcBorders>
              <w:top w:val="nil"/>
              <w:left w:val="nil"/>
              <w:bottom w:val="single" w:sz="4" w:space="0" w:color="auto"/>
              <w:right w:val="nil"/>
            </w:tcBorders>
            <w:shd w:val="clear" w:color="auto" w:fill="auto"/>
          </w:tcPr>
          <w:p w14:paraId="01839587" w14:textId="77777777" w:rsidR="00EC7ADB" w:rsidRPr="007B434C" w:rsidRDefault="00EC7ADB" w:rsidP="00436219">
            <w:pPr>
              <w:jc w:val="both"/>
              <w:rPr>
                <w:rFonts w:ascii="Arial Narrow" w:hAnsi="Arial Narrow"/>
              </w:rPr>
            </w:pPr>
            <w:r w:rsidRPr="007B434C">
              <w:rPr>
                <w:rFonts w:ascii="Arial Narrow" w:hAnsi="Arial Narrow"/>
              </w:rPr>
              <w:t>štátna príslušnosť</w:t>
            </w:r>
          </w:p>
        </w:tc>
      </w:tr>
      <w:tr w:rsidR="00EC7ADB" w:rsidRPr="007B434C" w14:paraId="7B86FA67" w14:textId="77777777">
        <w:tc>
          <w:tcPr>
            <w:tcW w:w="4860" w:type="dxa"/>
            <w:vMerge/>
            <w:tcBorders>
              <w:left w:val="nil"/>
              <w:bottom w:val="nil"/>
              <w:right w:val="single" w:sz="4" w:space="0" w:color="auto"/>
            </w:tcBorders>
            <w:tcMar>
              <w:top w:w="57" w:type="dxa"/>
              <w:left w:w="0" w:type="dxa"/>
              <w:bottom w:w="57" w:type="dxa"/>
            </w:tcMar>
          </w:tcPr>
          <w:p w14:paraId="5B76DF12" w14:textId="77777777" w:rsidR="00EC7ADB" w:rsidRPr="007B434C" w:rsidRDefault="00EC7ADB" w:rsidP="00436219">
            <w:pPr>
              <w:jc w:val="both"/>
              <w:rPr>
                <w:rFonts w:ascii="Arial Narrow" w:hAnsi="Arial Narrow"/>
              </w:rPr>
            </w:pPr>
          </w:p>
        </w:tc>
        <w:tc>
          <w:tcPr>
            <w:tcW w:w="3420" w:type="dxa"/>
            <w:tcBorders>
              <w:top w:val="single" w:sz="4" w:space="0" w:color="auto"/>
              <w:left w:val="single" w:sz="4" w:space="0" w:color="auto"/>
            </w:tcBorders>
            <w:shd w:val="clear" w:color="auto" w:fill="auto"/>
            <w:tcMar>
              <w:top w:w="57" w:type="dxa"/>
              <w:bottom w:w="57" w:type="dxa"/>
            </w:tcMar>
          </w:tcPr>
          <w:p w14:paraId="7A58ABF6" w14:textId="77777777" w:rsidR="00EC7ADB" w:rsidRPr="007B434C" w:rsidRDefault="00EC7ADB" w:rsidP="00436219">
            <w:pPr>
              <w:jc w:val="both"/>
              <w:rPr>
                <w:rFonts w:ascii="Arial Narrow" w:hAnsi="Arial Narrow"/>
              </w:rPr>
            </w:pPr>
          </w:p>
        </w:tc>
        <w:tc>
          <w:tcPr>
            <w:tcW w:w="1379" w:type="dxa"/>
            <w:tcBorders>
              <w:top w:val="single" w:sz="4" w:space="0" w:color="auto"/>
              <w:left w:val="single" w:sz="4" w:space="0" w:color="auto"/>
            </w:tcBorders>
            <w:shd w:val="clear" w:color="auto" w:fill="auto"/>
          </w:tcPr>
          <w:p w14:paraId="36C9EC9C" w14:textId="77777777" w:rsidR="00EC7ADB" w:rsidRPr="007B434C" w:rsidRDefault="00EC7ADB" w:rsidP="00436219">
            <w:pPr>
              <w:jc w:val="both"/>
              <w:rPr>
                <w:rFonts w:ascii="Arial Narrow" w:hAnsi="Arial Narrow"/>
              </w:rPr>
            </w:pPr>
          </w:p>
        </w:tc>
      </w:tr>
      <w:tr w:rsidR="00EC7ADB" w:rsidRPr="007B434C" w14:paraId="55CAD79D" w14:textId="77777777">
        <w:tc>
          <w:tcPr>
            <w:tcW w:w="4860" w:type="dxa"/>
            <w:vMerge/>
            <w:tcBorders>
              <w:left w:val="nil"/>
              <w:bottom w:val="nil"/>
              <w:right w:val="single" w:sz="4" w:space="0" w:color="auto"/>
            </w:tcBorders>
            <w:tcMar>
              <w:top w:w="57" w:type="dxa"/>
              <w:left w:w="0" w:type="dxa"/>
              <w:bottom w:w="57" w:type="dxa"/>
            </w:tcMar>
          </w:tcPr>
          <w:p w14:paraId="04414A8A" w14:textId="77777777" w:rsidR="00EC7ADB" w:rsidRPr="007B434C" w:rsidRDefault="00EC7ADB" w:rsidP="00436219">
            <w:pPr>
              <w:jc w:val="both"/>
              <w:rPr>
                <w:rFonts w:ascii="Arial Narrow" w:hAnsi="Arial Narrow"/>
              </w:rPr>
            </w:pPr>
          </w:p>
        </w:tc>
        <w:tc>
          <w:tcPr>
            <w:tcW w:w="3420" w:type="dxa"/>
            <w:tcBorders>
              <w:left w:val="single" w:sz="4" w:space="0" w:color="auto"/>
            </w:tcBorders>
            <w:shd w:val="clear" w:color="auto" w:fill="auto"/>
            <w:tcMar>
              <w:top w:w="57" w:type="dxa"/>
              <w:bottom w:w="57" w:type="dxa"/>
            </w:tcMar>
          </w:tcPr>
          <w:p w14:paraId="57D55331" w14:textId="77777777" w:rsidR="00EC7ADB" w:rsidRPr="007B434C" w:rsidRDefault="00EC7ADB" w:rsidP="00436219">
            <w:pPr>
              <w:jc w:val="both"/>
              <w:rPr>
                <w:rFonts w:ascii="Arial Narrow" w:hAnsi="Arial Narrow"/>
              </w:rPr>
            </w:pPr>
          </w:p>
        </w:tc>
        <w:tc>
          <w:tcPr>
            <w:tcW w:w="1379" w:type="dxa"/>
            <w:tcBorders>
              <w:left w:val="single" w:sz="4" w:space="0" w:color="auto"/>
            </w:tcBorders>
            <w:shd w:val="clear" w:color="auto" w:fill="auto"/>
          </w:tcPr>
          <w:p w14:paraId="2DE56E72" w14:textId="77777777" w:rsidR="00EC7ADB" w:rsidRPr="007B434C" w:rsidRDefault="00EC7ADB" w:rsidP="00436219">
            <w:pPr>
              <w:jc w:val="both"/>
              <w:rPr>
                <w:rFonts w:ascii="Arial Narrow" w:hAnsi="Arial Narrow"/>
              </w:rPr>
            </w:pPr>
          </w:p>
        </w:tc>
      </w:tr>
      <w:tr w:rsidR="00EC7ADB" w:rsidRPr="007B434C" w14:paraId="777D829B" w14:textId="77777777">
        <w:tc>
          <w:tcPr>
            <w:tcW w:w="4860" w:type="dxa"/>
            <w:vMerge/>
            <w:tcBorders>
              <w:left w:val="nil"/>
              <w:bottom w:val="nil"/>
              <w:right w:val="single" w:sz="4" w:space="0" w:color="auto"/>
            </w:tcBorders>
            <w:tcMar>
              <w:top w:w="57" w:type="dxa"/>
              <w:left w:w="0" w:type="dxa"/>
              <w:bottom w:w="57" w:type="dxa"/>
            </w:tcMar>
          </w:tcPr>
          <w:p w14:paraId="61BE97D2" w14:textId="77777777" w:rsidR="00EC7ADB" w:rsidRPr="007B434C" w:rsidRDefault="00EC7ADB" w:rsidP="00436219">
            <w:pPr>
              <w:jc w:val="both"/>
              <w:rPr>
                <w:rFonts w:ascii="Arial Narrow" w:hAnsi="Arial Narrow"/>
              </w:rPr>
            </w:pPr>
          </w:p>
        </w:tc>
        <w:tc>
          <w:tcPr>
            <w:tcW w:w="3420" w:type="dxa"/>
            <w:tcBorders>
              <w:left w:val="single" w:sz="4" w:space="0" w:color="auto"/>
            </w:tcBorders>
            <w:shd w:val="clear" w:color="auto" w:fill="auto"/>
            <w:tcMar>
              <w:top w:w="57" w:type="dxa"/>
              <w:bottom w:w="57" w:type="dxa"/>
            </w:tcMar>
          </w:tcPr>
          <w:p w14:paraId="67D341CE" w14:textId="77777777" w:rsidR="00EC7ADB" w:rsidRPr="007B434C" w:rsidRDefault="00EC7ADB" w:rsidP="00436219">
            <w:pPr>
              <w:jc w:val="both"/>
              <w:rPr>
                <w:rFonts w:ascii="Arial Narrow" w:hAnsi="Arial Narrow"/>
              </w:rPr>
            </w:pPr>
          </w:p>
        </w:tc>
        <w:tc>
          <w:tcPr>
            <w:tcW w:w="1379" w:type="dxa"/>
            <w:tcBorders>
              <w:left w:val="single" w:sz="4" w:space="0" w:color="auto"/>
            </w:tcBorders>
            <w:shd w:val="clear" w:color="auto" w:fill="auto"/>
          </w:tcPr>
          <w:p w14:paraId="2E9078F8" w14:textId="77777777" w:rsidR="00EC7ADB" w:rsidRPr="007B434C" w:rsidRDefault="00EC7ADB" w:rsidP="00436219">
            <w:pPr>
              <w:jc w:val="both"/>
              <w:rPr>
                <w:rFonts w:ascii="Arial Narrow" w:hAnsi="Arial Narrow"/>
              </w:rPr>
            </w:pPr>
          </w:p>
        </w:tc>
      </w:tr>
      <w:tr w:rsidR="00EC7ADB" w:rsidRPr="007B434C" w14:paraId="4F967EE4" w14:textId="77777777">
        <w:tc>
          <w:tcPr>
            <w:tcW w:w="4860" w:type="dxa"/>
            <w:tcBorders>
              <w:top w:val="nil"/>
              <w:left w:val="nil"/>
              <w:bottom w:val="nil"/>
              <w:right w:val="nil"/>
            </w:tcBorders>
            <w:tcMar>
              <w:top w:w="57" w:type="dxa"/>
              <w:left w:w="0" w:type="dxa"/>
              <w:bottom w:w="57" w:type="dxa"/>
            </w:tcMar>
          </w:tcPr>
          <w:p w14:paraId="25085D36" w14:textId="77777777" w:rsidR="00EC7ADB" w:rsidRPr="007B434C" w:rsidRDefault="00EC7ADB" w:rsidP="00436219">
            <w:pPr>
              <w:jc w:val="both"/>
              <w:rPr>
                <w:rFonts w:ascii="Arial Narrow" w:hAnsi="Arial Narrow"/>
              </w:rPr>
            </w:pPr>
            <w:r w:rsidRPr="007B434C">
              <w:rPr>
                <w:rFonts w:ascii="Arial Narrow" w:hAnsi="Arial Narrow"/>
              </w:rPr>
              <w:t>Kontaktné údaje uchádzača</w:t>
            </w:r>
          </w:p>
          <w:p w14:paraId="4CEC9F7B" w14:textId="77777777" w:rsidR="00EC7ADB" w:rsidRPr="007B434C" w:rsidRDefault="00EC7ADB" w:rsidP="00436219">
            <w:pPr>
              <w:jc w:val="both"/>
              <w:rPr>
                <w:rFonts w:ascii="Arial Narrow" w:hAnsi="Arial Narrow"/>
                <w:i/>
              </w:rPr>
            </w:pPr>
            <w:r w:rsidRPr="007B434C">
              <w:rPr>
                <w:rFonts w:ascii="Arial Narrow" w:hAnsi="Arial Narrow"/>
                <w:i/>
              </w:rPr>
              <w:t xml:space="preserve">pre potreby komunikácie s uchádzačom počas </w:t>
            </w:r>
            <w:r w:rsidR="0086030C" w:rsidRPr="007B434C">
              <w:rPr>
                <w:rFonts w:ascii="Arial Narrow" w:hAnsi="Arial Narrow"/>
                <w:i/>
              </w:rPr>
              <w:t xml:space="preserve">užšej </w:t>
            </w:r>
            <w:r w:rsidRPr="007B434C">
              <w:rPr>
                <w:rFonts w:ascii="Arial Narrow" w:hAnsi="Arial Narrow"/>
                <w:i/>
              </w:rPr>
              <w:t>súťaže</w:t>
            </w:r>
          </w:p>
          <w:p w14:paraId="2CAF1ABC" w14:textId="77777777" w:rsidR="00EC7ADB" w:rsidRPr="007B434C" w:rsidRDefault="00EC7ADB" w:rsidP="00436219">
            <w:pPr>
              <w:jc w:val="both"/>
              <w:rPr>
                <w:rFonts w:ascii="Arial Narrow" w:hAnsi="Arial Narrow"/>
                <w:i/>
              </w:rPr>
            </w:pPr>
          </w:p>
        </w:tc>
        <w:tc>
          <w:tcPr>
            <w:tcW w:w="4799" w:type="dxa"/>
            <w:gridSpan w:val="2"/>
            <w:tcBorders>
              <w:top w:val="nil"/>
              <w:left w:val="nil"/>
              <w:bottom w:val="single" w:sz="4" w:space="0" w:color="auto"/>
              <w:right w:val="nil"/>
            </w:tcBorders>
            <w:tcMar>
              <w:top w:w="57" w:type="dxa"/>
              <w:bottom w:w="57" w:type="dxa"/>
            </w:tcMar>
          </w:tcPr>
          <w:p w14:paraId="54A16B19" w14:textId="77777777" w:rsidR="00EC7ADB" w:rsidRPr="007B434C" w:rsidRDefault="00EC7ADB" w:rsidP="00436219">
            <w:pPr>
              <w:jc w:val="both"/>
              <w:rPr>
                <w:rFonts w:ascii="Arial Narrow" w:hAnsi="Arial Narrow"/>
              </w:rPr>
            </w:pPr>
          </w:p>
        </w:tc>
      </w:tr>
      <w:tr w:rsidR="00EC7ADB" w:rsidRPr="007B434C" w14:paraId="0C0B1612" w14:textId="77777777">
        <w:tc>
          <w:tcPr>
            <w:tcW w:w="4860" w:type="dxa"/>
            <w:tcBorders>
              <w:top w:val="nil"/>
              <w:left w:val="nil"/>
              <w:bottom w:val="nil"/>
              <w:right w:val="single" w:sz="4" w:space="0" w:color="auto"/>
            </w:tcBorders>
            <w:tcMar>
              <w:top w:w="57" w:type="dxa"/>
              <w:left w:w="0" w:type="dxa"/>
              <w:bottom w:w="57" w:type="dxa"/>
            </w:tcMar>
          </w:tcPr>
          <w:p w14:paraId="5B8EBE61" w14:textId="77777777" w:rsidR="00EC7ADB" w:rsidRPr="007B434C" w:rsidRDefault="00EC7ADB" w:rsidP="00436219">
            <w:pPr>
              <w:jc w:val="both"/>
              <w:rPr>
                <w:rFonts w:ascii="Arial Narrow" w:hAnsi="Arial Narrow"/>
              </w:rPr>
            </w:pPr>
            <w:r w:rsidRPr="007B434C">
              <w:rPr>
                <w:rFonts w:ascii="Arial Narrow" w:hAnsi="Arial Narrow"/>
              </w:rPr>
              <w:t>Meno a priezvisko kontaktnej osoby</w:t>
            </w:r>
          </w:p>
        </w:tc>
        <w:tc>
          <w:tcPr>
            <w:tcW w:w="4799" w:type="dxa"/>
            <w:gridSpan w:val="2"/>
            <w:tcBorders>
              <w:top w:val="single" w:sz="4" w:space="0" w:color="auto"/>
              <w:left w:val="single" w:sz="4" w:space="0" w:color="auto"/>
              <w:bottom w:val="nil"/>
              <w:right w:val="single" w:sz="4" w:space="0" w:color="auto"/>
            </w:tcBorders>
            <w:tcMar>
              <w:top w:w="57" w:type="dxa"/>
              <w:bottom w:w="57" w:type="dxa"/>
            </w:tcMar>
          </w:tcPr>
          <w:p w14:paraId="0E2A6901" w14:textId="77777777" w:rsidR="00EC7ADB" w:rsidRPr="007B434C" w:rsidRDefault="00EC7ADB" w:rsidP="00436219">
            <w:pPr>
              <w:jc w:val="both"/>
              <w:rPr>
                <w:rFonts w:ascii="Arial Narrow" w:hAnsi="Arial Narrow"/>
              </w:rPr>
            </w:pPr>
          </w:p>
        </w:tc>
      </w:tr>
      <w:tr w:rsidR="00EC7ADB" w:rsidRPr="007B434C" w14:paraId="471A4CA8" w14:textId="77777777">
        <w:tc>
          <w:tcPr>
            <w:tcW w:w="4860" w:type="dxa"/>
            <w:tcBorders>
              <w:top w:val="nil"/>
              <w:left w:val="nil"/>
              <w:bottom w:val="nil"/>
              <w:right w:val="single" w:sz="4" w:space="0" w:color="auto"/>
            </w:tcBorders>
            <w:tcMar>
              <w:left w:w="0" w:type="dxa"/>
            </w:tcMar>
          </w:tcPr>
          <w:p w14:paraId="205A67B0" w14:textId="77777777" w:rsidR="00EC7ADB" w:rsidRPr="007B434C" w:rsidRDefault="00EC7ADB" w:rsidP="00436219">
            <w:pPr>
              <w:jc w:val="both"/>
              <w:rPr>
                <w:rFonts w:ascii="Arial Narrow" w:hAnsi="Arial Narrow"/>
              </w:rPr>
            </w:pPr>
            <w:r w:rsidRPr="007B434C">
              <w:rPr>
                <w:rFonts w:ascii="Arial Narrow" w:hAnsi="Arial Narrow"/>
              </w:rPr>
              <w:t>Telefón</w:t>
            </w:r>
          </w:p>
        </w:tc>
        <w:tc>
          <w:tcPr>
            <w:tcW w:w="4799" w:type="dxa"/>
            <w:gridSpan w:val="2"/>
            <w:tcBorders>
              <w:top w:val="nil"/>
              <w:left w:val="single" w:sz="4" w:space="0" w:color="auto"/>
              <w:bottom w:val="nil"/>
            </w:tcBorders>
          </w:tcPr>
          <w:p w14:paraId="474898CA" w14:textId="77777777" w:rsidR="00EC7ADB" w:rsidRPr="007B434C" w:rsidRDefault="00EC7ADB" w:rsidP="00436219">
            <w:pPr>
              <w:jc w:val="both"/>
              <w:rPr>
                <w:rFonts w:ascii="Arial Narrow" w:hAnsi="Arial Narrow"/>
              </w:rPr>
            </w:pPr>
          </w:p>
        </w:tc>
      </w:tr>
      <w:tr w:rsidR="00EC7ADB" w:rsidRPr="007B434C" w14:paraId="0CC84B20" w14:textId="77777777">
        <w:tc>
          <w:tcPr>
            <w:tcW w:w="4860" w:type="dxa"/>
            <w:tcBorders>
              <w:top w:val="nil"/>
              <w:left w:val="nil"/>
              <w:bottom w:val="nil"/>
              <w:right w:val="single" w:sz="4" w:space="0" w:color="auto"/>
            </w:tcBorders>
            <w:tcMar>
              <w:left w:w="0" w:type="dxa"/>
            </w:tcMar>
          </w:tcPr>
          <w:p w14:paraId="56FBA99D" w14:textId="77777777" w:rsidR="00EC7ADB" w:rsidRPr="007B434C" w:rsidRDefault="00EC7ADB" w:rsidP="00436219">
            <w:pPr>
              <w:jc w:val="both"/>
              <w:rPr>
                <w:rFonts w:ascii="Arial Narrow" w:hAnsi="Arial Narrow"/>
              </w:rPr>
            </w:pPr>
            <w:r w:rsidRPr="007B434C">
              <w:rPr>
                <w:rFonts w:ascii="Arial Narrow" w:hAnsi="Arial Narrow"/>
              </w:rPr>
              <w:t>E-mail</w:t>
            </w:r>
          </w:p>
        </w:tc>
        <w:tc>
          <w:tcPr>
            <w:tcW w:w="4799" w:type="dxa"/>
            <w:gridSpan w:val="2"/>
            <w:tcBorders>
              <w:top w:val="nil"/>
              <w:left w:val="single" w:sz="4" w:space="0" w:color="auto"/>
              <w:bottom w:val="nil"/>
            </w:tcBorders>
          </w:tcPr>
          <w:p w14:paraId="0FA6CB0C" w14:textId="77777777" w:rsidR="00EC7ADB" w:rsidRPr="007B434C" w:rsidRDefault="00EC7ADB" w:rsidP="00436219">
            <w:pPr>
              <w:jc w:val="both"/>
              <w:rPr>
                <w:rFonts w:ascii="Arial Narrow" w:hAnsi="Arial Narrow"/>
              </w:rPr>
            </w:pPr>
          </w:p>
        </w:tc>
      </w:tr>
      <w:tr w:rsidR="00EC7ADB" w:rsidRPr="007B434C" w14:paraId="7673071B" w14:textId="77777777">
        <w:tc>
          <w:tcPr>
            <w:tcW w:w="4860" w:type="dxa"/>
            <w:tcBorders>
              <w:top w:val="nil"/>
              <w:left w:val="nil"/>
              <w:bottom w:val="nil"/>
              <w:right w:val="single" w:sz="4" w:space="0" w:color="auto"/>
            </w:tcBorders>
            <w:tcMar>
              <w:left w:w="0" w:type="dxa"/>
              <w:bottom w:w="57" w:type="dxa"/>
            </w:tcMar>
          </w:tcPr>
          <w:p w14:paraId="7AF6D434" w14:textId="77777777" w:rsidR="00EC7ADB" w:rsidRPr="007B434C" w:rsidRDefault="00EC7ADB" w:rsidP="00436219">
            <w:pPr>
              <w:jc w:val="both"/>
              <w:rPr>
                <w:rFonts w:ascii="Arial Narrow" w:hAnsi="Arial Narrow"/>
              </w:rPr>
            </w:pPr>
          </w:p>
        </w:tc>
        <w:tc>
          <w:tcPr>
            <w:tcW w:w="4799" w:type="dxa"/>
            <w:gridSpan w:val="2"/>
            <w:tcBorders>
              <w:top w:val="nil"/>
              <w:left w:val="single" w:sz="4" w:space="0" w:color="auto"/>
              <w:bottom w:val="single" w:sz="4" w:space="0" w:color="auto"/>
            </w:tcBorders>
            <w:tcMar>
              <w:bottom w:w="57" w:type="dxa"/>
            </w:tcMar>
          </w:tcPr>
          <w:p w14:paraId="6A37B6F7" w14:textId="77777777" w:rsidR="00EC7ADB" w:rsidRPr="007B434C" w:rsidRDefault="00EC7ADB" w:rsidP="00436219">
            <w:pPr>
              <w:jc w:val="both"/>
              <w:rPr>
                <w:rFonts w:ascii="Arial Narrow" w:hAnsi="Arial Narrow"/>
              </w:rPr>
            </w:pPr>
          </w:p>
        </w:tc>
      </w:tr>
    </w:tbl>
    <w:p w14:paraId="35E48DCC" w14:textId="77777777" w:rsidR="00EC7ADB" w:rsidRPr="007B434C" w:rsidRDefault="00EC7ADB" w:rsidP="00436219">
      <w:pPr>
        <w:jc w:val="both"/>
        <w:rPr>
          <w:rFonts w:ascii="Arial Narrow" w:hAnsi="Arial Narrow"/>
        </w:rPr>
      </w:pPr>
    </w:p>
    <w:tbl>
      <w:tblPr>
        <w:tblW w:w="4860" w:type="dxa"/>
        <w:tblInd w:w="-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0"/>
      </w:tblGrid>
      <w:tr w:rsidR="00EC7ADB" w:rsidRPr="007B434C" w14:paraId="283474AE" w14:textId="77777777">
        <w:tc>
          <w:tcPr>
            <w:tcW w:w="4860" w:type="dxa"/>
            <w:tcBorders>
              <w:top w:val="nil"/>
              <w:left w:val="nil"/>
              <w:bottom w:val="nil"/>
              <w:right w:val="nil"/>
            </w:tcBorders>
            <w:tcMar>
              <w:top w:w="57" w:type="dxa"/>
              <w:left w:w="0" w:type="dxa"/>
              <w:bottom w:w="57" w:type="dxa"/>
            </w:tcMar>
          </w:tcPr>
          <w:p w14:paraId="1C208FAC" w14:textId="77777777" w:rsidR="00EC7ADB" w:rsidRPr="007B434C" w:rsidRDefault="00EC7ADB" w:rsidP="00436219">
            <w:pPr>
              <w:jc w:val="both"/>
              <w:rPr>
                <w:rFonts w:ascii="Arial Narrow" w:hAnsi="Arial Narrow"/>
                <w:i/>
              </w:rPr>
            </w:pPr>
          </w:p>
        </w:tc>
      </w:tr>
      <w:tr w:rsidR="00EC7ADB" w:rsidRPr="007B434C" w14:paraId="134E52C3" w14:textId="77777777">
        <w:tc>
          <w:tcPr>
            <w:tcW w:w="4860" w:type="dxa"/>
            <w:tcBorders>
              <w:top w:val="nil"/>
              <w:left w:val="nil"/>
              <w:bottom w:val="nil"/>
              <w:right w:val="nil"/>
            </w:tcBorders>
            <w:tcMar>
              <w:left w:w="0" w:type="dxa"/>
            </w:tcMar>
          </w:tcPr>
          <w:p w14:paraId="7F6CFDB7" w14:textId="77777777" w:rsidR="00EC7ADB" w:rsidRPr="007B434C" w:rsidRDefault="00EC7ADB" w:rsidP="00436219">
            <w:pPr>
              <w:jc w:val="both"/>
              <w:rPr>
                <w:rFonts w:ascii="Arial Narrow" w:hAnsi="Arial Narrow"/>
              </w:rPr>
            </w:pPr>
          </w:p>
        </w:tc>
      </w:tr>
    </w:tbl>
    <w:p w14:paraId="3EC9D14A" w14:textId="77777777" w:rsidR="00EC7ADB" w:rsidRPr="007B434C" w:rsidRDefault="00EC7ADB" w:rsidP="00436219">
      <w:pPr>
        <w:jc w:val="both"/>
        <w:rPr>
          <w:rFonts w:ascii="Arial Narrow" w:hAnsi="Arial Narrow"/>
        </w:rPr>
      </w:pPr>
    </w:p>
    <w:p w14:paraId="5F6EE48A" w14:textId="77777777" w:rsidR="00EC7ADB" w:rsidRPr="007B434C" w:rsidRDefault="00EC7ADB" w:rsidP="00436219">
      <w:pPr>
        <w:jc w:val="both"/>
        <w:rPr>
          <w:rFonts w:ascii="Arial Narrow" w:hAnsi="Arial Narrow"/>
        </w:rPr>
      </w:pPr>
    </w:p>
    <w:p w14:paraId="3C42681C" w14:textId="77777777" w:rsidR="00EC7ADB" w:rsidRPr="007B434C" w:rsidRDefault="00EC7ADB" w:rsidP="00436219">
      <w:pPr>
        <w:jc w:val="both"/>
        <w:rPr>
          <w:rFonts w:ascii="Arial Narrow" w:hAnsi="Arial Narrow"/>
        </w:rPr>
      </w:pPr>
      <w:r w:rsidRPr="007B434C">
        <w:rPr>
          <w:rFonts w:ascii="Arial Narrow" w:hAnsi="Arial Narrow"/>
        </w:rPr>
        <w:lastRenderedPageBreak/>
        <w:t>v ............................., dňa:</w:t>
      </w:r>
    </w:p>
    <w:p w14:paraId="5AA0DC2D" w14:textId="77777777" w:rsidR="00EC7ADB" w:rsidRPr="007B434C" w:rsidRDefault="00EC7ADB" w:rsidP="00436219">
      <w:pPr>
        <w:jc w:val="both"/>
        <w:rPr>
          <w:rFonts w:ascii="Arial Narrow" w:hAnsi="Arial Narrow"/>
        </w:rPr>
      </w:pPr>
    </w:p>
    <w:p w14:paraId="682B9AAA" w14:textId="77777777" w:rsidR="00EC7ADB" w:rsidRPr="007B434C" w:rsidRDefault="00EC7ADB" w:rsidP="00436219">
      <w:pPr>
        <w:jc w:val="both"/>
        <w:rPr>
          <w:rFonts w:ascii="Arial Narrow" w:hAnsi="Arial Narrow"/>
        </w:rPr>
      </w:pPr>
      <w:r w:rsidRPr="007B434C">
        <w:rPr>
          <w:rFonts w:ascii="Arial Narrow" w:hAnsi="Arial Narrow"/>
        </w:rPr>
        <w:tab/>
      </w:r>
      <w:r w:rsidRPr="007B434C">
        <w:rPr>
          <w:rFonts w:ascii="Arial Narrow" w:hAnsi="Arial Narrow"/>
        </w:rPr>
        <w:tab/>
      </w:r>
      <w:r w:rsidRPr="007B434C">
        <w:rPr>
          <w:rFonts w:ascii="Arial Narrow" w:hAnsi="Arial Narrow"/>
        </w:rPr>
        <w:tab/>
      </w:r>
      <w:r w:rsidRPr="007B434C">
        <w:rPr>
          <w:rFonts w:ascii="Arial Narrow" w:hAnsi="Arial Narrow"/>
        </w:rPr>
        <w:tab/>
      </w:r>
    </w:p>
    <w:p w14:paraId="6BD9504F" w14:textId="77777777" w:rsidR="00EC7ADB" w:rsidRPr="007B434C" w:rsidRDefault="00EC7ADB" w:rsidP="00436219">
      <w:pPr>
        <w:jc w:val="both"/>
        <w:rPr>
          <w:rFonts w:ascii="Arial Narrow" w:hAnsi="Arial Narrow"/>
        </w:rPr>
      </w:pPr>
    </w:p>
    <w:p w14:paraId="0AEADDC4" w14:textId="77777777" w:rsidR="00EC7ADB" w:rsidRPr="007B434C" w:rsidRDefault="00EC7ADB" w:rsidP="00436219">
      <w:pPr>
        <w:jc w:val="both"/>
        <w:rPr>
          <w:rFonts w:ascii="Arial Narrow" w:hAnsi="Arial Narrow"/>
        </w:rPr>
      </w:pPr>
    </w:p>
    <w:p w14:paraId="6F4A4D71" w14:textId="77777777" w:rsidR="00EC7ADB" w:rsidRPr="007B434C" w:rsidRDefault="00EC7ADB" w:rsidP="00436219">
      <w:pPr>
        <w:jc w:val="both"/>
        <w:rPr>
          <w:rFonts w:ascii="Arial Narrow" w:hAnsi="Arial Narrow"/>
        </w:rPr>
      </w:pPr>
    </w:p>
    <w:p w14:paraId="1089CC75" w14:textId="77777777" w:rsidR="00EC7ADB" w:rsidRPr="007B434C" w:rsidRDefault="00EC7ADB" w:rsidP="00436219">
      <w:pPr>
        <w:jc w:val="both"/>
        <w:rPr>
          <w:rFonts w:ascii="Arial Narrow" w:hAnsi="Arial Narrow"/>
        </w:rPr>
      </w:pPr>
      <w:r w:rsidRPr="007B434C">
        <w:rPr>
          <w:rFonts w:ascii="Arial Narrow" w:hAnsi="Arial Narrow"/>
        </w:rPr>
        <w:t>Podpis oprávnenej osoby uchádzača:</w:t>
      </w:r>
    </w:p>
    <w:p w14:paraId="11756745" w14:textId="77777777" w:rsidR="00454BC0" w:rsidRPr="007B434C" w:rsidRDefault="00454BC0" w:rsidP="001A0A8E">
      <w:pPr>
        <w:tabs>
          <w:tab w:val="num" w:pos="1080"/>
          <w:tab w:val="left" w:leader="dot" w:pos="10034"/>
        </w:tabs>
        <w:spacing w:before="120"/>
        <w:jc w:val="right"/>
        <w:rPr>
          <w:rFonts w:ascii="Arial Narrow" w:hAnsi="Arial Narrow" w:cs="Arial"/>
        </w:rPr>
      </w:pPr>
      <w:r w:rsidRPr="007B434C">
        <w:rPr>
          <w:rFonts w:ascii="Arial Narrow" w:hAnsi="Arial Narrow"/>
        </w:rPr>
        <w:br w:type="page"/>
      </w:r>
      <w:r w:rsidRPr="007B434C">
        <w:rPr>
          <w:rFonts w:ascii="Arial Narrow" w:hAnsi="Arial Narrow" w:cs="Arial"/>
        </w:rPr>
        <w:lastRenderedPageBreak/>
        <w:t>Príloha č. 6 súťažných podkladov</w:t>
      </w:r>
    </w:p>
    <w:p w14:paraId="60076F79" w14:textId="77777777" w:rsidR="00454BC0" w:rsidRPr="007B434C" w:rsidRDefault="00454BC0" w:rsidP="00454BC0">
      <w:pPr>
        <w:tabs>
          <w:tab w:val="num" w:pos="1080"/>
          <w:tab w:val="left" w:leader="dot" w:pos="10034"/>
        </w:tabs>
        <w:spacing w:before="120"/>
        <w:jc w:val="both"/>
        <w:rPr>
          <w:rFonts w:ascii="Arial Narrow" w:hAnsi="Arial Narrow" w:cs="Arial"/>
        </w:rPr>
      </w:pPr>
    </w:p>
    <w:p w14:paraId="184C51A5" w14:textId="77777777" w:rsidR="00454BC0" w:rsidRPr="007B434C" w:rsidRDefault="00454BC0" w:rsidP="00454BC0">
      <w:pPr>
        <w:tabs>
          <w:tab w:val="num" w:pos="1080"/>
          <w:tab w:val="left" w:leader="dot" w:pos="10034"/>
        </w:tabs>
        <w:spacing w:before="120"/>
        <w:jc w:val="both"/>
        <w:rPr>
          <w:rFonts w:ascii="Arial Narrow" w:hAnsi="Arial Narrow" w:cs="Arial"/>
        </w:rPr>
      </w:pPr>
    </w:p>
    <w:p w14:paraId="42E4F4DE" w14:textId="77777777" w:rsidR="00454BC0" w:rsidRPr="007B434C" w:rsidRDefault="00454BC0" w:rsidP="00454BC0">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6492BEE4" w14:textId="77777777" w:rsidR="00454BC0" w:rsidRPr="007B434C" w:rsidRDefault="00454BC0" w:rsidP="00454BC0">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6CB20D4A" w14:textId="77777777" w:rsidR="00454BC0" w:rsidRPr="007B434C" w:rsidRDefault="00454BC0" w:rsidP="00454BC0">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05B4AF45" w14:textId="77777777" w:rsidR="00454BC0" w:rsidRPr="007B434C" w:rsidRDefault="00454BC0" w:rsidP="00454BC0">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7FB4A661" w14:textId="77777777" w:rsidR="00454BC0" w:rsidRPr="007B434C" w:rsidRDefault="00454BC0" w:rsidP="00454BC0">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505FDFE8" w14:textId="77777777" w:rsidR="00454BC0" w:rsidRPr="007B434C" w:rsidRDefault="00454BC0" w:rsidP="00454BC0">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091DAD1D" w14:textId="77777777" w:rsidR="00454BC0" w:rsidRPr="007B434C" w:rsidRDefault="00454BC0" w:rsidP="00454BC0">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5286DF3E" w14:textId="77777777" w:rsidR="00454BC0" w:rsidRPr="007B434C" w:rsidRDefault="00454BC0" w:rsidP="00454BC0">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1B2F1FB9" w14:textId="77777777" w:rsidR="00454BC0" w:rsidRPr="007B434C" w:rsidRDefault="00454BC0" w:rsidP="00454BC0">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79E0B9A5" w14:textId="77777777" w:rsidR="00454BC0" w:rsidRPr="007B434C" w:rsidRDefault="00454BC0" w:rsidP="00454BC0">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3D3EED0C" w14:textId="77777777" w:rsidR="00454BC0" w:rsidRPr="007B434C" w:rsidRDefault="00454BC0" w:rsidP="00454BC0">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3218B3CF" w14:textId="77777777" w:rsidR="00454BC0" w:rsidRPr="007B434C" w:rsidRDefault="00454BC0" w:rsidP="00454BC0">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78B6ECDB" w14:textId="77777777" w:rsidR="00454BC0" w:rsidRPr="007B434C" w:rsidRDefault="00454BC0" w:rsidP="00454BC0">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1CA9738A" w14:textId="77777777" w:rsidR="00454BC0" w:rsidRPr="007B434C" w:rsidRDefault="00454BC0" w:rsidP="00454BC0">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2BC230DA" w14:textId="77777777" w:rsidR="00454BC0" w:rsidRPr="007B434C" w:rsidRDefault="00454BC0" w:rsidP="00454BC0">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53D8EC1E" w14:textId="77777777" w:rsidR="00454BC0" w:rsidRPr="007B434C" w:rsidRDefault="00454BC0" w:rsidP="00454BC0">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43E71B55" w14:textId="77777777" w:rsidR="00454BC0" w:rsidRPr="007B434C" w:rsidRDefault="00454BC0" w:rsidP="00454BC0">
      <w:pPr>
        <w:jc w:val="both"/>
        <w:rPr>
          <w:rFonts w:ascii="Arial Narrow" w:hAnsi="Arial Narrow" w:cs="Arial"/>
        </w:rPr>
      </w:pPr>
    </w:p>
    <w:p w14:paraId="14105CF4" w14:textId="77777777" w:rsidR="00454BC0" w:rsidRPr="007B434C" w:rsidRDefault="00454BC0" w:rsidP="00454BC0">
      <w:pPr>
        <w:jc w:val="both"/>
        <w:rPr>
          <w:rFonts w:ascii="Arial Narrow" w:hAnsi="Arial Narrow" w:cs="Arial"/>
        </w:rPr>
      </w:pPr>
    </w:p>
    <w:p w14:paraId="52CAC4A5" w14:textId="77777777" w:rsidR="00454BC0" w:rsidRPr="007B434C" w:rsidRDefault="00454BC0" w:rsidP="00454BC0">
      <w:pPr>
        <w:jc w:val="both"/>
        <w:rPr>
          <w:rFonts w:ascii="Arial Narrow" w:hAnsi="Arial Narrow" w:cs="Arial"/>
        </w:rPr>
      </w:pPr>
    </w:p>
    <w:p w14:paraId="47E6DD23" w14:textId="77777777" w:rsidR="00454BC0" w:rsidRPr="007B434C" w:rsidRDefault="00454BC0" w:rsidP="00454BC0">
      <w:pPr>
        <w:jc w:val="both"/>
        <w:rPr>
          <w:rFonts w:ascii="Arial Narrow" w:hAnsi="Arial Narrow" w:cs="Arial"/>
        </w:rPr>
      </w:pPr>
    </w:p>
    <w:tbl>
      <w:tblPr>
        <w:tblW w:w="921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454BC0" w:rsidRPr="007B434C" w14:paraId="6B499733" w14:textId="77777777" w:rsidTr="00513AFC">
        <w:trPr>
          <w:trHeight w:val="2700"/>
        </w:trPr>
        <w:tc>
          <w:tcPr>
            <w:tcW w:w="9214" w:type="dxa"/>
          </w:tcPr>
          <w:p w14:paraId="7EBE5077" w14:textId="77777777" w:rsidR="00454BC0" w:rsidRPr="007B434C" w:rsidRDefault="00454BC0" w:rsidP="00513AFC">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6621F3BE" w14:textId="77777777" w:rsidR="00454BC0" w:rsidRPr="007B434C" w:rsidRDefault="00454BC0" w:rsidP="00513AFC">
            <w:pPr>
              <w:widowControl w:val="0"/>
              <w:tabs>
                <w:tab w:val="clear" w:pos="2160"/>
                <w:tab w:val="clear" w:pos="2880"/>
                <w:tab w:val="clear" w:pos="4500"/>
              </w:tabs>
              <w:autoSpaceDE w:val="0"/>
              <w:autoSpaceDN w:val="0"/>
              <w:adjustRightInd w:val="0"/>
              <w:jc w:val="both"/>
              <w:rPr>
                <w:rFonts w:ascii="Arial Narrow" w:hAnsi="Arial Narrow" w:cs="Arial"/>
                <w:sz w:val="22"/>
                <w:szCs w:val="22"/>
              </w:rPr>
            </w:pPr>
          </w:p>
          <w:p w14:paraId="3F90AC72" w14:textId="77777777" w:rsidR="00454BC0" w:rsidRPr="007B434C" w:rsidRDefault="00454BC0" w:rsidP="00513AFC">
            <w:pPr>
              <w:widowControl w:val="0"/>
              <w:tabs>
                <w:tab w:val="clear" w:pos="2160"/>
                <w:tab w:val="clear" w:pos="2880"/>
                <w:tab w:val="clear" w:pos="4500"/>
              </w:tabs>
              <w:autoSpaceDE w:val="0"/>
              <w:autoSpaceDN w:val="0"/>
              <w:adjustRightInd w:val="0"/>
              <w:jc w:val="both"/>
              <w:rPr>
                <w:rFonts w:ascii="Arial Narrow" w:hAnsi="Arial Narrow" w:cs="Arial"/>
                <w:b/>
                <w:sz w:val="22"/>
                <w:szCs w:val="22"/>
              </w:rPr>
            </w:pPr>
          </w:p>
          <w:p w14:paraId="2C3464E3" w14:textId="77777777" w:rsidR="00454BC0" w:rsidRPr="007B434C" w:rsidRDefault="00454BC0" w:rsidP="00513AFC">
            <w:pPr>
              <w:tabs>
                <w:tab w:val="num" w:pos="1080"/>
                <w:tab w:val="left" w:leader="dot" w:pos="10034"/>
              </w:tabs>
              <w:spacing w:before="120"/>
              <w:jc w:val="both"/>
              <w:rPr>
                <w:rFonts w:ascii="Arial Narrow" w:hAnsi="Arial Narrow" w:cs="Arial"/>
                <w:b/>
                <w:caps/>
              </w:rPr>
            </w:pPr>
          </w:p>
          <w:p w14:paraId="710F1946" w14:textId="77777777" w:rsidR="00454BC0" w:rsidRPr="007B434C" w:rsidRDefault="00454BC0" w:rsidP="00513AFC">
            <w:pPr>
              <w:tabs>
                <w:tab w:val="num" w:pos="1080"/>
                <w:tab w:val="left" w:leader="dot" w:pos="10034"/>
              </w:tabs>
              <w:spacing w:before="120"/>
              <w:jc w:val="center"/>
              <w:rPr>
                <w:rFonts w:ascii="Arial Narrow" w:hAnsi="Arial Narrow" w:cs="Arial"/>
                <w:b/>
                <w:caps/>
              </w:rPr>
            </w:pPr>
            <w:r w:rsidRPr="007B434C">
              <w:rPr>
                <w:rFonts w:ascii="Arial Narrow" w:hAnsi="Arial Narrow" w:cs="Arial"/>
                <w:b/>
                <w:caps/>
              </w:rPr>
              <w:t>ŠTRUKTÚROVANÝ ROZPOČET</w:t>
            </w:r>
          </w:p>
        </w:tc>
      </w:tr>
    </w:tbl>
    <w:p w14:paraId="013A7AA4" w14:textId="77777777" w:rsidR="00454BC0" w:rsidRPr="007B434C" w:rsidRDefault="00454BC0" w:rsidP="00454BC0">
      <w:pPr>
        <w:tabs>
          <w:tab w:val="num" w:pos="1080"/>
          <w:tab w:val="left" w:leader="dot" w:pos="10034"/>
        </w:tabs>
        <w:spacing w:before="120"/>
        <w:jc w:val="both"/>
        <w:rPr>
          <w:rFonts w:ascii="Arial Narrow" w:hAnsi="Arial Narrow" w:cs="Arial"/>
        </w:rPr>
      </w:pPr>
    </w:p>
    <w:p w14:paraId="3B7F837A" w14:textId="77777777" w:rsidR="00454BC0" w:rsidRPr="007B434C" w:rsidRDefault="00454BC0" w:rsidP="00454BC0">
      <w:pPr>
        <w:tabs>
          <w:tab w:val="num" w:pos="1080"/>
          <w:tab w:val="left" w:leader="dot" w:pos="10034"/>
        </w:tabs>
        <w:spacing w:before="120"/>
        <w:jc w:val="both"/>
        <w:rPr>
          <w:rFonts w:ascii="Arial Narrow" w:hAnsi="Arial Narrow" w:cs="Arial"/>
        </w:rPr>
      </w:pPr>
    </w:p>
    <w:p w14:paraId="5F29BACE" w14:textId="77777777" w:rsidR="00E37639" w:rsidRDefault="00177F8A" w:rsidP="00E37639">
      <w:pPr>
        <w:pStyle w:val="Style3"/>
        <w:ind w:firstLine="0"/>
        <w:rPr>
          <w:rFonts w:ascii="Arial Narrow" w:hAnsi="Arial Narrow" w:cs="Arial"/>
        </w:rPr>
        <w:sectPr w:rsidR="00E37639">
          <w:headerReference w:type="default" r:id="rId58"/>
          <w:pgSz w:w="11906" w:h="16838" w:code="9"/>
          <w:pgMar w:top="851" w:right="1469" w:bottom="851" w:left="1270" w:header="709" w:footer="567" w:gutter="170"/>
          <w:pgNumType w:chapSep="period"/>
          <w:cols w:space="720"/>
          <w:titlePg/>
          <w:docGrid w:linePitch="360"/>
        </w:sectPr>
      </w:pPr>
      <w:r w:rsidRPr="007B434C">
        <w:rPr>
          <w:rFonts w:ascii="Arial Narrow" w:hAnsi="Arial Narrow" w:cs="Arial"/>
        </w:rPr>
        <w:br w:type="page"/>
      </w:r>
      <w:bookmarkStart w:id="57" w:name="_Toc515286353"/>
    </w:p>
    <w:bookmarkEnd w:id="57"/>
    <w:p w14:paraId="4A255ECF" w14:textId="08299921" w:rsidR="00E37639" w:rsidRPr="00E37639" w:rsidRDefault="00E37639" w:rsidP="00E37639">
      <w:pPr>
        <w:keepNext/>
        <w:tabs>
          <w:tab w:val="clear" w:pos="2160"/>
          <w:tab w:val="clear" w:pos="2880"/>
          <w:tab w:val="clear" w:pos="4500"/>
        </w:tabs>
        <w:spacing w:before="240" w:after="120" w:line="360" w:lineRule="auto"/>
        <w:ind w:left="714"/>
        <w:jc w:val="center"/>
        <w:rPr>
          <w:rFonts w:ascii="Arial Narrow" w:hAnsi="Arial Narrow"/>
          <w:bCs/>
          <w:iCs/>
          <w:spacing w:val="5"/>
          <w:sz w:val="24"/>
          <w:szCs w:val="24"/>
          <w:lang w:eastAsia="ar-SA"/>
        </w:rPr>
      </w:pPr>
      <w:r w:rsidRPr="00E37639">
        <w:rPr>
          <w:rFonts w:ascii="Arial Narrow" w:hAnsi="Arial Narrow"/>
          <w:bCs/>
          <w:iCs/>
          <w:spacing w:val="5"/>
          <w:sz w:val="24"/>
          <w:szCs w:val="24"/>
          <w:lang w:eastAsia="ar-SA"/>
        </w:rPr>
        <w:lastRenderedPageBreak/>
        <w:t>Príloha č.</w:t>
      </w:r>
      <w:r w:rsidR="002C0699">
        <w:rPr>
          <w:rFonts w:ascii="Arial Narrow" w:hAnsi="Arial Narrow"/>
          <w:bCs/>
          <w:iCs/>
          <w:spacing w:val="5"/>
          <w:sz w:val="24"/>
          <w:szCs w:val="24"/>
          <w:lang w:eastAsia="ar-SA"/>
        </w:rPr>
        <w:t>6</w:t>
      </w:r>
      <w:r w:rsidRPr="00E37639">
        <w:rPr>
          <w:rFonts w:ascii="Arial Narrow" w:hAnsi="Arial Narrow"/>
          <w:bCs/>
          <w:iCs/>
          <w:spacing w:val="5"/>
          <w:sz w:val="24"/>
          <w:szCs w:val="24"/>
          <w:lang w:eastAsia="ar-SA"/>
        </w:rPr>
        <w:t xml:space="preserve">  súťažných podmienok</w:t>
      </w:r>
      <w:r w:rsidRPr="00E37639">
        <w:rPr>
          <w:rFonts w:ascii="Arial Narrow" w:hAnsi="Arial Narrow"/>
          <w:bCs/>
          <w:iCs/>
          <w:spacing w:val="5"/>
          <w:sz w:val="24"/>
          <w:szCs w:val="24"/>
          <w:lang w:eastAsia="ar-SA"/>
        </w:rPr>
        <w:tab/>
      </w:r>
      <w:r w:rsidRPr="00E37639">
        <w:rPr>
          <w:rFonts w:ascii="Arial Narrow" w:hAnsi="Arial Narrow"/>
          <w:bCs/>
          <w:iCs/>
          <w:spacing w:val="5"/>
          <w:sz w:val="24"/>
          <w:szCs w:val="24"/>
          <w:lang w:eastAsia="ar-SA"/>
        </w:rPr>
        <w:br/>
        <w:t>ŠTRUKTÚROVANÝ ROZPOČET</w:t>
      </w:r>
    </w:p>
    <w:p w14:paraId="16B30F4E" w14:textId="77777777" w:rsidR="00E37639" w:rsidRPr="00E37639" w:rsidRDefault="00E37639" w:rsidP="00E37639">
      <w:pPr>
        <w:tabs>
          <w:tab w:val="clear" w:pos="2160"/>
          <w:tab w:val="clear" w:pos="2880"/>
          <w:tab w:val="clear" w:pos="4500"/>
        </w:tabs>
        <w:spacing w:before="120"/>
        <w:ind w:left="182" w:hanging="40"/>
        <w:jc w:val="both"/>
        <w:rPr>
          <w:sz w:val="19"/>
          <w:lang w:eastAsia="en-US"/>
        </w:rPr>
      </w:pPr>
    </w:p>
    <w:p w14:paraId="6E5EF096" w14:textId="77777777" w:rsidR="00E37639" w:rsidRPr="00E37639" w:rsidRDefault="00E37639" w:rsidP="00E37639">
      <w:pPr>
        <w:tabs>
          <w:tab w:val="left" w:pos="5529"/>
        </w:tabs>
        <w:spacing w:line="360" w:lineRule="auto"/>
        <w:rPr>
          <w:rFonts w:ascii="Arial Narrow" w:hAnsi="Arial Narrow" w:cs="Arial"/>
          <w:sz w:val="22"/>
          <w:szCs w:val="22"/>
          <w:lang w:eastAsia="sk-SK"/>
        </w:rPr>
      </w:pPr>
      <w:r w:rsidRPr="00E37639">
        <w:rPr>
          <w:rFonts w:ascii="Arial Narrow" w:hAnsi="Arial Narrow" w:cs="Arial"/>
          <w:sz w:val="22"/>
          <w:szCs w:val="22"/>
          <w:lang w:eastAsia="sk-SK"/>
        </w:rPr>
        <w:t>Obchodné meno uchádzača:</w:t>
      </w:r>
    </w:p>
    <w:p w14:paraId="4B408EBF" w14:textId="77777777" w:rsidR="00E37639" w:rsidRPr="00E37639" w:rsidRDefault="00E37639" w:rsidP="00E37639">
      <w:pPr>
        <w:tabs>
          <w:tab w:val="left" w:pos="5529"/>
        </w:tabs>
        <w:spacing w:line="360" w:lineRule="auto"/>
        <w:rPr>
          <w:rFonts w:ascii="Arial Narrow" w:hAnsi="Arial Narrow" w:cs="Arial"/>
          <w:sz w:val="22"/>
          <w:szCs w:val="22"/>
          <w:lang w:eastAsia="sk-SK"/>
        </w:rPr>
      </w:pPr>
      <w:r w:rsidRPr="00E37639">
        <w:rPr>
          <w:rFonts w:ascii="Arial Narrow" w:hAnsi="Arial Narrow" w:cs="Arial"/>
          <w:sz w:val="22"/>
          <w:szCs w:val="22"/>
          <w:lang w:eastAsia="sk-SK"/>
        </w:rPr>
        <w:t>Sídlo alebo miesto podnikania uchádzača:</w:t>
      </w:r>
    </w:p>
    <w:p w14:paraId="06B110BA" w14:textId="77777777" w:rsidR="00E37639" w:rsidRPr="00E37639" w:rsidRDefault="00E37639" w:rsidP="00E37639">
      <w:pPr>
        <w:tabs>
          <w:tab w:val="left" w:pos="5529"/>
        </w:tabs>
        <w:spacing w:line="360" w:lineRule="auto"/>
        <w:rPr>
          <w:rFonts w:ascii="Arial Narrow" w:hAnsi="Arial Narrow" w:cs="Arial"/>
          <w:sz w:val="22"/>
          <w:szCs w:val="22"/>
          <w:lang w:eastAsia="sk-SK"/>
        </w:rPr>
      </w:pPr>
      <w:r w:rsidRPr="00E37639">
        <w:rPr>
          <w:rFonts w:ascii="Arial Narrow" w:hAnsi="Arial Narrow" w:cs="Arial"/>
          <w:sz w:val="22"/>
          <w:szCs w:val="22"/>
          <w:lang w:eastAsia="sk-SK"/>
        </w:rPr>
        <w:t>IČO:</w:t>
      </w:r>
    </w:p>
    <w:p w14:paraId="51DB7328" w14:textId="77777777" w:rsidR="00E37639" w:rsidRPr="00E37639" w:rsidRDefault="00E37639" w:rsidP="00E37639">
      <w:pPr>
        <w:tabs>
          <w:tab w:val="left" w:pos="5529"/>
        </w:tabs>
        <w:spacing w:line="360" w:lineRule="auto"/>
        <w:rPr>
          <w:rFonts w:ascii="Arial Narrow" w:hAnsi="Arial Narrow" w:cs="Arial"/>
          <w:sz w:val="22"/>
          <w:szCs w:val="22"/>
          <w:lang w:eastAsia="sk-SK"/>
        </w:rPr>
      </w:pPr>
      <w:r w:rsidRPr="00E37639">
        <w:rPr>
          <w:rFonts w:ascii="Arial Narrow" w:hAnsi="Arial Narrow" w:cs="Arial"/>
          <w:sz w:val="22"/>
          <w:szCs w:val="22"/>
          <w:lang w:eastAsia="sk-SK"/>
        </w:rPr>
        <w:t>Právna forma:</w:t>
      </w:r>
    </w:p>
    <w:p w14:paraId="6ADD9939" w14:textId="77777777" w:rsidR="00E37639" w:rsidRPr="00E37639" w:rsidRDefault="00E37639" w:rsidP="00E37639">
      <w:pPr>
        <w:spacing w:before="120"/>
        <w:jc w:val="both"/>
        <w:rPr>
          <w:rFonts w:ascii="Arial Narrow" w:hAnsi="Arial Narrow" w:cs="Arial"/>
          <w:sz w:val="22"/>
          <w:szCs w:val="22"/>
        </w:rPr>
      </w:pPr>
    </w:p>
    <w:tbl>
      <w:tblPr>
        <w:tblW w:w="5400" w:type="pct"/>
        <w:tblLayout w:type="fixed"/>
        <w:tblLook w:val="04A0" w:firstRow="1" w:lastRow="0" w:firstColumn="1" w:lastColumn="0" w:noHBand="0" w:noVBand="1"/>
      </w:tblPr>
      <w:tblGrid>
        <w:gridCol w:w="558"/>
        <w:gridCol w:w="2343"/>
        <w:gridCol w:w="2823"/>
        <w:gridCol w:w="1548"/>
        <w:gridCol w:w="1663"/>
        <w:gridCol w:w="1131"/>
        <w:gridCol w:w="1273"/>
        <w:gridCol w:w="988"/>
        <w:gridCol w:w="995"/>
        <w:gridCol w:w="1786"/>
        <w:gridCol w:w="6"/>
      </w:tblGrid>
      <w:tr w:rsidR="00E37639" w:rsidRPr="00E37639" w14:paraId="5B45D272" w14:textId="77777777" w:rsidTr="008509FE">
        <w:trPr>
          <w:gridAfter w:val="1"/>
          <w:wAfter w:w="2" w:type="pct"/>
          <w:trHeight w:val="1056"/>
          <w:tblHeader/>
        </w:trPr>
        <w:tc>
          <w:tcPr>
            <w:tcW w:w="185"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24C1BCA" w14:textId="77777777" w:rsidR="00E37639" w:rsidRPr="00E37639" w:rsidRDefault="00E37639" w:rsidP="00E37639">
            <w:pPr>
              <w:tabs>
                <w:tab w:val="clear" w:pos="2160"/>
                <w:tab w:val="clear" w:pos="2880"/>
                <w:tab w:val="clear" w:pos="4500"/>
              </w:tabs>
              <w:jc w:val="center"/>
              <w:rPr>
                <w:rFonts w:cs="Arial"/>
                <w:b/>
                <w:bCs/>
                <w:lang w:eastAsia="en-US"/>
              </w:rPr>
            </w:pPr>
            <w:r w:rsidRPr="00E37639">
              <w:rPr>
                <w:rFonts w:cs="Arial"/>
                <w:b/>
                <w:bCs/>
                <w:lang w:eastAsia="en-US"/>
              </w:rPr>
              <w:t>P.č.</w:t>
            </w:r>
          </w:p>
        </w:tc>
        <w:tc>
          <w:tcPr>
            <w:tcW w:w="775" w:type="pct"/>
            <w:tcBorders>
              <w:top w:val="single" w:sz="4" w:space="0" w:color="auto"/>
              <w:left w:val="nil"/>
              <w:bottom w:val="single" w:sz="4" w:space="0" w:color="auto"/>
              <w:right w:val="single" w:sz="4" w:space="0" w:color="auto"/>
            </w:tcBorders>
            <w:shd w:val="clear" w:color="000000" w:fill="F2F2F2"/>
            <w:noWrap/>
            <w:hideMark/>
          </w:tcPr>
          <w:p w14:paraId="4CD2E66E" w14:textId="77777777" w:rsidR="00E37639" w:rsidRPr="00E37639" w:rsidRDefault="00E37639" w:rsidP="00E37639">
            <w:pPr>
              <w:tabs>
                <w:tab w:val="clear" w:pos="2160"/>
                <w:tab w:val="clear" w:pos="2880"/>
                <w:tab w:val="clear" w:pos="4500"/>
              </w:tabs>
              <w:jc w:val="center"/>
              <w:rPr>
                <w:rFonts w:cs="Arial"/>
                <w:b/>
                <w:bCs/>
                <w:lang w:eastAsia="en-US"/>
              </w:rPr>
            </w:pPr>
            <w:r w:rsidRPr="00E37639">
              <w:rPr>
                <w:rFonts w:cs="Arial"/>
                <w:b/>
                <w:bCs/>
                <w:lang w:eastAsia="en-US"/>
              </w:rPr>
              <w:t>Názov aktivity</w:t>
            </w:r>
          </w:p>
        </w:tc>
        <w:tc>
          <w:tcPr>
            <w:tcW w:w="934" w:type="pct"/>
            <w:tcBorders>
              <w:top w:val="single" w:sz="4" w:space="0" w:color="auto"/>
              <w:left w:val="nil"/>
              <w:bottom w:val="single" w:sz="4" w:space="0" w:color="auto"/>
              <w:right w:val="single" w:sz="4" w:space="0" w:color="auto"/>
            </w:tcBorders>
            <w:shd w:val="clear" w:color="000000" w:fill="F2F2F2"/>
            <w:hideMark/>
          </w:tcPr>
          <w:p w14:paraId="51DEDFD4" w14:textId="77777777" w:rsidR="00E37639" w:rsidRPr="00E37639" w:rsidRDefault="00E37639" w:rsidP="00E37639">
            <w:pPr>
              <w:tabs>
                <w:tab w:val="clear" w:pos="2160"/>
                <w:tab w:val="clear" w:pos="2880"/>
                <w:tab w:val="clear" w:pos="4500"/>
              </w:tabs>
              <w:jc w:val="center"/>
              <w:rPr>
                <w:rFonts w:cs="Arial"/>
                <w:b/>
                <w:bCs/>
                <w:lang w:eastAsia="en-US"/>
              </w:rPr>
            </w:pPr>
            <w:r w:rsidRPr="00E37639">
              <w:rPr>
                <w:rFonts w:cs="Arial"/>
                <w:b/>
                <w:bCs/>
                <w:lang w:eastAsia="en-US"/>
              </w:rPr>
              <w:t>Názov výdavku</w:t>
            </w:r>
          </w:p>
        </w:tc>
        <w:tc>
          <w:tcPr>
            <w:tcW w:w="512" w:type="pct"/>
            <w:tcBorders>
              <w:top w:val="single" w:sz="4" w:space="0" w:color="auto"/>
              <w:left w:val="nil"/>
              <w:bottom w:val="single" w:sz="4" w:space="0" w:color="auto"/>
              <w:right w:val="single" w:sz="4" w:space="0" w:color="auto"/>
            </w:tcBorders>
            <w:shd w:val="clear" w:color="000000" w:fill="F2F2F2"/>
            <w:hideMark/>
          </w:tcPr>
          <w:p w14:paraId="6E3DA7FF" w14:textId="77777777" w:rsidR="00E37639" w:rsidRPr="00E37639" w:rsidRDefault="00E37639" w:rsidP="00E37639">
            <w:pPr>
              <w:tabs>
                <w:tab w:val="clear" w:pos="2160"/>
                <w:tab w:val="clear" w:pos="2880"/>
                <w:tab w:val="clear" w:pos="4500"/>
              </w:tabs>
              <w:jc w:val="center"/>
              <w:rPr>
                <w:rFonts w:cs="Arial"/>
                <w:b/>
                <w:bCs/>
                <w:lang w:eastAsia="en-US"/>
              </w:rPr>
            </w:pPr>
            <w:r w:rsidRPr="00E37639">
              <w:rPr>
                <w:rFonts w:cs="Arial"/>
                <w:b/>
                <w:bCs/>
                <w:lang w:eastAsia="en-US"/>
              </w:rPr>
              <w:t>MJ</w:t>
            </w:r>
          </w:p>
        </w:tc>
        <w:tc>
          <w:tcPr>
            <w:tcW w:w="550" w:type="pct"/>
            <w:tcBorders>
              <w:top w:val="single" w:sz="4" w:space="0" w:color="auto"/>
              <w:left w:val="nil"/>
              <w:bottom w:val="single" w:sz="4" w:space="0" w:color="auto"/>
              <w:right w:val="single" w:sz="4" w:space="0" w:color="auto"/>
            </w:tcBorders>
            <w:shd w:val="clear" w:color="000000" w:fill="F2F2F2"/>
            <w:vAlign w:val="center"/>
            <w:hideMark/>
          </w:tcPr>
          <w:p w14:paraId="4E62D5A0" w14:textId="77777777" w:rsidR="00E37639" w:rsidRPr="00E37639" w:rsidRDefault="00E37639" w:rsidP="00E37639">
            <w:pPr>
              <w:tabs>
                <w:tab w:val="clear" w:pos="2160"/>
                <w:tab w:val="clear" w:pos="2880"/>
                <w:tab w:val="clear" w:pos="4500"/>
              </w:tabs>
              <w:jc w:val="center"/>
              <w:rPr>
                <w:rFonts w:cs="Arial"/>
                <w:b/>
                <w:bCs/>
                <w:lang w:eastAsia="en-US"/>
              </w:rPr>
            </w:pPr>
            <w:r w:rsidRPr="00E37639">
              <w:rPr>
                <w:rFonts w:cs="Arial"/>
                <w:b/>
                <w:bCs/>
                <w:lang w:eastAsia="en-US"/>
              </w:rPr>
              <w:t xml:space="preserve">Jednotková cena bez DPH (v EUR) </w:t>
            </w:r>
          </w:p>
        </w:tc>
        <w:tc>
          <w:tcPr>
            <w:tcW w:w="374" w:type="pct"/>
            <w:tcBorders>
              <w:top w:val="single" w:sz="4" w:space="0" w:color="auto"/>
              <w:left w:val="nil"/>
              <w:bottom w:val="single" w:sz="4" w:space="0" w:color="auto"/>
              <w:right w:val="single" w:sz="4" w:space="0" w:color="auto"/>
            </w:tcBorders>
            <w:shd w:val="clear" w:color="000000" w:fill="D9D9D9"/>
            <w:vAlign w:val="center"/>
            <w:hideMark/>
          </w:tcPr>
          <w:p w14:paraId="40AA3BDC" w14:textId="77777777" w:rsidR="00E37639" w:rsidRPr="00E37639" w:rsidRDefault="00E37639" w:rsidP="00E37639">
            <w:pPr>
              <w:tabs>
                <w:tab w:val="clear" w:pos="2160"/>
                <w:tab w:val="clear" w:pos="2880"/>
                <w:tab w:val="clear" w:pos="4500"/>
              </w:tabs>
              <w:jc w:val="center"/>
              <w:rPr>
                <w:rFonts w:cs="Arial"/>
                <w:b/>
                <w:bCs/>
                <w:lang w:eastAsia="en-US"/>
              </w:rPr>
            </w:pPr>
            <w:r w:rsidRPr="00E37639">
              <w:rPr>
                <w:rFonts w:cs="Arial"/>
                <w:b/>
                <w:bCs/>
                <w:lang w:eastAsia="en-US"/>
              </w:rPr>
              <w:t>% z celkovej ceny bez DPH</w:t>
            </w:r>
          </w:p>
        </w:tc>
        <w:tc>
          <w:tcPr>
            <w:tcW w:w="421" w:type="pct"/>
            <w:tcBorders>
              <w:top w:val="single" w:sz="4" w:space="0" w:color="auto"/>
              <w:left w:val="nil"/>
              <w:bottom w:val="single" w:sz="4" w:space="0" w:color="auto"/>
              <w:right w:val="single" w:sz="4" w:space="0" w:color="auto"/>
            </w:tcBorders>
            <w:shd w:val="clear" w:color="000000" w:fill="F2F2F2"/>
            <w:vAlign w:val="center"/>
            <w:hideMark/>
          </w:tcPr>
          <w:p w14:paraId="5DC72D81" w14:textId="77777777" w:rsidR="00E37639" w:rsidRPr="00E37639" w:rsidRDefault="00E37639" w:rsidP="00E37639">
            <w:pPr>
              <w:tabs>
                <w:tab w:val="clear" w:pos="2160"/>
                <w:tab w:val="clear" w:pos="2880"/>
                <w:tab w:val="clear" w:pos="4500"/>
              </w:tabs>
              <w:jc w:val="center"/>
              <w:rPr>
                <w:rFonts w:cs="Arial"/>
                <w:b/>
                <w:bCs/>
                <w:lang w:eastAsia="en-US"/>
              </w:rPr>
            </w:pPr>
            <w:r w:rsidRPr="00E37639">
              <w:rPr>
                <w:rFonts w:cs="Arial"/>
                <w:b/>
                <w:bCs/>
                <w:lang w:eastAsia="en-US"/>
              </w:rPr>
              <w:t xml:space="preserve">Počet jednotiek </w:t>
            </w:r>
          </w:p>
        </w:tc>
        <w:tc>
          <w:tcPr>
            <w:tcW w:w="327" w:type="pct"/>
            <w:tcBorders>
              <w:top w:val="single" w:sz="4" w:space="0" w:color="auto"/>
              <w:left w:val="nil"/>
              <w:bottom w:val="single" w:sz="4" w:space="0" w:color="auto"/>
              <w:right w:val="single" w:sz="4" w:space="0" w:color="auto"/>
            </w:tcBorders>
            <w:shd w:val="clear" w:color="000000" w:fill="D9D9D9"/>
            <w:vAlign w:val="center"/>
            <w:hideMark/>
          </w:tcPr>
          <w:p w14:paraId="3D298BC0" w14:textId="77777777" w:rsidR="00E37639" w:rsidRPr="00E37639" w:rsidRDefault="00E37639" w:rsidP="00E37639">
            <w:pPr>
              <w:tabs>
                <w:tab w:val="clear" w:pos="2160"/>
                <w:tab w:val="clear" w:pos="2880"/>
                <w:tab w:val="clear" w:pos="4500"/>
              </w:tabs>
              <w:jc w:val="center"/>
              <w:rPr>
                <w:rFonts w:cs="Arial"/>
                <w:b/>
                <w:bCs/>
                <w:lang w:eastAsia="en-US"/>
              </w:rPr>
            </w:pPr>
            <w:r w:rsidRPr="00E37639">
              <w:rPr>
                <w:rFonts w:cs="Arial"/>
                <w:b/>
                <w:bCs/>
                <w:lang w:eastAsia="en-US"/>
              </w:rPr>
              <w:t>Spolu bez DPH</w:t>
            </w:r>
          </w:p>
        </w:tc>
        <w:tc>
          <w:tcPr>
            <w:tcW w:w="329" w:type="pct"/>
            <w:tcBorders>
              <w:top w:val="single" w:sz="4" w:space="0" w:color="auto"/>
              <w:left w:val="nil"/>
              <w:bottom w:val="single" w:sz="4" w:space="0" w:color="auto"/>
              <w:right w:val="single" w:sz="4" w:space="0" w:color="auto"/>
            </w:tcBorders>
            <w:shd w:val="clear" w:color="000000" w:fill="F2F2F2"/>
            <w:vAlign w:val="center"/>
            <w:hideMark/>
          </w:tcPr>
          <w:p w14:paraId="7DE30F13" w14:textId="77777777" w:rsidR="00E37639" w:rsidRPr="00E37639" w:rsidRDefault="00E37639" w:rsidP="00E37639">
            <w:pPr>
              <w:tabs>
                <w:tab w:val="clear" w:pos="2160"/>
                <w:tab w:val="clear" w:pos="2880"/>
                <w:tab w:val="clear" w:pos="4500"/>
              </w:tabs>
              <w:jc w:val="center"/>
              <w:rPr>
                <w:rFonts w:cs="Arial"/>
                <w:b/>
                <w:bCs/>
                <w:lang w:eastAsia="en-US"/>
              </w:rPr>
            </w:pPr>
            <w:r w:rsidRPr="00E37639">
              <w:rPr>
                <w:rFonts w:cs="Arial"/>
                <w:b/>
                <w:bCs/>
                <w:lang w:eastAsia="en-US"/>
              </w:rPr>
              <w:t xml:space="preserve">Spolu s DPH </w:t>
            </w:r>
          </w:p>
          <w:p w14:paraId="0AC6534D" w14:textId="77777777" w:rsidR="00E37639" w:rsidRPr="00E37639" w:rsidRDefault="00E37639" w:rsidP="00E37639">
            <w:pPr>
              <w:tabs>
                <w:tab w:val="clear" w:pos="2160"/>
                <w:tab w:val="clear" w:pos="2880"/>
                <w:tab w:val="clear" w:pos="4500"/>
              </w:tabs>
              <w:jc w:val="center"/>
              <w:rPr>
                <w:rFonts w:cs="Arial"/>
                <w:b/>
                <w:bCs/>
                <w:lang w:eastAsia="en-US"/>
              </w:rPr>
            </w:pPr>
            <w:r w:rsidRPr="00E37639">
              <w:rPr>
                <w:rFonts w:cs="Arial"/>
                <w:b/>
                <w:bCs/>
                <w:lang w:eastAsia="en-US"/>
              </w:rPr>
              <w:t>(v EUR)</w:t>
            </w:r>
          </w:p>
        </w:tc>
        <w:tc>
          <w:tcPr>
            <w:tcW w:w="591" w:type="pct"/>
            <w:tcBorders>
              <w:top w:val="nil"/>
              <w:left w:val="nil"/>
              <w:bottom w:val="single" w:sz="4" w:space="0" w:color="auto"/>
              <w:right w:val="single" w:sz="4" w:space="0" w:color="auto"/>
            </w:tcBorders>
            <w:shd w:val="clear" w:color="000000" w:fill="D9D9D9"/>
            <w:vAlign w:val="center"/>
            <w:hideMark/>
          </w:tcPr>
          <w:p w14:paraId="75766D23" w14:textId="77777777" w:rsidR="00E37639" w:rsidRPr="00E37639" w:rsidRDefault="00E37639" w:rsidP="00E37639">
            <w:pPr>
              <w:tabs>
                <w:tab w:val="clear" w:pos="2160"/>
                <w:tab w:val="clear" w:pos="2880"/>
                <w:tab w:val="clear" w:pos="4500"/>
              </w:tabs>
              <w:jc w:val="center"/>
              <w:rPr>
                <w:rFonts w:cs="Arial"/>
                <w:b/>
                <w:bCs/>
                <w:lang w:eastAsia="en-US"/>
              </w:rPr>
            </w:pPr>
            <w:r w:rsidRPr="00E37639">
              <w:rPr>
                <w:rFonts w:cs="Arial"/>
                <w:b/>
                <w:bCs/>
                <w:lang w:eastAsia="en-US"/>
              </w:rPr>
              <w:t>Poznámka</w:t>
            </w:r>
          </w:p>
        </w:tc>
      </w:tr>
      <w:tr w:rsidR="00E37639" w:rsidRPr="00E37639" w14:paraId="7C680821" w14:textId="77777777" w:rsidTr="008509FE">
        <w:trPr>
          <w:trHeight w:val="288"/>
        </w:trPr>
        <w:tc>
          <w:tcPr>
            <w:tcW w:w="2956" w:type="pct"/>
            <w:gridSpan w:val="5"/>
            <w:tcBorders>
              <w:top w:val="nil"/>
              <w:left w:val="single" w:sz="4" w:space="0" w:color="auto"/>
              <w:bottom w:val="single" w:sz="4" w:space="0" w:color="auto"/>
              <w:right w:val="single" w:sz="4" w:space="0" w:color="auto"/>
            </w:tcBorders>
            <w:shd w:val="clear" w:color="000000" w:fill="D9D9D9"/>
            <w:hideMark/>
          </w:tcPr>
          <w:p w14:paraId="20A74DA3" w14:textId="77777777" w:rsidR="00E37639" w:rsidRPr="00E37639" w:rsidRDefault="00E37639" w:rsidP="00E37639">
            <w:pPr>
              <w:tabs>
                <w:tab w:val="clear" w:pos="2160"/>
                <w:tab w:val="clear" w:pos="2880"/>
                <w:tab w:val="clear" w:pos="4500"/>
              </w:tabs>
              <w:rPr>
                <w:rFonts w:cs="Arial"/>
                <w:b/>
                <w:bCs/>
                <w:lang w:eastAsia="en-US"/>
              </w:rPr>
            </w:pPr>
            <w:r w:rsidRPr="00E37639">
              <w:rPr>
                <w:rFonts w:cs="Arial"/>
                <w:b/>
                <w:bCs/>
                <w:lang w:eastAsia="en-US"/>
              </w:rPr>
              <w:t>Analýza a dizajn</w:t>
            </w:r>
          </w:p>
          <w:p w14:paraId="4D5A211C" w14:textId="77777777" w:rsidR="00E37639" w:rsidRPr="00E37639" w:rsidRDefault="00E37639" w:rsidP="00E37639">
            <w:pPr>
              <w:tabs>
                <w:tab w:val="clear" w:pos="2160"/>
                <w:tab w:val="clear" w:pos="2880"/>
                <w:tab w:val="clear" w:pos="4500"/>
              </w:tabs>
              <w:rPr>
                <w:rFonts w:ascii="Calibri" w:hAnsi="Calibri" w:cs="Calibri"/>
                <w:color w:val="000000"/>
                <w:sz w:val="22"/>
                <w:szCs w:val="22"/>
                <w:lang w:eastAsia="en-US"/>
              </w:rPr>
            </w:pPr>
            <w:r w:rsidRPr="00E37639">
              <w:rPr>
                <w:rFonts w:ascii="Calibri" w:hAnsi="Calibri" w:cs="Calibri"/>
                <w:color w:val="000000"/>
                <w:sz w:val="22"/>
                <w:szCs w:val="22"/>
                <w:lang w:eastAsia="en-US"/>
              </w:rPr>
              <w:t> </w:t>
            </w:r>
          </w:p>
        </w:tc>
        <w:tc>
          <w:tcPr>
            <w:tcW w:w="374" w:type="pct"/>
            <w:tcBorders>
              <w:top w:val="nil"/>
              <w:left w:val="single" w:sz="4" w:space="0" w:color="auto"/>
              <w:bottom w:val="single" w:sz="4" w:space="0" w:color="auto"/>
              <w:right w:val="single" w:sz="4" w:space="0" w:color="auto"/>
            </w:tcBorders>
            <w:shd w:val="clear" w:color="auto" w:fill="FFFF00"/>
          </w:tcPr>
          <w:p w14:paraId="15B5002C" w14:textId="77777777" w:rsidR="00E37639" w:rsidRPr="00E37639" w:rsidRDefault="00E37639" w:rsidP="00E37639">
            <w:pPr>
              <w:tabs>
                <w:tab w:val="clear" w:pos="2160"/>
                <w:tab w:val="clear" w:pos="2880"/>
                <w:tab w:val="clear" w:pos="4500"/>
              </w:tabs>
              <w:rPr>
                <w:rFonts w:ascii="Calibri" w:hAnsi="Calibri" w:cs="Calibri"/>
                <w:color w:val="000000"/>
                <w:sz w:val="22"/>
                <w:szCs w:val="22"/>
                <w:lang w:eastAsia="en-US"/>
              </w:rPr>
            </w:pPr>
          </w:p>
        </w:tc>
        <w:tc>
          <w:tcPr>
            <w:tcW w:w="1670" w:type="pct"/>
            <w:gridSpan w:val="5"/>
            <w:tcBorders>
              <w:top w:val="single" w:sz="4" w:space="0" w:color="auto"/>
              <w:left w:val="single" w:sz="4" w:space="0" w:color="auto"/>
              <w:bottom w:val="single" w:sz="4" w:space="0" w:color="auto"/>
              <w:right w:val="single" w:sz="4" w:space="0" w:color="auto"/>
            </w:tcBorders>
            <w:shd w:val="clear" w:color="000000" w:fill="D9D9D9"/>
          </w:tcPr>
          <w:p w14:paraId="5BD45905" w14:textId="77777777" w:rsidR="00E37639" w:rsidRPr="00E37639" w:rsidRDefault="00E37639" w:rsidP="00E37639">
            <w:pPr>
              <w:tabs>
                <w:tab w:val="clear" w:pos="2160"/>
                <w:tab w:val="clear" w:pos="2880"/>
                <w:tab w:val="clear" w:pos="4500"/>
              </w:tabs>
              <w:rPr>
                <w:rFonts w:ascii="Calibri" w:hAnsi="Calibri" w:cs="Calibri"/>
                <w:color w:val="000000"/>
                <w:sz w:val="22"/>
                <w:szCs w:val="22"/>
                <w:lang w:eastAsia="en-US"/>
              </w:rPr>
            </w:pPr>
          </w:p>
        </w:tc>
      </w:tr>
      <w:tr w:rsidR="00E37639" w:rsidRPr="00E37639" w14:paraId="2C2DB99B" w14:textId="77777777" w:rsidTr="00385278">
        <w:trPr>
          <w:gridAfter w:val="1"/>
          <w:wAfter w:w="2" w:type="pct"/>
          <w:trHeight w:val="864"/>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3E0CC8BC" w14:textId="77777777" w:rsidR="00E37639" w:rsidRPr="00E37639" w:rsidRDefault="00E37639" w:rsidP="00E37639">
            <w:pPr>
              <w:tabs>
                <w:tab w:val="clear" w:pos="2160"/>
                <w:tab w:val="clear" w:pos="2880"/>
                <w:tab w:val="clear" w:pos="4500"/>
              </w:tabs>
              <w:jc w:val="center"/>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1</w:t>
            </w:r>
          </w:p>
        </w:tc>
        <w:tc>
          <w:tcPr>
            <w:tcW w:w="775" w:type="pct"/>
            <w:tcBorders>
              <w:top w:val="nil"/>
              <w:left w:val="nil"/>
              <w:bottom w:val="single" w:sz="4" w:space="0" w:color="auto"/>
              <w:right w:val="single" w:sz="4" w:space="0" w:color="auto"/>
            </w:tcBorders>
            <w:shd w:val="clear" w:color="auto" w:fill="auto"/>
            <w:hideMark/>
          </w:tcPr>
          <w:p w14:paraId="0B7D99C2"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Analýza a dizajn riešenia okrem integrácie</w:t>
            </w:r>
          </w:p>
        </w:tc>
        <w:tc>
          <w:tcPr>
            <w:tcW w:w="934" w:type="pct"/>
            <w:tcBorders>
              <w:top w:val="nil"/>
              <w:left w:val="nil"/>
              <w:bottom w:val="single" w:sz="4" w:space="0" w:color="auto"/>
              <w:right w:val="single" w:sz="4" w:space="0" w:color="auto"/>
            </w:tcBorders>
            <w:shd w:val="clear" w:color="auto" w:fill="auto"/>
            <w:hideMark/>
          </w:tcPr>
          <w:p w14:paraId="6C806990"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Analýza a dizajn modelu dodávania služieb</w:t>
            </w:r>
          </w:p>
        </w:tc>
        <w:tc>
          <w:tcPr>
            <w:tcW w:w="512" w:type="pct"/>
            <w:tcBorders>
              <w:top w:val="nil"/>
              <w:left w:val="nil"/>
              <w:bottom w:val="nil"/>
              <w:right w:val="single" w:sz="4" w:space="0" w:color="auto"/>
            </w:tcBorders>
            <w:shd w:val="clear" w:color="auto" w:fill="auto"/>
            <w:noWrap/>
            <w:hideMark/>
          </w:tcPr>
          <w:p w14:paraId="155E9B19"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ČD</w:t>
            </w:r>
          </w:p>
        </w:tc>
        <w:tc>
          <w:tcPr>
            <w:tcW w:w="550" w:type="pct"/>
            <w:tcBorders>
              <w:top w:val="nil"/>
              <w:left w:val="nil"/>
              <w:bottom w:val="single" w:sz="4" w:space="0" w:color="auto"/>
              <w:right w:val="single" w:sz="4" w:space="0" w:color="auto"/>
            </w:tcBorders>
            <w:shd w:val="clear" w:color="auto" w:fill="FFFF00"/>
            <w:noWrap/>
            <w:vAlign w:val="bottom"/>
            <w:hideMark/>
          </w:tcPr>
          <w:p w14:paraId="6970C334"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 </w:t>
            </w:r>
          </w:p>
        </w:tc>
        <w:tc>
          <w:tcPr>
            <w:tcW w:w="374" w:type="pct"/>
            <w:tcBorders>
              <w:top w:val="nil"/>
              <w:left w:val="nil"/>
              <w:bottom w:val="single" w:sz="4" w:space="0" w:color="auto"/>
              <w:right w:val="single" w:sz="4" w:space="0" w:color="auto"/>
            </w:tcBorders>
            <w:shd w:val="clear" w:color="auto" w:fill="F2F2F2" w:themeFill="background1" w:themeFillShade="F2"/>
            <w:noWrap/>
            <w:vAlign w:val="bottom"/>
            <w:hideMark/>
          </w:tcPr>
          <w:p w14:paraId="25FD99C7"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 </w:t>
            </w:r>
          </w:p>
        </w:tc>
        <w:tc>
          <w:tcPr>
            <w:tcW w:w="421" w:type="pct"/>
            <w:tcBorders>
              <w:top w:val="nil"/>
              <w:left w:val="nil"/>
              <w:bottom w:val="single" w:sz="4" w:space="0" w:color="auto"/>
              <w:right w:val="single" w:sz="4" w:space="0" w:color="auto"/>
            </w:tcBorders>
            <w:shd w:val="clear" w:color="auto" w:fill="FFFF00"/>
            <w:noWrap/>
            <w:vAlign w:val="center"/>
            <w:hideMark/>
          </w:tcPr>
          <w:p w14:paraId="0D0132C0" w14:textId="0F24302C" w:rsidR="00E37639" w:rsidRPr="00E37639" w:rsidRDefault="00E37639" w:rsidP="00CD277C">
            <w:pPr>
              <w:tabs>
                <w:tab w:val="clear" w:pos="2160"/>
                <w:tab w:val="clear" w:pos="2880"/>
                <w:tab w:val="clear" w:pos="4500"/>
              </w:tabs>
              <w:jc w:val="center"/>
              <w:rPr>
                <w:rFonts w:ascii="Arial Narrow" w:hAnsi="Arial Narrow" w:cs="Calibri"/>
                <w:color w:val="000000"/>
                <w:sz w:val="22"/>
                <w:szCs w:val="22"/>
                <w:lang w:eastAsia="en-US"/>
              </w:rPr>
            </w:pPr>
          </w:p>
        </w:tc>
        <w:tc>
          <w:tcPr>
            <w:tcW w:w="327" w:type="pct"/>
            <w:tcBorders>
              <w:top w:val="nil"/>
              <w:left w:val="nil"/>
              <w:bottom w:val="single" w:sz="4" w:space="0" w:color="auto"/>
              <w:right w:val="single" w:sz="4" w:space="0" w:color="auto"/>
            </w:tcBorders>
            <w:shd w:val="clear" w:color="auto" w:fill="FFFF00"/>
            <w:noWrap/>
            <w:vAlign w:val="center"/>
          </w:tcPr>
          <w:p w14:paraId="02049FDC" w14:textId="77777777" w:rsidR="00E37639" w:rsidRPr="00E37639" w:rsidRDefault="00E37639" w:rsidP="00E37639">
            <w:pPr>
              <w:tabs>
                <w:tab w:val="clear" w:pos="2160"/>
                <w:tab w:val="clear" w:pos="2880"/>
                <w:tab w:val="clear" w:pos="4500"/>
              </w:tabs>
              <w:jc w:val="center"/>
              <w:rPr>
                <w:rFonts w:ascii="Arial Narrow" w:hAnsi="Arial Narrow" w:cs="Calibri"/>
                <w:color w:val="000000"/>
                <w:sz w:val="22"/>
                <w:szCs w:val="22"/>
                <w:lang w:eastAsia="en-US"/>
              </w:rPr>
            </w:pPr>
          </w:p>
        </w:tc>
        <w:tc>
          <w:tcPr>
            <w:tcW w:w="329" w:type="pct"/>
            <w:tcBorders>
              <w:top w:val="nil"/>
              <w:left w:val="nil"/>
              <w:bottom w:val="single" w:sz="4" w:space="0" w:color="auto"/>
              <w:right w:val="single" w:sz="4" w:space="0" w:color="auto"/>
            </w:tcBorders>
            <w:shd w:val="clear" w:color="auto" w:fill="FFFF00"/>
            <w:noWrap/>
            <w:vAlign w:val="center"/>
          </w:tcPr>
          <w:p w14:paraId="06755F91" w14:textId="77777777" w:rsidR="00E37639" w:rsidRPr="00E37639" w:rsidRDefault="00E37639" w:rsidP="00E37639">
            <w:pPr>
              <w:tabs>
                <w:tab w:val="clear" w:pos="2160"/>
                <w:tab w:val="clear" w:pos="2880"/>
                <w:tab w:val="clear" w:pos="4500"/>
              </w:tabs>
              <w:jc w:val="center"/>
              <w:rPr>
                <w:rFonts w:ascii="Arial Narrow" w:hAnsi="Arial Narrow" w:cs="Calibri"/>
                <w:color w:val="000000"/>
                <w:sz w:val="22"/>
                <w:szCs w:val="22"/>
                <w:lang w:eastAsia="en-US"/>
              </w:rPr>
            </w:pPr>
          </w:p>
        </w:tc>
        <w:tc>
          <w:tcPr>
            <w:tcW w:w="591" w:type="pct"/>
            <w:tcBorders>
              <w:top w:val="nil"/>
              <w:left w:val="nil"/>
              <w:bottom w:val="single" w:sz="4" w:space="0" w:color="auto"/>
              <w:right w:val="single" w:sz="4" w:space="0" w:color="auto"/>
            </w:tcBorders>
            <w:shd w:val="clear" w:color="auto" w:fill="auto"/>
            <w:vAlign w:val="center"/>
            <w:hideMark/>
          </w:tcPr>
          <w:p w14:paraId="5FDFEA55"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 xml:space="preserve">Celková cena za aktivitu stanovená vo vzťahu k výstupom aktivity 1.1 až 1.4, ktoré budú predmetom akceptácie </w:t>
            </w:r>
          </w:p>
        </w:tc>
      </w:tr>
      <w:tr w:rsidR="00E37639" w:rsidRPr="00E37639" w14:paraId="6D265AAA" w14:textId="77777777" w:rsidTr="008509FE">
        <w:trPr>
          <w:gridAfter w:val="1"/>
          <w:wAfter w:w="2" w:type="pct"/>
          <w:trHeight w:val="828"/>
        </w:trPr>
        <w:tc>
          <w:tcPr>
            <w:tcW w:w="185" w:type="pct"/>
            <w:tcBorders>
              <w:top w:val="nil"/>
              <w:left w:val="single" w:sz="4" w:space="0" w:color="auto"/>
              <w:bottom w:val="single" w:sz="4" w:space="0" w:color="auto"/>
              <w:right w:val="single" w:sz="4" w:space="0" w:color="auto"/>
            </w:tcBorders>
            <w:shd w:val="clear" w:color="000000" w:fill="B4C6E7"/>
            <w:noWrap/>
            <w:vAlign w:val="center"/>
            <w:hideMark/>
          </w:tcPr>
          <w:p w14:paraId="713627BA" w14:textId="77777777" w:rsidR="00E37639" w:rsidRPr="00E37639" w:rsidRDefault="00E37639" w:rsidP="00E37639">
            <w:pPr>
              <w:tabs>
                <w:tab w:val="clear" w:pos="2160"/>
                <w:tab w:val="clear" w:pos="2880"/>
                <w:tab w:val="clear" w:pos="4500"/>
              </w:tabs>
              <w:jc w:val="center"/>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1.1</w:t>
            </w:r>
          </w:p>
        </w:tc>
        <w:tc>
          <w:tcPr>
            <w:tcW w:w="775" w:type="pct"/>
            <w:tcBorders>
              <w:top w:val="nil"/>
              <w:left w:val="nil"/>
              <w:bottom w:val="single" w:sz="4" w:space="0" w:color="auto"/>
              <w:right w:val="single" w:sz="4" w:space="0" w:color="auto"/>
            </w:tcBorders>
            <w:shd w:val="clear" w:color="000000" w:fill="B4C6E7"/>
            <w:noWrap/>
            <w:hideMark/>
          </w:tcPr>
          <w:p w14:paraId="459F0228"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 </w:t>
            </w:r>
          </w:p>
        </w:tc>
        <w:tc>
          <w:tcPr>
            <w:tcW w:w="934" w:type="pct"/>
            <w:tcBorders>
              <w:top w:val="nil"/>
              <w:left w:val="nil"/>
              <w:bottom w:val="single" w:sz="4" w:space="0" w:color="auto"/>
              <w:right w:val="single" w:sz="4" w:space="0" w:color="auto"/>
            </w:tcBorders>
            <w:shd w:val="clear" w:color="000000" w:fill="B4C6E7"/>
            <w:hideMark/>
          </w:tcPr>
          <w:p w14:paraId="00228E7A" w14:textId="77777777" w:rsidR="00E37639" w:rsidRPr="00E37639" w:rsidRDefault="00E37639" w:rsidP="00E37639">
            <w:pPr>
              <w:tabs>
                <w:tab w:val="clear" w:pos="2160"/>
                <w:tab w:val="clear" w:pos="2880"/>
                <w:tab w:val="clear" w:pos="4500"/>
              </w:tabs>
              <w:rPr>
                <w:rFonts w:ascii="Arial Narrow" w:hAnsi="Arial Narrow" w:cs="Arial"/>
                <w:color w:val="000000"/>
                <w:sz w:val="22"/>
                <w:szCs w:val="22"/>
                <w:lang w:eastAsia="en-US"/>
              </w:rPr>
            </w:pPr>
            <w:r w:rsidRPr="00E37639">
              <w:rPr>
                <w:rFonts w:ascii="Arial Narrow" w:hAnsi="Arial Narrow" w:cs="Arial"/>
                <w:color w:val="000000"/>
                <w:sz w:val="22"/>
                <w:szCs w:val="22"/>
                <w:lang w:eastAsia="en-US"/>
              </w:rPr>
              <w:t xml:space="preserve">Vzorový dokumenty „Dohoda o poskytovaní údajov“ a "Dohoda o integračnom zámere" </w:t>
            </w:r>
          </w:p>
        </w:tc>
        <w:tc>
          <w:tcPr>
            <w:tcW w:w="512" w:type="pct"/>
            <w:tcBorders>
              <w:top w:val="single" w:sz="4" w:space="0" w:color="auto"/>
              <w:left w:val="nil"/>
              <w:bottom w:val="nil"/>
              <w:right w:val="single" w:sz="4" w:space="0" w:color="auto"/>
            </w:tcBorders>
            <w:shd w:val="clear" w:color="000000" w:fill="B4C6E7"/>
            <w:noWrap/>
            <w:hideMark/>
          </w:tcPr>
          <w:p w14:paraId="48C09EE9"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dokument</w:t>
            </w:r>
          </w:p>
        </w:tc>
        <w:tc>
          <w:tcPr>
            <w:tcW w:w="550" w:type="pct"/>
            <w:tcBorders>
              <w:top w:val="nil"/>
              <w:left w:val="nil"/>
              <w:bottom w:val="single" w:sz="4" w:space="0" w:color="auto"/>
              <w:right w:val="single" w:sz="4" w:space="0" w:color="auto"/>
            </w:tcBorders>
            <w:shd w:val="clear" w:color="auto" w:fill="FFFF00"/>
            <w:noWrap/>
            <w:vAlign w:val="bottom"/>
            <w:hideMark/>
          </w:tcPr>
          <w:p w14:paraId="209D1A27"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 </w:t>
            </w:r>
          </w:p>
        </w:tc>
        <w:tc>
          <w:tcPr>
            <w:tcW w:w="374" w:type="pct"/>
            <w:tcBorders>
              <w:top w:val="nil"/>
              <w:left w:val="nil"/>
              <w:bottom w:val="single" w:sz="4" w:space="0" w:color="auto"/>
              <w:right w:val="single" w:sz="4" w:space="0" w:color="auto"/>
            </w:tcBorders>
            <w:shd w:val="clear" w:color="auto" w:fill="F2F2F2" w:themeFill="background1" w:themeFillShade="F2"/>
            <w:noWrap/>
            <w:vAlign w:val="bottom"/>
            <w:hideMark/>
          </w:tcPr>
          <w:p w14:paraId="4601134C"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 </w:t>
            </w:r>
          </w:p>
        </w:tc>
        <w:tc>
          <w:tcPr>
            <w:tcW w:w="421" w:type="pct"/>
            <w:tcBorders>
              <w:top w:val="nil"/>
              <w:left w:val="nil"/>
              <w:bottom w:val="single" w:sz="4" w:space="0" w:color="auto"/>
              <w:right w:val="single" w:sz="4" w:space="0" w:color="auto"/>
            </w:tcBorders>
            <w:shd w:val="clear" w:color="000000" w:fill="B4C6E7"/>
            <w:noWrap/>
            <w:vAlign w:val="center"/>
            <w:hideMark/>
          </w:tcPr>
          <w:p w14:paraId="324E2F3D" w14:textId="77777777" w:rsidR="00E37639" w:rsidRPr="00E37639" w:rsidRDefault="00E37639" w:rsidP="00E37639">
            <w:pPr>
              <w:tabs>
                <w:tab w:val="clear" w:pos="2160"/>
                <w:tab w:val="clear" w:pos="2880"/>
                <w:tab w:val="clear" w:pos="4500"/>
              </w:tabs>
              <w:jc w:val="center"/>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2</w:t>
            </w:r>
          </w:p>
        </w:tc>
        <w:tc>
          <w:tcPr>
            <w:tcW w:w="327" w:type="pct"/>
            <w:tcBorders>
              <w:top w:val="nil"/>
              <w:left w:val="nil"/>
              <w:bottom w:val="single" w:sz="4" w:space="0" w:color="auto"/>
              <w:right w:val="single" w:sz="4" w:space="0" w:color="auto"/>
            </w:tcBorders>
            <w:shd w:val="clear" w:color="auto" w:fill="FFFF00"/>
            <w:noWrap/>
            <w:vAlign w:val="center"/>
          </w:tcPr>
          <w:p w14:paraId="7C770ED3" w14:textId="77777777" w:rsidR="00E37639" w:rsidRPr="00E37639" w:rsidRDefault="00E37639" w:rsidP="00E37639">
            <w:pPr>
              <w:tabs>
                <w:tab w:val="clear" w:pos="2160"/>
                <w:tab w:val="clear" w:pos="2880"/>
                <w:tab w:val="clear" w:pos="4500"/>
              </w:tabs>
              <w:jc w:val="center"/>
              <w:rPr>
                <w:rFonts w:ascii="Arial Narrow" w:hAnsi="Arial Narrow" w:cs="Calibri"/>
                <w:color w:val="000000"/>
                <w:sz w:val="22"/>
                <w:szCs w:val="22"/>
                <w:lang w:eastAsia="en-US"/>
              </w:rPr>
            </w:pPr>
          </w:p>
        </w:tc>
        <w:tc>
          <w:tcPr>
            <w:tcW w:w="329" w:type="pct"/>
            <w:tcBorders>
              <w:top w:val="nil"/>
              <w:left w:val="nil"/>
              <w:bottom w:val="single" w:sz="4" w:space="0" w:color="auto"/>
              <w:right w:val="nil"/>
            </w:tcBorders>
            <w:shd w:val="clear" w:color="auto" w:fill="FFFF00"/>
            <w:noWrap/>
            <w:vAlign w:val="center"/>
          </w:tcPr>
          <w:p w14:paraId="7E80A26B" w14:textId="77777777" w:rsidR="00E37639" w:rsidRPr="00E37639" w:rsidRDefault="00E37639" w:rsidP="00E37639">
            <w:pPr>
              <w:tabs>
                <w:tab w:val="clear" w:pos="2160"/>
                <w:tab w:val="clear" w:pos="2880"/>
                <w:tab w:val="clear" w:pos="4500"/>
              </w:tabs>
              <w:jc w:val="center"/>
              <w:rPr>
                <w:rFonts w:ascii="Arial Narrow" w:hAnsi="Arial Narrow" w:cs="Calibri"/>
                <w:color w:val="000000"/>
                <w:sz w:val="22"/>
                <w:szCs w:val="22"/>
                <w:lang w:eastAsia="en-US"/>
              </w:rPr>
            </w:pPr>
          </w:p>
        </w:tc>
        <w:tc>
          <w:tcPr>
            <w:tcW w:w="591" w:type="pct"/>
            <w:tcBorders>
              <w:top w:val="nil"/>
              <w:left w:val="single" w:sz="4" w:space="0" w:color="auto"/>
              <w:bottom w:val="single" w:sz="4" w:space="0" w:color="auto"/>
              <w:right w:val="single" w:sz="4" w:space="0" w:color="auto"/>
            </w:tcBorders>
            <w:shd w:val="clear" w:color="auto" w:fill="auto"/>
            <w:noWrap/>
            <w:vAlign w:val="center"/>
            <w:hideMark/>
          </w:tcPr>
          <w:p w14:paraId="27E3E71F"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Predmet akceptácie</w:t>
            </w:r>
          </w:p>
        </w:tc>
      </w:tr>
      <w:tr w:rsidR="00E37639" w:rsidRPr="00E37639" w14:paraId="2F95EDDC" w14:textId="77777777" w:rsidTr="008509FE">
        <w:trPr>
          <w:gridAfter w:val="1"/>
          <w:wAfter w:w="2" w:type="pct"/>
          <w:trHeight w:val="828"/>
        </w:trPr>
        <w:tc>
          <w:tcPr>
            <w:tcW w:w="185" w:type="pct"/>
            <w:tcBorders>
              <w:top w:val="nil"/>
              <w:left w:val="single" w:sz="4" w:space="0" w:color="auto"/>
              <w:bottom w:val="single" w:sz="4" w:space="0" w:color="auto"/>
              <w:right w:val="single" w:sz="4" w:space="0" w:color="auto"/>
            </w:tcBorders>
            <w:shd w:val="clear" w:color="000000" w:fill="B4C6E7"/>
            <w:noWrap/>
            <w:vAlign w:val="center"/>
            <w:hideMark/>
          </w:tcPr>
          <w:p w14:paraId="737113C1" w14:textId="77777777" w:rsidR="00E37639" w:rsidRPr="00E37639" w:rsidRDefault="00E37639" w:rsidP="00E37639">
            <w:pPr>
              <w:tabs>
                <w:tab w:val="clear" w:pos="2160"/>
                <w:tab w:val="clear" w:pos="2880"/>
                <w:tab w:val="clear" w:pos="4500"/>
              </w:tabs>
              <w:jc w:val="center"/>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1.2</w:t>
            </w:r>
          </w:p>
        </w:tc>
        <w:tc>
          <w:tcPr>
            <w:tcW w:w="775" w:type="pct"/>
            <w:tcBorders>
              <w:top w:val="nil"/>
              <w:left w:val="nil"/>
              <w:bottom w:val="single" w:sz="4" w:space="0" w:color="auto"/>
              <w:right w:val="single" w:sz="4" w:space="0" w:color="auto"/>
            </w:tcBorders>
            <w:shd w:val="clear" w:color="000000" w:fill="B4C6E7"/>
            <w:noWrap/>
            <w:hideMark/>
          </w:tcPr>
          <w:p w14:paraId="540FD7CF"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 </w:t>
            </w:r>
          </w:p>
        </w:tc>
        <w:tc>
          <w:tcPr>
            <w:tcW w:w="934" w:type="pct"/>
            <w:tcBorders>
              <w:top w:val="nil"/>
              <w:left w:val="nil"/>
              <w:bottom w:val="single" w:sz="4" w:space="0" w:color="auto"/>
              <w:right w:val="single" w:sz="4" w:space="0" w:color="auto"/>
            </w:tcBorders>
            <w:shd w:val="clear" w:color="000000" w:fill="B4C6E7"/>
            <w:hideMark/>
          </w:tcPr>
          <w:p w14:paraId="7ED71469" w14:textId="77777777" w:rsidR="00E37639" w:rsidRPr="00E37639" w:rsidRDefault="00E37639" w:rsidP="00E37639">
            <w:pPr>
              <w:tabs>
                <w:tab w:val="clear" w:pos="2160"/>
                <w:tab w:val="clear" w:pos="2880"/>
                <w:tab w:val="clear" w:pos="4500"/>
              </w:tabs>
              <w:rPr>
                <w:rFonts w:ascii="Arial Narrow" w:hAnsi="Arial Narrow" w:cs="Arial"/>
                <w:color w:val="000000"/>
                <w:sz w:val="22"/>
                <w:szCs w:val="22"/>
                <w:lang w:eastAsia="en-US"/>
              </w:rPr>
            </w:pPr>
            <w:r w:rsidRPr="00E37639">
              <w:rPr>
                <w:rFonts w:ascii="Arial Narrow" w:hAnsi="Arial Narrow" w:cs="Arial"/>
                <w:color w:val="000000"/>
                <w:sz w:val="22"/>
                <w:szCs w:val="22"/>
                <w:lang w:eastAsia="en-US"/>
              </w:rPr>
              <w:t>metodika pre tvorbu, aktualizáciu a poskytovanie údajov pre Dátový slovník 1x a dosť</w:t>
            </w:r>
          </w:p>
        </w:tc>
        <w:tc>
          <w:tcPr>
            <w:tcW w:w="512" w:type="pct"/>
            <w:tcBorders>
              <w:top w:val="single" w:sz="4" w:space="0" w:color="auto"/>
              <w:left w:val="nil"/>
              <w:bottom w:val="nil"/>
              <w:right w:val="single" w:sz="4" w:space="0" w:color="auto"/>
            </w:tcBorders>
            <w:shd w:val="clear" w:color="000000" w:fill="B4C6E7"/>
            <w:noWrap/>
            <w:hideMark/>
          </w:tcPr>
          <w:p w14:paraId="1C36F5C9"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dokument</w:t>
            </w:r>
          </w:p>
        </w:tc>
        <w:tc>
          <w:tcPr>
            <w:tcW w:w="550" w:type="pct"/>
            <w:tcBorders>
              <w:top w:val="nil"/>
              <w:left w:val="nil"/>
              <w:bottom w:val="single" w:sz="4" w:space="0" w:color="auto"/>
              <w:right w:val="single" w:sz="4" w:space="0" w:color="auto"/>
            </w:tcBorders>
            <w:shd w:val="clear" w:color="auto" w:fill="FFFF00"/>
            <w:noWrap/>
            <w:vAlign w:val="bottom"/>
            <w:hideMark/>
          </w:tcPr>
          <w:p w14:paraId="037FDA65"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 </w:t>
            </w:r>
          </w:p>
        </w:tc>
        <w:tc>
          <w:tcPr>
            <w:tcW w:w="374" w:type="pct"/>
            <w:tcBorders>
              <w:top w:val="nil"/>
              <w:left w:val="nil"/>
              <w:bottom w:val="single" w:sz="4" w:space="0" w:color="auto"/>
              <w:right w:val="single" w:sz="4" w:space="0" w:color="auto"/>
            </w:tcBorders>
            <w:shd w:val="clear" w:color="auto" w:fill="F2F2F2" w:themeFill="background1" w:themeFillShade="F2"/>
            <w:noWrap/>
            <w:vAlign w:val="bottom"/>
            <w:hideMark/>
          </w:tcPr>
          <w:p w14:paraId="5AE9F4E9"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 </w:t>
            </w:r>
          </w:p>
        </w:tc>
        <w:tc>
          <w:tcPr>
            <w:tcW w:w="421" w:type="pct"/>
            <w:tcBorders>
              <w:top w:val="nil"/>
              <w:left w:val="nil"/>
              <w:bottom w:val="single" w:sz="4" w:space="0" w:color="auto"/>
              <w:right w:val="single" w:sz="4" w:space="0" w:color="auto"/>
            </w:tcBorders>
            <w:shd w:val="clear" w:color="000000" w:fill="B4C6E7"/>
            <w:noWrap/>
            <w:vAlign w:val="center"/>
            <w:hideMark/>
          </w:tcPr>
          <w:p w14:paraId="5C656C87" w14:textId="77777777" w:rsidR="00E37639" w:rsidRPr="00E37639" w:rsidRDefault="00E37639" w:rsidP="00E37639">
            <w:pPr>
              <w:tabs>
                <w:tab w:val="clear" w:pos="2160"/>
                <w:tab w:val="clear" w:pos="2880"/>
                <w:tab w:val="clear" w:pos="4500"/>
              </w:tabs>
              <w:jc w:val="center"/>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1</w:t>
            </w:r>
          </w:p>
        </w:tc>
        <w:tc>
          <w:tcPr>
            <w:tcW w:w="327" w:type="pct"/>
            <w:tcBorders>
              <w:top w:val="nil"/>
              <w:left w:val="nil"/>
              <w:bottom w:val="single" w:sz="4" w:space="0" w:color="auto"/>
              <w:right w:val="single" w:sz="4" w:space="0" w:color="auto"/>
            </w:tcBorders>
            <w:shd w:val="clear" w:color="auto" w:fill="FFFF00"/>
            <w:noWrap/>
            <w:vAlign w:val="center"/>
          </w:tcPr>
          <w:p w14:paraId="3A0167BC" w14:textId="77777777" w:rsidR="00E37639" w:rsidRPr="00E37639" w:rsidRDefault="00E37639" w:rsidP="00E37639">
            <w:pPr>
              <w:tabs>
                <w:tab w:val="clear" w:pos="2160"/>
                <w:tab w:val="clear" w:pos="2880"/>
                <w:tab w:val="clear" w:pos="4500"/>
              </w:tabs>
              <w:jc w:val="center"/>
              <w:rPr>
                <w:rFonts w:ascii="Arial Narrow" w:hAnsi="Arial Narrow" w:cs="Calibri"/>
                <w:color w:val="000000"/>
                <w:sz w:val="22"/>
                <w:szCs w:val="22"/>
                <w:lang w:eastAsia="en-US"/>
              </w:rPr>
            </w:pPr>
          </w:p>
        </w:tc>
        <w:tc>
          <w:tcPr>
            <w:tcW w:w="329" w:type="pct"/>
            <w:tcBorders>
              <w:top w:val="nil"/>
              <w:left w:val="nil"/>
              <w:bottom w:val="single" w:sz="4" w:space="0" w:color="auto"/>
              <w:right w:val="nil"/>
            </w:tcBorders>
            <w:shd w:val="clear" w:color="auto" w:fill="FFFF00"/>
            <w:noWrap/>
            <w:vAlign w:val="center"/>
          </w:tcPr>
          <w:p w14:paraId="62F57854" w14:textId="77777777" w:rsidR="00E37639" w:rsidRPr="00E37639" w:rsidRDefault="00E37639" w:rsidP="00E37639">
            <w:pPr>
              <w:tabs>
                <w:tab w:val="clear" w:pos="2160"/>
                <w:tab w:val="clear" w:pos="2880"/>
                <w:tab w:val="clear" w:pos="4500"/>
              </w:tabs>
              <w:jc w:val="center"/>
              <w:rPr>
                <w:rFonts w:ascii="Arial Narrow" w:hAnsi="Arial Narrow" w:cs="Calibri"/>
                <w:color w:val="000000"/>
                <w:sz w:val="22"/>
                <w:szCs w:val="22"/>
                <w:lang w:eastAsia="en-US"/>
              </w:rPr>
            </w:pPr>
          </w:p>
        </w:tc>
        <w:tc>
          <w:tcPr>
            <w:tcW w:w="591" w:type="pct"/>
            <w:tcBorders>
              <w:top w:val="nil"/>
              <w:left w:val="single" w:sz="4" w:space="0" w:color="auto"/>
              <w:bottom w:val="single" w:sz="4" w:space="0" w:color="auto"/>
              <w:right w:val="single" w:sz="4" w:space="0" w:color="auto"/>
            </w:tcBorders>
            <w:shd w:val="clear" w:color="auto" w:fill="auto"/>
            <w:noWrap/>
            <w:vAlign w:val="center"/>
            <w:hideMark/>
          </w:tcPr>
          <w:p w14:paraId="7E1610F8"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Predmet akceptácie</w:t>
            </w:r>
          </w:p>
        </w:tc>
      </w:tr>
      <w:tr w:rsidR="00E37639" w:rsidRPr="00E37639" w14:paraId="627602AC" w14:textId="77777777" w:rsidTr="008509FE">
        <w:trPr>
          <w:gridAfter w:val="1"/>
          <w:wAfter w:w="2" w:type="pct"/>
          <w:trHeight w:val="1932"/>
        </w:trPr>
        <w:tc>
          <w:tcPr>
            <w:tcW w:w="185" w:type="pct"/>
            <w:tcBorders>
              <w:top w:val="nil"/>
              <w:left w:val="single" w:sz="4" w:space="0" w:color="auto"/>
              <w:bottom w:val="single" w:sz="4" w:space="0" w:color="auto"/>
              <w:right w:val="single" w:sz="4" w:space="0" w:color="auto"/>
            </w:tcBorders>
            <w:shd w:val="clear" w:color="000000" w:fill="B4C6E7"/>
            <w:noWrap/>
            <w:vAlign w:val="center"/>
            <w:hideMark/>
          </w:tcPr>
          <w:p w14:paraId="25D2DCD3" w14:textId="77777777" w:rsidR="00E37639" w:rsidRPr="00E37639" w:rsidRDefault="00E37639" w:rsidP="00E37639">
            <w:pPr>
              <w:tabs>
                <w:tab w:val="clear" w:pos="2160"/>
                <w:tab w:val="clear" w:pos="2880"/>
                <w:tab w:val="clear" w:pos="4500"/>
              </w:tabs>
              <w:jc w:val="center"/>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lastRenderedPageBreak/>
              <w:t>1.3</w:t>
            </w:r>
          </w:p>
        </w:tc>
        <w:tc>
          <w:tcPr>
            <w:tcW w:w="775" w:type="pct"/>
            <w:tcBorders>
              <w:top w:val="nil"/>
              <w:left w:val="nil"/>
              <w:bottom w:val="single" w:sz="4" w:space="0" w:color="auto"/>
              <w:right w:val="single" w:sz="4" w:space="0" w:color="auto"/>
            </w:tcBorders>
            <w:shd w:val="clear" w:color="000000" w:fill="B4C6E7"/>
            <w:noWrap/>
            <w:hideMark/>
          </w:tcPr>
          <w:p w14:paraId="256E6491"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 </w:t>
            </w:r>
          </w:p>
        </w:tc>
        <w:tc>
          <w:tcPr>
            <w:tcW w:w="934" w:type="pct"/>
            <w:tcBorders>
              <w:top w:val="nil"/>
              <w:left w:val="nil"/>
              <w:bottom w:val="single" w:sz="4" w:space="0" w:color="auto"/>
              <w:right w:val="single" w:sz="4" w:space="0" w:color="auto"/>
            </w:tcBorders>
            <w:shd w:val="clear" w:color="000000" w:fill="B4C6E7"/>
            <w:hideMark/>
          </w:tcPr>
          <w:p w14:paraId="1714E752" w14:textId="77777777" w:rsidR="00E37639" w:rsidRPr="00E37639" w:rsidRDefault="00E37639" w:rsidP="00E37639">
            <w:pPr>
              <w:tabs>
                <w:tab w:val="clear" w:pos="2160"/>
                <w:tab w:val="clear" w:pos="2880"/>
                <w:tab w:val="clear" w:pos="4500"/>
              </w:tabs>
              <w:rPr>
                <w:rFonts w:ascii="Arial Narrow" w:hAnsi="Arial Narrow" w:cs="Arial"/>
                <w:color w:val="000000"/>
                <w:sz w:val="22"/>
                <w:szCs w:val="22"/>
                <w:lang w:eastAsia="en-US"/>
              </w:rPr>
            </w:pPr>
            <w:r w:rsidRPr="00E37639">
              <w:rPr>
                <w:rFonts w:ascii="Arial Narrow" w:hAnsi="Arial Narrow" w:cs="Arial"/>
                <w:color w:val="000000"/>
                <w:sz w:val="22"/>
                <w:szCs w:val="22"/>
                <w:lang w:eastAsia="en-US"/>
              </w:rPr>
              <w:t>proces a infraštruktúru pre špecifikovanie a následné zdieľanie informácií (Metadát) o štruktúrovaných a neštruktúrovaných dátach (napr. právnych noriem) súvisiacich s realizáciou 1x a dosť</w:t>
            </w:r>
          </w:p>
        </w:tc>
        <w:tc>
          <w:tcPr>
            <w:tcW w:w="512" w:type="pct"/>
            <w:tcBorders>
              <w:top w:val="single" w:sz="4" w:space="0" w:color="auto"/>
              <w:left w:val="nil"/>
              <w:bottom w:val="nil"/>
              <w:right w:val="single" w:sz="4" w:space="0" w:color="auto"/>
            </w:tcBorders>
            <w:shd w:val="clear" w:color="000000" w:fill="B4C6E7"/>
            <w:noWrap/>
            <w:hideMark/>
          </w:tcPr>
          <w:p w14:paraId="17FAE3B2"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dokument</w:t>
            </w:r>
          </w:p>
        </w:tc>
        <w:tc>
          <w:tcPr>
            <w:tcW w:w="550" w:type="pct"/>
            <w:tcBorders>
              <w:top w:val="nil"/>
              <w:left w:val="nil"/>
              <w:bottom w:val="single" w:sz="4" w:space="0" w:color="auto"/>
              <w:right w:val="single" w:sz="4" w:space="0" w:color="auto"/>
            </w:tcBorders>
            <w:shd w:val="clear" w:color="auto" w:fill="FFFF00"/>
            <w:noWrap/>
            <w:vAlign w:val="bottom"/>
            <w:hideMark/>
          </w:tcPr>
          <w:p w14:paraId="0EFDF244"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 </w:t>
            </w:r>
          </w:p>
        </w:tc>
        <w:tc>
          <w:tcPr>
            <w:tcW w:w="374" w:type="pct"/>
            <w:tcBorders>
              <w:top w:val="nil"/>
              <w:left w:val="nil"/>
              <w:bottom w:val="single" w:sz="4" w:space="0" w:color="auto"/>
              <w:right w:val="single" w:sz="4" w:space="0" w:color="auto"/>
            </w:tcBorders>
            <w:shd w:val="clear" w:color="auto" w:fill="F2F2F2" w:themeFill="background1" w:themeFillShade="F2"/>
            <w:noWrap/>
            <w:vAlign w:val="bottom"/>
            <w:hideMark/>
          </w:tcPr>
          <w:p w14:paraId="3F43E2EF"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 </w:t>
            </w:r>
          </w:p>
        </w:tc>
        <w:tc>
          <w:tcPr>
            <w:tcW w:w="421" w:type="pct"/>
            <w:tcBorders>
              <w:top w:val="nil"/>
              <w:left w:val="nil"/>
              <w:bottom w:val="single" w:sz="4" w:space="0" w:color="auto"/>
              <w:right w:val="single" w:sz="4" w:space="0" w:color="auto"/>
            </w:tcBorders>
            <w:shd w:val="clear" w:color="000000" w:fill="B4C6E7"/>
            <w:noWrap/>
            <w:vAlign w:val="center"/>
            <w:hideMark/>
          </w:tcPr>
          <w:p w14:paraId="2A65C890" w14:textId="77777777" w:rsidR="00E37639" w:rsidRPr="00E37639" w:rsidRDefault="00E37639" w:rsidP="00E37639">
            <w:pPr>
              <w:tabs>
                <w:tab w:val="clear" w:pos="2160"/>
                <w:tab w:val="clear" w:pos="2880"/>
                <w:tab w:val="clear" w:pos="4500"/>
              </w:tabs>
              <w:jc w:val="center"/>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1</w:t>
            </w:r>
          </w:p>
        </w:tc>
        <w:tc>
          <w:tcPr>
            <w:tcW w:w="327" w:type="pct"/>
            <w:tcBorders>
              <w:top w:val="nil"/>
              <w:left w:val="nil"/>
              <w:bottom w:val="single" w:sz="4" w:space="0" w:color="auto"/>
              <w:right w:val="single" w:sz="4" w:space="0" w:color="auto"/>
            </w:tcBorders>
            <w:shd w:val="clear" w:color="auto" w:fill="FFFF00"/>
            <w:noWrap/>
            <w:vAlign w:val="center"/>
          </w:tcPr>
          <w:p w14:paraId="1DCBF8B5" w14:textId="77777777" w:rsidR="00E37639" w:rsidRPr="00E37639" w:rsidRDefault="00E37639" w:rsidP="00E37639">
            <w:pPr>
              <w:tabs>
                <w:tab w:val="clear" w:pos="2160"/>
                <w:tab w:val="clear" w:pos="2880"/>
                <w:tab w:val="clear" w:pos="4500"/>
              </w:tabs>
              <w:jc w:val="center"/>
              <w:rPr>
                <w:rFonts w:ascii="Arial Narrow" w:hAnsi="Arial Narrow" w:cs="Calibri"/>
                <w:color w:val="000000"/>
                <w:sz w:val="22"/>
                <w:szCs w:val="22"/>
                <w:lang w:eastAsia="en-US"/>
              </w:rPr>
            </w:pPr>
          </w:p>
        </w:tc>
        <w:tc>
          <w:tcPr>
            <w:tcW w:w="329" w:type="pct"/>
            <w:tcBorders>
              <w:top w:val="nil"/>
              <w:left w:val="nil"/>
              <w:bottom w:val="single" w:sz="4" w:space="0" w:color="auto"/>
              <w:right w:val="nil"/>
            </w:tcBorders>
            <w:shd w:val="clear" w:color="auto" w:fill="FFFF00"/>
            <w:noWrap/>
            <w:vAlign w:val="center"/>
          </w:tcPr>
          <w:p w14:paraId="3510FAAA" w14:textId="77777777" w:rsidR="00E37639" w:rsidRPr="00E37639" w:rsidRDefault="00E37639" w:rsidP="00E37639">
            <w:pPr>
              <w:tabs>
                <w:tab w:val="clear" w:pos="2160"/>
                <w:tab w:val="clear" w:pos="2880"/>
                <w:tab w:val="clear" w:pos="4500"/>
              </w:tabs>
              <w:jc w:val="center"/>
              <w:rPr>
                <w:rFonts w:ascii="Arial Narrow" w:hAnsi="Arial Narrow" w:cs="Calibri"/>
                <w:color w:val="000000"/>
                <w:sz w:val="22"/>
                <w:szCs w:val="22"/>
                <w:lang w:eastAsia="en-US"/>
              </w:rPr>
            </w:pPr>
          </w:p>
        </w:tc>
        <w:tc>
          <w:tcPr>
            <w:tcW w:w="591" w:type="pct"/>
            <w:tcBorders>
              <w:top w:val="nil"/>
              <w:left w:val="single" w:sz="4" w:space="0" w:color="auto"/>
              <w:bottom w:val="single" w:sz="4" w:space="0" w:color="auto"/>
              <w:right w:val="single" w:sz="4" w:space="0" w:color="auto"/>
            </w:tcBorders>
            <w:shd w:val="clear" w:color="auto" w:fill="auto"/>
            <w:noWrap/>
            <w:vAlign w:val="center"/>
            <w:hideMark/>
          </w:tcPr>
          <w:p w14:paraId="676D2D76"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Predmet akceptácie</w:t>
            </w:r>
          </w:p>
        </w:tc>
      </w:tr>
      <w:tr w:rsidR="00E37639" w:rsidRPr="00E37639" w14:paraId="46D5551C" w14:textId="77777777" w:rsidTr="00385278">
        <w:trPr>
          <w:gridAfter w:val="1"/>
          <w:wAfter w:w="2" w:type="pct"/>
          <w:trHeight w:val="828"/>
        </w:trPr>
        <w:tc>
          <w:tcPr>
            <w:tcW w:w="185" w:type="pct"/>
            <w:tcBorders>
              <w:top w:val="nil"/>
              <w:left w:val="single" w:sz="4" w:space="0" w:color="auto"/>
              <w:bottom w:val="single" w:sz="4" w:space="0" w:color="auto"/>
              <w:right w:val="single" w:sz="4" w:space="0" w:color="auto"/>
            </w:tcBorders>
            <w:shd w:val="clear" w:color="000000" w:fill="B4C6E7"/>
            <w:noWrap/>
            <w:vAlign w:val="center"/>
            <w:hideMark/>
          </w:tcPr>
          <w:p w14:paraId="64517585" w14:textId="77777777" w:rsidR="00E37639" w:rsidRPr="00E37639" w:rsidRDefault="00E37639" w:rsidP="00E37639">
            <w:pPr>
              <w:tabs>
                <w:tab w:val="clear" w:pos="2160"/>
                <w:tab w:val="clear" w:pos="2880"/>
                <w:tab w:val="clear" w:pos="4500"/>
              </w:tabs>
              <w:jc w:val="center"/>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1.4</w:t>
            </w:r>
          </w:p>
        </w:tc>
        <w:tc>
          <w:tcPr>
            <w:tcW w:w="775" w:type="pct"/>
            <w:tcBorders>
              <w:top w:val="nil"/>
              <w:left w:val="nil"/>
              <w:bottom w:val="single" w:sz="4" w:space="0" w:color="auto"/>
              <w:right w:val="single" w:sz="4" w:space="0" w:color="auto"/>
            </w:tcBorders>
            <w:shd w:val="clear" w:color="000000" w:fill="B4C6E7"/>
            <w:noWrap/>
            <w:hideMark/>
          </w:tcPr>
          <w:p w14:paraId="241664E2"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 </w:t>
            </w:r>
          </w:p>
        </w:tc>
        <w:tc>
          <w:tcPr>
            <w:tcW w:w="934" w:type="pct"/>
            <w:tcBorders>
              <w:top w:val="nil"/>
              <w:left w:val="nil"/>
              <w:bottom w:val="single" w:sz="4" w:space="0" w:color="auto"/>
              <w:right w:val="single" w:sz="4" w:space="0" w:color="auto"/>
            </w:tcBorders>
            <w:shd w:val="clear" w:color="000000" w:fill="B4C6E7"/>
            <w:hideMark/>
          </w:tcPr>
          <w:p w14:paraId="0A28E55B" w14:textId="77777777" w:rsidR="00E37639" w:rsidRPr="00E37639" w:rsidRDefault="00E37639" w:rsidP="00E37639">
            <w:pPr>
              <w:tabs>
                <w:tab w:val="clear" w:pos="2160"/>
                <w:tab w:val="clear" w:pos="2880"/>
                <w:tab w:val="clear" w:pos="4500"/>
              </w:tabs>
              <w:rPr>
                <w:rFonts w:ascii="Arial Narrow" w:hAnsi="Arial Narrow" w:cs="Arial"/>
                <w:color w:val="000000"/>
                <w:sz w:val="22"/>
                <w:szCs w:val="22"/>
                <w:lang w:eastAsia="en-US"/>
              </w:rPr>
            </w:pPr>
            <w:r w:rsidRPr="00E37639">
              <w:rPr>
                <w:rFonts w:ascii="Arial Narrow" w:hAnsi="Arial Narrow" w:cs="Arial"/>
                <w:color w:val="000000"/>
                <w:sz w:val="22"/>
                <w:szCs w:val="22"/>
                <w:lang w:eastAsia="en-US"/>
              </w:rPr>
              <w:t>koncepčný a logický dátový model pre 1x a dosť na úrovni verejnej správy</w:t>
            </w:r>
          </w:p>
        </w:tc>
        <w:tc>
          <w:tcPr>
            <w:tcW w:w="512" w:type="pct"/>
            <w:tcBorders>
              <w:top w:val="single" w:sz="4" w:space="0" w:color="auto"/>
              <w:left w:val="nil"/>
              <w:bottom w:val="nil"/>
              <w:right w:val="single" w:sz="4" w:space="0" w:color="auto"/>
            </w:tcBorders>
            <w:shd w:val="clear" w:color="000000" w:fill="B4C6E7"/>
            <w:noWrap/>
            <w:hideMark/>
          </w:tcPr>
          <w:p w14:paraId="5DF390D3"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dátový model</w:t>
            </w:r>
          </w:p>
        </w:tc>
        <w:tc>
          <w:tcPr>
            <w:tcW w:w="550" w:type="pct"/>
            <w:tcBorders>
              <w:top w:val="nil"/>
              <w:left w:val="nil"/>
              <w:bottom w:val="single" w:sz="4" w:space="0" w:color="auto"/>
              <w:right w:val="single" w:sz="4" w:space="0" w:color="auto"/>
            </w:tcBorders>
            <w:shd w:val="clear" w:color="auto" w:fill="FFFF00"/>
            <w:noWrap/>
            <w:vAlign w:val="bottom"/>
            <w:hideMark/>
          </w:tcPr>
          <w:p w14:paraId="6407D467"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 </w:t>
            </w:r>
          </w:p>
        </w:tc>
        <w:tc>
          <w:tcPr>
            <w:tcW w:w="374" w:type="pct"/>
            <w:tcBorders>
              <w:top w:val="nil"/>
              <w:left w:val="nil"/>
              <w:bottom w:val="single" w:sz="4" w:space="0" w:color="auto"/>
              <w:right w:val="single" w:sz="4" w:space="0" w:color="auto"/>
            </w:tcBorders>
            <w:shd w:val="clear" w:color="auto" w:fill="F2F2F2" w:themeFill="background1" w:themeFillShade="F2"/>
            <w:noWrap/>
            <w:vAlign w:val="bottom"/>
            <w:hideMark/>
          </w:tcPr>
          <w:p w14:paraId="1B6C66E3"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 </w:t>
            </w:r>
          </w:p>
        </w:tc>
        <w:tc>
          <w:tcPr>
            <w:tcW w:w="421" w:type="pct"/>
            <w:tcBorders>
              <w:top w:val="nil"/>
              <w:left w:val="nil"/>
              <w:bottom w:val="single" w:sz="4" w:space="0" w:color="auto"/>
              <w:right w:val="single" w:sz="4" w:space="0" w:color="auto"/>
            </w:tcBorders>
            <w:shd w:val="clear" w:color="000000" w:fill="B4C6E7"/>
            <w:noWrap/>
            <w:vAlign w:val="center"/>
            <w:hideMark/>
          </w:tcPr>
          <w:p w14:paraId="28B3C26C" w14:textId="77777777" w:rsidR="00E37639" w:rsidRPr="00E37639" w:rsidRDefault="00E37639" w:rsidP="00E37639">
            <w:pPr>
              <w:tabs>
                <w:tab w:val="clear" w:pos="2160"/>
                <w:tab w:val="clear" w:pos="2880"/>
                <w:tab w:val="clear" w:pos="4500"/>
              </w:tabs>
              <w:jc w:val="center"/>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1</w:t>
            </w:r>
          </w:p>
        </w:tc>
        <w:tc>
          <w:tcPr>
            <w:tcW w:w="327" w:type="pct"/>
            <w:tcBorders>
              <w:top w:val="nil"/>
              <w:left w:val="nil"/>
              <w:bottom w:val="single" w:sz="4" w:space="0" w:color="auto"/>
              <w:right w:val="single" w:sz="4" w:space="0" w:color="auto"/>
            </w:tcBorders>
            <w:shd w:val="clear" w:color="auto" w:fill="FFFF00"/>
            <w:noWrap/>
            <w:vAlign w:val="center"/>
          </w:tcPr>
          <w:p w14:paraId="1336664E" w14:textId="77777777" w:rsidR="00E37639" w:rsidRPr="00E37639" w:rsidRDefault="00E37639" w:rsidP="00E37639">
            <w:pPr>
              <w:tabs>
                <w:tab w:val="clear" w:pos="2160"/>
                <w:tab w:val="clear" w:pos="2880"/>
                <w:tab w:val="clear" w:pos="4500"/>
              </w:tabs>
              <w:jc w:val="center"/>
              <w:rPr>
                <w:rFonts w:ascii="Arial Narrow" w:hAnsi="Arial Narrow" w:cs="Calibri"/>
                <w:color w:val="000000"/>
                <w:sz w:val="22"/>
                <w:szCs w:val="22"/>
                <w:lang w:eastAsia="en-US"/>
              </w:rPr>
            </w:pPr>
          </w:p>
        </w:tc>
        <w:tc>
          <w:tcPr>
            <w:tcW w:w="329" w:type="pct"/>
            <w:tcBorders>
              <w:top w:val="nil"/>
              <w:left w:val="nil"/>
              <w:bottom w:val="single" w:sz="4" w:space="0" w:color="auto"/>
              <w:right w:val="nil"/>
            </w:tcBorders>
            <w:shd w:val="clear" w:color="auto" w:fill="FFFF00"/>
            <w:noWrap/>
            <w:vAlign w:val="center"/>
          </w:tcPr>
          <w:p w14:paraId="28FF733D" w14:textId="77777777" w:rsidR="00E37639" w:rsidRPr="00E37639" w:rsidRDefault="00E37639" w:rsidP="00E37639">
            <w:pPr>
              <w:tabs>
                <w:tab w:val="clear" w:pos="2160"/>
                <w:tab w:val="clear" w:pos="2880"/>
                <w:tab w:val="clear" w:pos="4500"/>
              </w:tabs>
              <w:jc w:val="center"/>
              <w:rPr>
                <w:rFonts w:ascii="Arial Narrow" w:hAnsi="Arial Narrow" w:cs="Calibri"/>
                <w:color w:val="000000"/>
                <w:sz w:val="22"/>
                <w:szCs w:val="22"/>
                <w:lang w:eastAsia="en-US"/>
              </w:rPr>
            </w:pPr>
          </w:p>
        </w:tc>
        <w:tc>
          <w:tcPr>
            <w:tcW w:w="591" w:type="pct"/>
            <w:tcBorders>
              <w:top w:val="nil"/>
              <w:left w:val="single" w:sz="4" w:space="0" w:color="auto"/>
              <w:bottom w:val="single" w:sz="4" w:space="0" w:color="auto"/>
              <w:right w:val="single" w:sz="4" w:space="0" w:color="auto"/>
            </w:tcBorders>
            <w:shd w:val="clear" w:color="auto" w:fill="auto"/>
            <w:noWrap/>
            <w:vAlign w:val="center"/>
            <w:hideMark/>
          </w:tcPr>
          <w:p w14:paraId="6AF4A7C6"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Predmet akceptácie</w:t>
            </w:r>
          </w:p>
        </w:tc>
      </w:tr>
      <w:tr w:rsidR="00E37639" w:rsidRPr="00E37639" w14:paraId="002DF0F0" w14:textId="77777777" w:rsidTr="00385278">
        <w:trPr>
          <w:gridAfter w:val="1"/>
          <w:wAfter w:w="2" w:type="pct"/>
          <w:trHeight w:val="864"/>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012EE885" w14:textId="77777777" w:rsidR="00E37639" w:rsidRPr="00E37639" w:rsidRDefault="00E37639" w:rsidP="00E37639">
            <w:pPr>
              <w:tabs>
                <w:tab w:val="clear" w:pos="2160"/>
                <w:tab w:val="clear" w:pos="2880"/>
                <w:tab w:val="clear" w:pos="4500"/>
              </w:tabs>
              <w:jc w:val="center"/>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2</w:t>
            </w:r>
          </w:p>
        </w:tc>
        <w:tc>
          <w:tcPr>
            <w:tcW w:w="775" w:type="pct"/>
            <w:tcBorders>
              <w:top w:val="nil"/>
              <w:left w:val="nil"/>
              <w:bottom w:val="single" w:sz="4" w:space="0" w:color="auto"/>
              <w:right w:val="single" w:sz="4" w:space="0" w:color="auto"/>
            </w:tcBorders>
            <w:shd w:val="clear" w:color="auto" w:fill="auto"/>
            <w:hideMark/>
          </w:tcPr>
          <w:p w14:paraId="7F9AE585"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Analýza a dizajn riešenia –  integrácia na Modul procesnej integrácie a integrácie údajov</w:t>
            </w:r>
          </w:p>
        </w:tc>
        <w:tc>
          <w:tcPr>
            <w:tcW w:w="934" w:type="pct"/>
            <w:tcBorders>
              <w:top w:val="nil"/>
              <w:left w:val="nil"/>
              <w:bottom w:val="single" w:sz="4" w:space="0" w:color="auto"/>
              <w:right w:val="single" w:sz="4" w:space="0" w:color="auto"/>
            </w:tcBorders>
            <w:shd w:val="clear" w:color="auto" w:fill="auto"/>
            <w:noWrap/>
            <w:hideMark/>
          </w:tcPr>
          <w:p w14:paraId="746409CA"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OVM* - fáza 1 Špecifikácia požiadaviek</w:t>
            </w:r>
          </w:p>
        </w:tc>
        <w:tc>
          <w:tcPr>
            <w:tcW w:w="512" w:type="pct"/>
            <w:tcBorders>
              <w:top w:val="single" w:sz="4" w:space="0" w:color="auto"/>
              <w:left w:val="nil"/>
              <w:bottom w:val="nil"/>
              <w:right w:val="single" w:sz="4" w:space="0" w:color="auto"/>
            </w:tcBorders>
            <w:shd w:val="clear" w:color="auto" w:fill="auto"/>
            <w:noWrap/>
            <w:hideMark/>
          </w:tcPr>
          <w:p w14:paraId="3CD8741B"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ČD</w:t>
            </w:r>
          </w:p>
        </w:tc>
        <w:tc>
          <w:tcPr>
            <w:tcW w:w="550" w:type="pct"/>
            <w:tcBorders>
              <w:top w:val="nil"/>
              <w:left w:val="nil"/>
              <w:bottom w:val="single" w:sz="4" w:space="0" w:color="auto"/>
              <w:right w:val="single" w:sz="4" w:space="0" w:color="auto"/>
            </w:tcBorders>
            <w:shd w:val="clear" w:color="auto" w:fill="FFFF00"/>
            <w:noWrap/>
            <w:vAlign w:val="bottom"/>
            <w:hideMark/>
          </w:tcPr>
          <w:p w14:paraId="56EB1509"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 </w:t>
            </w:r>
          </w:p>
        </w:tc>
        <w:tc>
          <w:tcPr>
            <w:tcW w:w="374" w:type="pct"/>
            <w:tcBorders>
              <w:top w:val="nil"/>
              <w:left w:val="nil"/>
              <w:bottom w:val="single" w:sz="4" w:space="0" w:color="auto"/>
              <w:right w:val="single" w:sz="4" w:space="0" w:color="auto"/>
            </w:tcBorders>
            <w:shd w:val="clear" w:color="auto" w:fill="F2F2F2" w:themeFill="background1" w:themeFillShade="F2"/>
            <w:noWrap/>
            <w:vAlign w:val="bottom"/>
            <w:hideMark/>
          </w:tcPr>
          <w:p w14:paraId="1392E352"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 </w:t>
            </w:r>
          </w:p>
        </w:tc>
        <w:tc>
          <w:tcPr>
            <w:tcW w:w="421" w:type="pct"/>
            <w:tcBorders>
              <w:top w:val="single" w:sz="4" w:space="0" w:color="auto"/>
              <w:left w:val="nil"/>
              <w:bottom w:val="single" w:sz="4" w:space="0" w:color="auto"/>
              <w:right w:val="single" w:sz="4" w:space="0" w:color="auto"/>
            </w:tcBorders>
            <w:shd w:val="clear" w:color="auto" w:fill="FFFF00"/>
            <w:noWrap/>
            <w:vAlign w:val="center"/>
            <w:hideMark/>
          </w:tcPr>
          <w:p w14:paraId="05278D98" w14:textId="48B7FFDB" w:rsidR="00E37639" w:rsidRPr="00E37639" w:rsidRDefault="00E37639" w:rsidP="00E37639">
            <w:pPr>
              <w:tabs>
                <w:tab w:val="clear" w:pos="2160"/>
                <w:tab w:val="clear" w:pos="2880"/>
                <w:tab w:val="clear" w:pos="4500"/>
              </w:tabs>
              <w:jc w:val="center"/>
              <w:rPr>
                <w:rFonts w:ascii="Arial Narrow" w:hAnsi="Arial Narrow" w:cs="Calibri"/>
                <w:color w:val="000000"/>
                <w:sz w:val="22"/>
                <w:szCs w:val="22"/>
                <w:lang w:eastAsia="en-US"/>
              </w:rPr>
            </w:pPr>
          </w:p>
        </w:tc>
        <w:tc>
          <w:tcPr>
            <w:tcW w:w="327" w:type="pct"/>
            <w:tcBorders>
              <w:top w:val="nil"/>
              <w:left w:val="nil"/>
              <w:bottom w:val="single" w:sz="4" w:space="0" w:color="auto"/>
              <w:right w:val="single" w:sz="4" w:space="0" w:color="auto"/>
            </w:tcBorders>
            <w:shd w:val="clear" w:color="auto" w:fill="FFFF00"/>
            <w:noWrap/>
            <w:vAlign w:val="center"/>
          </w:tcPr>
          <w:p w14:paraId="596FBAA9" w14:textId="77777777" w:rsidR="00E37639" w:rsidRPr="00E37639" w:rsidRDefault="00E37639" w:rsidP="00E37639">
            <w:pPr>
              <w:tabs>
                <w:tab w:val="clear" w:pos="2160"/>
                <w:tab w:val="clear" w:pos="2880"/>
                <w:tab w:val="clear" w:pos="4500"/>
              </w:tabs>
              <w:jc w:val="center"/>
              <w:rPr>
                <w:rFonts w:ascii="Arial Narrow" w:hAnsi="Arial Narrow" w:cs="Calibri"/>
                <w:color w:val="000000"/>
                <w:sz w:val="22"/>
                <w:szCs w:val="22"/>
                <w:lang w:eastAsia="en-US"/>
              </w:rPr>
            </w:pPr>
          </w:p>
        </w:tc>
        <w:tc>
          <w:tcPr>
            <w:tcW w:w="329" w:type="pct"/>
            <w:tcBorders>
              <w:top w:val="nil"/>
              <w:left w:val="nil"/>
              <w:bottom w:val="single" w:sz="4" w:space="0" w:color="auto"/>
              <w:right w:val="nil"/>
            </w:tcBorders>
            <w:shd w:val="clear" w:color="auto" w:fill="FFFF00"/>
            <w:noWrap/>
            <w:vAlign w:val="center"/>
          </w:tcPr>
          <w:p w14:paraId="2E58D94F" w14:textId="77777777" w:rsidR="00E37639" w:rsidRPr="00E37639" w:rsidRDefault="00E37639" w:rsidP="00E37639">
            <w:pPr>
              <w:tabs>
                <w:tab w:val="clear" w:pos="2160"/>
                <w:tab w:val="clear" w:pos="2880"/>
                <w:tab w:val="clear" w:pos="4500"/>
              </w:tabs>
              <w:jc w:val="center"/>
              <w:rPr>
                <w:rFonts w:ascii="Arial Narrow" w:hAnsi="Arial Narrow" w:cs="Calibri"/>
                <w:color w:val="000000"/>
                <w:sz w:val="22"/>
                <w:szCs w:val="22"/>
                <w:lang w:eastAsia="en-US"/>
              </w:rPr>
            </w:pPr>
          </w:p>
        </w:tc>
        <w:tc>
          <w:tcPr>
            <w:tcW w:w="591" w:type="pct"/>
            <w:tcBorders>
              <w:top w:val="nil"/>
              <w:left w:val="single" w:sz="4" w:space="0" w:color="auto"/>
              <w:bottom w:val="single" w:sz="4" w:space="0" w:color="auto"/>
              <w:right w:val="single" w:sz="4" w:space="0" w:color="auto"/>
            </w:tcBorders>
            <w:shd w:val="clear" w:color="auto" w:fill="auto"/>
            <w:vAlign w:val="center"/>
            <w:hideMark/>
          </w:tcPr>
          <w:p w14:paraId="21958577"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 xml:space="preserve">Celková cena za aktivitu stanovená vo vzťahu k výstupu  aktivity 2.1 </w:t>
            </w:r>
          </w:p>
        </w:tc>
      </w:tr>
      <w:tr w:rsidR="00E37639" w:rsidRPr="00E37639" w14:paraId="5FDC80B7" w14:textId="77777777" w:rsidTr="00385278">
        <w:trPr>
          <w:gridAfter w:val="1"/>
          <w:wAfter w:w="2" w:type="pct"/>
          <w:trHeight w:val="576"/>
        </w:trPr>
        <w:tc>
          <w:tcPr>
            <w:tcW w:w="185" w:type="pct"/>
            <w:tcBorders>
              <w:top w:val="nil"/>
              <w:left w:val="single" w:sz="4" w:space="0" w:color="auto"/>
              <w:bottom w:val="single" w:sz="4" w:space="0" w:color="auto"/>
              <w:right w:val="single" w:sz="4" w:space="0" w:color="auto"/>
            </w:tcBorders>
            <w:shd w:val="clear" w:color="000000" w:fill="B4C6E7"/>
            <w:noWrap/>
            <w:vAlign w:val="center"/>
            <w:hideMark/>
          </w:tcPr>
          <w:p w14:paraId="7D80DE55" w14:textId="77777777" w:rsidR="00E37639" w:rsidRPr="00E37639" w:rsidRDefault="00E37639" w:rsidP="00E37639">
            <w:pPr>
              <w:tabs>
                <w:tab w:val="clear" w:pos="2160"/>
                <w:tab w:val="clear" w:pos="2880"/>
                <w:tab w:val="clear" w:pos="4500"/>
              </w:tabs>
              <w:jc w:val="center"/>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2.1</w:t>
            </w:r>
          </w:p>
        </w:tc>
        <w:tc>
          <w:tcPr>
            <w:tcW w:w="775" w:type="pct"/>
            <w:tcBorders>
              <w:top w:val="nil"/>
              <w:left w:val="nil"/>
              <w:bottom w:val="single" w:sz="4" w:space="0" w:color="auto"/>
              <w:right w:val="single" w:sz="4" w:space="0" w:color="auto"/>
            </w:tcBorders>
            <w:shd w:val="clear" w:color="000000" w:fill="B4C6E7"/>
            <w:hideMark/>
          </w:tcPr>
          <w:p w14:paraId="53DE5718"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 </w:t>
            </w:r>
          </w:p>
        </w:tc>
        <w:tc>
          <w:tcPr>
            <w:tcW w:w="934" w:type="pct"/>
            <w:tcBorders>
              <w:top w:val="nil"/>
              <w:left w:val="nil"/>
              <w:bottom w:val="single" w:sz="4" w:space="0" w:color="auto"/>
              <w:right w:val="single" w:sz="4" w:space="0" w:color="auto"/>
            </w:tcBorders>
            <w:shd w:val="clear" w:color="000000" w:fill="B4C6E7"/>
            <w:hideMark/>
          </w:tcPr>
          <w:p w14:paraId="13C01175"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Špecifikácia požiadaviek na splnenie princípu 1x a dosť  pre 13 OVM*  (Opis predmetu zákazky, Príloha 1.3, odsek 5, Fáza 1)</w:t>
            </w:r>
            <w:r w:rsidRPr="00E37639" w:rsidDel="00F07DCA">
              <w:rPr>
                <w:rFonts w:ascii="Arial Narrow" w:hAnsi="Arial Narrow" w:cs="Calibri"/>
                <w:color w:val="000000"/>
                <w:sz w:val="22"/>
                <w:szCs w:val="22"/>
                <w:lang w:eastAsia="en-US"/>
              </w:rPr>
              <w:t xml:space="preserve"> </w:t>
            </w:r>
          </w:p>
        </w:tc>
        <w:tc>
          <w:tcPr>
            <w:tcW w:w="512" w:type="pct"/>
            <w:tcBorders>
              <w:top w:val="single" w:sz="4" w:space="0" w:color="auto"/>
              <w:left w:val="nil"/>
              <w:bottom w:val="nil"/>
              <w:right w:val="single" w:sz="4" w:space="0" w:color="auto"/>
            </w:tcBorders>
            <w:shd w:val="clear" w:color="000000" w:fill="B4C6E7"/>
            <w:noWrap/>
            <w:hideMark/>
          </w:tcPr>
          <w:p w14:paraId="4A6A71E5"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dokument</w:t>
            </w:r>
          </w:p>
        </w:tc>
        <w:tc>
          <w:tcPr>
            <w:tcW w:w="550" w:type="pct"/>
            <w:tcBorders>
              <w:top w:val="nil"/>
              <w:left w:val="nil"/>
              <w:bottom w:val="single" w:sz="4" w:space="0" w:color="auto"/>
              <w:right w:val="single" w:sz="4" w:space="0" w:color="auto"/>
            </w:tcBorders>
            <w:shd w:val="clear" w:color="auto" w:fill="FFFF00"/>
            <w:noWrap/>
            <w:vAlign w:val="bottom"/>
            <w:hideMark/>
          </w:tcPr>
          <w:p w14:paraId="70A04777"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 </w:t>
            </w:r>
          </w:p>
        </w:tc>
        <w:tc>
          <w:tcPr>
            <w:tcW w:w="374" w:type="pct"/>
            <w:tcBorders>
              <w:top w:val="nil"/>
              <w:left w:val="nil"/>
              <w:bottom w:val="single" w:sz="4" w:space="0" w:color="auto"/>
              <w:right w:val="single" w:sz="4" w:space="0" w:color="auto"/>
            </w:tcBorders>
            <w:shd w:val="clear" w:color="auto" w:fill="F2F2F2" w:themeFill="background1" w:themeFillShade="F2"/>
            <w:noWrap/>
            <w:vAlign w:val="bottom"/>
            <w:hideMark/>
          </w:tcPr>
          <w:p w14:paraId="4FE281F0"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 </w:t>
            </w:r>
          </w:p>
        </w:tc>
        <w:tc>
          <w:tcPr>
            <w:tcW w:w="421" w:type="pct"/>
            <w:tcBorders>
              <w:top w:val="nil"/>
              <w:left w:val="nil"/>
              <w:bottom w:val="single" w:sz="4" w:space="0" w:color="auto"/>
              <w:right w:val="single" w:sz="4" w:space="0" w:color="auto"/>
            </w:tcBorders>
            <w:shd w:val="clear" w:color="000000" w:fill="B4C6E7"/>
            <w:noWrap/>
            <w:vAlign w:val="center"/>
            <w:hideMark/>
          </w:tcPr>
          <w:p w14:paraId="3F9FA8A2" w14:textId="77777777" w:rsidR="00E37639" w:rsidRPr="00E37639" w:rsidRDefault="00E37639" w:rsidP="00E37639">
            <w:pPr>
              <w:tabs>
                <w:tab w:val="clear" w:pos="2160"/>
                <w:tab w:val="clear" w:pos="2880"/>
                <w:tab w:val="clear" w:pos="4500"/>
              </w:tabs>
              <w:jc w:val="center"/>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1</w:t>
            </w:r>
          </w:p>
        </w:tc>
        <w:tc>
          <w:tcPr>
            <w:tcW w:w="327" w:type="pct"/>
            <w:tcBorders>
              <w:top w:val="nil"/>
              <w:left w:val="nil"/>
              <w:bottom w:val="single" w:sz="4" w:space="0" w:color="auto"/>
              <w:right w:val="single" w:sz="4" w:space="0" w:color="auto"/>
            </w:tcBorders>
            <w:shd w:val="clear" w:color="000000" w:fill="B4C6E7"/>
            <w:noWrap/>
            <w:vAlign w:val="center"/>
          </w:tcPr>
          <w:p w14:paraId="6B151D86" w14:textId="77777777" w:rsidR="00E37639" w:rsidRPr="00E37639" w:rsidRDefault="00E37639" w:rsidP="00E37639">
            <w:pPr>
              <w:tabs>
                <w:tab w:val="clear" w:pos="2160"/>
                <w:tab w:val="clear" w:pos="2880"/>
                <w:tab w:val="clear" w:pos="4500"/>
              </w:tabs>
              <w:jc w:val="center"/>
              <w:rPr>
                <w:rFonts w:ascii="Arial Narrow" w:hAnsi="Arial Narrow" w:cs="Calibri"/>
                <w:color w:val="000000"/>
                <w:sz w:val="22"/>
                <w:szCs w:val="22"/>
                <w:lang w:eastAsia="en-US"/>
              </w:rPr>
            </w:pPr>
          </w:p>
        </w:tc>
        <w:tc>
          <w:tcPr>
            <w:tcW w:w="329" w:type="pct"/>
            <w:tcBorders>
              <w:top w:val="nil"/>
              <w:left w:val="nil"/>
              <w:bottom w:val="single" w:sz="4" w:space="0" w:color="auto"/>
              <w:right w:val="nil"/>
            </w:tcBorders>
            <w:shd w:val="clear" w:color="000000" w:fill="B4C6E7"/>
            <w:noWrap/>
            <w:vAlign w:val="center"/>
          </w:tcPr>
          <w:p w14:paraId="241A933F" w14:textId="77777777" w:rsidR="00E37639" w:rsidRPr="00E37639" w:rsidRDefault="00E37639" w:rsidP="00E37639">
            <w:pPr>
              <w:tabs>
                <w:tab w:val="clear" w:pos="2160"/>
                <w:tab w:val="clear" w:pos="2880"/>
                <w:tab w:val="clear" w:pos="4500"/>
              </w:tabs>
              <w:jc w:val="center"/>
              <w:rPr>
                <w:rFonts w:ascii="Arial Narrow" w:hAnsi="Arial Narrow" w:cs="Calibri"/>
                <w:color w:val="000000"/>
                <w:sz w:val="22"/>
                <w:szCs w:val="22"/>
                <w:lang w:eastAsia="en-US"/>
              </w:rPr>
            </w:pPr>
          </w:p>
        </w:tc>
        <w:tc>
          <w:tcPr>
            <w:tcW w:w="591" w:type="pct"/>
            <w:tcBorders>
              <w:top w:val="nil"/>
              <w:left w:val="single" w:sz="4" w:space="0" w:color="auto"/>
              <w:bottom w:val="single" w:sz="4" w:space="0" w:color="auto"/>
              <w:right w:val="single" w:sz="4" w:space="0" w:color="auto"/>
            </w:tcBorders>
            <w:shd w:val="clear" w:color="auto" w:fill="auto"/>
            <w:noWrap/>
            <w:vAlign w:val="center"/>
            <w:hideMark/>
          </w:tcPr>
          <w:p w14:paraId="2A8F8B37"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Predmet akceptácie</w:t>
            </w:r>
          </w:p>
        </w:tc>
      </w:tr>
      <w:tr w:rsidR="00E37639" w:rsidRPr="00E37639" w14:paraId="1608A489" w14:textId="77777777" w:rsidTr="00385278">
        <w:trPr>
          <w:gridAfter w:val="1"/>
          <w:wAfter w:w="2" w:type="pct"/>
          <w:trHeight w:val="864"/>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2942CE1D" w14:textId="77777777" w:rsidR="00E37639" w:rsidRPr="00E37639" w:rsidRDefault="00E37639" w:rsidP="00E37639">
            <w:pPr>
              <w:tabs>
                <w:tab w:val="clear" w:pos="2160"/>
                <w:tab w:val="clear" w:pos="2880"/>
                <w:tab w:val="clear" w:pos="4500"/>
              </w:tabs>
              <w:jc w:val="center"/>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3</w:t>
            </w:r>
          </w:p>
        </w:tc>
        <w:tc>
          <w:tcPr>
            <w:tcW w:w="775" w:type="pct"/>
            <w:tcBorders>
              <w:top w:val="nil"/>
              <w:left w:val="nil"/>
              <w:bottom w:val="single" w:sz="4" w:space="0" w:color="auto"/>
              <w:right w:val="single" w:sz="4" w:space="0" w:color="auto"/>
            </w:tcBorders>
            <w:shd w:val="clear" w:color="auto" w:fill="auto"/>
            <w:hideMark/>
          </w:tcPr>
          <w:p w14:paraId="02E9FC04"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Analýza a dizajn riešenia –  integrácia na Modul procesnej integrácie a integrácie údajov</w:t>
            </w:r>
          </w:p>
        </w:tc>
        <w:tc>
          <w:tcPr>
            <w:tcW w:w="934" w:type="pct"/>
            <w:tcBorders>
              <w:top w:val="nil"/>
              <w:left w:val="nil"/>
              <w:bottom w:val="single" w:sz="4" w:space="0" w:color="auto"/>
              <w:right w:val="single" w:sz="4" w:space="0" w:color="auto"/>
            </w:tcBorders>
            <w:shd w:val="clear" w:color="auto" w:fill="auto"/>
            <w:noWrap/>
            <w:hideMark/>
          </w:tcPr>
          <w:p w14:paraId="6575D1E2"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OVM* - fáza 2 Špecifikácia požiadaviek</w:t>
            </w:r>
          </w:p>
        </w:tc>
        <w:tc>
          <w:tcPr>
            <w:tcW w:w="512" w:type="pct"/>
            <w:tcBorders>
              <w:top w:val="single" w:sz="4" w:space="0" w:color="auto"/>
              <w:left w:val="nil"/>
              <w:bottom w:val="nil"/>
              <w:right w:val="single" w:sz="4" w:space="0" w:color="auto"/>
            </w:tcBorders>
            <w:shd w:val="clear" w:color="auto" w:fill="auto"/>
            <w:noWrap/>
            <w:hideMark/>
          </w:tcPr>
          <w:p w14:paraId="7401C04A"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ČD</w:t>
            </w:r>
          </w:p>
        </w:tc>
        <w:tc>
          <w:tcPr>
            <w:tcW w:w="550" w:type="pct"/>
            <w:tcBorders>
              <w:top w:val="nil"/>
              <w:left w:val="nil"/>
              <w:bottom w:val="single" w:sz="4" w:space="0" w:color="auto"/>
              <w:right w:val="single" w:sz="4" w:space="0" w:color="auto"/>
            </w:tcBorders>
            <w:shd w:val="clear" w:color="auto" w:fill="FFFF00"/>
            <w:noWrap/>
            <w:vAlign w:val="bottom"/>
            <w:hideMark/>
          </w:tcPr>
          <w:p w14:paraId="023ACB07"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 </w:t>
            </w:r>
          </w:p>
        </w:tc>
        <w:tc>
          <w:tcPr>
            <w:tcW w:w="374" w:type="pct"/>
            <w:tcBorders>
              <w:top w:val="nil"/>
              <w:left w:val="nil"/>
              <w:bottom w:val="single" w:sz="4" w:space="0" w:color="auto"/>
              <w:right w:val="single" w:sz="4" w:space="0" w:color="auto"/>
            </w:tcBorders>
            <w:shd w:val="clear" w:color="auto" w:fill="F2F2F2" w:themeFill="background1" w:themeFillShade="F2"/>
            <w:noWrap/>
            <w:vAlign w:val="bottom"/>
            <w:hideMark/>
          </w:tcPr>
          <w:p w14:paraId="248B6DA3"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 </w:t>
            </w:r>
          </w:p>
        </w:tc>
        <w:tc>
          <w:tcPr>
            <w:tcW w:w="421" w:type="pct"/>
            <w:tcBorders>
              <w:top w:val="single" w:sz="4" w:space="0" w:color="auto"/>
              <w:left w:val="nil"/>
              <w:bottom w:val="single" w:sz="4" w:space="0" w:color="auto"/>
              <w:right w:val="single" w:sz="4" w:space="0" w:color="auto"/>
            </w:tcBorders>
            <w:shd w:val="clear" w:color="auto" w:fill="FFFF00"/>
            <w:noWrap/>
            <w:vAlign w:val="center"/>
            <w:hideMark/>
          </w:tcPr>
          <w:p w14:paraId="13F9D27F" w14:textId="55DF41F5" w:rsidR="00E37639" w:rsidRPr="00E37639" w:rsidRDefault="00E37639" w:rsidP="00D87BA7">
            <w:pPr>
              <w:tabs>
                <w:tab w:val="clear" w:pos="2160"/>
                <w:tab w:val="clear" w:pos="2880"/>
                <w:tab w:val="clear" w:pos="4500"/>
              </w:tabs>
              <w:jc w:val="center"/>
              <w:rPr>
                <w:rFonts w:ascii="Arial Narrow" w:hAnsi="Arial Narrow" w:cs="Calibri"/>
                <w:color w:val="000000"/>
                <w:sz w:val="22"/>
                <w:szCs w:val="22"/>
                <w:lang w:eastAsia="en-US"/>
              </w:rPr>
            </w:pPr>
          </w:p>
        </w:tc>
        <w:tc>
          <w:tcPr>
            <w:tcW w:w="327" w:type="pct"/>
            <w:tcBorders>
              <w:top w:val="nil"/>
              <w:left w:val="nil"/>
              <w:bottom w:val="single" w:sz="4" w:space="0" w:color="auto"/>
              <w:right w:val="single" w:sz="4" w:space="0" w:color="auto"/>
            </w:tcBorders>
            <w:shd w:val="clear" w:color="auto" w:fill="FFFF00"/>
            <w:noWrap/>
            <w:vAlign w:val="center"/>
          </w:tcPr>
          <w:p w14:paraId="720D192A" w14:textId="77777777" w:rsidR="00E37639" w:rsidRPr="00E37639" w:rsidRDefault="00E37639" w:rsidP="00E37639">
            <w:pPr>
              <w:tabs>
                <w:tab w:val="clear" w:pos="2160"/>
                <w:tab w:val="clear" w:pos="2880"/>
                <w:tab w:val="clear" w:pos="4500"/>
              </w:tabs>
              <w:jc w:val="center"/>
              <w:rPr>
                <w:rFonts w:ascii="Arial Narrow" w:hAnsi="Arial Narrow" w:cs="Calibri"/>
                <w:color w:val="000000"/>
                <w:sz w:val="22"/>
                <w:szCs w:val="22"/>
                <w:lang w:eastAsia="en-US"/>
              </w:rPr>
            </w:pPr>
          </w:p>
        </w:tc>
        <w:tc>
          <w:tcPr>
            <w:tcW w:w="329" w:type="pct"/>
            <w:tcBorders>
              <w:top w:val="nil"/>
              <w:left w:val="nil"/>
              <w:bottom w:val="single" w:sz="4" w:space="0" w:color="auto"/>
              <w:right w:val="single" w:sz="4" w:space="0" w:color="auto"/>
            </w:tcBorders>
            <w:shd w:val="clear" w:color="auto" w:fill="FFFF00"/>
            <w:noWrap/>
            <w:vAlign w:val="center"/>
          </w:tcPr>
          <w:p w14:paraId="7B8B67F3" w14:textId="77777777" w:rsidR="00E37639" w:rsidRPr="00E37639" w:rsidRDefault="00E37639" w:rsidP="00E37639">
            <w:pPr>
              <w:tabs>
                <w:tab w:val="clear" w:pos="2160"/>
                <w:tab w:val="clear" w:pos="2880"/>
                <w:tab w:val="clear" w:pos="4500"/>
              </w:tabs>
              <w:jc w:val="center"/>
              <w:rPr>
                <w:rFonts w:ascii="Arial Narrow" w:hAnsi="Arial Narrow" w:cs="Calibri"/>
                <w:color w:val="000000"/>
                <w:sz w:val="22"/>
                <w:szCs w:val="22"/>
                <w:lang w:eastAsia="en-US"/>
              </w:rPr>
            </w:pPr>
          </w:p>
        </w:tc>
        <w:tc>
          <w:tcPr>
            <w:tcW w:w="591" w:type="pct"/>
            <w:tcBorders>
              <w:top w:val="nil"/>
              <w:left w:val="nil"/>
              <w:bottom w:val="single" w:sz="4" w:space="0" w:color="auto"/>
              <w:right w:val="single" w:sz="4" w:space="0" w:color="auto"/>
            </w:tcBorders>
            <w:shd w:val="clear" w:color="auto" w:fill="auto"/>
            <w:vAlign w:val="center"/>
            <w:hideMark/>
          </w:tcPr>
          <w:p w14:paraId="2E1FD3AF"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 xml:space="preserve">Celková cena za aktivitu stanovená vo vzťahu k výstupu  aktivity 3.1 </w:t>
            </w:r>
          </w:p>
        </w:tc>
      </w:tr>
      <w:tr w:rsidR="00E37639" w:rsidRPr="00E37639" w14:paraId="23DE4878" w14:textId="77777777" w:rsidTr="00385278">
        <w:trPr>
          <w:gridAfter w:val="1"/>
          <w:wAfter w:w="2" w:type="pct"/>
          <w:trHeight w:val="576"/>
        </w:trPr>
        <w:tc>
          <w:tcPr>
            <w:tcW w:w="185" w:type="pct"/>
            <w:tcBorders>
              <w:top w:val="nil"/>
              <w:left w:val="single" w:sz="4" w:space="0" w:color="auto"/>
              <w:bottom w:val="single" w:sz="4" w:space="0" w:color="auto"/>
              <w:right w:val="single" w:sz="4" w:space="0" w:color="auto"/>
            </w:tcBorders>
            <w:shd w:val="clear" w:color="000000" w:fill="B4C6E7"/>
            <w:noWrap/>
            <w:vAlign w:val="center"/>
            <w:hideMark/>
          </w:tcPr>
          <w:p w14:paraId="649CEBF1" w14:textId="77777777" w:rsidR="00E37639" w:rsidRPr="00E37639" w:rsidRDefault="00E37639" w:rsidP="00E37639">
            <w:pPr>
              <w:tabs>
                <w:tab w:val="clear" w:pos="2160"/>
                <w:tab w:val="clear" w:pos="2880"/>
                <w:tab w:val="clear" w:pos="4500"/>
              </w:tabs>
              <w:jc w:val="center"/>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3.1</w:t>
            </w:r>
          </w:p>
        </w:tc>
        <w:tc>
          <w:tcPr>
            <w:tcW w:w="775" w:type="pct"/>
            <w:tcBorders>
              <w:top w:val="nil"/>
              <w:left w:val="nil"/>
              <w:bottom w:val="single" w:sz="4" w:space="0" w:color="auto"/>
              <w:right w:val="single" w:sz="4" w:space="0" w:color="auto"/>
            </w:tcBorders>
            <w:shd w:val="clear" w:color="000000" w:fill="B4C6E7"/>
            <w:hideMark/>
          </w:tcPr>
          <w:p w14:paraId="73146406"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 </w:t>
            </w:r>
          </w:p>
        </w:tc>
        <w:tc>
          <w:tcPr>
            <w:tcW w:w="934" w:type="pct"/>
            <w:tcBorders>
              <w:top w:val="nil"/>
              <w:left w:val="nil"/>
              <w:bottom w:val="single" w:sz="4" w:space="0" w:color="auto"/>
              <w:right w:val="single" w:sz="4" w:space="0" w:color="auto"/>
            </w:tcBorders>
            <w:shd w:val="clear" w:color="000000" w:fill="B4C6E7"/>
            <w:hideMark/>
          </w:tcPr>
          <w:p w14:paraId="704E3476"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Špecifikácia požiadaviek na splnenie princípu 1x a dosť pre 25 OVM*  (Opis predmetu zákazky, Príloha 1.3, odsek 5, Fáza 2)</w:t>
            </w:r>
            <w:r w:rsidRPr="00E37639" w:rsidDel="00F07DCA">
              <w:rPr>
                <w:rFonts w:ascii="Arial Narrow" w:hAnsi="Arial Narrow" w:cs="Calibri"/>
                <w:color w:val="000000"/>
                <w:sz w:val="22"/>
                <w:szCs w:val="22"/>
                <w:lang w:eastAsia="en-US"/>
              </w:rPr>
              <w:t xml:space="preserve"> </w:t>
            </w:r>
          </w:p>
        </w:tc>
        <w:tc>
          <w:tcPr>
            <w:tcW w:w="512" w:type="pct"/>
            <w:tcBorders>
              <w:top w:val="single" w:sz="4" w:space="0" w:color="auto"/>
              <w:left w:val="nil"/>
              <w:bottom w:val="nil"/>
              <w:right w:val="single" w:sz="4" w:space="0" w:color="auto"/>
            </w:tcBorders>
            <w:shd w:val="clear" w:color="000000" w:fill="B4C6E7"/>
            <w:noWrap/>
            <w:hideMark/>
          </w:tcPr>
          <w:p w14:paraId="033F7D7F"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dokument</w:t>
            </w:r>
          </w:p>
        </w:tc>
        <w:tc>
          <w:tcPr>
            <w:tcW w:w="550" w:type="pct"/>
            <w:tcBorders>
              <w:top w:val="nil"/>
              <w:left w:val="nil"/>
              <w:bottom w:val="single" w:sz="4" w:space="0" w:color="auto"/>
              <w:right w:val="single" w:sz="4" w:space="0" w:color="auto"/>
            </w:tcBorders>
            <w:shd w:val="clear" w:color="auto" w:fill="FFFF00"/>
            <w:noWrap/>
            <w:vAlign w:val="bottom"/>
            <w:hideMark/>
          </w:tcPr>
          <w:p w14:paraId="35BE1088"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 </w:t>
            </w:r>
          </w:p>
        </w:tc>
        <w:tc>
          <w:tcPr>
            <w:tcW w:w="374" w:type="pct"/>
            <w:tcBorders>
              <w:top w:val="nil"/>
              <w:left w:val="nil"/>
              <w:bottom w:val="single" w:sz="4" w:space="0" w:color="auto"/>
              <w:right w:val="single" w:sz="4" w:space="0" w:color="auto"/>
            </w:tcBorders>
            <w:shd w:val="clear" w:color="auto" w:fill="F2F2F2" w:themeFill="background1" w:themeFillShade="F2"/>
            <w:noWrap/>
            <w:vAlign w:val="bottom"/>
            <w:hideMark/>
          </w:tcPr>
          <w:p w14:paraId="578D0F5E"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 </w:t>
            </w:r>
          </w:p>
        </w:tc>
        <w:tc>
          <w:tcPr>
            <w:tcW w:w="421" w:type="pct"/>
            <w:tcBorders>
              <w:top w:val="nil"/>
              <w:left w:val="nil"/>
              <w:bottom w:val="single" w:sz="4" w:space="0" w:color="auto"/>
              <w:right w:val="single" w:sz="4" w:space="0" w:color="auto"/>
            </w:tcBorders>
            <w:shd w:val="clear" w:color="000000" w:fill="B4C6E7"/>
            <w:noWrap/>
            <w:vAlign w:val="center"/>
            <w:hideMark/>
          </w:tcPr>
          <w:p w14:paraId="59937173" w14:textId="77777777" w:rsidR="00E37639" w:rsidRPr="00E37639" w:rsidRDefault="00E37639" w:rsidP="00E37639">
            <w:pPr>
              <w:tabs>
                <w:tab w:val="clear" w:pos="2160"/>
                <w:tab w:val="clear" w:pos="2880"/>
                <w:tab w:val="clear" w:pos="4500"/>
              </w:tabs>
              <w:jc w:val="center"/>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1</w:t>
            </w:r>
          </w:p>
        </w:tc>
        <w:tc>
          <w:tcPr>
            <w:tcW w:w="327" w:type="pct"/>
            <w:tcBorders>
              <w:top w:val="nil"/>
              <w:left w:val="nil"/>
              <w:bottom w:val="single" w:sz="4" w:space="0" w:color="auto"/>
              <w:right w:val="single" w:sz="4" w:space="0" w:color="auto"/>
            </w:tcBorders>
            <w:shd w:val="clear" w:color="000000" w:fill="B4C6E7"/>
            <w:noWrap/>
            <w:vAlign w:val="center"/>
          </w:tcPr>
          <w:p w14:paraId="08741CA0" w14:textId="77777777" w:rsidR="00E37639" w:rsidRPr="00E37639" w:rsidRDefault="00E37639" w:rsidP="00E37639">
            <w:pPr>
              <w:tabs>
                <w:tab w:val="clear" w:pos="2160"/>
                <w:tab w:val="clear" w:pos="2880"/>
                <w:tab w:val="clear" w:pos="4500"/>
              </w:tabs>
              <w:jc w:val="center"/>
              <w:rPr>
                <w:rFonts w:ascii="Arial Narrow" w:hAnsi="Arial Narrow" w:cs="Calibri"/>
                <w:color w:val="000000"/>
                <w:sz w:val="22"/>
                <w:szCs w:val="22"/>
                <w:lang w:eastAsia="en-US"/>
              </w:rPr>
            </w:pPr>
          </w:p>
        </w:tc>
        <w:tc>
          <w:tcPr>
            <w:tcW w:w="329" w:type="pct"/>
            <w:tcBorders>
              <w:top w:val="nil"/>
              <w:left w:val="nil"/>
              <w:bottom w:val="single" w:sz="4" w:space="0" w:color="auto"/>
              <w:right w:val="nil"/>
            </w:tcBorders>
            <w:shd w:val="clear" w:color="000000" w:fill="B4C6E7"/>
            <w:noWrap/>
            <w:vAlign w:val="center"/>
          </w:tcPr>
          <w:p w14:paraId="697AE36A" w14:textId="77777777" w:rsidR="00E37639" w:rsidRPr="00E37639" w:rsidRDefault="00E37639" w:rsidP="00E37639">
            <w:pPr>
              <w:tabs>
                <w:tab w:val="clear" w:pos="2160"/>
                <w:tab w:val="clear" w:pos="2880"/>
                <w:tab w:val="clear" w:pos="4500"/>
              </w:tabs>
              <w:jc w:val="center"/>
              <w:rPr>
                <w:rFonts w:ascii="Arial Narrow" w:hAnsi="Arial Narrow" w:cs="Calibri"/>
                <w:color w:val="000000"/>
                <w:sz w:val="22"/>
                <w:szCs w:val="22"/>
                <w:lang w:eastAsia="en-US"/>
              </w:rPr>
            </w:pPr>
          </w:p>
        </w:tc>
        <w:tc>
          <w:tcPr>
            <w:tcW w:w="591" w:type="pct"/>
            <w:tcBorders>
              <w:top w:val="nil"/>
              <w:left w:val="single" w:sz="4" w:space="0" w:color="auto"/>
              <w:bottom w:val="single" w:sz="4" w:space="0" w:color="auto"/>
              <w:right w:val="single" w:sz="4" w:space="0" w:color="auto"/>
            </w:tcBorders>
            <w:shd w:val="clear" w:color="auto" w:fill="auto"/>
            <w:noWrap/>
            <w:vAlign w:val="center"/>
            <w:hideMark/>
          </w:tcPr>
          <w:p w14:paraId="2A7349AD"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Predmet akceptácie</w:t>
            </w:r>
          </w:p>
        </w:tc>
      </w:tr>
      <w:tr w:rsidR="00E37639" w:rsidRPr="00E37639" w14:paraId="3BB71812" w14:textId="77777777" w:rsidTr="00385278">
        <w:trPr>
          <w:gridAfter w:val="1"/>
          <w:wAfter w:w="2" w:type="pct"/>
          <w:trHeight w:val="864"/>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218ED62C" w14:textId="77777777" w:rsidR="00E37639" w:rsidRPr="00E37639" w:rsidRDefault="00E37639" w:rsidP="00E37639">
            <w:pPr>
              <w:tabs>
                <w:tab w:val="clear" w:pos="2160"/>
                <w:tab w:val="clear" w:pos="2880"/>
                <w:tab w:val="clear" w:pos="4500"/>
              </w:tabs>
              <w:jc w:val="center"/>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lastRenderedPageBreak/>
              <w:t>4</w:t>
            </w:r>
          </w:p>
        </w:tc>
        <w:tc>
          <w:tcPr>
            <w:tcW w:w="775" w:type="pct"/>
            <w:tcBorders>
              <w:top w:val="nil"/>
              <w:left w:val="nil"/>
              <w:bottom w:val="single" w:sz="4" w:space="0" w:color="auto"/>
              <w:right w:val="single" w:sz="4" w:space="0" w:color="auto"/>
            </w:tcBorders>
            <w:shd w:val="clear" w:color="auto" w:fill="auto"/>
            <w:hideMark/>
          </w:tcPr>
          <w:p w14:paraId="7FBB20C2"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Analýza a dizajn riešenia –  integrácia na Modul procesnej integrácie a integrácie údajov</w:t>
            </w:r>
          </w:p>
        </w:tc>
        <w:tc>
          <w:tcPr>
            <w:tcW w:w="934" w:type="pct"/>
            <w:tcBorders>
              <w:top w:val="nil"/>
              <w:left w:val="nil"/>
              <w:bottom w:val="single" w:sz="4" w:space="0" w:color="auto"/>
              <w:right w:val="single" w:sz="4" w:space="0" w:color="auto"/>
            </w:tcBorders>
            <w:shd w:val="clear" w:color="auto" w:fill="auto"/>
            <w:noWrap/>
            <w:hideMark/>
          </w:tcPr>
          <w:p w14:paraId="48E4BD52"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OVM* - fáza 3 Špecifikácia požiadaviek</w:t>
            </w:r>
          </w:p>
        </w:tc>
        <w:tc>
          <w:tcPr>
            <w:tcW w:w="512" w:type="pct"/>
            <w:tcBorders>
              <w:top w:val="single" w:sz="4" w:space="0" w:color="auto"/>
              <w:left w:val="nil"/>
              <w:bottom w:val="nil"/>
              <w:right w:val="single" w:sz="4" w:space="0" w:color="auto"/>
            </w:tcBorders>
            <w:shd w:val="clear" w:color="auto" w:fill="auto"/>
            <w:noWrap/>
            <w:hideMark/>
          </w:tcPr>
          <w:p w14:paraId="0A3FBC99"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ČD</w:t>
            </w:r>
          </w:p>
        </w:tc>
        <w:tc>
          <w:tcPr>
            <w:tcW w:w="550" w:type="pct"/>
            <w:tcBorders>
              <w:top w:val="nil"/>
              <w:left w:val="nil"/>
              <w:bottom w:val="single" w:sz="4" w:space="0" w:color="auto"/>
              <w:right w:val="single" w:sz="4" w:space="0" w:color="auto"/>
            </w:tcBorders>
            <w:shd w:val="clear" w:color="auto" w:fill="FFFF00"/>
            <w:noWrap/>
            <w:vAlign w:val="bottom"/>
            <w:hideMark/>
          </w:tcPr>
          <w:p w14:paraId="4A32E9D6"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 </w:t>
            </w:r>
          </w:p>
        </w:tc>
        <w:tc>
          <w:tcPr>
            <w:tcW w:w="374" w:type="pct"/>
            <w:tcBorders>
              <w:top w:val="nil"/>
              <w:left w:val="nil"/>
              <w:bottom w:val="single" w:sz="4" w:space="0" w:color="auto"/>
              <w:right w:val="single" w:sz="4" w:space="0" w:color="auto"/>
            </w:tcBorders>
            <w:shd w:val="clear" w:color="auto" w:fill="F2F2F2" w:themeFill="background1" w:themeFillShade="F2"/>
            <w:noWrap/>
            <w:vAlign w:val="bottom"/>
            <w:hideMark/>
          </w:tcPr>
          <w:p w14:paraId="1E418FAF"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 </w:t>
            </w:r>
          </w:p>
        </w:tc>
        <w:tc>
          <w:tcPr>
            <w:tcW w:w="421" w:type="pct"/>
            <w:tcBorders>
              <w:top w:val="single" w:sz="4" w:space="0" w:color="auto"/>
              <w:left w:val="nil"/>
              <w:bottom w:val="single" w:sz="4" w:space="0" w:color="auto"/>
              <w:right w:val="single" w:sz="4" w:space="0" w:color="auto"/>
            </w:tcBorders>
            <w:shd w:val="clear" w:color="auto" w:fill="FFFF00"/>
            <w:noWrap/>
            <w:vAlign w:val="center"/>
            <w:hideMark/>
          </w:tcPr>
          <w:p w14:paraId="7C731904" w14:textId="77777777" w:rsidR="00D87BA7" w:rsidRPr="00E37639" w:rsidRDefault="00E37639" w:rsidP="00E37639">
            <w:pPr>
              <w:tabs>
                <w:tab w:val="clear" w:pos="2160"/>
                <w:tab w:val="clear" w:pos="2880"/>
                <w:tab w:val="clear" w:pos="4500"/>
              </w:tabs>
              <w:jc w:val="center"/>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 </w:t>
            </w:r>
          </w:p>
          <w:p w14:paraId="5431F75A" w14:textId="73E03C38" w:rsidR="00E37639" w:rsidRPr="00E37639" w:rsidRDefault="00E37639" w:rsidP="00385278">
            <w:pPr>
              <w:shd w:val="clear" w:color="auto" w:fill="FFFF00"/>
              <w:jc w:val="center"/>
              <w:rPr>
                <w:rFonts w:ascii="Arial Narrow" w:hAnsi="Arial Narrow" w:cs="Calibri"/>
                <w:color w:val="000000"/>
                <w:sz w:val="22"/>
                <w:szCs w:val="22"/>
                <w:lang w:eastAsia="en-US"/>
              </w:rPr>
            </w:pPr>
          </w:p>
        </w:tc>
        <w:tc>
          <w:tcPr>
            <w:tcW w:w="327" w:type="pct"/>
            <w:tcBorders>
              <w:top w:val="nil"/>
              <w:left w:val="nil"/>
              <w:bottom w:val="single" w:sz="4" w:space="0" w:color="auto"/>
              <w:right w:val="single" w:sz="4" w:space="0" w:color="auto"/>
            </w:tcBorders>
            <w:shd w:val="clear" w:color="auto" w:fill="FFFF00"/>
            <w:noWrap/>
            <w:vAlign w:val="center"/>
          </w:tcPr>
          <w:p w14:paraId="1BEB1C2D" w14:textId="77777777" w:rsidR="00E37639" w:rsidRPr="00E37639" w:rsidRDefault="00E37639" w:rsidP="00E37639">
            <w:pPr>
              <w:tabs>
                <w:tab w:val="clear" w:pos="2160"/>
                <w:tab w:val="clear" w:pos="2880"/>
                <w:tab w:val="clear" w:pos="4500"/>
              </w:tabs>
              <w:jc w:val="center"/>
              <w:rPr>
                <w:rFonts w:ascii="Arial Narrow" w:hAnsi="Arial Narrow" w:cs="Calibri"/>
                <w:color w:val="000000"/>
                <w:sz w:val="22"/>
                <w:szCs w:val="22"/>
                <w:lang w:eastAsia="en-US"/>
              </w:rPr>
            </w:pPr>
          </w:p>
        </w:tc>
        <w:tc>
          <w:tcPr>
            <w:tcW w:w="329" w:type="pct"/>
            <w:tcBorders>
              <w:top w:val="nil"/>
              <w:left w:val="nil"/>
              <w:bottom w:val="single" w:sz="4" w:space="0" w:color="auto"/>
              <w:right w:val="single" w:sz="4" w:space="0" w:color="auto"/>
            </w:tcBorders>
            <w:shd w:val="clear" w:color="auto" w:fill="FFFF00"/>
            <w:noWrap/>
            <w:vAlign w:val="center"/>
          </w:tcPr>
          <w:p w14:paraId="25A4B414" w14:textId="77777777" w:rsidR="00E37639" w:rsidRPr="00E37639" w:rsidRDefault="00E37639" w:rsidP="00E37639">
            <w:pPr>
              <w:tabs>
                <w:tab w:val="clear" w:pos="2160"/>
                <w:tab w:val="clear" w:pos="2880"/>
                <w:tab w:val="clear" w:pos="4500"/>
              </w:tabs>
              <w:jc w:val="center"/>
              <w:rPr>
                <w:rFonts w:ascii="Arial Narrow" w:hAnsi="Arial Narrow" w:cs="Calibri"/>
                <w:color w:val="000000"/>
                <w:sz w:val="22"/>
                <w:szCs w:val="22"/>
                <w:lang w:eastAsia="en-US"/>
              </w:rPr>
            </w:pPr>
          </w:p>
        </w:tc>
        <w:tc>
          <w:tcPr>
            <w:tcW w:w="591" w:type="pct"/>
            <w:tcBorders>
              <w:top w:val="nil"/>
              <w:left w:val="nil"/>
              <w:bottom w:val="single" w:sz="4" w:space="0" w:color="auto"/>
              <w:right w:val="single" w:sz="4" w:space="0" w:color="auto"/>
            </w:tcBorders>
            <w:shd w:val="clear" w:color="auto" w:fill="auto"/>
            <w:vAlign w:val="center"/>
            <w:hideMark/>
          </w:tcPr>
          <w:p w14:paraId="3A9D32EA"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 xml:space="preserve">Celková cena za aktivitu stanovená vo vzťahu k výstupu  aktivity 4.1 </w:t>
            </w:r>
          </w:p>
        </w:tc>
      </w:tr>
      <w:tr w:rsidR="00E37639" w:rsidRPr="00E37639" w14:paraId="4A724AD1" w14:textId="77777777" w:rsidTr="008509FE">
        <w:trPr>
          <w:gridAfter w:val="1"/>
          <w:wAfter w:w="2" w:type="pct"/>
          <w:trHeight w:val="576"/>
        </w:trPr>
        <w:tc>
          <w:tcPr>
            <w:tcW w:w="185" w:type="pct"/>
            <w:tcBorders>
              <w:top w:val="nil"/>
              <w:left w:val="single" w:sz="4" w:space="0" w:color="auto"/>
              <w:bottom w:val="single" w:sz="4" w:space="0" w:color="auto"/>
              <w:right w:val="single" w:sz="4" w:space="0" w:color="auto"/>
            </w:tcBorders>
            <w:shd w:val="clear" w:color="000000" w:fill="B4C6E7"/>
            <w:noWrap/>
            <w:vAlign w:val="center"/>
            <w:hideMark/>
          </w:tcPr>
          <w:p w14:paraId="7A2334F1" w14:textId="77777777" w:rsidR="00E37639" w:rsidRPr="00E37639" w:rsidRDefault="00E37639" w:rsidP="00E37639">
            <w:pPr>
              <w:tabs>
                <w:tab w:val="clear" w:pos="2160"/>
                <w:tab w:val="clear" w:pos="2880"/>
                <w:tab w:val="clear" w:pos="4500"/>
              </w:tabs>
              <w:jc w:val="center"/>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4.1</w:t>
            </w:r>
          </w:p>
        </w:tc>
        <w:tc>
          <w:tcPr>
            <w:tcW w:w="775" w:type="pct"/>
            <w:tcBorders>
              <w:top w:val="nil"/>
              <w:left w:val="nil"/>
              <w:bottom w:val="single" w:sz="4" w:space="0" w:color="auto"/>
              <w:right w:val="single" w:sz="4" w:space="0" w:color="auto"/>
            </w:tcBorders>
            <w:shd w:val="clear" w:color="000000" w:fill="B4C6E7"/>
            <w:hideMark/>
          </w:tcPr>
          <w:p w14:paraId="33B2E98D"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 </w:t>
            </w:r>
          </w:p>
        </w:tc>
        <w:tc>
          <w:tcPr>
            <w:tcW w:w="934" w:type="pct"/>
            <w:tcBorders>
              <w:top w:val="nil"/>
              <w:left w:val="nil"/>
              <w:bottom w:val="single" w:sz="4" w:space="0" w:color="auto"/>
              <w:right w:val="single" w:sz="4" w:space="0" w:color="auto"/>
            </w:tcBorders>
            <w:shd w:val="clear" w:color="000000" w:fill="B4C6E7"/>
            <w:hideMark/>
          </w:tcPr>
          <w:p w14:paraId="71B6A48E"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Špecifikácia požiadaviek na splnenie princípu 1x a dosť pre 22 OVM*  (Opis predmetu zákazky, Príloha 1.3, odsek 5, Fáza 3)</w:t>
            </w:r>
          </w:p>
        </w:tc>
        <w:tc>
          <w:tcPr>
            <w:tcW w:w="512" w:type="pct"/>
            <w:tcBorders>
              <w:top w:val="single" w:sz="4" w:space="0" w:color="auto"/>
              <w:left w:val="nil"/>
              <w:bottom w:val="single" w:sz="4" w:space="0" w:color="auto"/>
              <w:right w:val="single" w:sz="4" w:space="0" w:color="auto"/>
            </w:tcBorders>
            <w:shd w:val="clear" w:color="000000" w:fill="B4C6E7"/>
            <w:noWrap/>
            <w:hideMark/>
          </w:tcPr>
          <w:p w14:paraId="06D3CFBB"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dokument</w:t>
            </w:r>
          </w:p>
        </w:tc>
        <w:tc>
          <w:tcPr>
            <w:tcW w:w="550" w:type="pct"/>
            <w:tcBorders>
              <w:top w:val="nil"/>
              <w:left w:val="nil"/>
              <w:bottom w:val="single" w:sz="4" w:space="0" w:color="auto"/>
              <w:right w:val="single" w:sz="4" w:space="0" w:color="auto"/>
            </w:tcBorders>
            <w:shd w:val="clear" w:color="auto" w:fill="FFFF00"/>
            <w:noWrap/>
            <w:vAlign w:val="bottom"/>
            <w:hideMark/>
          </w:tcPr>
          <w:p w14:paraId="06D4DB08"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 </w:t>
            </w:r>
          </w:p>
        </w:tc>
        <w:tc>
          <w:tcPr>
            <w:tcW w:w="374" w:type="pct"/>
            <w:tcBorders>
              <w:top w:val="nil"/>
              <w:left w:val="nil"/>
              <w:bottom w:val="single" w:sz="4" w:space="0" w:color="auto"/>
              <w:right w:val="single" w:sz="4" w:space="0" w:color="auto"/>
            </w:tcBorders>
            <w:shd w:val="clear" w:color="auto" w:fill="F2F2F2" w:themeFill="background1" w:themeFillShade="F2"/>
            <w:noWrap/>
            <w:vAlign w:val="bottom"/>
            <w:hideMark/>
          </w:tcPr>
          <w:p w14:paraId="2EE367D2"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 </w:t>
            </w:r>
          </w:p>
        </w:tc>
        <w:tc>
          <w:tcPr>
            <w:tcW w:w="421" w:type="pct"/>
            <w:tcBorders>
              <w:top w:val="nil"/>
              <w:left w:val="nil"/>
              <w:bottom w:val="single" w:sz="4" w:space="0" w:color="auto"/>
              <w:right w:val="single" w:sz="4" w:space="0" w:color="auto"/>
            </w:tcBorders>
            <w:shd w:val="clear" w:color="000000" w:fill="B4C6E7"/>
            <w:noWrap/>
            <w:vAlign w:val="center"/>
            <w:hideMark/>
          </w:tcPr>
          <w:p w14:paraId="6512B9AE" w14:textId="77777777" w:rsidR="00E37639" w:rsidRPr="00E37639" w:rsidRDefault="00E37639" w:rsidP="00E37639">
            <w:pPr>
              <w:tabs>
                <w:tab w:val="clear" w:pos="2160"/>
                <w:tab w:val="clear" w:pos="2880"/>
                <w:tab w:val="clear" w:pos="4500"/>
              </w:tabs>
              <w:jc w:val="center"/>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1</w:t>
            </w:r>
          </w:p>
        </w:tc>
        <w:tc>
          <w:tcPr>
            <w:tcW w:w="327" w:type="pct"/>
            <w:tcBorders>
              <w:top w:val="nil"/>
              <w:left w:val="nil"/>
              <w:bottom w:val="single" w:sz="4" w:space="0" w:color="auto"/>
              <w:right w:val="single" w:sz="4" w:space="0" w:color="auto"/>
            </w:tcBorders>
            <w:shd w:val="clear" w:color="000000" w:fill="B4C6E7"/>
            <w:noWrap/>
            <w:vAlign w:val="center"/>
          </w:tcPr>
          <w:p w14:paraId="1A6A329D" w14:textId="77777777" w:rsidR="00E37639" w:rsidRPr="00E37639" w:rsidRDefault="00E37639" w:rsidP="00E37639">
            <w:pPr>
              <w:tabs>
                <w:tab w:val="clear" w:pos="2160"/>
                <w:tab w:val="clear" w:pos="2880"/>
                <w:tab w:val="clear" w:pos="4500"/>
              </w:tabs>
              <w:jc w:val="center"/>
              <w:rPr>
                <w:rFonts w:ascii="Arial Narrow" w:hAnsi="Arial Narrow" w:cs="Calibri"/>
                <w:color w:val="000000"/>
                <w:sz w:val="22"/>
                <w:szCs w:val="22"/>
                <w:lang w:eastAsia="en-US"/>
              </w:rPr>
            </w:pPr>
          </w:p>
        </w:tc>
        <w:tc>
          <w:tcPr>
            <w:tcW w:w="329" w:type="pct"/>
            <w:tcBorders>
              <w:top w:val="nil"/>
              <w:left w:val="nil"/>
              <w:bottom w:val="single" w:sz="4" w:space="0" w:color="auto"/>
              <w:right w:val="nil"/>
            </w:tcBorders>
            <w:shd w:val="clear" w:color="000000" w:fill="B4C6E7"/>
            <w:noWrap/>
            <w:vAlign w:val="center"/>
          </w:tcPr>
          <w:p w14:paraId="772461CF" w14:textId="77777777" w:rsidR="00E37639" w:rsidRPr="00E37639" w:rsidRDefault="00E37639" w:rsidP="00E37639">
            <w:pPr>
              <w:tabs>
                <w:tab w:val="clear" w:pos="2160"/>
                <w:tab w:val="clear" w:pos="2880"/>
                <w:tab w:val="clear" w:pos="4500"/>
              </w:tabs>
              <w:jc w:val="center"/>
              <w:rPr>
                <w:rFonts w:ascii="Arial Narrow" w:hAnsi="Arial Narrow" w:cs="Calibri"/>
                <w:color w:val="000000"/>
                <w:sz w:val="22"/>
                <w:szCs w:val="22"/>
                <w:lang w:eastAsia="en-US"/>
              </w:rPr>
            </w:pPr>
          </w:p>
        </w:tc>
        <w:tc>
          <w:tcPr>
            <w:tcW w:w="591" w:type="pct"/>
            <w:tcBorders>
              <w:top w:val="nil"/>
              <w:left w:val="single" w:sz="4" w:space="0" w:color="auto"/>
              <w:bottom w:val="single" w:sz="4" w:space="0" w:color="auto"/>
              <w:right w:val="single" w:sz="4" w:space="0" w:color="auto"/>
            </w:tcBorders>
            <w:shd w:val="clear" w:color="auto" w:fill="auto"/>
            <w:noWrap/>
            <w:vAlign w:val="center"/>
            <w:hideMark/>
          </w:tcPr>
          <w:p w14:paraId="49C94BEB"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Predmet akceptácie</w:t>
            </w:r>
          </w:p>
        </w:tc>
      </w:tr>
      <w:tr w:rsidR="00E37639" w:rsidRPr="00E37639" w14:paraId="3A70F237" w14:textId="77777777" w:rsidTr="008509FE">
        <w:trPr>
          <w:trHeight w:val="288"/>
        </w:trPr>
        <w:tc>
          <w:tcPr>
            <w:tcW w:w="2956" w:type="pct"/>
            <w:gridSpan w:val="5"/>
            <w:tcBorders>
              <w:top w:val="nil"/>
              <w:left w:val="single" w:sz="4" w:space="0" w:color="auto"/>
              <w:bottom w:val="single" w:sz="4" w:space="0" w:color="auto"/>
              <w:right w:val="single" w:sz="4" w:space="0" w:color="auto"/>
            </w:tcBorders>
            <w:shd w:val="clear" w:color="000000" w:fill="D9D9D9"/>
          </w:tcPr>
          <w:p w14:paraId="1DAD029A"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Arial"/>
                <w:b/>
                <w:bCs/>
                <w:lang w:eastAsia="en-US"/>
              </w:rPr>
              <w:t>Implementácia</w:t>
            </w:r>
          </w:p>
        </w:tc>
        <w:tc>
          <w:tcPr>
            <w:tcW w:w="374" w:type="pct"/>
            <w:tcBorders>
              <w:top w:val="nil"/>
              <w:left w:val="single" w:sz="4" w:space="0" w:color="auto"/>
              <w:bottom w:val="single" w:sz="4" w:space="0" w:color="auto"/>
              <w:right w:val="single" w:sz="4" w:space="0" w:color="auto"/>
            </w:tcBorders>
            <w:shd w:val="clear" w:color="auto" w:fill="FFFF00"/>
          </w:tcPr>
          <w:p w14:paraId="11499D26"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p>
        </w:tc>
        <w:tc>
          <w:tcPr>
            <w:tcW w:w="1670" w:type="pct"/>
            <w:gridSpan w:val="5"/>
            <w:tcBorders>
              <w:top w:val="single" w:sz="4" w:space="0" w:color="auto"/>
              <w:left w:val="single" w:sz="4" w:space="0" w:color="auto"/>
              <w:bottom w:val="single" w:sz="4" w:space="0" w:color="auto"/>
              <w:right w:val="single" w:sz="4" w:space="0" w:color="auto"/>
            </w:tcBorders>
            <w:shd w:val="clear" w:color="000000" w:fill="D9D9D9"/>
          </w:tcPr>
          <w:p w14:paraId="501E6E0E"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p>
        </w:tc>
      </w:tr>
      <w:tr w:rsidR="00E37639" w:rsidRPr="00E37639" w14:paraId="29475F30" w14:textId="77777777" w:rsidTr="00385278">
        <w:trPr>
          <w:gridAfter w:val="1"/>
          <w:wAfter w:w="2" w:type="pct"/>
          <w:trHeight w:val="864"/>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1A090DBC" w14:textId="54004EB6" w:rsidR="00E37639" w:rsidRPr="00E37639" w:rsidRDefault="00D87BA7" w:rsidP="00E37639">
            <w:pPr>
              <w:tabs>
                <w:tab w:val="clear" w:pos="2160"/>
                <w:tab w:val="clear" w:pos="2880"/>
                <w:tab w:val="clear" w:pos="4500"/>
              </w:tabs>
              <w:jc w:val="center"/>
              <w:rPr>
                <w:rFonts w:ascii="Arial Narrow" w:hAnsi="Arial Narrow" w:cs="Calibri"/>
                <w:color w:val="000000"/>
                <w:sz w:val="22"/>
                <w:szCs w:val="22"/>
                <w:lang w:eastAsia="en-US"/>
              </w:rPr>
            </w:pPr>
            <w:r>
              <w:rPr>
                <w:rFonts w:ascii="Arial Narrow" w:hAnsi="Arial Narrow" w:cs="Calibri"/>
                <w:color w:val="000000"/>
                <w:sz w:val="22"/>
                <w:szCs w:val="22"/>
                <w:lang w:eastAsia="en-US"/>
              </w:rPr>
              <w:t>5</w:t>
            </w:r>
          </w:p>
        </w:tc>
        <w:tc>
          <w:tcPr>
            <w:tcW w:w="775" w:type="pct"/>
            <w:tcBorders>
              <w:top w:val="nil"/>
              <w:left w:val="nil"/>
              <w:bottom w:val="single" w:sz="4" w:space="0" w:color="auto"/>
              <w:right w:val="single" w:sz="4" w:space="0" w:color="auto"/>
            </w:tcBorders>
            <w:shd w:val="clear" w:color="auto" w:fill="auto"/>
            <w:hideMark/>
          </w:tcPr>
          <w:p w14:paraId="6860B265"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Implementácia riešenia –  integrácia na Modul procesnej integrácie a integrácie údajov</w:t>
            </w:r>
          </w:p>
        </w:tc>
        <w:tc>
          <w:tcPr>
            <w:tcW w:w="934" w:type="pct"/>
            <w:tcBorders>
              <w:top w:val="nil"/>
              <w:left w:val="nil"/>
              <w:bottom w:val="single" w:sz="4" w:space="0" w:color="auto"/>
              <w:right w:val="single" w:sz="4" w:space="0" w:color="auto"/>
            </w:tcBorders>
            <w:shd w:val="clear" w:color="auto" w:fill="auto"/>
            <w:noWrap/>
            <w:hideMark/>
          </w:tcPr>
          <w:p w14:paraId="60A8C95F"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Sprístupnenie technologického prostredia</w:t>
            </w:r>
          </w:p>
        </w:tc>
        <w:tc>
          <w:tcPr>
            <w:tcW w:w="512" w:type="pct"/>
            <w:tcBorders>
              <w:top w:val="nil"/>
              <w:left w:val="nil"/>
              <w:bottom w:val="nil"/>
              <w:right w:val="single" w:sz="4" w:space="0" w:color="auto"/>
            </w:tcBorders>
            <w:shd w:val="clear" w:color="auto" w:fill="auto"/>
            <w:noWrap/>
            <w:hideMark/>
          </w:tcPr>
          <w:p w14:paraId="464224F1"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ČD</w:t>
            </w:r>
          </w:p>
        </w:tc>
        <w:tc>
          <w:tcPr>
            <w:tcW w:w="550" w:type="pct"/>
            <w:tcBorders>
              <w:top w:val="nil"/>
              <w:left w:val="nil"/>
              <w:bottom w:val="single" w:sz="4" w:space="0" w:color="auto"/>
              <w:right w:val="single" w:sz="4" w:space="0" w:color="auto"/>
            </w:tcBorders>
            <w:shd w:val="clear" w:color="auto" w:fill="FFFF00"/>
            <w:noWrap/>
            <w:vAlign w:val="bottom"/>
            <w:hideMark/>
          </w:tcPr>
          <w:p w14:paraId="72900CD0"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 </w:t>
            </w:r>
          </w:p>
        </w:tc>
        <w:tc>
          <w:tcPr>
            <w:tcW w:w="374" w:type="pct"/>
            <w:tcBorders>
              <w:top w:val="nil"/>
              <w:left w:val="nil"/>
              <w:bottom w:val="single" w:sz="4" w:space="0" w:color="auto"/>
              <w:right w:val="single" w:sz="4" w:space="0" w:color="auto"/>
            </w:tcBorders>
            <w:shd w:val="clear" w:color="000000" w:fill="D9D9D9"/>
            <w:noWrap/>
            <w:vAlign w:val="bottom"/>
            <w:hideMark/>
          </w:tcPr>
          <w:p w14:paraId="1B486A8C"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 </w:t>
            </w:r>
          </w:p>
        </w:tc>
        <w:tc>
          <w:tcPr>
            <w:tcW w:w="421" w:type="pct"/>
            <w:tcBorders>
              <w:top w:val="nil"/>
              <w:left w:val="nil"/>
              <w:bottom w:val="single" w:sz="4" w:space="0" w:color="auto"/>
              <w:right w:val="single" w:sz="4" w:space="0" w:color="auto"/>
            </w:tcBorders>
            <w:shd w:val="clear" w:color="auto" w:fill="FFFF00"/>
            <w:noWrap/>
            <w:vAlign w:val="center"/>
          </w:tcPr>
          <w:p w14:paraId="442C2E63" w14:textId="70F24631" w:rsidR="00E37639" w:rsidRPr="00E37639" w:rsidRDefault="00E37639" w:rsidP="00E37639">
            <w:pPr>
              <w:tabs>
                <w:tab w:val="clear" w:pos="2160"/>
                <w:tab w:val="clear" w:pos="2880"/>
                <w:tab w:val="clear" w:pos="4500"/>
              </w:tabs>
              <w:jc w:val="center"/>
              <w:rPr>
                <w:rFonts w:ascii="Arial Narrow" w:hAnsi="Arial Narrow" w:cs="Calibri"/>
                <w:color w:val="000000"/>
                <w:sz w:val="22"/>
                <w:szCs w:val="22"/>
                <w:lang w:eastAsia="en-US"/>
              </w:rPr>
            </w:pPr>
          </w:p>
        </w:tc>
        <w:tc>
          <w:tcPr>
            <w:tcW w:w="327" w:type="pct"/>
            <w:tcBorders>
              <w:top w:val="nil"/>
              <w:left w:val="nil"/>
              <w:bottom w:val="single" w:sz="4" w:space="0" w:color="auto"/>
              <w:right w:val="single" w:sz="4" w:space="0" w:color="auto"/>
            </w:tcBorders>
            <w:shd w:val="clear" w:color="auto" w:fill="FFFF00"/>
            <w:noWrap/>
            <w:vAlign w:val="center"/>
          </w:tcPr>
          <w:p w14:paraId="6DFC6846" w14:textId="77777777" w:rsidR="00E37639" w:rsidRPr="00E37639" w:rsidRDefault="00E37639" w:rsidP="00E37639">
            <w:pPr>
              <w:tabs>
                <w:tab w:val="clear" w:pos="2160"/>
                <w:tab w:val="clear" w:pos="2880"/>
                <w:tab w:val="clear" w:pos="4500"/>
              </w:tabs>
              <w:jc w:val="center"/>
              <w:rPr>
                <w:rFonts w:ascii="Arial Narrow" w:hAnsi="Arial Narrow" w:cs="Calibri"/>
                <w:color w:val="000000"/>
                <w:sz w:val="22"/>
                <w:szCs w:val="22"/>
                <w:lang w:eastAsia="en-US"/>
              </w:rPr>
            </w:pPr>
          </w:p>
        </w:tc>
        <w:tc>
          <w:tcPr>
            <w:tcW w:w="329" w:type="pct"/>
            <w:tcBorders>
              <w:top w:val="nil"/>
              <w:left w:val="nil"/>
              <w:bottom w:val="single" w:sz="4" w:space="0" w:color="auto"/>
              <w:right w:val="single" w:sz="4" w:space="0" w:color="auto"/>
            </w:tcBorders>
            <w:shd w:val="clear" w:color="auto" w:fill="FFFF00"/>
            <w:noWrap/>
            <w:vAlign w:val="center"/>
          </w:tcPr>
          <w:p w14:paraId="07393D3E" w14:textId="77777777" w:rsidR="00E37639" w:rsidRPr="00E37639" w:rsidRDefault="00E37639" w:rsidP="00E37639">
            <w:pPr>
              <w:tabs>
                <w:tab w:val="clear" w:pos="2160"/>
                <w:tab w:val="clear" w:pos="2880"/>
                <w:tab w:val="clear" w:pos="4500"/>
              </w:tabs>
              <w:jc w:val="center"/>
              <w:rPr>
                <w:rFonts w:ascii="Arial Narrow" w:hAnsi="Arial Narrow" w:cs="Calibri"/>
                <w:color w:val="000000"/>
                <w:sz w:val="22"/>
                <w:szCs w:val="22"/>
                <w:lang w:eastAsia="en-US"/>
              </w:rPr>
            </w:pPr>
          </w:p>
        </w:tc>
        <w:tc>
          <w:tcPr>
            <w:tcW w:w="591" w:type="pct"/>
            <w:tcBorders>
              <w:top w:val="nil"/>
              <w:left w:val="nil"/>
              <w:bottom w:val="single" w:sz="4" w:space="0" w:color="auto"/>
              <w:right w:val="single" w:sz="4" w:space="0" w:color="auto"/>
            </w:tcBorders>
            <w:shd w:val="clear" w:color="auto" w:fill="auto"/>
            <w:vAlign w:val="center"/>
            <w:hideMark/>
          </w:tcPr>
          <w:p w14:paraId="39EF3815"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 xml:space="preserve">Celková cena za aktivitu stanovená vo vzťahu k výstupu  aktivity 6.1 </w:t>
            </w:r>
          </w:p>
        </w:tc>
      </w:tr>
      <w:tr w:rsidR="00E37639" w:rsidRPr="00E37639" w14:paraId="418FD7AF" w14:textId="77777777" w:rsidTr="00385278">
        <w:trPr>
          <w:gridAfter w:val="1"/>
          <w:wAfter w:w="2" w:type="pct"/>
          <w:trHeight w:val="576"/>
        </w:trPr>
        <w:tc>
          <w:tcPr>
            <w:tcW w:w="185" w:type="pct"/>
            <w:tcBorders>
              <w:top w:val="nil"/>
              <w:left w:val="single" w:sz="4" w:space="0" w:color="auto"/>
              <w:bottom w:val="single" w:sz="4" w:space="0" w:color="auto"/>
              <w:right w:val="single" w:sz="4" w:space="0" w:color="auto"/>
            </w:tcBorders>
            <w:shd w:val="clear" w:color="000000" w:fill="D9E1F2"/>
            <w:noWrap/>
            <w:vAlign w:val="center"/>
            <w:hideMark/>
          </w:tcPr>
          <w:p w14:paraId="321B7AF2" w14:textId="202E827A" w:rsidR="00E37639" w:rsidRPr="00E37639" w:rsidRDefault="00D87BA7" w:rsidP="00E37639">
            <w:pPr>
              <w:tabs>
                <w:tab w:val="clear" w:pos="2160"/>
                <w:tab w:val="clear" w:pos="2880"/>
                <w:tab w:val="clear" w:pos="4500"/>
              </w:tabs>
              <w:jc w:val="center"/>
              <w:rPr>
                <w:rFonts w:ascii="Arial Narrow" w:hAnsi="Arial Narrow" w:cs="Calibri"/>
                <w:color w:val="000000"/>
                <w:sz w:val="22"/>
                <w:szCs w:val="22"/>
                <w:lang w:eastAsia="en-US"/>
              </w:rPr>
            </w:pPr>
            <w:r>
              <w:rPr>
                <w:rFonts w:ascii="Arial Narrow" w:hAnsi="Arial Narrow" w:cs="Calibri"/>
                <w:color w:val="000000"/>
                <w:sz w:val="22"/>
                <w:szCs w:val="22"/>
                <w:lang w:eastAsia="en-US"/>
              </w:rPr>
              <w:t>5</w:t>
            </w:r>
            <w:r w:rsidR="00E37639" w:rsidRPr="00E37639">
              <w:rPr>
                <w:rFonts w:ascii="Arial Narrow" w:hAnsi="Arial Narrow" w:cs="Calibri"/>
                <w:color w:val="000000"/>
                <w:sz w:val="22"/>
                <w:szCs w:val="22"/>
                <w:lang w:eastAsia="en-US"/>
              </w:rPr>
              <w:t>.1</w:t>
            </w:r>
          </w:p>
        </w:tc>
        <w:tc>
          <w:tcPr>
            <w:tcW w:w="775" w:type="pct"/>
            <w:tcBorders>
              <w:top w:val="nil"/>
              <w:left w:val="nil"/>
              <w:bottom w:val="single" w:sz="4" w:space="0" w:color="auto"/>
              <w:right w:val="single" w:sz="4" w:space="0" w:color="auto"/>
            </w:tcBorders>
            <w:shd w:val="clear" w:color="000000" w:fill="D9E1F2"/>
            <w:noWrap/>
            <w:hideMark/>
          </w:tcPr>
          <w:p w14:paraId="63486CD4"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 </w:t>
            </w:r>
          </w:p>
        </w:tc>
        <w:tc>
          <w:tcPr>
            <w:tcW w:w="934" w:type="pct"/>
            <w:tcBorders>
              <w:top w:val="nil"/>
              <w:left w:val="nil"/>
              <w:bottom w:val="single" w:sz="4" w:space="0" w:color="auto"/>
              <w:right w:val="single" w:sz="4" w:space="0" w:color="auto"/>
            </w:tcBorders>
            <w:shd w:val="clear" w:color="000000" w:fill="D9E1F2"/>
            <w:hideMark/>
          </w:tcPr>
          <w:p w14:paraId="6C83F5D4"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Pripojenie OVM* do testovacieho prostredia IS CSRU</w:t>
            </w:r>
          </w:p>
        </w:tc>
        <w:tc>
          <w:tcPr>
            <w:tcW w:w="512" w:type="pct"/>
            <w:tcBorders>
              <w:top w:val="single" w:sz="4" w:space="0" w:color="auto"/>
              <w:left w:val="nil"/>
              <w:bottom w:val="single" w:sz="4" w:space="0" w:color="auto"/>
              <w:right w:val="single" w:sz="4" w:space="0" w:color="auto"/>
            </w:tcBorders>
            <w:shd w:val="clear" w:color="000000" w:fill="D9E1F2"/>
            <w:hideMark/>
          </w:tcPr>
          <w:p w14:paraId="1D7AA6AD"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 xml:space="preserve">Pripojené OVM* [počet] </w:t>
            </w:r>
          </w:p>
        </w:tc>
        <w:tc>
          <w:tcPr>
            <w:tcW w:w="550" w:type="pct"/>
            <w:tcBorders>
              <w:top w:val="nil"/>
              <w:left w:val="nil"/>
              <w:bottom w:val="single" w:sz="4" w:space="0" w:color="auto"/>
              <w:right w:val="single" w:sz="4" w:space="0" w:color="auto"/>
            </w:tcBorders>
            <w:shd w:val="clear" w:color="auto" w:fill="FFFF00"/>
            <w:noWrap/>
            <w:vAlign w:val="bottom"/>
            <w:hideMark/>
          </w:tcPr>
          <w:p w14:paraId="0558FA9E"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 </w:t>
            </w:r>
          </w:p>
        </w:tc>
        <w:tc>
          <w:tcPr>
            <w:tcW w:w="374" w:type="pct"/>
            <w:tcBorders>
              <w:top w:val="nil"/>
              <w:left w:val="nil"/>
              <w:bottom w:val="single" w:sz="4" w:space="0" w:color="auto"/>
              <w:right w:val="single" w:sz="4" w:space="0" w:color="auto"/>
            </w:tcBorders>
            <w:shd w:val="clear" w:color="000000" w:fill="D9E1F2"/>
            <w:noWrap/>
            <w:vAlign w:val="bottom"/>
            <w:hideMark/>
          </w:tcPr>
          <w:p w14:paraId="4193229D"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 </w:t>
            </w:r>
          </w:p>
        </w:tc>
        <w:tc>
          <w:tcPr>
            <w:tcW w:w="421" w:type="pct"/>
            <w:tcBorders>
              <w:top w:val="nil"/>
              <w:left w:val="nil"/>
              <w:bottom w:val="single" w:sz="4" w:space="0" w:color="auto"/>
              <w:right w:val="single" w:sz="4" w:space="0" w:color="auto"/>
            </w:tcBorders>
            <w:shd w:val="clear" w:color="000000" w:fill="D9E1F2"/>
            <w:noWrap/>
            <w:vAlign w:val="center"/>
            <w:hideMark/>
          </w:tcPr>
          <w:p w14:paraId="44A3C91C" w14:textId="77777777" w:rsidR="00E37639" w:rsidRPr="00E37639" w:rsidRDefault="00E37639" w:rsidP="00E37639">
            <w:pPr>
              <w:tabs>
                <w:tab w:val="clear" w:pos="2160"/>
                <w:tab w:val="clear" w:pos="2880"/>
                <w:tab w:val="clear" w:pos="4500"/>
              </w:tabs>
              <w:jc w:val="center"/>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60</w:t>
            </w:r>
          </w:p>
        </w:tc>
        <w:tc>
          <w:tcPr>
            <w:tcW w:w="327" w:type="pct"/>
            <w:tcBorders>
              <w:top w:val="nil"/>
              <w:left w:val="nil"/>
              <w:bottom w:val="single" w:sz="4" w:space="0" w:color="auto"/>
              <w:right w:val="single" w:sz="4" w:space="0" w:color="auto"/>
            </w:tcBorders>
            <w:shd w:val="clear" w:color="auto" w:fill="FFFF00"/>
            <w:noWrap/>
            <w:vAlign w:val="center"/>
          </w:tcPr>
          <w:p w14:paraId="5A671C79" w14:textId="77777777" w:rsidR="00E37639" w:rsidRPr="00E37639" w:rsidRDefault="00E37639" w:rsidP="00E37639">
            <w:pPr>
              <w:tabs>
                <w:tab w:val="clear" w:pos="2160"/>
                <w:tab w:val="clear" w:pos="2880"/>
                <w:tab w:val="clear" w:pos="4500"/>
              </w:tabs>
              <w:jc w:val="center"/>
              <w:rPr>
                <w:rFonts w:ascii="Arial Narrow" w:hAnsi="Arial Narrow" w:cs="Calibri"/>
                <w:color w:val="000000"/>
                <w:sz w:val="22"/>
                <w:szCs w:val="22"/>
                <w:lang w:eastAsia="en-US"/>
              </w:rPr>
            </w:pPr>
          </w:p>
        </w:tc>
        <w:tc>
          <w:tcPr>
            <w:tcW w:w="329" w:type="pct"/>
            <w:tcBorders>
              <w:top w:val="nil"/>
              <w:left w:val="nil"/>
              <w:bottom w:val="single" w:sz="4" w:space="0" w:color="auto"/>
              <w:right w:val="nil"/>
            </w:tcBorders>
            <w:shd w:val="clear" w:color="auto" w:fill="FFFF00"/>
            <w:noWrap/>
            <w:vAlign w:val="center"/>
          </w:tcPr>
          <w:p w14:paraId="40BC3DFA" w14:textId="77777777" w:rsidR="00E37639" w:rsidRPr="00E37639" w:rsidRDefault="00E37639" w:rsidP="00E37639">
            <w:pPr>
              <w:tabs>
                <w:tab w:val="clear" w:pos="2160"/>
                <w:tab w:val="clear" w:pos="2880"/>
                <w:tab w:val="clear" w:pos="4500"/>
              </w:tabs>
              <w:jc w:val="center"/>
              <w:rPr>
                <w:rFonts w:ascii="Arial Narrow" w:hAnsi="Arial Narrow" w:cs="Calibri"/>
                <w:color w:val="000000"/>
                <w:sz w:val="22"/>
                <w:szCs w:val="22"/>
                <w:lang w:eastAsia="en-US"/>
              </w:rPr>
            </w:pPr>
          </w:p>
        </w:tc>
        <w:tc>
          <w:tcPr>
            <w:tcW w:w="591" w:type="pct"/>
            <w:tcBorders>
              <w:top w:val="nil"/>
              <w:left w:val="single" w:sz="4" w:space="0" w:color="auto"/>
              <w:bottom w:val="single" w:sz="4" w:space="0" w:color="auto"/>
              <w:right w:val="single" w:sz="4" w:space="0" w:color="auto"/>
            </w:tcBorders>
            <w:shd w:val="clear" w:color="auto" w:fill="auto"/>
            <w:noWrap/>
            <w:vAlign w:val="center"/>
            <w:hideMark/>
          </w:tcPr>
          <w:p w14:paraId="10A26881"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Predmet akceptácie</w:t>
            </w:r>
          </w:p>
        </w:tc>
      </w:tr>
      <w:tr w:rsidR="00E37639" w:rsidRPr="00E37639" w14:paraId="2A4AFFE9" w14:textId="77777777" w:rsidTr="00385278">
        <w:trPr>
          <w:gridAfter w:val="1"/>
          <w:wAfter w:w="2" w:type="pct"/>
          <w:trHeight w:val="864"/>
        </w:trPr>
        <w:tc>
          <w:tcPr>
            <w:tcW w:w="185" w:type="pct"/>
            <w:tcBorders>
              <w:top w:val="nil"/>
              <w:left w:val="single" w:sz="4" w:space="0" w:color="auto"/>
              <w:bottom w:val="nil"/>
              <w:right w:val="single" w:sz="4" w:space="0" w:color="auto"/>
            </w:tcBorders>
            <w:shd w:val="clear" w:color="auto" w:fill="auto"/>
            <w:noWrap/>
            <w:vAlign w:val="center"/>
            <w:hideMark/>
          </w:tcPr>
          <w:p w14:paraId="46521E9A" w14:textId="2820F9CA" w:rsidR="00E37639" w:rsidRPr="00E37639" w:rsidRDefault="00D87BA7" w:rsidP="00E37639">
            <w:pPr>
              <w:tabs>
                <w:tab w:val="clear" w:pos="2160"/>
                <w:tab w:val="clear" w:pos="2880"/>
                <w:tab w:val="clear" w:pos="4500"/>
              </w:tabs>
              <w:jc w:val="center"/>
              <w:rPr>
                <w:rFonts w:ascii="Arial Narrow" w:hAnsi="Arial Narrow" w:cs="Calibri"/>
                <w:color w:val="000000"/>
                <w:sz w:val="22"/>
                <w:szCs w:val="22"/>
                <w:lang w:eastAsia="en-US"/>
              </w:rPr>
            </w:pPr>
            <w:r>
              <w:rPr>
                <w:rFonts w:ascii="Arial Narrow" w:hAnsi="Arial Narrow" w:cs="Calibri"/>
                <w:color w:val="000000"/>
                <w:sz w:val="22"/>
                <w:szCs w:val="22"/>
                <w:lang w:eastAsia="en-US"/>
              </w:rPr>
              <w:t>6</w:t>
            </w:r>
          </w:p>
        </w:tc>
        <w:tc>
          <w:tcPr>
            <w:tcW w:w="775" w:type="pct"/>
            <w:tcBorders>
              <w:top w:val="nil"/>
              <w:left w:val="nil"/>
              <w:bottom w:val="nil"/>
              <w:right w:val="single" w:sz="4" w:space="0" w:color="auto"/>
            </w:tcBorders>
            <w:shd w:val="clear" w:color="auto" w:fill="auto"/>
            <w:hideMark/>
          </w:tcPr>
          <w:p w14:paraId="576CE577"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Implementácia riešenia –  integrácia na Modul procesnej integrácie a integrácie údajov</w:t>
            </w:r>
          </w:p>
        </w:tc>
        <w:tc>
          <w:tcPr>
            <w:tcW w:w="934" w:type="pct"/>
            <w:tcBorders>
              <w:top w:val="nil"/>
              <w:left w:val="nil"/>
              <w:bottom w:val="nil"/>
              <w:right w:val="single" w:sz="4" w:space="0" w:color="auto"/>
            </w:tcBorders>
            <w:shd w:val="clear" w:color="auto" w:fill="auto"/>
            <w:noWrap/>
            <w:hideMark/>
          </w:tcPr>
          <w:p w14:paraId="07ABF92D"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OVM* - fáza 1 až fáza 3  Sprístupnenie služieb</w:t>
            </w:r>
          </w:p>
        </w:tc>
        <w:tc>
          <w:tcPr>
            <w:tcW w:w="512" w:type="pct"/>
            <w:tcBorders>
              <w:top w:val="nil"/>
              <w:left w:val="nil"/>
              <w:bottom w:val="nil"/>
              <w:right w:val="single" w:sz="4" w:space="0" w:color="auto"/>
            </w:tcBorders>
            <w:shd w:val="clear" w:color="auto" w:fill="auto"/>
            <w:noWrap/>
            <w:hideMark/>
          </w:tcPr>
          <w:p w14:paraId="6B82D8E2"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ČD</w:t>
            </w:r>
          </w:p>
        </w:tc>
        <w:tc>
          <w:tcPr>
            <w:tcW w:w="550" w:type="pct"/>
            <w:tcBorders>
              <w:top w:val="nil"/>
              <w:left w:val="nil"/>
              <w:bottom w:val="nil"/>
              <w:right w:val="single" w:sz="4" w:space="0" w:color="auto"/>
            </w:tcBorders>
            <w:shd w:val="clear" w:color="auto" w:fill="FFFF00"/>
            <w:noWrap/>
            <w:vAlign w:val="bottom"/>
            <w:hideMark/>
          </w:tcPr>
          <w:p w14:paraId="15C75662"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 </w:t>
            </w:r>
          </w:p>
        </w:tc>
        <w:tc>
          <w:tcPr>
            <w:tcW w:w="374" w:type="pct"/>
            <w:tcBorders>
              <w:top w:val="nil"/>
              <w:left w:val="nil"/>
              <w:bottom w:val="nil"/>
              <w:right w:val="single" w:sz="4" w:space="0" w:color="auto"/>
            </w:tcBorders>
            <w:shd w:val="clear" w:color="000000" w:fill="D9D9D9"/>
            <w:noWrap/>
            <w:vAlign w:val="bottom"/>
            <w:hideMark/>
          </w:tcPr>
          <w:p w14:paraId="1B499FE2"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 </w:t>
            </w:r>
          </w:p>
        </w:tc>
        <w:tc>
          <w:tcPr>
            <w:tcW w:w="421" w:type="pct"/>
            <w:tcBorders>
              <w:top w:val="single" w:sz="4" w:space="0" w:color="auto"/>
              <w:left w:val="nil"/>
              <w:bottom w:val="single" w:sz="4" w:space="0" w:color="auto"/>
              <w:right w:val="single" w:sz="4" w:space="0" w:color="auto"/>
            </w:tcBorders>
            <w:shd w:val="clear" w:color="auto" w:fill="FFFF00"/>
            <w:noWrap/>
            <w:vAlign w:val="center"/>
          </w:tcPr>
          <w:p w14:paraId="72875001" w14:textId="197BBF1D" w:rsidR="00E37639" w:rsidRPr="00E37639" w:rsidRDefault="00E37639" w:rsidP="00E37639">
            <w:pPr>
              <w:tabs>
                <w:tab w:val="clear" w:pos="2160"/>
                <w:tab w:val="clear" w:pos="2880"/>
                <w:tab w:val="clear" w:pos="4500"/>
              </w:tabs>
              <w:jc w:val="center"/>
              <w:rPr>
                <w:rFonts w:ascii="Arial Narrow" w:hAnsi="Arial Narrow" w:cs="Calibri"/>
                <w:color w:val="000000"/>
                <w:sz w:val="22"/>
                <w:szCs w:val="22"/>
                <w:lang w:eastAsia="en-US"/>
              </w:rPr>
            </w:pPr>
          </w:p>
        </w:tc>
        <w:tc>
          <w:tcPr>
            <w:tcW w:w="327" w:type="pct"/>
            <w:tcBorders>
              <w:top w:val="nil"/>
              <w:left w:val="nil"/>
              <w:bottom w:val="single" w:sz="4" w:space="0" w:color="auto"/>
              <w:right w:val="single" w:sz="4" w:space="0" w:color="auto"/>
            </w:tcBorders>
            <w:shd w:val="clear" w:color="auto" w:fill="FFFF00"/>
            <w:noWrap/>
            <w:vAlign w:val="center"/>
          </w:tcPr>
          <w:p w14:paraId="4C152B53" w14:textId="77777777" w:rsidR="00E37639" w:rsidRPr="00E37639" w:rsidRDefault="00E37639" w:rsidP="00E37639">
            <w:pPr>
              <w:tabs>
                <w:tab w:val="clear" w:pos="2160"/>
                <w:tab w:val="clear" w:pos="2880"/>
                <w:tab w:val="clear" w:pos="4500"/>
              </w:tabs>
              <w:jc w:val="center"/>
              <w:rPr>
                <w:rFonts w:ascii="Arial Narrow" w:hAnsi="Arial Narrow" w:cs="Calibri"/>
                <w:color w:val="000000"/>
                <w:sz w:val="22"/>
                <w:szCs w:val="22"/>
                <w:lang w:eastAsia="en-US"/>
              </w:rPr>
            </w:pPr>
          </w:p>
        </w:tc>
        <w:tc>
          <w:tcPr>
            <w:tcW w:w="329" w:type="pct"/>
            <w:tcBorders>
              <w:top w:val="nil"/>
              <w:left w:val="nil"/>
              <w:bottom w:val="single" w:sz="4" w:space="0" w:color="auto"/>
              <w:right w:val="single" w:sz="4" w:space="0" w:color="auto"/>
            </w:tcBorders>
            <w:shd w:val="clear" w:color="auto" w:fill="FFFF00"/>
            <w:noWrap/>
            <w:vAlign w:val="center"/>
          </w:tcPr>
          <w:p w14:paraId="632BFDD2" w14:textId="77777777" w:rsidR="00E37639" w:rsidRPr="00E37639" w:rsidRDefault="00E37639" w:rsidP="00E37639">
            <w:pPr>
              <w:tabs>
                <w:tab w:val="clear" w:pos="2160"/>
                <w:tab w:val="clear" w:pos="2880"/>
                <w:tab w:val="clear" w:pos="4500"/>
              </w:tabs>
              <w:jc w:val="center"/>
              <w:rPr>
                <w:rFonts w:ascii="Arial Narrow" w:hAnsi="Arial Narrow" w:cs="Calibri"/>
                <w:color w:val="000000"/>
                <w:sz w:val="22"/>
                <w:szCs w:val="22"/>
                <w:lang w:eastAsia="en-US"/>
              </w:rPr>
            </w:pPr>
          </w:p>
        </w:tc>
        <w:tc>
          <w:tcPr>
            <w:tcW w:w="591" w:type="pct"/>
            <w:tcBorders>
              <w:top w:val="nil"/>
              <w:left w:val="nil"/>
              <w:bottom w:val="single" w:sz="4" w:space="0" w:color="auto"/>
              <w:right w:val="single" w:sz="4" w:space="0" w:color="auto"/>
            </w:tcBorders>
            <w:shd w:val="clear" w:color="auto" w:fill="auto"/>
            <w:vAlign w:val="center"/>
            <w:hideMark/>
          </w:tcPr>
          <w:p w14:paraId="29B545FF"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Celková cena za aktivitu stanovená vo vzťahu k výstupu  aktivity 7.1 až 7.5</w:t>
            </w:r>
          </w:p>
        </w:tc>
      </w:tr>
      <w:tr w:rsidR="00E37639" w:rsidRPr="00E37639" w14:paraId="4B1733BD" w14:textId="77777777" w:rsidTr="00E62490">
        <w:trPr>
          <w:gridAfter w:val="1"/>
          <w:wAfter w:w="2" w:type="pct"/>
          <w:trHeight w:val="576"/>
        </w:trPr>
        <w:tc>
          <w:tcPr>
            <w:tcW w:w="185" w:type="pct"/>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1A4850EF" w14:textId="004049D3" w:rsidR="00E37639" w:rsidRPr="00E37639" w:rsidRDefault="00D87BA7" w:rsidP="00E37639">
            <w:pPr>
              <w:tabs>
                <w:tab w:val="clear" w:pos="2160"/>
                <w:tab w:val="clear" w:pos="2880"/>
                <w:tab w:val="clear" w:pos="4500"/>
              </w:tabs>
              <w:jc w:val="center"/>
              <w:rPr>
                <w:rFonts w:ascii="Arial Narrow" w:hAnsi="Arial Narrow" w:cs="Calibri"/>
                <w:color w:val="000000"/>
                <w:sz w:val="22"/>
                <w:szCs w:val="22"/>
                <w:lang w:eastAsia="en-US"/>
              </w:rPr>
            </w:pPr>
            <w:r>
              <w:rPr>
                <w:rFonts w:ascii="Arial Narrow" w:hAnsi="Arial Narrow" w:cs="Calibri"/>
                <w:color w:val="000000"/>
                <w:sz w:val="22"/>
                <w:szCs w:val="22"/>
                <w:lang w:eastAsia="en-US"/>
              </w:rPr>
              <w:t>6</w:t>
            </w:r>
            <w:r w:rsidR="00E37639" w:rsidRPr="00E37639">
              <w:rPr>
                <w:rFonts w:ascii="Arial Narrow" w:hAnsi="Arial Narrow" w:cs="Calibri"/>
                <w:color w:val="000000"/>
                <w:sz w:val="22"/>
                <w:szCs w:val="22"/>
                <w:lang w:eastAsia="en-US"/>
              </w:rPr>
              <w:t>.1</w:t>
            </w:r>
          </w:p>
        </w:tc>
        <w:tc>
          <w:tcPr>
            <w:tcW w:w="775" w:type="pct"/>
            <w:tcBorders>
              <w:top w:val="single" w:sz="4" w:space="0" w:color="auto"/>
              <w:left w:val="nil"/>
              <w:bottom w:val="single" w:sz="4" w:space="0" w:color="auto"/>
              <w:right w:val="single" w:sz="4" w:space="0" w:color="auto"/>
            </w:tcBorders>
            <w:shd w:val="clear" w:color="000000" w:fill="D9E1F2"/>
            <w:noWrap/>
            <w:hideMark/>
          </w:tcPr>
          <w:p w14:paraId="635598A5"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 </w:t>
            </w:r>
          </w:p>
        </w:tc>
        <w:tc>
          <w:tcPr>
            <w:tcW w:w="934" w:type="pct"/>
            <w:tcBorders>
              <w:top w:val="single" w:sz="4" w:space="0" w:color="auto"/>
              <w:left w:val="nil"/>
              <w:bottom w:val="single" w:sz="4" w:space="0" w:color="auto"/>
              <w:right w:val="single" w:sz="4" w:space="0" w:color="auto"/>
            </w:tcBorders>
            <w:shd w:val="clear" w:color="000000" w:fill="D9E1F2"/>
            <w:hideMark/>
          </w:tcPr>
          <w:p w14:paraId="65CDD824"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Suma za Zapojenie nového OVM* v roli poskytovateľa údajov</w:t>
            </w:r>
          </w:p>
        </w:tc>
        <w:tc>
          <w:tcPr>
            <w:tcW w:w="512" w:type="pct"/>
            <w:tcBorders>
              <w:top w:val="single" w:sz="4" w:space="0" w:color="auto"/>
              <w:left w:val="nil"/>
              <w:bottom w:val="nil"/>
              <w:right w:val="single" w:sz="4" w:space="0" w:color="auto"/>
            </w:tcBorders>
            <w:shd w:val="clear" w:color="000000" w:fill="B4C6E7"/>
            <w:noWrap/>
            <w:hideMark/>
          </w:tcPr>
          <w:p w14:paraId="24E9D3FE"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integrač. väzba</w:t>
            </w:r>
          </w:p>
        </w:tc>
        <w:tc>
          <w:tcPr>
            <w:tcW w:w="550" w:type="pct"/>
            <w:tcBorders>
              <w:top w:val="single" w:sz="4" w:space="0" w:color="auto"/>
              <w:left w:val="nil"/>
              <w:bottom w:val="single" w:sz="4" w:space="0" w:color="auto"/>
              <w:right w:val="single" w:sz="4" w:space="0" w:color="auto"/>
            </w:tcBorders>
            <w:shd w:val="clear" w:color="auto" w:fill="FFFF00"/>
            <w:noWrap/>
            <w:vAlign w:val="bottom"/>
            <w:hideMark/>
          </w:tcPr>
          <w:p w14:paraId="397674DD" w14:textId="77777777" w:rsidR="00E37639" w:rsidRPr="00E37639" w:rsidRDefault="00E37639" w:rsidP="00E37639">
            <w:pPr>
              <w:tabs>
                <w:tab w:val="clear" w:pos="2160"/>
                <w:tab w:val="clear" w:pos="2880"/>
                <w:tab w:val="clear" w:pos="4500"/>
              </w:tabs>
              <w:rPr>
                <w:rFonts w:ascii="Arial Narrow" w:hAnsi="Arial Narrow" w:cs="Calibri"/>
                <w:color w:val="0070C0"/>
                <w:sz w:val="22"/>
                <w:szCs w:val="22"/>
                <w:lang w:eastAsia="en-US"/>
              </w:rPr>
            </w:pPr>
            <w:r w:rsidRPr="00E37639">
              <w:rPr>
                <w:rFonts w:ascii="Arial Narrow" w:hAnsi="Arial Narrow" w:cs="Calibri"/>
                <w:color w:val="0070C0"/>
                <w:sz w:val="22"/>
                <w:szCs w:val="22"/>
                <w:lang w:eastAsia="en-US"/>
              </w:rPr>
              <w:t> </w:t>
            </w:r>
          </w:p>
        </w:tc>
        <w:tc>
          <w:tcPr>
            <w:tcW w:w="374" w:type="pct"/>
            <w:tcBorders>
              <w:top w:val="single" w:sz="4" w:space="0" w:color="auto"/>
              <w:left w:val="nil"/>
              <w:bottom w:val="single" w:sz="4" w:space="0" w:color="auto"/>
              <w:right w:val="single" w:sz="4" w:space="0" w:color="auto"/>
            </w:tcBorders>
            <w:shd w:val="clear" w:color="000000" w:fill="D9E1F2"/>
            <w:noWrap/>
            <w:vAlign w:val="bottom"/>
            <w:hideMark/>
          </w:tcPr>
          <w:p w14:paraId="106E27F7" w14:textId="77777777" w:rsidR="00E37639" w:rsidRPr="00E37639" w:rsidRDefault="00E37639" w:rsidP="00E37639">
            <w:pPr>
              <w:tabs>
                <w:tab w:val="clear" w:pos="2160"/>
                <w:tab w:val="clear" w:pos="2880"/>
                <w:tab w:val="clear" w:pos="4500"/>
              </w:tabs>
              <w:rPr>
                <w:rFonts w:ascii="Arial Narrow" w:hAnsi="Arial Narrow" w:cs="Calibri"/>
                <w:color w:val="0070C0"/>
                <w:sz w:val="22"/>
                <w:szCs w:val="22"/>
                <w:lang w:eastAsia="en-US"/>
              </w:rPr>
            </w:pPr>
            <w:r w:rsidRPr="00E37639">
              <w:rPr>
                <w:rFonts w:ascii="Arial Narrow" w:hAnsi="Arial Narrow" w:cs="Calibri"/>
                <w:color w:val="0070C0"/>
                <w:sz w:val="22"/>
                <w:szCs w:val="22"/>
                <w:lang w:eastAsia="en-US"/>
              </w:rPr>
              <w:t> </w:t>
            </w:r>
          </w:p>
        </w:tc>
        <w:tc>
          <w:tcPr>
            <w:tcW w:w="421" w:type="pct"/>
            <w:tcBorders>
              <w:top w:val="single" w:sz="4" w:space="0" w:color="auto"/>
              <w:left w:val="nil"/>
              <w:bottom w:val="single" w:sz="4" w:space="0" w:color="auto"/>
              <w:right w:val="single" w:sz="4" w:space="0" w:color="auto"/>
            </w:tcBorders>
            <w:shd w:val="clear" w:color="000000" w:fill="B4C6E7"/>
            <w:noWrap/>
            <w:vAlign w:val="center"/>
            <w:hideMark/>
          </w:tcPr>
          <w:p w14:paraId="6CFFF4DC" w14:textId="77777777" w:rsidR="00E37639" w:rsidRPr="00E37639" w:rsidRDefault="00E37639" w:rsidP="00E37639">
            <w:pPr>
              <w:tabs>
                <w:tab w:val="clear" w:pos="2160"/>
                <w:tab w:val="clear" w:pos="2880"/>
                <w:tab w:val="clear" w:pos="4500"/>
              </w:tabs>
              <w:jc w:val="center"/>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121</w:t>
            </w:r>
          </w:p>
        </w:tc>
        <w:tc>
          <w:tcPr>
            <w:tcW w:w="327" w:type="pct"/>
            <w:tcBorders>
              <w:top w:val="nil"/>
              <w:left w:val="nil"/>
              <w:bottom w:val="single" w:sz="4" w:space="0" w:color="auto"/>
              <w:right w:val="single" w:sz="4" w:space="0" w:color="auto"/>
            </w:tcBorders>
            <w:shd w:val="clear" w:color="auto" w:fill="FFFF00"/>
            <w:noWrap/>
            <w:vAlign w:val="center"/>
          </w:tcPr>
          <w:p w14:paraId="32619CBA" w14:textId="77777777" w:rsidR="00E37639" w:rsidRPr="00E37639" w:rsidRDefault="00E37639" w:rsidP="00E37639">
            <w:pPr>
              <w:tabs>
                <w:tab w:val="clear" w:pos="2160"/>
                <w:tab w:val="clear" w:pos="2880"/>
                <w:tab w:val="clear" w:pos="4500"/>
              </w:tabs>
              <w:jc w:val="center"/>
              <w:rPr>
                <w:rFonts w:ascii="Arial Narrow" w:hAnsi="Arial Narrow" w:cs="Calibri"/>
                <w:color w:val="0070C0"/>
                <w:sz w:val="22"/>
                <w:szCs w:val="22"/>
                <w:lang w:eastAsia="en-US"/>
              </w:rPr>
            </w:pPr>
          </w:p>
        </w:tc>
        <w:tc>
          <w:tcPr>
            <w:tcW w:w="329" w:type="pct"/>
            <w:tcBorders>
              <w:top w:val="nil"/>
              <w:left w:val="nil"/>
              <w:bottom w:val="single" w:sz="4" w:space="0" w:color="auto"/>
              <w:right w:val="nil"/>
            </w:tcBorders>
            <w:shd w:val="clear" w:color="auto" w:fill="FFFF00"/>
            <w:noWrap/>
            <w:vAlign w:val="center"/>
          </w:tcPr>
          <w:p w14:paraId="65C64856" w14:textId="77777777" w:rsidR="00E37639" w:rsidRPr="00E37639" w:rsidRDefault="00E37639" w:rsidP="00E37639">
            <w:pPr>
              <w:tabs>
                <w:tab w:val="clear" w:pos="2160"/>
                <w:tab w:val="clear" w:pos="2880"/>
                <w:tab w:val="clear" w:pos="4500"/>
              </w:tabs>
              <w:jc w:val="center"/>
              <w:rPr>
                <w:rFonts w:ascii="Arial Narrow" w:hAnsi="Arial Narrow" w:cs="Calibri"/>
                <w:color w:val="000000"/>
                <w:sz w:val="22"/>
                <w:szCs w:val="22"/>
                <w:lang w:eastAsia="en-US"/>
              </w:rPr>
            </w:pPr>
          </w:p>
        </w:tc>
        <w:tc>
          <w:tcPr>
            <w:tcW w:w="591" w:type="pct"/>
            <w:tcBorders>
              <w:top w:val="nil"/>
              <w:left w:val="single" w:sz="4" w:space="0" w:color="auto"/>
              <w:bottom w:val="single" w:sz="4" w:space="0" w:color="auto"/>
              <w:right w:val="single" w:sz="4" w:space="0" w:color="auto"/>
            </w:tcBorders>
            <w:shd w:val="clear" w:color="auto" w:fill="auto"/>
            <w:noWrap/>
            <w:vAlign w:val="center"/>
            <w:hideMark/>
          </w:tcPr>
          <w:p w14:paraId="02D1F100"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Predmet akceptácie</w:t>
            </w:r>
          </w:p>
        </w:tc>
      </w:tr>
      <w:tr w:rsidR="00E37639" w:rsidRPr="00E37639" w14:paraId="65E048FF" w14:textId="77777777" w:rsidTr="008509FE">
        <w:trPr>
          <w:gridAfter w:val="1"/>
          <w:wAfter w:w="2" w:type="pct"/>
          <w:trHeight w:val="864"/>
        </w:trPr>
        <w:tc>
          <w:tcPr>
            <w:tcW w:w="185" w:type="pct"/>
            <w:tcBorders>
              <w:top w:val="nil"/>
              <w:left w:val="single" w:sz="4" w:space="0" w:color="auto"/>
              <w:bottom w:val="single" w:sz="4" w:space="0" w:color="auto"/>
              <w:right w:val="single" w:sz="4" w:space="0" w:color="auto"/>
            </w:tcBorders>
            <w:shd w:val="clear" w:color="000000" w:fill="D9E1F2"/>
            <w:noWrap/>
            <w:vAlign w:val="center"/>
            <w:hideMark/>
          </w:tcPr>
          <w:p w14:paraId="5428AFFB" w14:textId="2CBBC9EA" w:rsidR="00E37639" w:rsidRPr="00E37639" w:rsidRDefault="00D87BA7" w:rsidP="00E37639">
            <w:pPr>
              <w:tabs>
                <w:tab w:val="clear" w:pos="2160"/>
                <w:tab w:val="clear" w:pos="2880"/>
                <w:tab w:val="clear" w:pos="4500"/>
              </w:tabs>
              <w:jc w:val="center"/>
              <w:rPr>
                <w:rFonts w:ascii="Arial Narrow" w:hAnsi="Arial Narrow" w:cs="Calibri"/>
                <w:color w:val="000000"/>
                <w:sz w:val="22"/>
                <w:szCs w:val="22"/>
                <w:lang w:eastAsia="en-US"/>
              </w:rPr>
            </w:pPr>
            <w:r>
              <w:rPr>
                <w:rFonts w:ascii="Arial Narrow" w:hAnsi="Arial Narrow" w:cs="Calibri"/>
                <w:color w:val="000000"/>
                <w:sz w:val="22"/>
                <w:szCs w:val="22"/>
                <w:lang w:eastAsia="en-US"/>
              </w:rPr>
              <w:t>6</w:t>
            </w:r>
            <w:r w:rsidR="00E37639" w:rsidRPr="00E37639">
              <w:rPr>
                <w:rFonts w:ascii="Arial Narrow" w:hAnsi="Arial Narrow" w:cs="Calibri"/>
                <w:color w:val="000000"/>
                <w:sz w:val="22"/>
                <w:szCs w:val="22"/>
                <w:lang w:eastAsia="en-US"/>
              </w:rPr>
              <w:t>.2</w:t>
            </w:r>
          </w:p>
        </w:tc>
        <w:tc>
          <w:tcPr>
            <w:tcW w:w="775" w:type="pct"/>
            <w:tcBorders>
              <w:top w:val="nil"/>
              <w:left w:val="nil"/>
              <w:bottom w:val="single" w:sz="4" w:space="0" w:color="auto"/>
              <w:right w:val="single" w:sz="4" w:space="0" w:color="auto"/>
            </w:tcBorders>
            <w:shd w:val="clear" w:color="000000" w:fill="D9E1F2"/>
            <w:noWrap/>
            <w:hideMark/>
          </w:tcPr>
          <w:p w14:paraId="37F40441"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 </w:t>
            </w:r>
          </w:p>
        </w:tc>
        <w:tc>
          <w:tcPr>
            <w:tcW w:w="934" w:type="pct"/>
            <w:tcBorders>
              <w:top w:val="nil"/>
              <w:left w:val="nil"/>
              <w:bottom w:val="single" w:sz="4" w:space="0" w:color="auto"/>
              <w:right w:val="single" w:sz="4" w:space="0" w:color="auto"/>
            </w:tcBorders>
            <w:shd w:val="clear" w:color="000000" w:fill="D9E1F2"/>
            <w:hideMark/>
          </w:tcPr>
          <w:p w14:paraId="275403D0"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Suma za  Zapojenie nového OVM* v roli konzumenta údajov, alternatívne vrátane služieb DQ</w:t>
            </w:r>
          </w:p>
        </w:tc>
        <w:tc>
          <w:tcPr>
            <w:tcW w:w="512" w:type="pct"/>
            <w:tcBorders>
              <w:top w:val="single" w:sz="4" w:space="0" w:color="auto"/>
              <w:left w:val="nil"/>
              <w:bottom w:val="nil"/>
              <w:right w:val="single" w:sz="4" w:space="0" w:color="auto"/>
            </w:tcBorders>
            <w:shd w:val="clear" w:color="000000" w:fill="B4C6E7"/>
            <w:noWrap/>
            <w:hideMark/>
          </w:tcPr>
          <w:p w14:paraId="5D230001"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integrač. väzba</w:t>
            </w:r>
          </w:p>
        </w:tc>
        <w:tc>
          <w:tcPr>
            <w:tcW w:w="550" w:type="pct"/>
            <w:tcBorders>
              <w:top w:val="nil"/>
              <w:left w:val="nil"/>
              <w:bottom w:val="single" w:sz="4" w:space="0" w:color="auto"/>
              <w:right w:val="single" w:sz="4" w:space="0" w:color="auto"/>
            </w:tcBorders>
            <w:shd w:val="clear" w:color="auto" w:fill="FFFF00"/>
            <w:noWrap/>
            <w:vAlign w:val="bottom"/>
            <w:hideMark/>
          </w:tcPr>
          <w:p w14:paraId="22C3FE1B" w14:textId="77777777" w:rsidR="00E37639" w:rsidRPr="00E37639" w:rsidRDefault="00E37639" w:rsidP="00E37639">
            <w:pPr>
              <w:tabs>
                <w:tab w:val="clear" w:pos="2160"/>
                <w:tab w:val="clear" w:pos="2880"/>
                <w:tab w:val="clear" w:pos="4500"/>
              </w:tabs>
              <w:rPr>
                <w:rFonts w:ascii="Arial Narrow" w:hAnsi="Arial Narrow" w:cs="Calibri"/>
                <w:color w:val="0070C0"/>
                <w:sz w:val="22"/>
                <w:szCs w:val="22"/>
                <w:lang w:eastAsia="en-US"/>
              </w:rPr>
            </w:pPr>
            <w:r w:rsidRPr="00E37639">
              <w:rPr>
                <w:rFonts w:ascii="Arial Narrow" w:hAnsi="Arial Narrow" w:cs="Calibri"/>
                <w:color w:val="0070C0"/>
                <w:sz w:val="22"/>
                <w:szCs w:val="22"/>
                <w:lang w:eastAsia="en-US"/>
              </w:rPr>
              <w:t> </w:t>
            </w:r>
          </w:p>
        </w:tc>
        <w:tc>
          <w:tcPr>
            <w:tcW w:w="374" w:type="pct"/>
            <w:tcBorders>
              <w:top w:val="nil"/>
              <w:left w:val="nil"/>
              <w:bottom w:val="single" w:sz="4" w:space="0" w:color="auto"/>
              <w:right w:val="single" w:sz="4" w:space="0" w:color="auto"/>
            </w:tcBorders>
            <w:shd w:val="clear" w:color="000000" w:fill="D9E1F2"/>
            <w:noWrap/>
            <w:vAlign w:val="bottom"/>
            <w:hideMark/>
          </w:tcPr>
          <w:p w14:paraId="53F8202F" w14:textId="77777777" w:rsidR="00E37639" w:rsidRPr="00E37639" w:rsidRDefault="00E37639" w:rsidP="00E37639">
            <w:pPr>
              <w:tabs>
                <w:tab w:val="clear" w:pos="2160"/>
                <w:tab w:val="clear" w:pos="2880"/>
                <w:tab w:val="clear" w:pos="4500"/>
              </w:tabs>
              <w:rPr>
                <w:rFonts w:ascii="Arial Narrow" w:hAnsi="Arial Narrow" w:cs="Calibri"/>
                <w:color w:val="0070C0"/>
                <w:sz w:val="22"/>
                <w:szCs w:val="22"/>
                <w:lang w:eastAsia="en-US"/>
              </w:rPr>
            </w:pPr>
            <w:r w:rsidRPr="00E37639">
              <w:rPr>
                <w:rFonts w:ascii="Arial Narrow" w:hAnsi="Arial Narrow" w:cs="Calibri"/>
                <w:color w:val="0070C0"/>
                <w:sz w:val="22"/>
                <w:szCs w:val="22"/>
                <w:lang w:eastAsia="en-US"/>
              </w:rPr>
              <w:t> </w:t>
            </w:r>
          </w:p>
        </w:tc>
        <w:tc>
          <w:tcPr>
            <w:tcW w:w="421" w:type="pct"/>
            <w:tcBorders>
              <w:top w:val="nil"/>
              <w:left w:val="nil"/>
              <w:bottom w:val="single" w:sz="4" w:space="0" w:color="auto"/>
              <w:right w:val="single" w:sz="4" w:space="0" w:color="auto"/>
            </w:tcBorders>
            <w:shd w:val="clear" w:color="000000" w:fill="B4C6E7"/>
            <w:noWrap/>
            <w:vAlign w:val="center"/>
            <w:hideMark/>
          </w:tcPr>
          <w:p w14:paraId="70F784C3" w14:textId="77777777" w:rsidR="00E37639" w:rsidRPr="00E37639" w:rsidRDefault="00E37639" w:rsidP="00E37639">
            <w:pPr>
              <w:tabs>
                <w:tab w:val="clear" w:pos="2160"/>
                <w:tab w:val="clear" w:pos="2880"/>
                <w:tab w:val="clear" w:pos="4500"/>
              </w:tabs>
              <w:jc w:val="center"/>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240</w:t>
            </w:r>
          </w:p>
        </w:tc>
        <w:tc>
          <w:tcPr>
            <w:tcW w:w="327" w:type="pct"/>
            <w:tcBorders>
              <w:top w:val="nil"/>
              <w:left w:val="nil"/>
              <w:bottom w:val="single" w:sz="4" w:space="0" w:color="auto"/>
              <w:right w:val="single" w:sz="4" w:space="0" w:color="auto"/>
            </w:tcBorders>
            <w:shd w:val="clear" w:color="auto" w:fill="FFFF00"/>
            <w:noWrap/>
            <w:vAlign w:val="center"/>
          </w:tcPr>
          <w:p w14:paraId="62AD16F0" w14:textId="77777777" w:rsidR="00E37639" w:rsidRPr="00E37639" w:rsidRDefault="00E37639" w:rsidP="00E37639">
            <w:pPr>
              <w:tabs>
                <w:tab w:val="clear" w:pos="2160"/>
                <w:tab w:val="clear" w:pos="2880"/>
                <w:tab w:val="clear" w:pos="4500"/>
              </w:tabs>
              <w:jc w:val="center"/>
              <w:rPr>
                <w:rFonts w:ascii="Arial Narrow" w:hAnsi="Arial Narrow" w:cs="Calibri"/>
                <w:color w:val="0070C0"/>
                <w:sz w:val="22"/>
                <w:szCs w:val="22"/>
                <w:lang w:eastAsia="en-US"/>
              </w:rPr>
            </w:pPr>
          </w:p>
        </w:tc>
        <w:tc>
          <w:tcPr>
            <w:tcW w:w="329" w:type="pct"/>
            <w:tcBorders>
              <w:top w:val="nil"/>
              <w:left w:val="nil"/>
              <w:bottom w:val="single" w:sz="4" w:space="0" w:color="auto"/>
              <w:right w:val="nil"/>
            </w:tcBorders>
            <w:shd w:val="clear" w:color="auto" w:fill="FFFF00"/>
            <w:noWrap/>
            <w:vAlign w:val="center"/>
          </w:tcPr>
          <w:p w14:paraId="2555D6D2" w14:textId="77777777" w:rsidR="00E37639" w:rsidRPr="00E37639" w:rsidRDefault="00E37639" w:rsidP="00E37639">
            <w:pPr>
              <w:tabs>
                <w:tab w:val="clear" w:pos="2160"/>
                <w:tab w:val="clear" w:pos="2880"/>
                <w:tab w:val="clear" w:pos="4500"/>
              </w:tabs>
              <w:jc w:val="center"/>
              <w:rPr>
                <w:rFonts w:ascii="Arial Narrow" w:hAnsi="Arial Narrow" w:cs="Calibri"/>
                <w:color w:val="000000"/>
                <w:sz w:val="22"/>
                <w:szCs w:val="22"/>
                <w:lang w:eastAsia="en-US"/>
              </w:rPr>
            </w:pPr>
          </w:p>
        </w:tc>
        <w:tc>
          <w:tcPr>
            <w:tcW w:w="591" w:type="pct"/>
            <w:tcBorders>
              <w:top w:val="nil"/>
              <w:left w:val="single" w:sz="4" w:space="0" w:color="auto"/>
              <w:bottom w:val="single" w:sz="4" w:space="0" w:color="auto"/>
              <w:right w:val="single" w:sz="4" w:space="0" w:color="auto"/>
            </w:tcBorders>
            <w:shd w:val="clear" w:color="auto" w:fill="auto"/>
            <w:noWrap/>
            <w:vAlign w:val="center"/>
            <w:hideMark/>
          </w:tcPr>
          <w:p w14:paraId="691F03C3"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Predmet akceptácie</w:t>
            </w:r>
          </w:p>
        </w:tc>
      </w:tr>
      <w:tr w:rsidR="00E37639" w:rsidRPr="00E37639" w14:paraId="4A212A1E" w14:textId="77777777" w:rsidTr="008509FE">
        <w:trPr>
          <w:gridAfter w:val="1"/>
          <w:wAfter w:w="2" w:type="pct"/>
          <w:trHeight w:val="864"/>
        </w:trPr>
        <w:tc>
          <w:tcPr>
            <w:tcW w:w="185" w:type="pct"/>
            <w:tcBorders>
              <w:top w:val="nil"/>
              <w:left w:val="single" w:sz="4" w:space="0" w:color="auto"/>
              <w:bottom w:val="single" w:sz="4" w:space="0" w:color="auto"/>
              <w:right w:val="single" w:sz="4" w:space="0" w:color="auto"/>
            </w:tcBorders>
            <w:shd w:val="clear" w:color="000000" w:fill="D9E1F2"/>
            <w:noWrap/>
            <w:vAlign w:val="center"/>
            <w:hideMark/>
          </w:tcPr>
          <w:p w14:paraId="685D53D3" w14:textId="507ADCC6" w:rsidR="00E37639" w:rsidRPr="00E37639" w:rsidRDefault="00D87BA7" w:rsidP="00E37639">
            <w:pPr>
              <w:tabs>
                <w:tab w:val="clear" w:pos="2160"/>
                <w:tab w:val="clear" w:pos="2880"/>
                <w:tab w:val="clear" w:pos="4500"/>
              </w:tabs>
              <w:jc w:val="center"/>
              <w:rPr>
                <w:rFonts w:ascii="Arial Narrow" w:hAnsi="Arial Narrow" w:cs="Calibri"/>
                <w:color w:val="000000"/>
                <w:sz w:val="22"/>
                <w:szCs w:val="22"/>
                <w:lang w:eastAsia="en-US"/>
              </w:rPr>
            </w:pPr>
            <w:r>
              <w:rPr>
                <w:rFonts w:ascii="Arial Narrow" w:hAnsi="Arial Narrow" w:cs="Calibri"/>
                <w:color w:val="000000"/>
                <w:sz w:val="22"/>
                <w:szCs w:val="22"/>
                <w:lang w:eastAsia="en-US"/>
              </w:rPr>
              <w:lastRenderedPageBreak/>
              <w:t>6</w:t>
            </w:r>
            <w:r w:rsidR="00E37639" w:rsidRPr="00E37639">
              <w:rPr>
                <w:rFonts w:ascii="Arial Narrow" w:hAnsi="Arial Narrow" w:cs="Calibri"/>
                <w:color w:val="000000"/>
                <w:sz w:val="22"/>
                <w:szCs w:val="22"/>
                <w:lang w:eastAsia="en-US"/>
              </w:rPr>
              <w:t>.3</w:t>
            </w:r>
          </w:p>
        </w:tc>
        <w:tc>
          <w:tcPr>
            <w:tcW w:w="775" w:type="pct"/>
            <w:tcBorders>
              <w:top w:val="nil"/>
              <w:left w:val="nil"/>
              <w:bottom w:val="single" w:sz="4" w:space="0" w:color="auto"/>
              <w:right w:val="single" w:sz="4" w:space="0" w:color="auto"/>
            </w:tcBorders>
            <w:shd w:val="clear" w:color="000000" w:fill="D9E1F2"/>
            <w:noWrap/>
            <w:hideMark/>
          </w:tcPr>
          <w:p w14:paraId="5F65A2C9"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 </w:t>
            </w:r>
          </w:p>
        </w:tc>
        <w:tc>
          <w:tcPr>
            <w:tcW w:w="934" w:type="pct"/>
            <w:tcBorders>
              <w:top w:val="nil"/>
              <w:left w:val="nil"/>
              <w:bottom w:val="single" w:sz="4" w:space="0" w:color="auto"/>
              <w:right w:val="single" w:sz="4" w:space="0" w:color="auto"/>
            </w:tcBorders>
            <w:shd w:val="clear" w:color="000000" w:fill="D9E1F2"/>
            <w:hideMark/>
          </w:tcPr>
          <w:p w14:paraId="5922F0C1"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Suma za Rozšírenie konzumovania údajov už zapojeného OVM*, alternatívne s DQ službami</w:t>
            </w:r>
          </w:p>
        </w:tc>
        <w:tc>
          <w:tcPr>
            <w:tcW w:w="512" w:type="pct"/>
            <w:tcBorders>
              <w:top w:val="single" w:sz="4" w:space="0" w:color="auto"/>
              <w:left w:val="nil"/>
              <w:bottom w:val="nil"/>
              <w:right w:val="single" w:sz="4" w:space="0" w:color="auto"/>
            </w:tcBorders>
            <w:shd w:val="clear" w:color="000000" w:fill="B4C6E7"/>
            <w:noWrap/>
            <w:hideMark/>
          </w:tcPr>
          <w:p w14:paraId="2C7AFFFF"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integrač. väzba</w:t>
            </w:r>
          </w:p>
        </w:tc>
        <w:tc>
          <w:tcPr>
            <w:tcW w:w="550" w:type="pct"/>
            <w:tcBorders>
              <w:top w:val="nil"/>
              <w:left w:val="nil"/>
              <w:bottom w:val="single" w:sz="4" w:space="0" w:color="auto"/>
              <w:right w:val="single" w:sz="4" w:space="0" w:color="auto"/>
            </w:tcBorders>
            <w:shd w:val="clear" w:color="auto" w:fill="FFFF00"/>
            <w:noWrap/>
            <w:vAlign w:val="bottom"/>
            <w:hideMark/>
          </w:tcPr>
          <w:p w14:paraId="05BB91FD" w14:textId="77777777" w:rsidR="00E37639" w:rsidRPr="00E37639" w:rsidRDefault="00E37639" w:rsidP="00E37639">
            <w:pPr>
              <w:tabs>
                <w:tab w:val="clear" w:pos="2160"/>
                <w:tab w:val="clear" w:pos="2880"/>
                <w:tab w:val="clear" w:pos="4500"/>
              </w:tabs>
              <w:rPr>
                <w:rFonts w:ascii="Arial Narrow" w:hAnsi="Arial Narrow" w:cs="Calibri"/>
                <w:color w:val="0070C0"/>
                <w:sz w:val="22"/>
                <w:szCs w:val="22"/>
                <w:lang w:eastAsia="en-US"/>
              </w:rPr>
            </w:pPr>
            <w:r w:rsidRPr="00E37639">
              <w:rPr>
                <w:rFonts w:ascii="Arial Narrow" w:hAnsi="Arial Narrow" w:cs="Calibri"/>
                <w:color w:val="0070C0"/>
                <w:sz w:val="22"/>
                <w:szCs w:val="22"/>
                <w:lang w:eastAsia="en-US"/>
              </w:rPr>
              <w:t> </w:t>
            </w:r>
          </w:p>
        </w:tc>
        <w:tc>
          <w:tcPr>
            <w:tcW w:w="374" w:type="pct"/>
            <w:tcBorders>
              <w:top w:val="nil"/>
              <w:left w:val="nil"/>
              <w:bottom w:val="single" w:sz="4" w:space="0" w:color="auto"/>
              <w:right w:val="single" w:sz="4" w:space="0" w:color="auto"/>
            </w:tcBorders>
            <w:shd w:val="clear" w:color="000000" w:fill="D9E1F2"/>
            <w:noWrap/>
            <w:vAlign w:val="bottom"/>
            <w:hideMark/>
          </w:tcPr>
          <w:p w14:paraId="07DC3ACE" w14:textId="77777777" w:rsidR="00E37639" w:rsidRPr="00E37639" w:rsidRDefault="00E37639" w:rsidP="00E37639">
            <w:pPr>
              <w:tabs>
                <w:tab w:val="clear" w:pos="2160"/>
                <w:tab w:val="clear" w:pos="2880"/>
                <w:tab w:val="clear" w:pos="4500"/>
              </w:tabs>
              <w:rPr>
                <w:rFonts w:ascii="Arial Narrow" w:hAnsi="Arial Narrow" w:cs="Calibri"/>
                <w:color w:val="0070C0"/>
                <w:sz w:val="22"/>
                <w:szCs w:val="22"/>
                <w:lang w:eastAsia="en-US"/>
              </w:rPr>
            </w:pPr>
            <w:r w:rsidRPr="00E37639">
              <w:rPr>
                <w:rFonts w:ascii="Arial Narrow" w:hAnsi="Arial Narrow" w:cs="Calibri"/>
                <w:color w:val="0070C0"/>
                <w:sz w:val="22"/>
                <w:szCs w:val="22"/>
                <w:lang w:eastAsia="en-US"/>
              </w:rPr>
              <w:t> </w:t>
            </w:r>
          </w:p>
        </w:tc>
        <w:tc>
          <w:tcPr>
            <w:tcW w:w="421" w:type="pct"/>
            <w:tcBorders>
              <w:top w:val="nil"/>
              <w:left w:val="nil"/>
              <w:bottom w:val="single" w:sz="4" w:space="0" w:color="auto"/>
              <w:right w:val="single" w:sz="4" w:space="0" w:color="auto"/>
            </w:tcBorders>
            <w:shd w:val="clear" w:color="000000" w:fill="B4C6E7"/>
            <w:noWrap/>
            <w:vAlign w:val="center"/>
            <w:hideMark/>
          </w:tcPr>
          <w:p w14:paraId="26C8A48A" w14:textId="77777777" w:rsidR="00E37639" w:rsidRPr="00E37639" w:rsidRDefault="00E37639" w:rsidP="00E37639">
            <w:pPr>
              <w:tabs>
                <w:tab w:val="clear" w:pos="2160"/>
                <w:tab w:val="clear" w:pos="2880"/>
                <w:tab w:val="clear" w:pos="4500"/>
              </w:tabs>
              <w:spacing w:after="160" w:line="259" w:lineRule="auto"/>
              <w:jc w:val="center"/>
              <w:rPr>
                <w:rFonts w:ascii="Arial Narrow" w:hAnsi="Arial Narrow" w:cs="Calibri"/>
                <w:color w:val="000000"/>
                <w:sz w:val="22"/>
                <w:szCs w:val="22"/>
                <w:lang w:eastAsia="en-US"/>
              </w:rPr>
            </w:pPr>
            <w:r w:rsidRPr="00E37639">
              <w:rPr>
                <w:rFonts w:ascii="Arial Narrow" w:eastAsiaTheme="minorHAnsi" w:hAnsi="Arial Narrow" w:cstheme="minorBidi"/>
                <w:color w:val="000000"/>
                <w:sz w:val="22"/>
                <w:szCs w:val="22"/>
                <w:lang w:eastAsia="en-US"/>
              </w:rPr>
              <w:t>253</w:t>
            </w:r>
          </w:p>
        </w:tc>
        <w:tc>
          <w:tcPr>
            <w:tcW w:w="327" w:type="pct"/>
            <w:tcBorders>
              <w:top w:val="nil"/>
              <w:left w:val="nil"/>
              <w:bottom w:val="single" w:sz="4" w:space="0" w:color="auto"/>
              <w:right w:val="single" w:sz="4" w:space="0" w:color="auto"/>
            </w:tcBorders>
            <w:shd w:val="clear" w:color="auto" w:fill="FFFF00"/>
            <w:noWrap/>
            <w:vAlign w:val="center"/>
          </w:tcPr>
          <w:p w14:paraId="7A5D0258" w14:textId="77777777" w:rsidR="00E37639" w:rsidRPr="00E37639" w:rsidRDefault="00E37639" w:rsidP="00E37639">
            <w:pPr>
              <w:tabs>
                <w:tab w:val="clear" w:pos="2160"/>
                <w:tab w:val="clear" w:pos="2880"/>
                <w:tab w:val="clear" w:pos="4500"/>
              </w:tabs>
              <w:jc w:val="center"/>
              <w:rPr>
                <w:rFonts w:ascii="Arial Narrow" w:hAnsi="Arial Narrow" w:cs="Calibri"/>
                <w:color w:val="0070C0"/>
                <w:sz w:val="22"/>
                <w:szCs w:val="22"/>
                <w:lang w:eastAsia="en-US"/>
              </w:rPr>
            </w:pPr>
          </w:p>
        </w:tc>
        <w:tc>
          <w:tcPr>
            <w:tcW w:w="329" w:type="pct"/>
            <w:tcBorders>
              <w:top w:val="nil"/>
              <w:left w:val="nil"/>
              <w:bottom w:val="single" w:sz="4" w:space="0" w:color="auto"/>
              <w:right w:val="nil"/>
            </w:tcBorders>
            <w:shd w:val="clear" w:color="auto" w:fill="FFFF00"/>
            <w:noWrap/>
            <w:vAlign w:val="center"/>
          </w:tcPr>
          <w:p w14:paraId="5D2FDD5B" w14:textId="77777777" w:rsidR="00E37639" w:rsidRPr="00E37639" w:rsidRDefault="00E37639" w:rsidP="00E37639">
            <w:pPr>
              <w:tabs>
                <w:tab w:val="clear" w:pos="2160"/>
                <w:tab w:val="clear" w:pos="2880"/>
                <w:tab w:val="clear" w:pos="4500"/>
              </w:tabs>
              <w:jc w:val="center"/>
              <w:rPr>
                <w:rFonts w:ascii="Arial Narrow" w:hAnsi="Arial Narrow" w:cs="Calibri"/>
                <w:color w:val="000000"/>
                <w:sz w:val="22"/>
                <w:szCs w:val="22"/>
                <w:lang w:eastAsia="en-US"/>
              </w:rPr>
            </w:pPr>
          </w:p>
        </w:tc>
        <w:tc>
          <w:tcPr>
            <w:tcW w:w="591" w:type="pct"/>
            <w:tcBorders>
              <w:top w:val="nil"/>
              <w:left w:val="single" w:sz="4" w:space="0" w:color="auto"/>
              <w:bottom w:val="single" w:sz="4" w:space="0" w:color="auto"/>
              <w:right w:val="single" w:sz="4" w:space="0" w:color="auto"/>
            </w:tcBorders>
            <w:shd w:val="clear" w:color="auto" w:fill="auto"/>
            <w:noWrap/>
            <w:vAlign w:val="center"/>
            <w:hideMark/>
          </w:tcPr>
          <w:p w14:paraId="104BE1C6"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Predmet akceptácie</w:t>
            </w:r>
          </w:p>
        </w:tc>
      </w:tr>
      <w:tr w:rsidR="00E37639" w:rsidRPr="00E37639" w14:paraId="2F9857A5" w14:textId="77777777" w:rsidTr="008509FE">
        <w:trPr>
          <w:gridAfter w:val="1"/>
          <w:wAfter w:w="2" w:type="pct"/>
          <w:trHeight w:val="576"/>
        </w:trPr>
        <w:tc>
          <w:tcPr>
            <w:tcW w:w="185" w:type="pct"/>
            <w:tcBorders>
              <w:top w:val="nil"/>
              <w:left w:val="single" w:sz="4" w:space="0" w:color="auto"/>
              <w:bottom w:val="single" w:sz="4" w:space="0" w:color="auto"/>
              <w:right w:val="single" w:sz="4" w:space="0" w:color="auto"/>
            </w:tcBorders>
            <w:shd w:val="clear" w:color="000000" w:fill="D9E1F2"/>
            <w:noWrap/>
            <w:vAlign w:val="center"/>
            <w:hideMark/>
          </w:tcPr>
          <w:p w14:paraId="75599BC9" w14:textId="5234C4A0" w:rsidR="00E37639" w:rsidRPr="00E37639" w:rsidRDefault="00D87BA7" w:rsidP="00E37639">
            <w:pPr>
              <w:tabs>
                <w:tab w:val="clear" w:pos="2160"/>
                <w:tab w:val="clear" w:pos="2880"/>
                <w:tab w:val="clear" w:pos="4500"/>
              </w:tabs>
              <w:jc w:val="center"/>
              <w:rPr>
                <w:rFonts w:ascii="Arial Narrow" w:hAnsi="Arial Narrow" w:cs="Calibri"/>
                <w:color w:val="000000"/>
                <w:sz w:val="22"/>
                <w:szCs w:val="22"/>
                <w:lang w:eastAsia="en-US"/>
              </w:rPr>
            </w:pPr>
            <w:r>
              <w:rPr>
                <w:rFonts w:ascii="Arial Narrow" w:hAnsi="Arial Narrow" w:cs="Calibri"/>
                <w:color w:val="000000"/>
                <w:sz w:val="22"/>
                <w:szCs w:val="22"/>
                <w:lang w:eastAsia="en-US"/>
              </w:rPr>
              <w:t>6</w:t>
            </w:r>
            <w:r w:rsidR="00E37639" w:rsidRPr="00E37639">
              <w:rPr>
                <w:rFonts w:ascii="Arial Narrow" w:hAnsi="Arial Narrow" w:cs="Calibri"/>
                <w:color w:val="000000"/>
                <w:sz w:val="22"/>
                <w:szCs w:val="22"/>
                <w:lang w:eastAsia="en-US"/>
              </w:rPr>
              <w:t>.4</w:t>
            </w:r>
          </w:p>
        </w:tc>
        <w:tc>
          <w:tcPr>
            <w:tcW w:w="775" w:type="pct"/>
            <w:tcBorders>
              <w:top w:val="nil"/>
              <w:left w:val="nil"/>
              <w:bottom w:val="single" w:sz="4" w:space="0" w:color="auto"/>
              <w:right w:val="single" w:sz="4" w:space="0" w:color="auto"/>
            </w:tcBorders>
            <w:shd w:val="clear" w:color="000000" w:fill="D9E1F2"/>
            <w:noWrap/>
            <w:hideMark/>
          </w:tcPr>
          <w:p w14:paraId="09BA5486"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 </w:t>
            </w:r>
          </w:p>
        </w:tc>
        <w:tc>
          <w:tcPr>
            <w:tcW w:w="934" w:type="pct"/>
            <w:tcBorders>
              <w:top w:val="nil"/>
              <w:left w:val="nil"/>
              <w:bottom w:val="single" w:sz="4" w:space="0" w:color="auto"/>
              <w:right w:val="single" w:sz="4" w:space="0" w:color="auto"/>
            </w:tcBorders>
            <w:shd w:val="clear" w:color="000000" w:fill="D9E1F2"/>
            <w:hideMark/>
          </w:tcPr>
          <w:p w14:paraId="4C495EBD"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Suma za Rozšírenie poskytovania údajov už zapojeného OVM*</w:t>
            </w:r>
          </w:p>
        </w:tc>
        <w:tc>
          <w:tcPr>
            <w:tcW w:w="512" w:type="pct"/>
            <w:tcBorders>
              <w:top w:val="single" w:sz="4" w:space="0" w:color="auto"/>
              <w:left w:val="nil"/>
              <w:bottom w:val="nil"/>
              <w:right w:val="single" w:sz="4" w:space="0" w:color="auto"/>
            </w:tcBorders>
            <w:shd w:val="clear" w:color="000000" w:fill="B4C6E7"/>
            <w:noWrap/>
            <w:hideMark/>
          </w:tcPr>
          <w:p w14:paraId="35C44C22"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integrač. väzba</w:t>
            </w:r>
          </w:p>
        </w:tc>
        <w:tc>
          <w:tcPr>
            <w:tcW w:w="550" w:type="pct"/>
            <w:tcBorders>
              <w:top w:val="nil"/>
              <w:left w:val="nil"/>
              <w:bottom w:val="single" w:sz="4" w:space="0" w:color="auto"/>
              <w:right w:val="single" w:sz="4" w:space="0" w:color="auto"/>
            </w:tcBorders>
            <w:shd w:val="clear" w:color="auto" w:fill="FFFF00"/>
            <w:noWrap/>
            <w:vAlign w:val="bottom"/>
            <w:hideMark/>
          </w:tcPr>
          <w:p w14:paraId="46A9752A" w14:textId="77777777" w:rsidR="00E37639" w:rsidRPr="00E37639" w:rsidRDefault="00E37639" w:rsidP="00E37639">
            <w:pPr>
              <w:tabs>
                <w:tab w:val="clear" w:pos="2160"/>
                <w:tab w:val="clear" w:pos="2880"/>
                <w:tab w:val="clear" w:pos="4500"/>
              </w:tabs>
              <w:rPr>
                <w:rFonts w:ascii="Arial Narrow" w:hAnsi="Arial Narrow" w:cs="Calibri"/>
                <w:color w:val="0070C0"/>
                <w:sz w:val="22"/>
                <w:szCs w:val="22"/>
                <w:lang w:eastAsia="en-US"/>
              </w:rPr>
            </w:pPr>
            <w:r w:rsidRPr="00E37639">
              <w:rPr>
                <w:rFonts w:ascii="Arial Narrow" w:hAnsi="Arial Narrow" w:cs="Calibri"/>
                <w:color w:val="0070C0"/>
                <w:sz w:val="22"/>
                <w:szCs w:val="22"/>
                <w:lang w:eastAsia="en-US"/>
              </w:rPr>
              <w:t> </w:t>
            </w:r>
          </w:p>
        </w:tc>
        <w:tc>
          <w:tcPr>
            <w:tcW w:w="374" w:type="pct"/>
            <w:tcBorders>
              <w:top w:val="nil"/>
              <w:left w:val="nil"/>
              <w:bottom w:val="single" w:sz="4" w:space="0" w:color="auto"/>
              <w:right w:val="single" w:sz="4" w:space="0" w:color="auto"/>
            </w:tcBorders>
            <w:shd w:val="clear" w:color="000000" w:fill="D9E1F2"/>
            <w:noWrap/>
            <w:vAlign w:val="bottom"/>
            <w:hideMark/>
          </w:tcPr>
          <w:p w14:paraId="6E00AAAA" w14:textId="77777777" w:rsidR="00E37639" w:rsidRPr="00E37639" w:rsidRDefault="00E37639" w:rsidP="00E37639">
            <w:pPr>
              <w:tabs>
                <w:tab w:val="clear" w:pos="2160"/>
                <w:tab w:val="clear" w:pos="2880"/>
                <w:tab w:val="clear" w:pos="4500"/>
              </w:tabs>
              <w:rPr>
                <w:rFonts w:ascii="Arial Narrow" w:hAnsi="Arial Narrow" w:cs="Calibri"/>
                <w:color w:val="0070C0"/>
                <w:sz w:val="22"/>
                <w:szCs w:val="22"/>
                <w:lang w:eastAsia="en-US"/>
              </w:rPr>
            </w:pPr>
            <w:r w:rsidRPr="00E37639">
              <w:rPr>
                <w:rFonts w:ascii="Arial Narrow" w:hAnsi="Arial Narrow" w:cs="Calibri"/>
                <w:color w:val="0070C0"/>
                <w:sz w:val="22"/>
                <w:szCs w:val="22"/>
                <w:lang w:eastAsia="en-US"/>
              </w:rPr>
              <w:t> </w:t>
            </w:r>
          </w:p>
        </w:tc>
        <w:tc>
          <w:tcPr>
            <w:tcW w:w="421" w:type="pct"/>
            <w:tcBorders>
              <w:top w:val="nil"/>
              <w:left w:val="nil"/>
              <w:bottom w:val="single" w:sz="4" w:space="0" w:color="auto"/>
              <w:right w:val="single" w:sz="4" w:space="0" w:color="auto"/>
            </w:tcBorders>
            <w:shd w:val="clear" w:color="000000" w:fill="B4C6E7"/>
            <w:noWrap/>
            <w:vAlign w:val="center"/>
            <w:hideMark/>
          </w:tcPr>
          <w:p w14:paraId="2AA036DE" w14:textId="77777777" w:rsidR="00E37639" w:rsidRPr="00E37639" w:rsidRDefault="00E37639" w:rsidP="00E37639">
            <w:pPr>
              <w:tabs>
                <w:tab w:val="clear" w:pos="2160"/>
                <w:tab w:val="clear" w:pos="2880"/>
                <w:tab w:val="clear" w:pos="4500"/>
              </w:tabs>
              <w:jc w:val="center"/>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99</w:t>
            </w:r>
          </w:p>
        </w:tc>
        <w:tc>
          <w:tcPr>
            <w:tcW w:w="327" w:type="pct"/>
            <w:tcBorders>
              <w:top w:val="nil"/>
              <w:left w:val="nil"/>
              <w:bottom w:val="single" w:sz="4" w:space="0" w:color="auto"/>
              <w:right w:val="single" w:sz="4" w:space="0" w:color="auto"/>
            </w:tcBorders>
            <w:shd w:val="clear" w:color="auto" w:fill="FFFF00"/>
            <w:noWrap/>
            <w:vAlign w:val="center"/>
          </w:tcPr>
          <w:p w14:paraId="5F65A6E8" w14:textId="77777777" w:rsidR="00E37639" w:rsidRPr="00E37639" w:rsidRDefault="00E37639" w:rsidP="00E37639">
            <w:pPr>
              <w:tabs>
                <w:tab w:val="clear" w:pos="2160"/>
                <w:tab w:val="clear" w:pos="2880"/>
                <w:tab w:val="clear" w:pos="4500"/>
              </w:tabs>
              <w:jc w:val="center"/>
              <w:rPr>
                <w:rFonts w:ascii="Arial Narrow" w:hAnsi="Arial Narrow" w:cs="Calibri"/>
                <w:color w:val="0070C0"/>
                <w:sz w:val="22"/>
                <w:szCs w:val="22"/>
                <w:lang w:eastAsia="en-US"/>
              </w:rPr>
            </w:pPr>
          </w:p>
        </w:tc>
        <w:tc>
          <w:tcPr>
            <w:tcW w:w="329" w:type="pct"/>
            <w:tcBorders>
              <w:top w:val="nil"/>
              <w:left w:val="nil"/>
              <w:bottom w:val="single" w:sz="4" w:space="0" w:color="auto"/>
              <w:right w:val="nil"/>
            </w:tcBorders>
            <w:shd w:val="clear" w:color="auto" w:fill="FFFF00"/>
            <w:noWrap/>
            <w:vAlign w:val="center"/>
          </w:tcPr>
          <w:p w14:paraId="59C0FE54" w14:textId="77777777" w:rsidR="00E37639" w:rsidRPr="00E37639" w:rsidRDefault="00E37639" w:rsidP="00E37639">
            <w:pPr>
              <w:tabs>
                <w:tab w:val="clear" w:pos="2160"/>
                <w:tab w:val="clear" w:pos="2880"/>
                <w:tab w:val="clear" w:pos="4500"/>
              </w:tabs>
              <w:jc w:val="center"/>
              <w:rPr>
                <w:rFonts w:ascii="Arial Narrow" w:hAnsi="Arial Narrow" w:cs="Calibri"/>
                <w:color w:val="000000"/>
                <w:sz w:val="22"/>
                <w:szCs w:val="22"/>
                <w:lang w:eastAsia="en-US"/>
              </w:rPr>
            </w:pPr>
          </w:p>
        </w:tc>
        <w:tc>
          <w:tcPr>
            <w:tcW w:w="591" w:type="pct"/>
            <w:tcBorders>
              <w:top w:val="nil"/>
              <w:left w:val="single" w:sz="4" w:space="0" w:color="auto"/>
              <w:bottom w:val="single" w:sz="4" w:space="0" w:color="auto"/>
              <w:right w:val="single" w:sz="4" w:space="0" w:color="auto"/>
            </w:tcBorders>
            <w:shd w:val="clear" w:color="auto" w:fill="auto"/>
            <w:noWrap/>
            <w:vAlign w:val="center"/>
            <w:hideMark/>
          </w:tcPr>
          <w:p w14:paraId="5BE9B382"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Predmet akceptácie</w:t>
            </w:r>
          </w:p>
        </w:tc>
      </w:tr>
      <w:tr w:rsidR="00E37639" w:rsidRPr="00E37639" w14:paraId="1022367C" w14:textId="77777777" w:rsidTr="008509FE">
        <w:trPr>
          <w:gridAfter w:val="1"/>
          <w:wAfter w:w="2" w:type="pct"/>
          <w:trHeight w:val="576"/>
        </w:trPr>
        <w:tc>
          <w:tcPr>
            <w:tcW w:w="185" w:type="pct"/>
            <w:tcBorders>
              <w:top w:val="nil"/>
              <w:left w:val="single" w:sz="4" w:space="0" w:color="auto"/>
              <w:bottom w:val="single" w:sz="4" w:space="0" w:color="auto"/>
              <w:right w:val="single" w:sz="4" w:space="0" w:color="auto"/>
            </w:tcBorders>
            <w:shd w:val="clear" w:color="000000" w:fill="D9E1F2"/>
            <w:noWrap/>
            <w:vAlign w:val="center"/>
          </w:tcPr>
          <w:p w14:paraId="0267317B" w14:textId="2CCF6BD7" w:rsidR="00E37639" w:rsidRPr="00E37639" w:rsidRDefault="00D87BA7" w:rsidP="00E37639">
            <w:pPr>
              <w:tabs>
                <w:tab w:val="clear" w:pos="2160"/>
                <w:tab w:val="clear" w:pos="2880"/>
                <w:tab w:val="clear" w:pos="4500"/>
              </w:tabs>
              <w:jc w:val="center"/>
              <w:rPr>
                <w:rFonts w:ascii="Arial Narrow" w:hAnsi="Arial Narrow" w:cs="Calibri"/>
                <w:color w:val="000000"/>
                <w:sz w:val="22"/>
                <w:szCs w:val="22"/>
                <w:lang w:eastAsia="en-US"/>
              </w:rPr>
            </w:pPr>
            <w:r>
              <w:rPr>
                <w:rFonts w:ascii="Arial Narrow" w:hAnsi="Arial Narrow" w:cs="Calibri"/>
                <w:color w:val="000000"/>
                <w:sz w:val="22"/>
                <w:szCs w:val="22"/>
                <w:lang w:eastAsia="en-US"/>
              </w:rPr>
              <w:t>6</w:t>
            </w:r>
            <w:r w:rsidR="00E37639" w:rsidRPr="00E37639">
              <w:rPr>
                <w:rFonts w:ascii="Arial Narrow" w:hAnsi="Arial Narrow" w:cs="Calibri"/>
                <w:color w:val="000000"/>
                <w:sz w:val="22"/>
                <w:szCs w:val="22"/>
                <w:lang w:eastAsia="en-US"/>
              </w:rPr>
              <w:t>.5</w:t>
            </w:r>
          </w:p>
        </w:tc>
        <w:tc>
          <w:tcPr>
            <w:tcW w:w="775" w:type="pct"/>
            <w:tcBorders>
              <w:top w:val="nil"/>
              <w:left w:val="nil"/>
              <w:bottom w:val="single" w:sz="4" w:space="0" w:color="auto"/>
              <w:right w:val="single" w:sz="4" w:space="0" w:color="auto"/>
            </w:tcBorders>
            <w:shd w:val="clear" w:color="000000" w:fill="D9E1F2"/>
            <w:noWrap/>
          </w:tcPr>
          <w:p w14:paraId="4BE1FBAC"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p>
        </w:tc>
        <w:tc>
          <w:tcPr>
            <w:tcW w:w="934" w:type="pct"/>
            <w:tcBorders>
              <w:top w:val="nil"/>
              <w:left w:val="nil"/>
              <w:bottom w:val="single" w:sz="4" w:space="0" w:color="auto"/>
              <w:right w:val="single" w:sz="4" w:space="0" w:color="auto"/>
            </w:tcBorders>
            <w:shd w:val="clear" w:color="000000" w:fill="D9E1F2"/>
          </w:tcPr>
          <w:p w14:paraId="3780D3F9"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Suma za integračné väzby identifikované v rámci špecifikácie požiadaviek na splnenie princípu 1x a dosť pre OVM* fáza 1 až fáza 3</w:t>
            </w:r>
          </w:p>
        </w:tc>
        <w:tc>
          <w:tcPr>
            <w:tcW w:w="512" w:type="pct"/>
            <w:tcBorders>
              <w:top w:val="single" w:sz="4" w:space="0" w:color="auto"/>
              <w:left w:val="nil"/>
              <w:bottom w:val="single" w:sz="4" w:space="0" w:color="auto"/>
              <w:right w:val="single" w:sz="4" w:space="0" w:color="auto"/>
            </w:tcBorders>
            <w:shd w:val="clear" w:color="000000" w:fill="B4C6E7"/>
            <w:noWrap/>
          </w:tcPr>
          <w:p w14:paraId="6450C3CF"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integrač. väzba</w:t>
            </w:r>
          </w:p>
        </w:tc>
        <w:tc>
          <w:tcPr>
            <w:tcW w:w="550" w:type="pct"/>
            <w:tcBorders>
              <w:top w:val="nil"/>
              <w:left w:val="nil"/>
              <w:bottom w:val="single" w:sz="4" w:space="0" w:color="auto"/>
              <w:right w:val="single" w:sz="4" w:space="0" w:color="auto"/>
            </w:tcBorders>
            <w:shd w:val="clear" w:color="auto" w:fill="FFFF00"/>
            <w:noWrap/>
            <w:vAlign w:val="bottom"/>
          </w:tcPr>
          <w:p w14:paraId="0974B990" w14:textId="77777777" w:rsidR="00E37639" w:rsidRPr="00E37639" w:rsidRDefault="00E37639" w:rsidP="00E37639">
            <w:pPr>
              <w:tabs>
                <w:tab w:val="clear" w:pos="2160"/>
                <w:tab w:val="clear" w:pos="2880"/>
                <w:tab w:val="clear" w:pos="4500"/>
              </w:tabs>
              <w:rPr>
                <w:rFonts w:ascii="Arial Narrow" w:hAnsi="Arial Narrow" w:cs="Calibri"/>
                <w:color w:val="0070C0"/>
                <w:sz w:val="22"/>
                <w:szCs w:val="22"/>
                <w:lang w:eastAsia="en-US"/>
              </w:rPr>
            </w:pPr>
          </w:p>
        </w:tc>
        <w:tc>
          <w:tcPr>
            <w:tcW w:w="374" w:type="pct"/>
            <w:tcBorders>
              <w:top w:val="nil"/>
              <w:left w:val="nil"/>
              <w:bottom w:val="single" w:sz="4" w:space="0" w:color="auto"/>
              <w:right w:val="single" w:sz="4" w:space="0" w:color="auto"/>
            </w:tcBorders>
            <w:shd w:val="clear" w:color="000000" w:fill="D9E1F2"/>
            <w:noWrap/>
            <w:vAlign w:val="bottom"/>
          </w:tcPr>
          <w:p w14:paraId="5DFF893A" w14:textId="77777777" w:rsidR="00E37639" w:rsidRPr="00E37639" w:rsidRDefault="00E37639" w:rsidP="00E37639">
            <w:pPr>
              <w:tabs>
                <w:tab w:val="clear" w:pos="2160"/>
                <w:tab w:val="clear" w:pos="2880"/>
                <w:tab w:val="clear" w:pos="4500"/>
              </w:tabs>
              <w:rPr>
                <w:rFonts w:ascii="Arial Narrow" w:hAnsi="Arial Narrow" w:cs="Calibri"/>
                <w:color w:val="0070C0"/>
                <w:sz w:val="22"/>
                <w:szCs w:val="22"/>
                <w:lang w:eastAsia="en-US"/>
              </w:rPr>
            </w:pPr>
          </w:p>
        </w:tc>
        <w:tc>
          <w:tcPr>
            <w:tcW w:w="421" w:type="pct"/>
            <w:tcBorders>
              <w:top w:val="nil"/>
              <w:left w:val="nil"/>
              <w:bottom w:val="single" w:sz="4" w:space="0" w:color="auto"/>
              <w:right w:val="single" w:sz="4" w:space="0" w:color="auto"/>
            </w:tcBorders>
            <w:shd w:val="clear" w:color="000000" w:fill="B4C6E7"/>
            <w:noWrap/>
            <w:vAlign w:val="center"/>
          </w:tcPr>
          <w:p w14:paraId="2F404D97" w14:textId="77777777" w:rsidR="00E37639" w:rsidRPr="00E37639" w:rsidRDefault="00E37639" w:rsidP="00E37639">
            <w:pPr>
              <w:tabs>
                <w:tab w:val="clear" w:pos="2160"/>
                <w:tab w:val="clear" w:pos="2880"/>
                <w:tab w:val="clear" w:pos="4500"/>
              </w:tabs>
              <w:jc w:val="center"/>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70</w:t>
            </w:r>
          </w:p>
        </w:tc>
        <w:tc>
          <w:tcPr>
            <w:tcW w:w="327" w:type="pct"/>
            <w:tcBorders>
              <w:top w:val="nil"/>
              <w:left w:val="nil"/>
              <w:bottom w:val="single" w:sz="4" w:space="0" w:color="auto"/>
              <w:right w:val="single" w:sz="4" w:space="0" w:color="auto"/>
            </w:tcBorders>
            <w:shd w:val="clear" w:color="auto" w:fill="FFFF00"/>
            <w:noWrap/>
            <w:vAlign w:val="center"/>
          </w:tcPr>
          <w:p w14:paraId="50ED5353" w14:textId="77777777" w:rsidR="00E37639" w:rsidRPr="00E37639" w:rsidRDefault="00E37639" w:rsidP="00E37639">
            <w:pPr>
              <w:tabs>
                <w:tab w:val="clear" w:pos="2160"/>
                <w:tab w:val="clear" w:pos="2880"/>
                <w:tab w:val="clear" w:pos="4500"/>
              </w:tabs>
              <w:jc w:val="center"/>
              <w:rPr>
                <w:rFonts w:ascii="Arial Narrow" w:hAnsi="Arial Narrow" w:cs="Calibri"/>
                <w:color w:val="0070C0"/>
                <w:sz w:val="22"/>
                <w:szCs w:val="22"/>
                <w:lang w:eastAsia="en-US"/>
              </w:rPr>
            </w:pPr>
          </w:p>
        </w:tc>
        <w:tc>
          <w:tcPr>
            <w:tcW w:w="329" w:type="pct"/>
            <w:tcBorders>
              <w:top w:val="nil"/>
              <w:left w:val="nil"/>
              <w:bottom w:val="single" w:sz="4" w:space="0" w:color="auto"/>
              <w:right w:val="nil"/>
            </w:tcBorders>
            <w:shd w:val="clear" w:color="auto" w:fill="FFFF00"/>
            <w:noWrap/>
            <w:vAlign w:val="center"/>
          </w:tcPr>
          <w:p w14:paraId="3BA27D35" w14:textId="77777777" w:rsidR="00E37639" w:rsidRPr="00E37639" w:rsidRDefault="00E37639" w:rsidP="00E37639">
            <w:pPr>
              <w:tabs>
                <w:tab w:val="clear" w:pos="2160"/>
                <w:tab w:val="clear" w:pos="2880"/>
                <w:tab w:val="clear" w:pos="4500"/>
              </w:tabs>
              <w:jc w:val="center"/>
              <w:rPr>
                <w:rFonts w:ascii="Arial Narrow" w:hAnsi="Arial Narrow" w:cs="Calibri"/>
                <w:color w:val="000000"/>
                <w:sz w:val="22"/>
                <w:szCs w:val="22"/>
                <w:lang w:eastAsia="en-US"/>
              </w:rPr>
            </w:pPr>
          </w:p>
        </w:tc>
        <w:tc>
          <w:tcPr>
            <w:tcW w:w="591" w:type="pct"/>
            <w:tcBorders>
              <w:top w:val="nil"/>
              <w:left w:val="single" w:sz="4" w:space="0" w:color="auto"/>
              <w:bottom w:val="single" w:sz="4" w:space="0" w:color="auto"/>
              <w:right w:val="single" w:sz="4" w:space="0" w:color="auto"/>
            </w:tcBorders>
            <w:shd w:val="clear" w:color="auto" w:fill="auto"/>
            <w:noWrap/>
            <w:vAlign w:val="center"/>
          </w:tcPr>
          <w:p w14:paraId="63AA1CDD"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Predmet akceptácie</w:t>
            </w:r>
          </w:p>
        </w:tc>
      </w:tr>
      <w:tr w:rsidR="00E37639" w:rsidRPr="00E37639" w14:paraId="4188C1B0" w14:textId="77777777" w:rsidTr="008509FE">
        <w:trPr>
          <w:gridAfter w:val="1"/>
          <w:wAfter w:w="2" w:type="pct"/>
          <w:trHeight w:val="288"/>
        </w:trPr>
        <w:tc>
          <w:tcPr>
            <w:tcW w:w="185" w:type="pct"/>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0B90F19E" w14:textId="50692BAA" w:rsidR="00E37639" w:rsidRPr="00E37639" w:rsidRDefault="00D87BA7" w:rsidP="00E37639">
            <w:pPr>
              <w:tabs>
                <w:tab w:val="clear" w:pos="2160"/>
                <w:tab w:val="clear" w:pos="2880"/>
                <w:tab w:val="clear" w:pos="4500"/>
              </w:tabs>
              <w:jc w:val="center"/>
              <w:rPr>
                <w:rFonts w:ascii="Arial Narrow" w:hAnsi="Arial Narrow" w:cs="Calibri"/>
                <w:color w:val="000000"/>
                <w:sz w:val="22"/>
                <w:szCs w:val="22"/>
                <w:lang w:eastAsia="en-US"/>
              </w:rPr>
            </w:pPr>
            <w:r>
              <w:rPr>
                <w:rFonts w:ascii="Arial Narrow" w:hAnsi="Arial Narrow" w:cs="Calibri"/>
                <w:color w:val="000000"/>
                <w:sz w:val="22"/>
                <w:szCs w:val="22"/>
                <w:lang w:eastAsia="en-US"/>
              </w:rPr>
              <w:t>6</w:t>
            </w:r>
            <w:r w:rsidR="00E37639" w:rsidRPr="00E37639">
              <w:rPr>
                <w:rFonts w:ascii="Arial Narrow" w:hAnsi="Arial Narrow" w:cs="Calibri"/>
                <w:color w:val="000000"/>
                <w:sz w:val="22"/>
                <w:szCs w:val="22"/>
                <w:lang w:eastAsia="en-US"/>
              </w:rPr>
              <w:t>.6</w:t>
            </w:r>
          </w:p>
        </w:tc>
        <w:tc>
          <w:tcPr>
            <w:tcW w:w="775" w:type="pct"/>
            <w:tcBorders>
              <w:top w:val="single" w:sz="4" w:space="0" w:color="auto"/>
              <w:left w:val="single" w:sz="4" w:space="0" w:color="auto"/>
              <w:bottom w:val="single" w:sz="4" w:space="0" w:color="auto"/>
              <w:right w:val="single" w:sz="4" w:space="0" w:color="auto"/>
            </w:tcBorders>
            <w:shd w:val="clear" w:color="000000" w:fill="D9E1F2"/>
            <w:hideMark/>
          </w:tcPr>
          <w:p w14:paraId="5291E136"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 </w:t>
            </w:r>
          </w:p>
        </w:tc>
        <w:tc>
          <w:tcPr>
            <w:tcW w:w="934" w:type="pct"/>
            <w:tcBorders>
              <w:top w:val="single" w:sz="4" w:space="0" w:color="auto"/>
              <w:left w:val="single" w:sz="4" w:space="0" w:color="auto"/>
              <w:bottom w:val="single" w:sz="4" w:space="0" w:color="auto"/>
              <w:right w:val="single" w:sz="4" w:space="0" w:color="auto"/>
            </w:tcBorders>
            <w:shd w:val="clear" w:color="000000" w:fill="D9E1F2"/>
            <w:hideMark/>
          </w:tcPr>
          <w:p w14:paraId="4179B1E7"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DQ</w:t>
            </w:r>
          </w:p>
        </w:tc>
        <w:tc>
          <w:tcPr>
            <w:tcW w:w="512" w:type="pct"/>
            <w:tcBorders>
              <w:top w:val="single" w:sz="4" w:space="0" w:color="auto"/>
              <w:left w:val="single" w:sz="4" w:space="0" w:color="auto"/>
              <w:bottom w:val="single" w:sz="4" w:space="0" w:color="auto"/>
              <w:right w:val="single" w:sz="4" w:space="0" w:color="auto"/>
            </w:tcBorders>
            <w:shd w:val="clear" w:color="000000" w:fill="B4C6E7"/>
            <w:noWrap/>
            <w:hideMark/>
          </w:tcPr>
          <w:p w14:paraId="74AACA39"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dataset</w:t>
            </w:r>
          </w:p>
        </w:tc>
        <w:tc>
          <w:tcPr>
            <w:tcW w:w="550" w:type="pct"/>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571CEEB5" w14:textId="77777777" w:rsidR="00E37639" w:rsidRPr="00E37639" w:rsidRDefault="00E37639" w:rsidP="00E37639">
            <w:pPr>
              <w:tabs>
                <w:tab w:val="clear" w:pos="2160"/>
                <w:tab w:val="clear" w:pos="2880"/>
                <w:tab w:val="clear" w:pos="4500"/>
              </w:tabs>
              <w:rPr>
                <w:rFonts w:ascii="Arial Narrow" w:hAnsi="Arial Narrow" w:cs="Calibri"/>
                <w:color w:val="0070C0"/>
                <w:sz w:val="22"/>
                <w:szCs w:val="22"/>
                <w:lang w:eastAsia="en-US"/>
              </w:rPr>
            </w:pPr>
            <w:r w:rsidRPr="00E37639">
              <w:rPr>
                <w:rFonts w:ascii="Arial Narrow" w:hAnsi="Arial Narrow" w:cs="Calibri"/>
                <w:color w:val="0070C0"/>
                <w:sz w:val="22"/>
                <w:szCs w:val="22"/>
                <w:lang w:eastAsia="en-US"/>
              </w:rPr>
              <w:t> </w:t>
            </w:r>
          </w:p>
        </w:tc>
        <w:tc>
          <w:tcPr>
            <w:tcW w:w="374" w:type="pct"/>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0BFE754A" w14:textId="77777777" w:rsidR="00E37639" w:rsidRPr="00E37639" w:rsidRDefault="00E37639" w:rsidP="00E37639">
            <w:pPr>
              <w:tabs>
                <w:tab w:val="clear" w:pos="2160"/>
                <w:tab w:val="clear" w:pos="2880"/>
                <w:tab w:val="clear" w:pos="4500"/>
              </w:tabs>
              <w:rPr>
                <w:rFonts w:ascii="Arial Narrow" w:hAnsi="Arial Narrow" w:cs="Calibri"/>
                <w:color w:val="0070C0"/>
                <w:sz w:val="22"/>
                <w:szCs w:val="22"/>
                <w:lang w:eastAsia="en-US"/>
              </w:rPr>
            </w:pPr>
            <w:r w:rsidRPr="00E37639">
              <w:rPr>
                <w:rFonts w:ascii="Arial Narrow" w:hAnsi="Arial Narrow" w:cs="Calibri"/>
                <w:color w:val="0070C0"/>
                <w:sz w:val="22"/>
                <w:szCs w:val="22"/>
                <w:lang w:eastAsia="en-US"/>
              </w:rPr>
              <w:t> </w:t>
            </w:r>
          </w:p>
        </w:tc>
        <w:tc>
          <w:tcPr>
            <w:tcW w:w="421" w:type="pct"/>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3BE66210" w14:textId="77777777" w:rsidR="00E37639" w:rsidRPr="00E37639" w:rsidRDefault="00E37639" w:rsidP="00E37639">
            <w:pPr>
              <w:tabs>
                <w:tab w:val="clear" w:pos="2160"/>
                <w:tab w:val="clear" w:pos="2880"/>
                <w:tab w:val="clear" w:pos="4500"/>
              </w:tabs>
              <w:jc w:val="center"/>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515</w:t>
            </w:r>
          </w:p>
        </w:tc>
        <w:tc>
          <w:tcPr>
            <w:tcW w:w="327" w:type="pct"/>
            <w:tcBorders>
              <w:top w:val="single" w:sz="4" w:space="0" w:color="auto"/>
              <w:left w:val="single" w:sz="4" w:space="0" w:color="auto"/>
              <w:bottom w:val="single" w:sz="4" w:space="0" w:color="auto"/>
              <w:right w:val="single" w:sz="4" w:space="0" w:color="auto"/>
            </w:tcBorders>
            <w:shd w:val="clear" w:color="auto" w:fill="FFFF00"/>
            <w:noWrap/>
            <w:vAlign w:val="center"/>
          </w:tcPr>
          <w:p w14:paraId="104CD2E9" w14:textId="77777777" w:rsidR="00E37639" w:rsidRPr="00E37639" w:rsidRDefault="00E37639" w:rsidP="00E37639">
            <w:pPr>
              <w:tabs>
                <w:tab w:val="clear" w:pos="2160"/>
                <w:tab w:val="clear" w:pos="2880"/>
                <w:tab w:val="clear" w:pos="4500"/>
              </w:tabs>
              <w:jc w:val="center"/>
              <w:rPr>
                <w:rFonts w:ascii="Arial Narrow" w:hAnsi="Arial Narrow" w:cs="Calibri"/>
                <w:color w:val="0070C0"/>
                <w:sz w:val="22"/>
                <w:szCs w:val="22"/>
                <w:lang w:eastAsia="en-US"/>
              </w:rPr>
            </w:pPr>
          </w:p>
        </w:tc>
        <w:tc>
          <w:tcPr>
            <w:tcW w:w="329" w:type="pct"/>
            <w:tcBorders>
              <w:top w:val="single" w:sz="4" w:space="0" w:color="auto"/>
              <w:left w:val="single" w:sz="4" w:space="0" w:color="auto"/>
              <w:bottom w:val="single" w:sz="4" w:space="0" w:color="auto"/>
              <w:right w:val="single" w:sz="4" w:space="0" w:color="auto"/>
            </w:tcBorders>
            <w:shd w:val="clear" w:color="auto" w:fill="FFFF00"/>
            <w:noWrap/>
            <w:vAlign w:val="center"/>
          </w:tcPr>
          <w:p w14:paraId="6E43F8FA" w14:textId="77777777" w:rsidR="00E37639" w:rsidRPr="00E37639" w:rsidRDefault="00E37639" w:rsidP="00E37639">
            <w:pPr>
              <w:tabs>
                <w:tab w:val="clear" w:pos="2160"/>
                <w:tab w:val="clear" w:pos="2880"/>
                <w:tab w:val="clear" w:pos="4500"/>
              </w:tabs>
              <w:jc w:val="center"/>
              <w:rPr>
                <w:rFonts w:ascii="Arial Narrow" w:hAnsi="Arial Narrow" w:cs="Calibri"/>
                <w:color w:val="000000"/>
                <w:sz w:val="22"/>
                <w:szCs w:val="22"/>
                <w:lang w:eastAsia="en-US"/>
              </w:rPr>
            </w:pP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B381D6"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Predmet akceptácie</w:t>
            </w:r>
          </w:p>
        </w:tc>
      </w:tr>
      <w:tr w:rsidR="00E37639" w:rsidRPr="00E37639" w14:paraId="089356B3" w14:textId="77777777" w:rsidTr="008509FE">
        <w:trPr>
          <w:gridAfter w:val="1"/>
          <w:wAfter w:w="2" w:type="pct"/>
          <w:trHeight w:val="288"/>
        </w:trPr>
        <w:tc>
          <w:tcPr>
            <w:tcW w:w="185" w:type="pct"/>
            <w:tcBorders>
              <w:top w:val="single" w:sz="4" w:space="0" w:color="auto"/>
              <w:left w:val="single" w:sz="4" w:space="0" w:color="auto"/>
              <w:bottom w:val="single" w:sz="4" w:space="0" w:color="auto"/>
              <w:right w:val="single" w:sz="4" w:space="0" w:color="auto"/>
            </w:tcBorders>
            <w:shd w:val="clear" w:color="000000" w:fill="D9E1F2"/>
            <w:noWrap/>
            <w:vAlign w:val="center"/>
          </w:tcPr>
          <w:p w14:paraId="367B59B3" w14:textId="04EA46CD" w:rsidR="00E37639" w:rsidRPr="00E37639" w:rsidRDefault="00D87BA7" w:rsidP="00E37639">
            <w:pPr>
              <w:tabs>
                <w:tab w:val="clear" w:pos="2160"/>
                <w:tab w:val="clear" w:pos="2880"/>
                <w:tab w:val="clear" w:pos="4500"/>
              </w:tabs>
              <w:jc w:val="center"/>
              <w:rPr>
                <w:rFonts w:ascii="Arial Narrow" w:hAnsi="Arial Narrow" w:cs="Calibri"/>
                <w:color w:val="000000"/>
                <w:sz w:val="22"/>
                <w:szCs w:val="22"/>
                <w:lang w:eastAsia="en-US"/>
              </w:rPr>
            </w:pPr>
            <w:r>
              <w:rPr>
                <w:rFonts w:ascii="Arial Narrow" w:hAnsi="Arial Narrow" w:cs="Calibri"/>
                <w:color w:val="000000"/>
                <w:sz w:val="22"/>
                <w:szCs w:val="22"/>
                <w:lang w:eastAsia="en-US"/>
              </w:rPr>
              <w:t>6</w:t>
            </w:r>
            <w:r w:rsidR="00E37639" w:rsidRPr="00E37639">
              <w:rPr>
                <w:rFonts w:ascii="Arial Narrow" w:hAnsi="Arial Narrow" w:cs="Calibri"/>
                <w:color w:val="000000"/>
                <w:sz w:val="22"/>
                <w:szCs w:val="22"/>
                <w:lang w:eastAsia="en-US"/>
              </w:rPr>
              <w:t>.7</w:t>
            </w:r>
          </w:p>
        </w:tc>
        <w:tc>
          <w:tcPr>
            <w:tcW w:w="775" w:type="pct"/>
            <w:tcBorders>
              <w:top w:val="single" w:sz="4" w:space="0" w:color="auto"/>
              <w:left w:val="single" w:sz="4" w:space="0" w:color="auto"/>
              <w:bottom w:val="single" w:sz="4" w:space="0" w:color="auto"/>
              <w:right w:val="single" w:sz="4" w:space="0" w:color="auto"/>
            </w:tcBorders>
            <w:shd w:val="clear" w:color="000000" w:fill="D9E1F2"/>
          </w:tcPr>
          <w:p w14:paraId="352CFCEC"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p>
        </w:tc>
        <w:tc>
          <w:tcPr>
            <w:tcW w:w="934" w:type="pct"/>
            <w:tcBorders>
              <w:top w:val="single" w:sz="4" w:space="0" w:color="auto"/>
              <w:left w:val="single" w:sz="4" w:space="0" w:color="auto"/>
              <w:bottom w:val="single" w:sz="4" w:space="0" w:color="auto"/>
              <w:right w:val="single" w:sz="4" w:space="0" w:color="auto"/>
            </w:tcBorders>
            <w:shd w:val="clear" w:color="000000" w:fill="D9E1F2"/>
          </w:tcPr>
          <w:p w14:paraId="19EFBBDC"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Bezpečnosť a ochrana</w:t>
            </w:r>
          </w:p>
        </w:tc>
        <w:tc>
          <w:tcPr>
            <w:tcW w:w="512" w:type="pct"/>
            <w:tcBorders>
              <w:top w:val="single" w:sz="4" w:space="0" w:color="auto"/>
              <w:left w:val="single" w:sz="4" w:space="0" w:color="auto"/>
              <w:bottom w:val="single" w:sz="4" w:space="0" w:color="auto"/>
              <w:right w:val="single" w:sz="4" w:space="0" w:color="auto"/>
            </w:tcBorders>
            <w:shd w:val="clear" w:color="000000" w:fill="B4C6E7"/>
            <w:noWrap/>
          </w:tcPr>
          <w:p w14:paraId="1D069D66"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ČD</w:t>
            </w:r>
          </w:p>
        </w:tc>
        <w:tc>
          <w:tcPr>
            <w:tcW w:w="550" w:type="pct"/>
            <w:tcBorders>
              <w:top w:val="single" w:sz="4" w:space="0" w:color="auto"/>
              <w:left w:val="single" w:sz="4" w:space="0" w:color="auto"/>
              <w:bottom w:val="single" w:sz="4" w:space="0" w:color="auto"/>
              <w:right w:val="single" w:sz="4" w:space="0" w:color="auto"/>
            </w:tcBorders>
            <w:shd w:val="clear" w:color="auto" w:fill="FFFF00"/>
            <w:noWrap/>
            <w:vAlign w:val="bottom"/>
          </w:tcPr>
          <w:p w14:paraId="21D1078E" w14:textId="77777777" w:rsidR="00E37639" w:rsidRPr="00E37639" w:rsidRDefault="00E37639" w:rsidP="00E37639">
            <w:pPr>
              <w:tabs>
                <w:tab w:val="clear" w:pos="2160"/>
                <w:tab w:val="clear" w:pos="2880"/>
                <w:tab w:val="clear" w:pos="4500"/>
              </w:tabs>
              <w:rPr>
                <w:rFonts w:ascii="Arial Narrow" w:hAnsi="Arial Narrow" w:cs="Calibri"/>
                <w:color w:val="0070C0"/>
                <w:sz w:val="22"/>
                <w:szCs w:val="22"/>
                <w:lang w:eastAsia="en-US"/>
              </w:rPr>
            </w:pPr>
          </w:p>
        </w:tc>
        <w:tc>
          <w:tcPr>
            <w:tcW w:w="374" w:type="pct"/>
            <w:tcBorders>
              <w:top w:val="single" w:sz="4" w:space="0" w:color="auto"/>
              <w:left w:val="single" w:sz="4" w:space="0" w:color="auto"/>
              <w:bottom w:val="single" w:sz="4" w:space="0" w:color="auto"/>
              <w:right w:val="single" w:sz="4" w:space="0" w:color="auto"/>
            </w:tcBorders>
            <w:shd w:val="clear" w:color="000000" w:fill="D9E1F2"/>
            <w:noWrap/>
            <w:vAlign w:val="bottom"/>
          </w:tcPr>
          <w:p w14:paraId="6B1BA096" w14:textId="77777777" w:rsidR="00E37639" w:rsidRPr="00E37639" w:rsidRDefault="00E37639" w:rsidP="00E37639">
            <w:pPr>
              <w:tabs>
                <w:tab w:val="clear" w:pos="2160"/>
                <w:tab w:val="clear" w:pos="2880"/>
                <w:tab w:val="clear" w:pos="4500"/>
              </w:tabs>
              <w:rPr>
                <w:rFonts w:ascii="Arial Narrow" w:hAnsi="Arial Narrow" w:cs="Calibri"/>
                <w:color w:val="0070C0"/>
                <w:sz w:val="22"/>
                <w:szCs w:val="22"/>
                <w:lang w:eastAsia="en-US"/>
              </w:rPr>
            </w:pPr>
          </w:p>
        </w:tc>
        <w:tc>
          <w:tcPr>
            <w:tcW w:w="421" w:type="pct"/>
            <w:tcBorders>
              <w:top w:val="single" w:sz="4" w:space="0" w:color="auto"/>
              <w:left w:val="single" w:sz="4" w:space="0" w:color="auto"/>
              <w:bottom w:val="single" w:sz="4" w:space="0" w:color="auto"/>
              <w:right w:val="single" w:sz="4" w:space="0" w:color="auto"/>
            </w:tcBorders>
            <w:shd w:val="clear" w:color="000000" w:fill="B4C6E7"/>
            <w:noWrap/>
            <w:vAlign w:val="center"/>
          </w:tcPr>
          <w:p w14:paraId="1DEC77B5" w14:textId="59FE9065" w:rsidR="00E37639" w:rsidRPr="00E37639" w:rsidRDefault="00BE3F78" w:rsidP="00E37639">
            <w:pPr>
              <w:tabs>
                <w:tab w:val="clear" w:pos="2160"/>
                <w:tab w:val="clear" w:pos="2880"/>
                <w:tab w:val="clear" w:pos="4500"/>
              </w:tabs>
              <w:jc w:val="center"/>
              <w:rPr>
                <w:rFonts w:ascii="Arial Narrow" w:hAnsi="Arial Narrow" w:cs="Calibri"/>
                <w:color w:val="000000"/>
                <w:sz w:val="22"/>
                <w:szCs w:val="22"/>
                <w:lang w:eastAsia="en-US"/>
              </w:rPr>
            </w:pPr>
            <w:r>
              <w:rPr>
                <w:rFonts w:ascii="Arial Narrow" w:hAnsi="Arial Narrow" w:cs="Calibri"/>
                <w:color w:val="000000"/>
                <w:sz w:val="22"/>
                <w:szCs w:val="22"/>
                <w:lang w:eastAsia="en-US"/>
              </w:rPr>
              <w:t>300</w:t>
            </w:r>
          </w:p>
        </w:tc>
        <w:tc>
          <w:tcPr>
            <w:tcW w:w="327" w:type="pct"/>
            <w:tcBorders>
              <w:top w:val="single" w:sz="4" w:space="0" w:color="auto"/>
              <w:left w:val="single" w:sz="4" w:space="0" w:color="auto"/>
              <w:bottom w:val="single" w:sz="4" w:space="0" w:color="auto"/>
              <w:right w:val="single" w:sz="4" w:space="0" w:color="auto"/>
            </w:tcBorders>
            <w:shd w:val="clear" w:color="auto" w:fill="FFFF00"/>
            <w:noWrap/>
            <w:vAlign w:val="center"/>
          </w:tcPr>
          <w:p w14:paraId="13B90CBC" w14:textId="77777777" w:rsidR="00E37639" w:rsidRPr="00E37639" w:rsidDel="00DA6494" w:rsidRDefault="00E37639" w:rsidP="00E37639">
            <w:pPr>
              <w:tabs>
                <w:tab w:val="clear" w:pos="2160"/>
                <w:tab w:val="clear" w:pos="2880"/>
                <w:tab w:val="clear" w:pos="4500"/>
              </w:tabs>
              <w:jc w:val="center"/>
              <w:rPr>
                <w:rFonts w:ascii="Arial Narrow" w:hAnsi="Arial Narrow" w:cs="Calibri"/>
                <w:color w:val="0070C0"/>
                <w:sz w:val="22"/>
                <w:szCs w:val="22"/>
                <w:lang w:eastAsia="en-US"/>
              </w:rPr>
            </w:pPr>
          </w:p>
        </w:tc>
        <w:tc>
          <w:tcPr>
            <w:tcW w:w="329" w:type="pct"/>
            <w:tcBorders>
              <w:top w:val="single" w:sz="4" w:space="0" w:color="auto"/>
              <w:left w:val="single" w:sz="4" w:space="0" w:color="auto"/>
              <w:bottom w:val="single" w:sz="4" w:space="0" w:color="auto"/>
              <w:right w:val="single" w:sz="4" w:space="0" w:color="auto"/>
            </w:tcBorders>
            <w:shd w:val="clear" w:color="auto" w:fill="FFFF00"/>
            <w:noWrap/>
            <w:vAlign w:val="center"/>
          </w:tcPr>
          <w:p w14:paraId="3D2A41B1" w14:textId="77777777" w:rsidR="00E37639" w:rsidRPr="00E37639" w:rsidDel="00DA6494" w:rsidRDefault="00E37639" w:rsidP="00E37639">
            <w:pPr>
              <w:tabs>
                <w:tab w:val="clear" w:pos="2160"/>
                <w:tab w:val="clear" w:pos="2880"/>
                <w:tab w:val="clear" w:pos="4500"/>
              </w:tabs>
              <w:jc w:val="center"/>
              <w:rPr>
                <w:rFonts w:ascii="Arial Narrow" w:hAnsi="Arial Narrow" w:cs="Calibri"/>
                <w:color w:val="000000"/>
                <w:sz w:val="22"/>
                <w:szCs w:val="22"/>
                <w:lang w:eastAsia="en-US"/>
              </w:rPr>
            </w:pP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270263"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p>
        </w:tc>
      </w:tr>
      <w:tr w:rsidR="00E37639" w:rsidRPr="00E37639" w14:paraId="1B8EC860" w14:textId="77777777" w:rsidTr="008509FE">
        <w:trPr>
          <w:gridAfter w:val="1"/>
          <w:wAfter w:w="2" w:type="pct"/>
          <w:trHeight w:val="288"/>
        </w:trPr>
        <w:tc>
          <w:tcPr>
            <w:tcW w:w="185" w:type="pct"/>
            <w:tcBorders>
              <w:top w:val="single" w:sz="4" w:space="0" w:color="auto"/>
              <w:left w:val="single" w:sz="4" w:space="0" w:color="auto"/>
              <w:bottom w:val="single" w:sz="4" w:space="0" w:color="auto"/>
              <w:right w:val="single" w:sz="4" w:space="0" w:color="auto"/>
            </w:tcBorders>
            <w:shd w:val="clear" w:color="000000" w:fill="D9E1F2"/>
            <w:noWrap/>
            <w:vAlign w:val="center"/>
          </w:tcPr>
          <w:p w14:paraId="1771D67D" w14:textId="772D544F" w:rsidR="00E37639" w:rsidRPr="00E37639" w:rsidRDefault="00D87BA7" w:rsidP="00E37639">
            <w:pPr>
              <w:tabs>
                <w:tab w:val="clear" w:pos="2160"/>
                <w:tab w:val="clear" w:pos="2880"/>
                <w:tab w:val="clear" w:pos="4500"/>
              </w:tabs>
              <w:jc w:val="center"/>
              <w:rPr>
                <w:rFonts w:ascii="Arial Narrow" w:hAnsi="Arial Narrow" w:cs="Calibri"/>
                <w:color w:val="000000"/>
                <w:sz w:val="22"/>
                <w:szCs w:val="22"/>
                <w:lang w:eastAsia="en-US"/>
              </w:rPr>
            </w:pPr>
            <w:r>
              <w:rPr>
                <w:rFonts w:ascii="Arial Narrow" w:hAnsi="Arial Narrow" w:cs="Calibri"/>
                <w:color w:val="000000"/>
                <w:sz w:val="22"/>
                <w:szCs w:val="22"/>
                <w:lang w:eastAsia="en-US"/>
              </w:rPr>
              <w:t>6</w:t>
            </w:r>
            <w:r w:rsidR="00E37639" w:rsidRPr="00E37639">
              <w:rPr>
                <w:rFonts w:ascii="Arial Narrow" w:hAnsi="Arial Narrow" w:cs="Calibri"/>
                <w:color w:val="000000"/>
                <w:sz w:val="22"/>
                <w:szCs w:val="22"/>
                <w:lang w:eastAsia="en-US"/>
              </w:rPr>
              <w:t>.8</w:t>
            </w:r>
          </w:p>
        </w:tc>
        <w:tc>
          <w:tcPr>
            <w:tcW w:w="775" w:type="pct"/>
            <w:tcBorders>
              <w:top w:val="single" w:sz="4" w:space="0" w:color="auto"/>
              <w:left w:val="single" w:sz="4" w:space="0" w:color="auto"/>
              <w:bottom w:val="single" w:sz="4" w:space="0" w:color="auto"/>
              <w:right w:val="single" w:sz="4" w:space="0" w:color="auto"/>
            </w:tcBorders>
            <w:shd w:val="clear" w:color="000000" w:fill="D9E1F2"/>
          </w:tcPr>
          <w:p w14:paraId="053E3B80"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p>
        </w:tc>
        <w:tc>
          <w:tcPr>
            <w:tcW w:w="934" w:type="pct"/>
            <w:tcBorders>
              <w:top w:val="single" w:sz="4" w:space="0" w:color="auto"/>
              <w:left w:val="single" w:sz="4" w:space="0" w:color="auto"/>
              <w:bottom w:val="single" w:sz="4" w:space="0" w:color="auto"/>
              <w:right w:val="single" w:sz="4" w:space="0" w:color="auto"/>
            </w:tcBorders>
            <w:shd w:val="clear" w:color="000000" w:fill="D9E1F2"/>
          </w:tcPr>
          <w:p w14:paraId="3F7D58EB"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Školenia dátových kurátorov</w:t>
            </w:r>
          </w:p>
        </w:tc>
        <w:tc>
          <w:tcPr>
            <w:tcW w:w="512" w:type="pct"/>
            <w:tcBorders>
              <w:top w:val="single" w:sz="4" w:space="0" w:color="auto"/>
              <w:left w:val="single" w:sz="4" w:space="0" w:color="auto"/>
              <w:bottom w:val="single" w:sz="4" w:space="0" w:color="auto"/>
              <w:right w:val="single" w:sz="4" w:space="0" w:color="auto"/>
            </w:tcBorders>
            <w:shd w:val="clear" w:color="000000" w:fill="B4C6E7"/>
            <w:noWrap/>
          </w:tcPr>
          <w:p w14:paraId="46C90AC9"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ČD</w:t>
            </w:r>
          </w:p>
        </w:tc>
        <w:tc>
          <w:tcPr>
            <w:tcW w:w="550" w:type="pct"/>
            <w:tcBorders>
              <w:top w:val="single" w:sz="4" w:space="0" w:color="auto"/>
              <w:left w:val="single" w:sz="4" w:space="0" w:color="auto"/>
              <w:bottom w:val="single" w:sz="4" w:space="0" w:color="auto"/>
              <w:right w:val="single" w:sz="4" w:space="0" w:color="auto"/>
            </w:tcBorders>
            <w:shd w:val="clear" w:color="auto" w:fill="FFFF00"/>
            <w:noWrap/>
            <w:vAlign w:val="bottom"/>
          </w:tcPr>
          <w:p w14:paraId="29AF8B93" w14:textId="77777777" w:rsidR="00E37639" w:rsidRPr="00E37639" w:rsidRDefault="00E37639" w:rsidP="00E37639">
            <w:pPr>
              <w:tabs>
                <w:tab w:val="clear" w:pos="2160"/>
                <w:tab w:val="clear" w:pos="2880"/>
                <w:tab w:val="clear" w:pos="4500"/>
              </w:tabs>
              <w:rPr>
                <w:rFonts w:ascii="Arial Narrow" w:hAnsi="Arial Narrow" w:cs="Calibri"/>
                <w:color w:val="0070C0"/>
                <w:sz w:val="22"/>
                <w:szCs w:val="22"/>
                <w:lang w:eastAsia="en-US"/>
              </w:rPr>
            </w:pPr>
          </w:p>
        </w:tc>
        <w:tc>
          <w:tcPr>
            <w:tcW w:w="374" w:type="pct"/>
            <w:tcBorders>
              <w:top w:val="single" w:sz="4" w:space="0" w:color="auto"/>
              <w:left w:val="single" w:sz="4" w:space="0" w:color="auto"/>
              <w:bottom w:val="single" w:sz="4" w:space="0" w:color="auto"/>
              <w:right w:val="single" w:sz="4" w:space="0" w:color="auto"/>
            </w:tcBorders>
            <w:shd w:val="clear" w:color="000000" w:fill="D9E1F2"/>
            <w:noWrap/>
            <w:vAlign w:val="bottom"/>
          </w:tcPr>
          <w:p w14:paraId="4E8A55FA" w14:textId="77777777" w:rsidR="00E37639" w:rsidRPr="00E37639" w:rsidRDefault="00E37639" w:rsidP="00E37639">
            <w:pPr>
              <w:tabs>
                <w:tab w:val="clear" w:pos="2160"/>
                <w:tab w:val="clear" w:pos="2880"/>
                <w:tab w:val="clear" w:pos="4500"/>
              </w:tabs>
              <w:rPr>
                <w:rFonts w:ascii="Arial Narrow" w:hAnsi="Arial Narrow" w:cs="Calibri"/>
                <w:color w:val="0070C0"/>
                <w:sz w:val="22"/>
                <w:szCs w:val="22"/>
                <w:lang w:eastAsia="en-US"/>
              </w:rPr>
            </w:pPr>
          </w:p>
        </w:tc>
        <w:tc>
          <w:tcPr>
            <w:tcW w:w="421" w:type="pct"/>
            <w:tcBorders>
              <w:top w:val="single" w:sz="4" w:space="0" w:color="auto"/>
              <w:left w:val="single" w:sz="4" w:space="0" w:color="auto"/>
              <w:bottom w:val="single" w:sz="4" w:space="0" w:color="auto"/>
              <w:right w:val="single" w:sz="4" w:space="0" w:color="auto"/>
            </w:tcBorders>
            <w:shd w:val="clear" w:color="000000" w:fill="B4C6E7"/>
            <w:noWrap/>
            <w:vAlign w:val="center"/>
          </w:tcPr>
          <w:p w14:paraId="2C112DEA" w14:textId="0ECDE2F4" w:rsidR="00E37639" w:rsidRPr="00E37639" w:rsidRDefault="00BE3F78" w:rsidP="00E37639">
            <w:pPr>
              <w:tabs>
                <w:tab w:val="clear" w:pos="2160"/>
                <w:tab w:val="clear" w:pos="2880"/>
                <w:tab w:val="clear" w:pos="4500"/>
              </w:tabs>
              <w:jc w:val="center"/>
              <w:rPr>
                <w:rFonts w:ascii="Arial Narrow" w:hAnsi="Arial Narrow" w:cs="Calibri"/>
                <w:color w:val="000000"/>
                <w:sz w:val="22"/>
                <w:szCs w:val="22"/>
                <w:lang w:eastAsia="en-US"/>
              </w:rPr>
            </w:pPr>
            <w:r>
              <w:rPr>
                <w:rFonts w:ascii="Arial Narrow" w:hAnsi="Arial Narrow" w:cs="Calibri"/>
                <w:color w:val="000000"/>
                <w:sz w:val="22"/>
                <w:szCs w:val="22"/>
                <w:lang w:eastAsia="en-US"/>
              </w:rPr>
              <w:t>100</w:t>
            </w:r>
          </w:p>
        </w:tc>
        <w:tc>
          <w:tcPr>
            <w:tcW w:w="327" w:type="pct"/>
            <w:tcBorders>
              <w:top w:val="single" w:sz="4" w:space="0" w:color="auto"/>
              <w:left w:val="single" w:sz="4" w:space="0" w:color="auto"/>
              <w:bottom w:val="single" w:sz="4" w:space="0" w:color="auto"/>
              <w:right w:val="single" w:sz="4" w:space="0" w:color="auto"/>
            </w:tcBorders>
            <w:shd w:val="clear" w:color="auto" w:fill="FFFF00"/>
            <w:noWrap/>
            <w:vAlign w:val="center"/>
          </w:tcPr>
          <w:p w14:paraId="2A1B3889" w14:textId="77777777" w:rsidR="00E37639" w:rsidRPr="00E37639" w:rsidDel="00DA6494" w:rsidRDefault="00E37639" w:rsidP="00E37639">
            <w:pPr>
              <w:tabs>
                <w:tab w:val="clear" w:pos="2160"/>
                <w:tab w:val="clear" w:pos="2880"/>
                <w:tab w:val="clear" w:pos="4500"/>
              </w:tabs>
              <w:jc w:val="center"/>
              <w:rPr>
                <w:rFonts w:ascii="Arial Narrow" w:hAnsi="Arial Narrow" w:cs="Calibri"/>
                <w:color w:val="0070C0"/>
                <w:sz w:val="22"/>
                <w:szCs w:val="22"/>
                <w:lang w:eastAsia="en-US"/>
              </w:rPr>
            </w:pPr>
          </w:p>
        </w:tc>
        <w:tc>
          <w:tcPr>
            <w:tcW w:w="329" w:type="pct"/>
            <w:tcBorders>
              <w:top w:val="single" w:sz="4" w:space="0" w:color="auto"/>
              <w:left w:val="single" w:sz="4" w:space="0" w:color="auto"/>
              <w:bottom w:val="single" w:sz="4" w:space="0" w:color="auto"/>
              <w:right w:val="single" w:sz="4" w:space="0" w:color="auto"/>
            </w:tcBorders>
            <w:shd w:val="clear" w:color="auto" w:fill="FFFF00"/>
            <w:noWrap/>
            <w:vAlign w:val="center"/>
          </w:tcPr>
          <w:p w14:paraId="7154A108" w14:textId="77777777" w:rsidR="00E37639" w:rsidRPr="00E37639" w:rsidDel="00DA6494" w:rsidRDefault="00E37639" w:rsidP="00E37639">
            <w:pPr>
              <w:tabs>
                <w:tab w:val="clear" w:pos="2160"/>
                <w:tab w:val="clear" w:pos="2880"/>
                <w:tab w:val="clear" w:pos="4500"/>
              </w:tabs>
              <w:jc w:val="center"/>
              <w:rPr>
                <w:rFonts w:ascii="Arial Narrow" w:hAnsi="Arial Narrow" w:cs="Calibri"/>
                <w:color w:val="000000"/>
                <w:sz w:val="22"/>
                <w:szCs w:val="22"/>
                <w:lang w:eastAsia="en-US"/>
              </w:rPr>
            </w:pP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B291C3"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p>
        </w:tc>
      </w:tr>
      <w:tr w:rsidR="00E37639" w:rsidRPr="00E37639" w14:paraId="2C9F648F" w14:textId="77777777" w:rsidTr="008509FE">
        <w:trPr>
          <w:trHeight w:val="288"/>
        </w:trPr>
        <w:tc>
          <w:tcPr>
            <w:tcW w:w="2956" w:type="pct"/>
            <w:gridSpan w:val="5"/>
            <w:tcBorders>
              <w:top w:val="nil"/>
              <w:left w:val="single" w:sz="4" w:space="0" w:color="auto"/>
              <w:bottom w:val="single" w:sz="4" w:space="0" w:color="auto"/>
              <w:right w:val="single" w:sz="4" w:space="0" w:color="auto"/>
            </w:tcBorders>
            <w:shd w:val="clear" w:color="000000" w:fill="D9D9D9"/>
          </w:tcPr>
          <w:p w14:paraId="4FA9B8E1"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Arial"/>
                <w:b/>
                <w:bCs/>
                <w:lang w:eastAsia="en-US"/>
              </w:rPr>
              <w:t>Testovanie</w:t>
            </w:r>
          </w:p>
        </w:tc>
        <w:tc>
          <w:tcPr>
            <w:tcW w:w="374" w:type="pct"/>
            <w:tcBorders>
              <w:top w:val="nil"/>
              <w:left w:val="single" w:sz="4" w:space="0" w:color="auto"/>
              <w:bottom w:val="single" w:sz="4" w:space="0" w:color="auto"/>
              <w:right w:val="single" w:sz="4" w:space="0" w:color="auto"/>
            </w:tcBorders>
            <w:shd w:val="clear" w:color="auto" w:fill="FFFF00"/>
          </w:tcPr>
          <w:p w14:paraId="3D267DCF"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p>
        </w:tc>
        <w:tc>
          <w:tcPr>
            <w:tcW w:w="1670" w:type="pct"/>
            <w:gridSpan w:val="5"/>
            <w:tcBorders>
              <w:top w:val="single" w:sz="4" w:space="0" w:color="auto"/>
              <w:left w:val="single" w:sz="4" w:space="0" w:color="auto"/>
              <w:bottom w:val="single" w:sz="4" w:space="0" w:color="auto"/>
              <w:right w:val="single" w:sz="4" w:space="0" w:color="auto"/>
            </w:tcBorders>
            <w:shd w:val="clear" w:color="000000" w:fill="D9D9D9"/>
          </w:tcPr>
          <w:p w14:paraId="08B54186"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p>
        </w:tc>
      </w:tr>
      <w:tr w:rsidR="00E37639" w:rsidRPr="00E37639" w14:paraId="105A884D" w14:textId="77777777" w:rsidTr="00385278">
        <w:trPr>
          <w:gridAfter w:val="1"/>
          <w:wAfter w:w="2" w:type="pct"/>
          <w:trHeight w:val="864"/>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79E1823C" w14:textId="57523026" w:rsidR="00E37639" w:rsidRPr="00E37639" w:rsidRDefault="00D87BA7" w:rsidP="00E37639">
            <w:pPr>
              <w:tabs>
                <w:tab w:val="clear" w:pos="2160"/>
                <w:tab w:val="clear" w:pos="2880"/>
                <w:tab w:val="clear" w:pos="4500"/>
              </w:tabs>
              <w:jc w:val="center"/>
              <w:rPr>
                <w:rFonts w:ascii="Arial Narrow" w:hAnsi="Arial Narrow" w:cs="Calibri"/>
                <w:color w:val="000000"/>
                <w:sz w:val="22"/>
                <w:szCs w:val="22"/>
                <w:lang w:eastAsia="en-US"/>
              </w:rPr>
            </w:pPr>
            <w:r>
              <w:rPr>
                <w:rFonts w:ascii="Arial Narrow" w:hAnsi="Arial Narrow" w:cs="Calibri"/>
                <w:color w:val="000000"/>
                <w:sz w:val="22"/>
                <w:szCs w:val="22"/>
                <w:lang w:eastAsia="en-US"/>
              </w:rPr>
              <w:t>7</w:t>
            </w:r>
          </w:p>
        </w:tc>
        <w:tc>
          <w:tcPr>
            <w:tcW w:w="775" w:type="pct"/>
            <w:tcBorders>
              <w:top w:val="nil"/>
              <w:left w:val="nil"/>
              <w:bottom w:val="single" w:sz="4" w:space="0" w:color="auto"/>
              <w:right w:val="single" w:sz="4" w:space="0" w:color="auto"/>
            </w:tcBorders>
            <w:shd w:val="clear" w:color="auto" w:fill="auto"/>
            <w:hideMark/>
          </w:tcPr>
          <w:p w14:paraId="5B4E3227"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Testovanie riešenia –  integrácia na Modul procesnej integrácie a integrácie údajov</w:t>
            </w:r>
          </w:p>
        </w:tc>
        <w:tc>
          <w:tcPr>
            <w:tcW w:w="934" w:type="pct"/>
            <w:tcBorders>
              <w:top w:val="nil"/>
              <w:left w:val="nil"/>
              <w:bottom w:val="single" w:sz="4" w:space="0" w:color="auto"/>
              <w:right w:val="single" w:sz="4" w:space="0" w:color="auto"/>
            </w:tcBorders>
            <w:shd w:val="clear" w:color="auto" w:fill="auto"/>
            <w:hideMark/>
          </w:tcPr>
          <w:p w14:paraId="61E6F3D5"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Podpora OVM* a implementačného tímu pri testovaní</w:t>
            </w:r>
          </w:p>
        </w:tc>
        <w:tc>
          <w:tcPr>
            <w:tcW w:w="512" w:type="pct"/>
            <w:tcBorders>
              <w:top w:val="nil"/>
              <w:left w:val="nil"/>
              <w:bottom w:val="single" w:sz="4" w:space="0" w:color="auto"/>
              <w:right w:val="single" w:sz="4" w:space="0" w:color="auto"/>
            </w:tcBorders>
            <w:shd w:val="clear" w:color="auto" w:fill="auto"/>
            <w:noWrap/>
            <w:hideMark/>
          </w:tcPr>
          <w:p w14:paraId="74252145"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ČD</w:t>
            </w:r>
          </w:p>
        </w:tc>
        <w:tc>
          <w:tcPr>
            <w:tcW w:w="550" w:type="pct"/>
            <w:tcBorders>
              <w:top w:val="nil"/>
              <w:left w:val="nil"/>
              <w:bottom w:val="single" w:sz="4" w:space="0" w:color="auto"/>
              <w:right w:val="single" w:sz="4" w:space="0" w:color="auto"/>
            </w:tcBorders>
            <w:shd w:val="clear" w:color="auto" w:fill="FFFF00"/>
            <w:noWrap/>
            <w:vAlign w:val="bottom"/>
            <w:hideMark/>
          </w:tcPr>
          <w:p w14:paraId="4F7A4DAD"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 </w:t>
            </w:r>
          </w:p>
        </w:tc>
        <w:tc>
          <w:tcPr>
            <w:tcW w:w="374" w:type="pct"/>
            <w:tcBorders>
              <w:top w:val="nil"/>
              <w:left w:val="nil"/>
              <w:bottom w:val="single" w:sz="4" w:space="0" w:color="auto"/>
              <w:right w:val="single" w:sz="4" w:space="0" w:color="auto"/>
            </w:tcBorders>
            <w:shd w:val="clear" w:color="000000" w:fill="D9D9D9"/>
            <w:noWrap/>
            <w:vAlign w:val="bottom"/>
            <w:hideMark/>
          </w:tcPr>
          <w:p w14:paraId="2202B832"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 </w:t>
            </w:r>
          </w:p>
        </w:tc>
        <w:tc>
          <w:tcPr>
            <w:tcW w:w="421" w:type="pct"/>
            <w:tcBorders>
              <w:top w:val="nil"/>
              <w:left w:val="nil"/>
              <w:bottom w:val="single" w:sz="4" w:space="0" w:color="auto"/>
              <w:right w:val="single" w:sz="4" w:space="0" w:color="auto"/>
            </w:tcBorders>
            <w:shd w:val="clear" w:color="auto" w:fill="FFFF00"/>
            <w:noWrap/>
            <w:vAlign w:val="center"/>
          </w:tcPr>
          <w:p w14:paraId="5D61218A" w14:textId="3B5F7202" w:rsidR="00E37639" w:rsidRPr="00E37639" w:rsidRDefault="00E37639" w:rsidP="00E37639">
            <w:pPr>
              <w:tabs>
                <w:tab w:val="clear" w:pos="2160"/>
                <w:tab w:val="clear" w:pos="2880"/>
                <w:tab w:val="clear" w:pos="4500"/>
              </w:tabs>
              <w:jc w:val="center"/>
              <w:rPr>
                <w:rFonts w:ascii="Arial Narrow" w:hAnsi="Arial Narrow" w:cs="Calibri"/>
                <w:color w:val="000000"/>
                <w:sz w:val="22"/>
                <w:szCs w:val="22"/>
                <w:lang w:eastAsia="en-US"/>
              </w:rPr>
            </w:pPr>
          </w:p>
        </w:tc>
        <w:tc>
          <w:tcPr>
            <w:tcW w:w="327" w:type="pct"/>
            <w:tcBorders>
              <w:top w:val="nil"/>
              <w:left w:val="nil"/>
              <w:bottom w:val="single" w:sz="4" w:space="0" w:color="auto"/>
              <w:right w:val="single" w:sz="4" w:space="0" w:color="auto"/>
            </w:tcBorders>
            <w:shd w:val="clear" w:color="auto" w:fill="FFFF00"/>
            <w:noWrap/>
            <w:vAlign w:val="center"/>
          </w:tcPr>
          <w:p w14:paraId="7250A0FE" w14:textId="77777777" w:rsidR="00E37639" w:rsidRPr="00E37639" w:rsidRDefault="00E37639" w:rsidP="00E37639">
            <w:pPr>
              <w:tabs>
                <w:tab w:val="clear" w:pos="2160"/>
                <w:tab w:val="clear" w:pos="2880"/>
                <w:tab w:val="clear" w:pos="4500"/>
              </w:tabs>
              <w:jc w:val="center"/>
              <w:rPr>
                <w:rFonts w:ascii="Arial Narrow" w:hAnsi="Arial Narrow" w:cs="Calibri"/>
                <w:color w:val="0070C0"/>
                <w:sz w:val="22"/>
                <w:szCs w:val="22"/>
                <w:lang w:eastAsia="en-US"/>
              </w:rPr>
            </w:pPr>
          </w:p>
        </w:tc>
        <w:tc>
          <w:tcPr>
            <w:tcW w:w="329" w:type="pct"/>
            <w:tcBorders>
              <w:top w:val="nil"/>
              <w:left w:val="nil"/>
              <w:bottom w:val="single" w:sz="4" w:space="0" w:color="auto"/>
              <w:right w:val="nil"/>
            </w:tcBorders>
            <w:shd w:val="clear" w:color="auto" w:fill="FFFF00"/>
            <w:noWrap/>
            <w:vAlign w:val="center"/>
          </w:tcPr>
          <w:p w14:paraId="1A3D25C3" w14:textId="77777777" w:rsidR="00E37639" w:rsidRPr="00E37639" w:rsidRDefault="00E37639" w:rsidP="00E37639">
            <w:pPr>
              <w:tabs>
                <w:tab w:val="clear" w:pos="2160"/>
                <w:tab w:val="clear" w:pos="2880"/>
                <w:tab w:val="clear" w:pos="4500"/>
              </w:tabs>
              <w:jc w:val="center"/>
              <w:rPr>
                <w:rFonts w:ascii="Arial Narrow" w:hAnsi="Arial Narrow" w:cs="Calibri"/>
                <w:color w:val="000000"/>
                <w:sz w:val="22"/>
                <w:szCs w:val="22"/>
                <w:lang w:eastAsia="en-US"/>
              </w:rPr>
            </w:pPr>
          </w:p>
        </w:tc>
        <w:tc>
          <w:tcPr>
            <w:tcW w:w="591" w:type="pct"/>
            <w:tcBorders>
              <w:top w:val="nil"/>
              <w:left w:val="single" w:sz="4" w:space="0" w:color="auto"/>
              <w:bottom w:val="single" w:sz="4" w:space="0" w:color="auto"/>
              <w:right w:val="single" w:sz="4" w:space="0" w:color="auto"/>
            </w:tcBorders>
            <w:shd w:val="clear" w:color="auto" w:fill="auto"/>
            <w:vAlign w:val="center"/>
            <w:hideMark/>
          </w:tcPr>
          <w:p w14:paraId="36DE7C7D"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Celková cena za aktivitu stanovená vo vzťahu k výstupu  aktivity 13.1 až 13.5</w:t>
            </w:r>
          </w:p>
        </w:tc>
      </w:tr>
      <w:tr w:rsidR="00E37639" w:rsidRPr="00E37639" w14:paraId="3EC1DAF3" w14:textId="77777777" w:rsidTr="008509FE">
        <w:trPr>
          <w:gridAfter w:val="1"/>
          <w:wAfter w:w="2" w:type="pct"/>
          <w:trHeight w:val="576"/>
        </w:trPr>
        <w:tc>
          <w:tcPr>
            <w:tcW w:w="185" w:type="pct"/>
            <w:tcBorders>
              <w:top w:val="nil"/>
              <w:left w:val="single" w:sz="4" w:space="0" w:color="auto"/>
              <w:bottom w:val="single" w:sz="4" w:space="0" w:color="auto"/>
              <w:right w:val="single" w:sz="4" w:space="0" w:color="auto"/>
            </w:tcBorders>
            <w:shd w:val="clear" w:color="000000" w:fill="D9E1F2"/>
            <w:noWrap/>
            <w:vAlign w:val="center"/>
            <w:hideMark/>
          </w:tcPr>
          <w:p w14:paraId="7C2BB0FC" w14:textId="3FA3CD4B" w:rsidR="00E37639" w:rsidRPr="00E37639" w:rsidRDefault="00D87BA7" w:rsidP="00E37639">
            <w:pPr>
              <w:tabs>
                <w:tab w:val="clear" w:pos="2160"/>
                <w:tab w:val="clear" w:pos="2880"/>
                <w:tab w:val="clear" w:pos="4500"/>
              </w:tabs>
              <w:jc w:val="center"/>
              <w:rPr>
                <w:rFonts w:ascii="Arial Narrow" w:hAnsi="Arial Narrow" w:cs="Calibri"/>
                <w:color w:val="000000"/>
                <w:sz w:val="22"/>
                <w:szCs w:val="22"/>
                <w:lang w:eastAsia="en-US"/>
              </w:rPr>
            </w:pPr>
            <w:r>
              <w:rPr>
                <w:rFonts w:ascii="Arial Narrow" w:hAnsi="Arial Narrow" w:cs="Calibri"/>
                <w:color w:val="000000"/>
                <w:sz w:val="22"/>
                <w:szCs w:val="22"/>
                <w:lang w:eastAsia="en-US"/>
              </w:rPr>
              <w:t>7</w:t>
            </w:r>
            <w:r w:rsidR="00E37639" w:rsidRPr="00E37639">
              <w:rPr>
                <w:rFonts w:ascii="Arial Narrow" w:hAnsi="Arial Narrow" w:cs="Calibri"/>
                <w:color w:val="000000"/>
                <w:sz w:val="22"/>
                <w:szCs w:val="22"/>
                <w:lang w:eastAsia="en-US"/>
              </w:rPr>
              <w:t>.1</w:t>
            </w:r>
          </w:p>
        </w:tc>
        <w:tc>
          <w:tcPr>
            <w:tcW w:w="775" w:type="pct"/>
            <w:tcBorders>
              <w:top w:val="nil"/>
              <w:left w:val="nil"/>
              <w:bottom w:val="single" w:sz="4" w:space="0" w:color="auto"/>
              <w:right w:val="single" w:sz="4" w:space="0" w:color="auto"/>
            </w:tcBorders>
            <w:shd w:val="clear" w:color="000000" w:fill="D9E1F2"/>
            <w:noWrap/>
            <w:hideMark/>
          </w:tcPr>
          <w:p w14:paraId="3331AA89"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 </w:t>
            </w:r>
          </w:p>
        </w:tc>
        <w:tc>
          <w:tcPr>
            <w:tcW w:w="934" w:type="pct"/>
            <w:tcBorders>
              <w:top w:val="nil"/>
              <w:left w:val="nil"/>
              <w:bottom w:val="single" w:sz="4" w:space="0" w:color="auto"/>
              <w:right w:val="single" w:sz="4" w:space="0" w:color="auto"/>
            </w:tcBorders>
            <w:shd w:val="clear" w:color="000000" w:fill="D9E1F2"/>
            <w:hideMark/>
          </w:tcPr>
          <w:p w14:paraId="13680E55"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Suma za Zapojenie nového OVM* v roli poskytovateľa údajov</w:t>
            </w:r>
          </w:p>
        </w:tc>
        <w:tc>
          <w:tcPr>
            <w:tcW w:w="512" w:type="pct"/>
            <w:tcBorders>
              <w:top w:val="nil"/>
              <w:left w:val="nil"/>
              <w:bottom w:val="nil"/>
              <w:right w:val="single" w:sz="4" w:space="0" w:color="auto"/>
            </w:tcBorders>
            <w:shd w:val="clear" w:color="000000" w:fill="B4C6E7"/>
            <w:noWrap/>
            <w:hideMark/>
          </w:tcPr>
          <w:p w14:paraId="19FA8E13"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integrač. väzba</w:t>
            </w:r>
          </w:p>
        </w:tc>
        <w:tc>
          <w:tcPr>
            <w:tcW w:w="550" w:type="pct"/>
            <w:tcBorders>
              <w:top w:val="nil"/>
              <w:left w:val="nil"/>
              <w:bottom w:val="single" w:sz="4" w:space="0" w:color="auto"/>
              <w:right w:val="single" w:sz="4" w:space="0" w:color="auto"/>
            </w:tcBorders>
            <w:shd w:val="clear" w:color="auto" w:fill="FFFF00"/>
            <w:noWrap/>
            <w:vAlign w:val="bottom"/>
            <w:hideMark/>
          </w:tcPr>
          <w:p w14:paraId="3C293569" w14:textId="77777777" w:rsidR="00E37639" w:rsidRPr="00E37639" w:rsidRDefault="00E37639" w:rsidP="00E37639">
            <w:pPr>
              <w:tabs>
                <w:tab w:val="clear" w:pos="2160"/>
                <w:tab w:val="clear" w:pos="2880"/>
                <w:tab w:val="clear" w:pos="4500"/>
              </w:tabs>
              <w:rPr>
                <w:rFonts w:ascii="Arial Narrow" w:hAnsi="Arial Narrow" w:cs="Calibri"/>
                <w:color w:val="0070C0"/>
                <w:sz w:val="22"/>
                <w:szCs w:val="22"/>
                <w:lang w:eastAsia="en-US"/>
              </w:rPr>
            </w:pPr>
            <w:r w:rsidRPr="00E37639">
              <w:rPr>
                <w:rFonts w:ascii="Arial Narrow" w:hAnsi="Arial Narrow" w:cs="Calibri"/>
                <w:color w:val="0070C0"/>
                <w:sz w:val="22"/>
                <w:szCs w:val="22"/>
                <w:lang w:eastAsia="en-US"/>
              </w:rPr>
              <w:t> </w:t>
            </w:r>
          </w:p>
        </w:tc>
        <w:tc>
          <w:tcPr>
            <w:tcW w:w="374" w:type="pct"/>
            <w:tcBorders>
              <w:top w:val="nil"/>
              <w:left w:val="nil"/>
              <w:bottom w:val="single" w:sz="4" w:space="0" w:color="auto"/>
              <w:right w:val="single" w:sz="4" w:space="0" w:color="auto"/>
            </w:tcBorders>
            <w:shd w:val="clear" w:color="000000" w:fill="D9E1F2"/>
            <w:noWrap/>
            <w:vAlign w:val="bottom"/>
            <w:hideMark/>
          </w:tcPr>
          <w:p w14:paraId="13F2D410" w14:textId="77777777" w:rsidR="00E37639" w:rsidRPr="00E37639" w:rsidRDefault="00E37639" w:rsidP="00E37639">
            <w:pPr>
              <w:tabs>
                <w:tab w:val="clear" w:pos="2160"/>
                <w:tab w:val="clear" w:pos="2880"/>
                <w:tab w:val="clear" w:pos="4500"/>
              </w:tabs>
              <w:rPr>
                <w:rFonts w:ascii="Arial Narrow" w:hAnsi="Arial Narrow" w:cs="Calibri"/>
                <w:color w:val="0070C0"/>
                <w:sz w:val="22"/>
                <w:szCs w:val="22"/>
                <w:lang w:eastAsia="en-US"/>
              </w:rPr>
            </w:pPr>
            <w:r w:rsidRPr="00E37639">
              <w:rPr>
                <w:rFonts w:ascii="Arial Narrow" w:hAnsi="Arial Narrow" w:cs="Calibri"/>
                <w:color w:val="0070C0"/>
                <w:sz w:val="22"/>
                <w:szCs w:val="22"/>
                <w:lang w:eastAsia="en-US"/>
              </w:rPr>
              <w:t> </w:t>
            </w:r>
          </w:p>
        </w:tc>
        <w:tc>
          <w:tcPr>
            <w:tcW w:w="421" w:type="pct"/>
            <w:tcBorders>
              <w:top w:val="nil"/>
              <w:left w:val="nil"/>
              <w:bottom w:val="single" w:sz="4" w:space="0" w:color="auto"/>
              <w:right w:val="single" w:sz="4" w:space="0" w:color="auto"/>
            </w:tcBorders>
            <w:shd w:val="clear" w:color="000000" w:fill="B4C6E7"/>
            <w:noWrap/>
            <w:vAlign w:val="center"/>
          </w:tcPr>
          <w:p w14:paraId="65BE3843" w14:textId="77777777" w:rsidR="00E37639" w:rsidRPr="00E37639" w:rsidRDefault="00E37639" w:rsidP="00E37639">
            <w:pPr>
              <w:tabs>
                <w:tab w:val="clear" w:pos="2160"/>
                <w:tab w:val="clear" w:pos="2880"/>
                <w:tab w:val="clear" w:pos="4500"/>
              </w:tabs>
              <w:jc w:val="center"/>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121</w:t>
            </w:r>
          </w:p>
        </w:tc>
        <w:tc>
          <w:tcPr>
            <w:tcW w:w="327" w:type="pct"/>
            <w:tcBorders>
              <w:top w:val="nil"/>
              <w:left w:val="nil"/>
              <w:bottom w:val="single" w:sz="4" w:space="0" w:color="auto"/>
              <w:right w:val="single" w:sz="4" w:space="0" w:color="auto"/>
            </w:tcBorders>
            <w:shd w:val="clear" w:color="auto" w:fill="FFFF00"/>
            <w:noWrap/>
            <w:vAlign w:val="center"/>
          </w:tcPr>
          <w:p w14:paraId="4D8142FF" w14:textId="77777777" w:rsidR="00E37639" w:rsidRPr="00E37639" w:rsidRDefault="00E37639" w:rsidP="00E37639">
            <w:pPr>
              <w:tabs>
                <w:tab w:val="clear" w:pos="2160"/>
                <w:tab w:val="clear" w:pos="2880"/>
                <w:tab w:val="clear" w:pos="4500"/>
              </w:tabs>
              <w:jc w:val="center"/>
              <w:rPr>
                <w:rFonts w:ascii="Arial Narrow" w:hAnsi="Arial Narrow" w:cs="Calibri"/>
                <w:color w:val="0070C0"/>
                <w:sz w:val="22"/>
                <w:szCs w:val="22"/>
                <w:lang w:eastAsia="en-US"/>
              </w:rPr>
            </w:pPr>
          </w:p>
        </w:tc>
        <w:tc>
          <w:tcPr>
            <w:tcW w:w="329" w:type="pct"/>
            <w:tcBorders>
              <w:top w:val="nil"/>
              <w:left w:val="nil"/>
              <w:bottom w:val="single" w:sz="4" w:space="0" w:color="auto"/>
              <w:right w:val="nil"/>
            </w:tcBorders>
            <w:shd w:val="clear" w:color="auto" w:fill="FFFF00"/>
            <w:noWrap/>
            <w:vAlign w:val="center"/>
          </w:tcPr>
          <w:p w14:paraId="72F4169D" w14:textId="77777777" w:rsidR="00E37639" w:rsidRPr="00E37639" w:rsidRDefault="00E37639" w:rsidP="00E37639">
            <w:pPr>
              <w:tabs>
                <w:tab w:val="clear" w:pos="2160"/>
                <w:tab w:val="clear" w:pos="2880"/>
                <w:tab w:val="clear" w:pos="4500"/>
              </w:tabs>
              <w:jc w:val="center"/>
              <w:rPr>
                <w:rFonts w:ascii="Arial Narrow" w:hAnsi="Arial Narrow" w:cs="Calibri"/>
                <w:color w:val="000000"/>
                <w:sz w:val="22"/>
                <w:szCs w:val="22"/>
                <w:lang w:eastAsia="en-US"/>
              </w:rPr>
            </w:pPr>
          </w:p>
        </w:tc>
        <w:tc>
          <w:tcPr>
            <w:tcW w:w="591" w:type="pct"/>
            <w:tcBorders>
              <w:top w:val="nil"/>
              <w:left w:val="single" w:sz="4" w:space="0" w:color="auto"/>
              <w:bottom w:val="single" w:sz="4" w:space="0" w:color="auto"/>
              <w:right w:val="single" w:sz="4" w:space="0" w:color="auto"/>
            </w:tcBorders>
            <w:shd w:val="clear" w:color="auto" w:fill="auto"/>
            <w:noWrap/>
            <w:vAlign w:val="center"/>
            <w:hideMark/>
          </w:tcPr>
          <w:p w14:paraId="1914670B"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Predmet akceptácie</w:t>
            </w:r>
          </w:p>
        </w:tc>
      </w:tr>
      <w:tr w:rsidR="00E37639" w:rsidRPr="00E37639" w14:paraId="7C91EF04" w14:textId="77777777" w:rsidTr="008509FE">
        <w:trPr>
          <w:gridAfter w:val="1"/>
          <w:wAfter w:w="2" w:type="pct"/>
          <w:trHeight w:val="864"/>
        </w:trPr>
        <w:tc>
          <w:tcPr>
            <w:tcW w:w="185" w:type="pct"/>
            <w:tcBorders>
              <w:top w:val="nil"/>
              <w:left w:val="single" w:sz="4" w:space="0" w:color="auto"/>
              <w:bottom w:val="single" w:sz="4" w:space="0" w:color="auto"/>
              <w:right w:val="single" w:sz="4" w:space="0" w:color="auto"/>
            </w:tcBorders>
            <w:shd w:val="clear" w:color="000000" w:fill="D9E1F2"/>
            <w:noWrap/>
            <w:vAlign w:val="center"/>
            <w:hideMark/>
          </w:tcPr>
          <w:p w14:paraId="2DF980D5" w14:textId="5EBF52B5" w:rsidR="00E37639" w:rsidRPr="00E37639" w:rsidRDefault="00D87BA7" w:rsidP="00E37639">
            <w:pPr>
              <w:tabs>
                <w:tab w:val="clear" w:pos="2160"/>
                <w:tab w:val="clear" w:pos="2880"/>
                <w:tab w:val="clear" w:pos="4500"/>
              </w:tabs>
              <w:jc w:val="center"/>
              <w:rPr>
                <w:rFonts w:ascii="Arial Narrow" w:hAnsi="Arial Narrow" w:cs="Calibri"/>
                <w:color w:val="000000"/>
                <w:sz w:val="22"/>
                <w:szCs w:val="22"/>
                <w:lang w:eastAsia="en-US"/>
              </w:rPr>
            </w:pPr>
            <w:r>
              <w:rPr>
                <w:rFonts w:ascii="Arial Narrow" w:hAnsi="Arial Narrow" w:cs="Calibri"/>
                <w:color w:val="000000"/>
                <w:sz w:val="22"/>
                <w:szCs w:val="22"/>
                <w:lang w:eastAsia="en-US"/>
              </w:rPr>
              <w:t>7</w:t>
            </w:r>
            <w:r w:rsidR="00E37639" w:rsidRPr="00E37639">
              <w:rPr>
                <w:rFonts w:ascii="Arial Narrow" w:hAnsi="Arial Narrow" w:cs="Calibri"/>
                <w:color w:val="000000"/>
                <w:sz w:val="22"/>
                <w:szCs w:val="22"/>
                <w:lang w:eastAsia="en-US"/>
              </w:rPr>
              <w:t>.2</w:t>
            </w:r>
          </w:p>
        </w:tc>
        <w:tc>
          <w:tcPr>
            <w:tcW w:w="775" w:type="pct"/>
            <w:tcBorders>
              <w:top w:val="nil"/>
              <w:left w:val="nil"/>
              <w:bottom w:val="single" w:sz="4" w:space="0" w:color="auto"/>
              <w:right w:val="single" w:sz="4" w:space="0" w:color="auto"/>
            </w:tcBorders>
            <w:shd w:val="clear" w:color="000000" w:fill="D9E1F2"/>
            <w:noWrap/>
            <w:hideMark/>
          </w:tcPr>
          <w:p w14:paraId="57D03C13"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 </w:t>
            </w:r>
          </w:p>
        </w:tc>
        <w:tc>
          <w:tcPr>
            <w:tcW w:w="934" w:type="pct"/>
            <w:tcBorders>
              <w:top w:val="nil"/>
              <w:left w:val="nil"/>
              <w:bottom w:val="single" w:sz="4" w:space="0" w:color="auto"/>
              <w:right w:val="single" w:sz="4" w:space="0" w:color="auto"/>
            </w:tcBorders>
            <w:shd w:val="clear" w:color="000000" w:fill="D9E1F2"/>
            <w:hideMark/>
          </w:tcPr>
          <w:p w14:paraId="6A9D96CB"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Suma za  Zapojenie nového OVM* v roli konzumenta údajov, alternatívne vrátane služieb DQ</w:t>
            </w:r>
          </w:p>
        </w:tc>
        <w:tc>
          <w:tcPr>
            <w:tcW w:w="512" w:type="pct"/>
            <w:tcBorders>
              <w:top w:val="single" w:sz="4" w:space="0" w:color="auto"/>
              <w:left w:val="nil"/>
              <w:bottom w:val="nil"/>
              <w:right w:val="single" w:sz="4" w:space="0" w:color="auto"/>
            </w:tcBorders>
            <w:shd w:val="clear" w:color="000000" w:fill="B4C6E7"/>
            <w:noWrap/>
            <w:hideMark/>
          </w:tcPr>
          <w:p w14:paraId="3AAEC72F"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integrač. väzba</w:t>
            </w:r>
          </w:p>
        </w:tc>
        <w:tc>
          <w:tcPr>
            <w:tcW w:w="550" w:type="pct"/>
            <w:tcBorders>
              <w:top w:val="nil"/>
              <w:left w:val="nil"/>
              <w:bottom w:val="single" w:sz="4" w:space="0" w:color="auto"/>
              <w:right w:val="single" w:sz="4" w:space="0" w:color="auto"/>
            </w:tcBorders>
            <w:shd w:val="clear" w:color="auto" w:fill="FFFF00"/>
            <w:noWrap/>
            <w:vAlign w:val="bottom"/>
            <w:hideMark/>
          </w:tcPr>
          <w:p w14:paraId="5E1C1CF4" w14:textId="77777777" w:rsidR="00E37639" w:rsidRPr="00E37639" w:rsidRDefault="00E37639" w:rsidP="00E37639">
            <w:pPr>
              <w:tabs>
                <w:tab w:val="clear" w:pos="2160"/>
                <w:tab w:val="clear" w:pos="2880"/>
                <w:tab w:val="clear" w:pos="4500"/>
              </w:tabs>
              <w:rPr>
                <w:rFonts w:ascii="Arial Narrow" w:hAnsi="Arial Narrow" w:cs="Calibri"/>
                <w:color w:val="0070C0"/>
                <w:sz w:val="22"/>
                <w:szCs w:val="22"/>
                <w:lang w:eastAsia="en-US"/>
              </w:rPr>
            </w:pPr>
            <w:r w:rsidRPr="00E37639">
              <w:rPr>
                <w:rFonts w:ascii="Arial Narrow" w:hAnsi="Arial Narrow" w:cs="Calibri"/>
                <w:color w:val="0070C0"/>
                <w:sz w:val="22"/>
                <w:szCs w:val="22"/>
                <w:lang w:eastAsia="en-US"/>
              </w:rPr>
              <w:t> </w:t>
            </w:r>
          </w:p>
        </w:tc>
        <w:tc>
          <w:tcPr>
            <w:tcW w:w="374" w:type="pct"/>
            <w:tcBorders>
              <w:top w:val="nil"/>
              <w:left w:val="nil"/>
              <w:bottom w:val="single" w:sz="4" w:space="0" w:color="auto"/>
              <w:right w:val="single" w:sz="4" w:space="0" w:color="auto"/>
            </w:tcBorders>
            <w:shd w:val="clear" w:color="000000" w:fill="D9E1F2"/>
            <w:noWrap/>
            <w:vAlign w:val="bottom"/>
            <w:hideMark/>
          </w:tcPr>
          <w:p w14:paraId="778FB665" w14:textId="77777777" w:rsidR="00E37639" w:rsidRPr="00E37639" w:rsidRDefault="00E37639" w:rsidP="00E37639">
            <w:pPr>
              <w:tabs>
                <w:tab w:val="clear" w:pos="2160"/>
                <w:tab w:val="clear" w:pos="2880"/>
                <w:tab w:val="clear" w:pos="4500"/>
              </w:tabs>
              <w:rPr>
                <w:rFonts w:ascii="Arial Narrow" w:hAnsi="Arial Narrow" w:cs="Calibri"/>
                <w:color w:val="0070C0"/>
                <w:sz w:val="22"/>
                <w:szCs w:val="22"/>
                <w:lang w:eastAsia="en-US"/>
              </w:rPr>
            </w:pPr>
            <w:r w:rsidRPr="00E37639">
              <w:rPr>
                <w:rFonts w:ascii="Arial Narrow" w:hAnsi="Arial Narrow" w:cs="Calibri"/>
                <w:color w:val="0070C0"/>
                <w:sz w:val="22"/>
                <w:szCs w:val="22"/>
                <w:lang w:eastAsia="en-US"/>
              </w:rPr>
              <w:t> </w:t>
            </w:r>
          </w:p>
        </w:tc>
        <w:tc>
          <w:tcPr>
            <w:tcW w:w="421" w:type="pct"/>
            <w:tcBorders>
              <w:top w:val="nil"/>
              <w:left w:val="nil"/>
              <w:bottom w:val="single" w:sz="4" w:space="0" w:color="auto"/>
              <w:right w:val="single" w:sz="4" w:space="0" w:color="auto"/>
            </w:tcBorders>
            <w:shd w:val="clear" w:color="000000" w:fill="B4C6E7"/>
            <w:noWrap/>
            <w:vAlign w:val="center"/>
          </w:tcPr>
          <w:p w14:paraId="5F554743" w14:textId="77777777" w:rsidR="00E37639" w:rsidRPr="00E37639" w:rsidRDefault="00E37639" w:rsidP="00E37639">
            <w:pPr>
              <w:tabs>
                <w:tab w:val="clear" w:pos="2160"/>
                <w:tab w:val="clear" w:pos="2880"/>
                <w:tab w:val="clear" w:pos="4500"/>
              </w:tabs>
              <w:jc w:val="center"/>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240</w:t>
            </w:r>
          </w:p>
        </w:tc>
        <w:tc>
          <w:tcPr>
            <w:tcW w:w="327" w:type="pct"/>
            <w:tcBorders>
              <w:top w:val="nil"/>
              <w:left w:val="nil"/>
              <w:bottom w:val="single" w:sz="4" w:space="0" w:color="auto"/>
              <w:right w:val="single" w:sz="4" w:space="0" w:color="auto"/>
            </w:tcBorders>
            <w:shd w:val="clear" w:color="auto" w:fill="FFFF00"/>
            <w:noWrap/>
            <w:vAlign w:val="center"/>
          </w:tcPr>
          <w:p w14:paraId="659BB7DE" w14:textId="77777777" w:rsidR="00E37639" w:rsidRPr="00E37639" w:rsidRDefault="00E37639" w:rsidP="00E37639">
            <w:pPr>
              <w:tabs>
                <w:tab w:val="clear" w:pos="2160"/>
                <w:tab w:val="clear" w:pos="2880"/>
                <w:tab w:val="clear" w:pos="4500"/>
              </w:tabs>
              <w:jc w:val="center"/>
              <w:rPr>
                <w:rFonts w:ascii="Arial Narrow" w:hAnsi="Arial Narrow" w:cs="Calibri"/>
                <w:color w:val="0070C0"/>
                <w:sz w:val="22"/>
                <w:szCs w:val="22"/>
                <w:lang w:eastAsia="en-US"/>
              </w:rPr>
            </w:pPr>
          </w:p>
        </w:tc>
        <w:tc>
          <w:tcPr>
            <w:tcW w:w="329" w:type="pct"/>
            <w:tcBorders>
              <w:top w:val="nil"/>
              <w:left w:val="nil"/>
              <w:bottom w:val="single" w:sz="4" w:space="0" w:color="auto"/>
              <w:right w:val="nil"/>
            </w:tcBorders>
            <w:shd w:val="clear" w:color="auto" w:fill="FFFF00"/>
            <w:noWrap/>
            <w:vAlign w:val="center"/>
          </w:tcPr>
          <w:p w14:paraId="21E9BA62" w14:textId="77777777" w:rsidR="00E37639" w:rsidRPr="00E37639" w:rsidRDefault="00E37639" w:rsidP="00E37639">
            <w:pPr>
              <w:tabs>
                <w:tab w:val="clear" w:pos="2160"/>
                <w:tab w:val="clear" w:pos="2880"/>
                <w:tab w:val="clear" w:pos="4500"/>
              </w:tabs>
              <w:jc w:val="center"/>
              <w:rPr>
                <w:rFonts w:ascii="Arial Narrow" w:hAnsi="Arial Narrow" w:cs="Calibri"/>
                <w:color w:val="000000"/>
                <w:sz w:val="22"/>
                <w:szCs w:val="22"/>
                <w:lang w:eastAsia="en-US"/>
              </w:rPr>
            </w:pPr>
          </w:p>
        </w:tc>
        <w:tc>
          <w:tcPr>
            <w:tcW w:w="591" w:type="pct"/>
            <w:tcBorders>
              <w:top w:val="nil"/>
              <w:left w:val="single" w:sz="4" w:space="0" w:color="auto"/>
              <w:bottom w:val="single" w:sz="4" w:space="0" w:color="auto"/>
              <w:right w:val="single" w:sz="4" w:space="0" w:color="auto"/>
            </w:tcBorders>
            <w:shd w:val="clear" w:color="auto" w:fill="auto"/>
            <w:noWrap/>
            <w:vAlign w:val="center"/>
            <w:hideMark/>
          </w:tcPr>
          <w:p w14:paraId="1EA0094F"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Predmet akceptácie</w:t>
            </w:r>
          </w:p>
        </w:tc>
      </w:tr>
      <w:tr w:rsidR="00E37639" w:rsidRPr="00E37639" w14:paraId="00F7582C" w14:textId="77777777" w:rsidTr="008509FE">
        <w:trPr>
          <w:gridAfter w:val="1"/>
          <w:wAfter w:w="2" w:type="pct"/>
          <w:trHeight w:val="864"/>
        </w:trPr>
        <w:tc>
          <w:tcPr>
            <w:tcW w:w="185" w:type="pct"/>
            <w:tcBorders>
              <w:top w:val="nil"/>
              <w:left w:val="single" w:sz="4" w:space="0" w:color="auto"/>
              <w:bottom w:val="single" w:sz="4" w:space="0" w:color="auto"/>
              <w:right w:val="single" w:sz="4" w:space="0" w:color="auto"/>
            </w:tcBorders>
            <w:shd w:val="clear" w:color="000000" w:fill="D9E1F2"/>
            <w:noWrap/>
            <w:vAlign w:val="center"/>
            <w:hideMark/>
          </w:tcPr>
          <w:p w14:paraId="058B6C0F" w14:textId="3A66041F" w:rsidR="00E37639" w:rsidRPr="00E37639" w:rsidRDefault="00D87BA7" w:rsidP="00E37639">
            <w:pPr>
              <w:tabs>
                <w:tab w:val="clear" w:pos="2160"/>
                <w:tab w:val="clear" w:pos="2880"/>
                <w:tab w:val="clear" w:pos="4500"/>
              </w:tabs>
              <w:jc w:val="center"/>
              <w:rPr>
                <w:rFonts w:ascii="Arial Narrow" w:hAnsi="Arial Narrow" w:cs="Calibri"/>
                <w:color w:val="000000"/>
                <w:sz w:val="22"/>
                <w:szCs w:val="22"/>
                <w:lang w:eastAsia="en-US"/>
              </w:rPr>
            </w:pPr>
            <w:r>
              <w:rPr>
                <w:rFonts w:ascii="Arial Narrow" w:hAnsi="Arial Narrow" w:cs="Calibri"/>
                <w:color w:val="000000"/>
                <w:sz w:val="22"/>
                <w:szCs w:val="22"/>
                <w:lang w:eastAsia="en-US"/>
              </w:rPr>
              <w:lastRenderedPageBreak/>
              <w:t>7</w:t>
            </w:r>
            <w:r w:rsidR="00E37639" w:rsidRPr="00E37639">
              <w:rPr>
                <w:rFonts w:ascii="Arial Narrow" w:hAnsi="Arial Narrow" w:cs="Calibri"/>
                <w:color w:val="000000"/>
                <w:sz w:val="22"/>
                <w:szCs w:val="22"/>
                <w:lang w:eastAsia="en-US"/>
              </w:rPr>
              <w:t>.3</w:t>
            </w:r>
          </w:p>
        </w:tc>
        <w:tc>
          <w:tcPr>
            <w:tcW w:w="775" w:type="pct"/>
            <w:tcBorders>
              <w:top w:val="nil"/>
              <w:left w:val="nil"/>
              <w:bottom w:val="single" w:sz="4" w:space="0" w:color="auto"/>
              <w:right w:val="single" w:sz="4" w:space="0" w:color="auto"/>
            </w:tcBorders>
            <w:shd w:val="clear" w:color="000000" w:fill="D9E1F2"/>
            <w:noWrap/>
            <w:hideMark/>
          </w:tcPr>
          <w:p w14:paraId="50BD3BD0"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 </w:t>
            </w:r>
          </w:p>
        </w:tc>
        <w:tc>
          <w:tcPr>
            <w:tcW w:w="934" w:type="pct"/>
            <w:tcBorders>
              <w:top w:val="nil"/>
              <w:left w:val="nil"/>
              <w:bottom w:val="single" w:sz="4" w:space="0" w:color="auto"/>
              <w:right w:val="single" w:sz="4" w:space="0" w:color="auto"/>
            </w:tcBorders>
            <w:shd w:val="clear" w:color="000000" w:fill="D9E1F2"/>
            <w:hideMark/>
          </w:tcPr>
          <w:p w14:paraId="06AC7587"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Suma za Rozšírenie konzumovania údajov už zapojeného OVM*, alternatívne s DQ službami</w:t>
            </w:r>
          </w:p>
        </w:tc>
        <w:tc>
          <w:tcPr>
            <w:tcW w:w="512" w:type="pct"/>
            <w:tcBorders>
              <w:top w:val="single" w:sz="4" w:space="0" w:color="auto"/>
              <w:left w:val="nil"/>
              <w:bottom w:val="nil"/>
              <w:right w:val="single" w:sz="4" w:space="0" w:color="auto"/>
            </w:tcBorders>
            <w:shd w:val="clear" w:color="000000" w:fill="B4C6E7"/>
            <w:noWrap/>
            <w:hideMark/>
          </w:tcPr>
          <w:p w14:paraId="21258327"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integrač. väzba</w:t>
            </w:r>
          </w:p>
        </w:tc>
        <w:tc>
          <w:tcPr>
            <w:tcW w:w="550" w:type="pct"/>
            <w:tcBorders>
              <w:top w:val="nil"/>
              <w:left w:val="nil"/>
              <w:bottom w:val="single" w:sz="4" w:space="0" w:color="auto"/>
              <w:right w:val="single" w:sz="4" w:space="0" w:color="auto"/>
            </w:tcBorders>
            <w:shd w:val="clear" w:color="auto" w:fill="FFFF00"/>
            <w:noWrap/>
            <w:vAlign w:val="bottom"/>
            <w:hideMark/>
          </w:tcPr>
          <w:p w14:paraId="3725311B" w14:textId="77777777" w:rsidR="00E37639" w:rsidRPr="00E37639" w:rsidRDefault="00E37639" w:rsidP="00E37639">
            <w:pPr>
              <w:tabs>
                <w:tab w:val="clear" w:pos="2160"/>
                <w:tab w:val="clear" w:pos="2880"/>
                <w:tab w:val="clear" w:pos="4500"/>
              </w:tabs>
              <w:rPr>
                <w:rFonts w:ascii="Arial Narrow" w:hAnsi="Arial Narrow" w:cs="Calibri"/>
                <w:color w:val="0070C0"/>
                <w:sz w:val="22"/>
                <w:szCs w:val="22"/>
                <w:lang w:eastAsia="en-US"/>
              </w:rPr>
            </w:pPr>
            <w:r w:rsidRPr="00E37639">
              <w:rPr>
                <w:rFonts w:ascii="Arial Narrow" w:hAnsi="Arial Narrow" w:cs="Calibri"/>
                <w:color w:val="0070C0"/>
                <w:sz w:val="22"/>
                <w:szCs w:val="22"/>
                <w:lang w:eastAsia="en-US"/>
              </w:rPr>
              <w:t> </w:t>
            </w:r>
          </w:p>
        </w:tc>
        <w:tc>
          <w:tcPr>
            <w:tcW w:w="374" w:type="pct"/>
            <w:tcBorders>
              <w:top w:val="nil"/>
              <w:left w:val="nil"/>
              <w:bottom w:val="single" w:sz="4" w:space="0" w:color="auto"/>
              <w:right w:val="single" w:sz="4" w:space="0" w:color="auto"/>
            </w:tcBorders>
            <w:shd w:val="clear" w:color="000000" w:fill="D9E1F2"/>
            <w:noWrap/>
            <w:vAlign w:val="bottom"/>
            <w:hideMark/>
          </w:tcPr>
          <w:p w14:paraId="28D9ACA8" w14:textId="77777777" w:rsidR="00E37639" w:rsidRPr="00E37639" w:rsidRDefault="00E37639" w:rsidP="00E37639">
            <w:pPr>
              <w:tabs>
                <w:tab w:val="clear" w:pos="2160"/>
                <w:tab w:val="clear" w:pos="2880"/>
                <w:tab w:val="clear" w:pos="4500"/>
              </w:tabs>
              <w:rPr>
                <w:rFonts w:ascii="Arial Narrow" w:hAnsi="Arial Narrow" w:cs="Calibri"/>
                <w:color w:val="0070C0"/>
                <w:sz w:val="22"/>
                <w:szCs w:val="22"/>
                <w:lang w:eastAsia="en-US"/>
              </w:rPr>
            </w:pPr>
            <w:r w:rsidRPr="00E37639">
              <w:rPr>
                <w:rFonts w:ascii="Arial Narrow" w:hAnsi="Arial Narrow" w:cs="Calibri"/>
                <w:color w:val="0070C0"/>
                <w:sz w:val="22"/>
                <w:szCs w:val="22"/>
                <w:lang w:eastAsia="en-US"/>
              </w:rPr>
              <w:t> </w:t>
            </w:r>
          </w:p>
        </w:tc>
        <w:tc>
          <w:tcPr>
            <w:tcW w:w="421" w:type="pct"/>
            <w:tcBorders>
              <w:top w:val="nil"/>
              <w:left w:val="nil"/>
              <w:bottom w:val="single" w:sz="4" w:space="0" w:color="auto"/>
              <w:right w:val="single" w:sz="4" w:space="0" w:color="auto"/>
            </w:tcBorders>
            <w:shd w:val="clear" w:color="000000" w:fill="B4C6E7"/>
            <w:noWrap/>
            <w:vAlign w:val="center"/>
          </w:tcPr>
          <w:p w14:paraId="41C16653" w14:textId="77777777" w:rsidR="00E37639" w:rsidRPr="00E37639" w:rsidRDefault="00E37639" w:rsidP="00E37639">
            <w:pPr>
              <w:tabs>
                <w:tab w:val="clear" w:pos="2160"/>
                <w:tab w:val="clear" w:pos="2880"/>
                <w:tab w:val="clear" w:pos="4500"/>
              </w:tabs>
              <w:jc w:val="center"/>
              <w:rPr>
                <w:rFonts w:ascii="Arial Narrow" w:hAnsi="Arial Narrow" w:cs="Calibri"/>
                <w:color w:val="000000"/>
                <w:sz w:val="22"/>
                <w:szCs w:val="22"/>
                <w:lang w:eastAsia="en-US"/>
              </w:rPr>
            </w:pPr>
            <w:r w:rsidRPr="00E37639">
              <w:rPr>
                <w:rFonts w:ascii="Arial Narrow" w:eastAsiaTheme="minorHAnsi" w:hAnsi="Arial Narrow" w:cstheme="minorBidi"/>
                <w:color w:val="000000"/>
                <w:sz w:val="22"/>
                <w:szCs w:val="22"/>
                <w:lang w:eastAsia="en-US"/>
              </w:rPr>
              <w:t>253</w:t>
            </w:r>
          </w:p>
        </w:tc>
        <w:tc>
          <w:tcPr>
            <w:tcW w:w="327" w:type="pct"/>
            <w:tcBorders>
              <w:top w:val="nil"/>
              <w:left w:val="nil"/>
              <w:bottom w:val="single" w:sz="4" w:space="0" w:color="auto"/>
              <w:right w:val="single" w:sz="4" w:space="0" w:color="auto"/>
            </w:tcBorders>
            <w:shd w:val="clear" w:color="auto" w:fill="FFFF00"/>
            <w:noWrap/>
            <w:vAlign w:val="center"/>
          </w:tcPr>
          <w:p w14:paraId="337F47F5" w14:textId="77777777" w:rsidR="00E37639" w:rsidRPr="00E37639" w:rsidRDefault="00E37639" w:rsidP="00E37639">
            <w:pPr>
              <w:tabs>
                <w:tab w:val="clear" w:pos="2160"/>
                <w:tab w:val="clear" w:pos="2880"/>
                <w:tab w:val="clear" w:pos="4500"/>
              </w:tabs>
              <w:jc w:val="center"/>
              <w:rPr>
                <w:rFonts w:ascii="Arial Narrow" w:hAnsi="Arial Narrow" w:cs="Calibri"/>
                <w:color w:val="0070C0"/>
                <w:sz w:val="22"/>
                <w:szCs w:val="22"/>
                <w:lang w:eastAsia="en-US"/>
              </w:rPr>
            </w:pPr>
          </w:p>
        </w:tc>
        <w:tc>
          <w:tcPr>
            <w:tcW w:w="329" w:type="pct"/>
            <w:tcBorders>
              <w:top w:val="nil"/>
              <w:left w:val="nil"/>
              <w:bottom w:val="single" w:sz="4" w:space="0" w:color="auto"/>
              <w:right w:val="nil"/>
            </w:tcBorders>
            <w:shd w:val="clear" w:color="auto" w:fill="FFFF00"/>
            <w:noWrap/>
            <w:vAlign w:val="center"/>
          </w:tcPr>
          <w:p w14:paraId="34F8589F" w14:textId="77777777" w:rsidR="00E37639" w:rsidRPr="00E37639" w:rsidRDefault="00E37639" w:rsidP="00E37639">
            <w:pPr>
              <w:tabs>
                <w:tab w:val="clear" w:pos="2160"/>
                <w:tab w:val="clear" w:pos="2880"/>
                <w:tab w:val="clear" w:pos="4500"/>
              </w:tabs>
              <w:jc w:val="center"/>
              <w:rPr>
                <w:rFonts w:ascii="Arial Narrow" w:hAnsi="Arial Narrow" w:cs="Calibri"/>
                <w:color w:val="000000"/>
                <w:sz w:val="22"/>
                <w:szCs w:val="22"/>
                <w:lang w:eastAsia="en-US"/>
              </w:rPr>
            </w:pPr>
          </w:p>
        </w:tc>
        <w:tc>
          <w:tcPr>
            <w:tcW w:w="591" w:type="pct"/>
            <w:tcBorders>
              <w:top w:val="nil"/>
              <w:left w:val="single" w:sz="4" w:space="0" w:color="auto"/>
              <w:bottom w:val="single" w:sz="4" w:space="0" w:color="auto"/>
              <w:right w:val="single" w:sz="4" w:space="0" w:color="auto"/>
            </w:tcBorders>
            <w:shd w:val="clear" w:color="auto" w:fill="auto"/>
            <w:noWrap/>
            <w:vAlign w:val="center"/>
            <w:hideMark/>
          </w:tcPr>
          <w:p w14:paraId="366CA4B4"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Predmet akceptácie</w:t>
            </w:r>
          </w:p>
        </w:tc>
      </w:tr>
      <w:tr w:rsidR="00E37639" w:rsidRPr="00E37639" w14:paraId="69BCF788" w14:textId="77777777" w:rsidTr="008509FE">
        <w:trPr>
          <w:gridAfter w:val="1"/>
          <w:wAfter w:w="2" w:type="pct"/>
          <w:trHeight w:val="576"/>
        </w:trPr>
        <w:tc>
          <w:tcPr>
            <w:tcW w:w="185" w:type="pct"/>
            <w:tcBorders>
              <w:top w:val="nil"/>
              <w:left w:val="single" w:sz="4" w:space="0" w:color="auto"/>
              <w:bottom w:val="single" w:sz="4" w:space="0" w:color="auto"/>
              <w:right w:val="single" w:sz="4" w:space="0" w:color="auto"/>
            </w:tcBorders>
            <w:shd w:val="clear" w:color="000000" w:fill="D9E1F2"/>
            <w:noWrap/>
            <w:vAlign w:val="center"/>
            <w:hideMark/>
          </w:tcPr>
          <w:p w14:paraId="2BFE4E1A" w14:textId="318F2FE4" w:rsidR="00E37639" w:rsidRPr="00E37639" w:rsidRDefault="00D87BA7" w:rsidP="00E37639">
            <w:pPr>
              <w:tabs>
                <w:tab w:val="clear" w:pos="2160"/>
                <w:tab w:val="clear" w:pos="2880"/>
                <w:tab w:val="clear" w:pos="4500"/>
              </w:tabs>
              <w:jc w:val="center"/>
              <w:rPr>
                <w:rFonts w:ascii="Arial Narrow" w:hAnsi="Arial Narrow" w:cs="Calibri"/>
                <w:color w:val="000000"/>
                <w:sz w:val="22"/>
                <w:szCs w:val="22"/>
                <w:lang w:eastAsia="en-US"/>
              </w:rPr>
            </w:pPr>
            <w:r>
              <w:rPr>
                <w:rFonts w:ascii="Arial Narrow" w:hAnsi="Arial Narrow" w:cs="Calibri"/>
                <w:color w:val="000000"/>
                <w:sz w:val="22"/>
                <w:szCs w:val="22"/>
                <w:lang w:eastAsia="en-US"/>
              </w:rPr>
              <w:t>7</w:t>
            </w:r>
            <w:r w:rsidR="00E37639" w:rsidRPr="00E37639">
              <w:rPr>
                <w:rFonts w:ascii="Arial Narrow" w:hAnsi="Arial Narrow" w:cs="Calibri"/>
                <w:color w:val="000000"/>
                <w:sz w:val="22"/>
                <w:szCs w:val="22"/>
                <w:lang w:eastAsia="en-US"/>
              </w:rPr>
              <w:t>.4</w:t>
            </w:r>
          </w:p>
        </w:tc>
        <w:tc>
          <w:tcPr>
            <w:tcW w:w="775" w:type="pct"/>
            <w:tcBorders>
              <w:top w:val="nil"/>
              <w:left w:val="nil"/>
              <w:bottom w:val="single" w:sz="4" w:space="0" w:color="auto"/>
              <w:right w:val="single" w:sz="4" w:space="0" w:color="auto"/>
            </w:tcBorders>
            <w:shd w:val="clear" w:color="000000" w:fill="D9E1F2"/>
            <w:noWrap/>
            <w:hideMark/>
          </w:tcPr>
          <w:p w14:paraId="5607052D"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 </w:t>
            </w:r>
          </w:p>
        </w:tc>
        <w:tc>
          <w:tcPr>
            <w:tcW w:w="934" w:type="pct"/>
            <w:tcBorders>
              <w:top w:val="nil"/>
              <w:left w:val="nil"/>
              <w:bottom w:val="single" w:sz="4" w:space="0" w:color="auto"/>
              <w:right w:val="single" w:sz="4" w:space="0" w:color="auto"/>
            </w:tcBorders>
            <w:shd w:val="clear" w:color="000000" w:fill="D9E1F2"/>
            <w:hideMark/>
          </w:tcPr>
          <w:p w14:paraId="665E6A7F"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Suma za Rozšírenie poskytovania údajov už zapojeného OVM*</w:t>
            </w:r>
          </w:p>
        </w:tc>
        <w:tc>
          <w:tcPr>
            <w:tcW w:w="512" w:type="pct"/>
            <w:tcBorders>
              <w:top w:val="single" w:sz="4" w:space="0" w:color="auto"/>
              <w:left w:val="nil"/>
              <w:bottom w:val="single" w:sz="4" w:space="0" w:color="auto"/>
              <w:right w:val="single" w:sz="4" w:space="0" w:color="auto"/>
            </w:tcBorders>
            <w:shd w:val="clear" w:color="000000" w:fill="B4C6E7"/>
            <w:noWrap/>
            <w:hideMark/>
          </w:tcPr>
          <w:p w14:paraId="4F2875E2"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integrač. väzba</w:t>
            </w:r>
          </w:p>
        </w:tc>
        <w:tc>
          <w:tcPr>
            <w:tcW w:w="550" w:type="pct"/>
            <w:tcBorders>
              <w:top w:val="nil"/>
              <w:left w:val="nil"/>
              <w:bottom w:val="single" w:sz="4" w:space="0" w:color="auto"/>
              <w:right w:val="single" w:sz="4" w:space="0" w:color="auto"/>
            </w:tcBorders>
            <w:shd w:val="clear" w:color="auto" w:fill="FFFF00"/>
            <w:noWrap/>
            <w:vAlign w:val="bottom"/>
            <w:hideMark/>
          </w:tcPr>
          <w:p w14:paraId="5E3F4095" w14:textId="77777777" w:rsidR="00E37639" w:rsidRPr="00E37639" w:rsidRDefault="00E37639" w:rsidP="00E37639">
            <w:pPr>
              <w:tabs>
                <w:tab w:val="clear" w:pos="2160"/>
                <w:tab w:val="clear" w:pos="2880"/>
                <w:tab w:val="clear" w:pos="4500"/>
              </w:tabs>
              <w:rPr>
                <w:rFonts w:ascii="Arial Narrow" w:hAnsi="Arial Narrow" w:cs="Calibri"/>
                <w:color w:val="0070C0"/>
                <w:sz w:val="22"/>
                <w:szCs w:val="22"/>
                <w:lang w:eastAsia="en-US"/>
              </w:rPr>
            </w:pPr>
            <w:r w:rsidRPr="00E37639">
              <w:rPr>
                <w:rFonts w:ascii="Arial Narrow" w:hAnsi="Arial Narrow" w:cs="Calibri"/>
                <w:color w:val="0070C0"/>
                <w:sz w:val="22"/>
                <w:szCs w:val="22"/>
                <w:lang w:eastAsia="en-US"/>
              </w:rPr>
              <w:t> </w:t>
            </w:r>
          </w:p>
        </w:tc>
        <w:tc>
          <w:tcPr>
            <w:tcW w:w="374" w:type="pct"/>
            <w:tcBorders>
              <w:top w:val="nil"/>
              <w:left w:val="nil"/>
              <w:bottom w:val="single" w:sz="4" w:space="0" w:color="auto"/>
              <w:right w:val="single" w:sz="4" w:space="0" w:color="auto"/>
            </w:tcBorders>
            <w:shd w:val="clear" w:color="000000" w:fill="D9E1F2"/>
            <w:noWrap/>
            <w:vAlign w:val="bottom"/>
            <w:hideMark/>
          </w:tcPr>
          <w:p w14:paraId="3B9D7A08" w14:textId="77777777" w:rsidR="00E37639" w:rsidRPr="00E37639" w:rsidRDefault="00E37639" w:rsidP="00E37639">
            <w:pPr>
              <w:tabs>
                <w:tab w:val="clear" w:pos="2160"/>
                <w:tab w:val="clear" w:pos="2880"/>
                <w:tab w:val="clear" w:pos="4500"/>
              </w:tabs>
              <w:rPr>
                <w:rFonts w:ascii="Arial Narrow" w:hAnsi="Arial Narrow" w:cs="Calibri"/>
                <w:color w:val="0070C0"/>
                <w:sz w:val="22"/>
                <w:szCs w:val="22"/>
                <w:lang w:eastAsia="en-US"/>
              </w:rPr>
            </w:pPr>
            <w:r w:rsidRPr="00E37639">
              <w:rPr>
                <w:rFonts w:ascii="Arial Narrow" w:hAnsi="Arial Narrow" w:cs="Calibri"/>
                <w:color w:val="0070C0"/>
                <w:sz w:val="22"/>
                <w:szCs w:val="22"/>
                <w:lang w:eastAsia="en-US"/>
              </w:rPr>
              <w:t> </w:t>
            </w:r>
          </w:p>
        </w:tc>
        <w:tc>
          <w:tcPr>
            <w:tcW w:w="421" w:type="pct"/>
            <w:tcBorders>
              <w:top w:val="nil"/>
              <w:left w:val="nil"/>
              <w:bottom w:val="single" w:sz="4" w:space="0" w:color="auto"/>
              <w:right w:val="single" w:sz="4" w:space="0" w:color="auto"/>
            </w:tcBorders>
            <w:shd w:val="clear" w:color="000000" w:fill="B4C6E7"/>
            <w:noWrap/>
            <w:vAlign w:val="center"/>
          </w:tcPr>
          <w:p w14:paraId="235F5FF2" w14:textId="77777777" w:rsidR="00E37639" w:rsidRPr="00E37639" w:rsidRDefault="00E37639" w:rsidP="00E37639">
            <w:pPr>
              <w:tabs>
                <w:tab w:val="clear" w:pos="2160"/>
                <w:tab w:val="clear" w:pos="2880"/>
                <w:tab w:val="clear" w:pos="4500"/>
              </w:tabs>
              <w:jc w:val="center"/>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99</w:t>
            </w:r>
          </w:p>
        </w:tc>
        <w:tc>
          <w:tcPr>
            <w:tcW w:w="327" w:type="pct"/>
            <w:tcBorders>
              <w:top w:val="nil"/>
              <w:left w:val="nil"/>
              <w:bottom w:val="single" w:sz="4" w:space="0" w:color="auto"/>
              <w:right w:val="single" w:sz="4" w:space="0" w:color="auto"/>
            </w:tcBorders>
            <w:shd w:val="clear" w:color="auto" w:fill="FFFF00"/>
            <w:noWrap/>
            <w:vAlign w:val="center"/>
          </w:tcPr>
          <w:p w14:paraId="1CF094FE" w14:textId="77777777" w:rsidR="00E37639" w:rsidRPr="00E37639" w:rsidRDefault="00E37639" w:rsidP="00E37639">
            <w:pPr>
              <w:tabs>
                <w:tab w:val="clear" w:pos="2160"/>
                <w:tab w:val="clear" w:pos="2880"/>
                <w:tab w:val="clear" w:pos="4500"/>
              </w:tabs>
              <w:jc w:val="center"/>
              <w:rPr>
                <w:rFonts w:ascii="Arial Narrow" w:hAnsi="Arial Narrow" w:cs="Calibri"/>
                <w:color w:val="0070C0"/>
                <w:sz w:val="22"/>
                <w:szCs w:val="22"/>
                <w:lang w:eastAsia="en-US"/>
              </w:rPr>
            </w:pPr>
          </w:p>
        </w:tc>
        <w:tc>
          <w:tcPr>
            <w:tcW w:w="329" w:type="pct"/>
            <w:tcBorders>
              <w:top w:val="nil"/>
              <w:left w:val="nil"/>
              <w:bottom w:val="single" w:sz="4" w:space="0" w:color="auto"/>
              <w:right w:val="nil"/>
            </w:tcBorders>
            <w:shd w:val="clear" w:color="auto" w:fill="FFFF00"/>
            <w:noWrap/>
            <w:vAlign w:val="center"/>
          </w:tcPr>
          <w:p w14:paraId="54909217" w14:textId="77777777" w:rsidR="00E37639" w:rsidRPr="00E37639" w:rsidRDefault="00E37639" w:rsidP="00E37639">
            <w:pPr>
              <w:tabs>
                <w:tab w:val="clear" w:pos="2160"/>
                <w:tab w:val="clear" w:pos="2880"/>
                <w:tab w:val="clear" w:pos="4500"/>
              </w:tabs>
              <w:jc w:val="center"/>
              <w:rPr>
                <w:rFonts w:ascii="Arial Narrow" w:hAnsi="Arial Narrow" w:cs="Calibri"/>
                <w:color w:val="000000"/>
                <w:sz w:val="22"/>
                <w:szCs w:val="22"/>
                <w:lang w:eastAsia="en-US"/>
              </w:rPr>
            </w:pPr>
          </w:p>
        </w:tc>
        <w:tc>
          <w:tcPr>
            <w:tcW w:w="591" w:type="pct"/>
            <w:tcBorders>
              <w:top w:val="nil"/>
              <w:left w:val="single" w:sz="4" w:space="0" w:color="auto"/>
              <w:bottom w:val="single" w:sz="4" w:space="0" w:color="auto"/>
              <w:right w:val="single" w:sz="4" w:space="0" w:color="auto"/>
            </w:tcBorders>
            <w:shd w:val="clear" w:color="auto" w:fill="auto"/>
            <w:noWrap/>
            <w:vAlign w:val="center"/>
            <w:hideMark/>
          </w:tcPr>
          <w:p w14:paraId="49415093"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Predmet akceptácie</w:t>
            </w:r>
          </w:p>
        </w:tc>
      </w:tr>
      <w:tr w:rsidR="00E37639" w:rsidRPr="00E37639" w14:paraId="728069A0" w14:textId="77777777" w:rsidTr="008509FE">
        <w:trPr>
          <w:gridAfter w:val="1"/>
          <w:wAfter w:w="2" w:type="pct"/>
          <w:trHeight w:val="288"/>
        </w:trPr>
        <w:tc>
          <w:tcPr>
            <w:tcW w:w="185" w:type="pct"/>
            <w:tcBorders>
              <w:top w:val="nil"/>
              <w:left w:val="single" w:sz="4" w:space="0" w:color="auto"/>
              <w:bottom w:val="single" w:sz="4" w:space="0" w:color="auto"/>
              <w:right w:val="single" w:sz="4" w:space="0" w:color="auto"/>
            </w:tcBorders>
            <w:shd w:val="clear" w:color="000000" w:fill="D9E1F2"/>
            <w:noWrap/>
            <w:vAlign w:val="center"/>
          </w:tcPr>
          <w:p w14:paraId="11711E56" w14:textId="26EEC16A" w:rsidR="00E37639" w:rsidRPr="00E37639" w:rsidRDefault="00D87BA7" w:rsidP="00E37639">
            <w:pPr>
              <w:tabs>
                <w:tab w:val="clear" w:pos="2160"/>
                <w:tab w:val="clear" w:pos="2880"/>
                <w:tab w:val="clear" w:pos="4500"/>
              </w:tabs>
              <w:jc w:val="center"/>
              <w:rPr>
                <w:rFonts w:ascii="Arial Narrow" w:hAnsi="Arial Narrow" w:cs="Calibri"/>
                <w:color w:val="000000"/>
                <w:sz w:val="22"/>
                <w:szCs w:val="22"/>
                <w:lang w:eastAsia="en-US"/>
              </w:rPr>
            </w:pPr>
            <w:r>
              <w:rPr>
                <w:rFonts w:ascii="Arial Narrow" w:hAnsi="Arial Narrow" w:cs="Calibri"/>
                <w:color w:val="000000"/>
                <w:sz w:val="22"/>
                <w:szCs w:val="22"/>
                <w:lang w:eastAsia="en-US"/>
              </w:rPr>
              <w:t>7</w:t>
            </w:r>
            <w:r w:rsidR="00E37639" w:rsidRPr="00E37639">
              <w:rPr>
                <w:rFonts w:ascii="Arial Narrow" w:hAnsi="Arial Narrow" w:cs="Calibri"/>
                <w:color w:val="000000"/>
                <w:sz w:val="22"/>
                <w:szCs w:val="22"/>
                <w:lang w:eastAsia="en-US"/>
              </w:rPr>
              <w:t>.5</w:t>
            </w:r>
          </w:p>
        </w:tc>
        <w:tc>
          <w:tcPr>
            <w:tcW w:w="775" w:type="pct"/>
            <w:tcBorders>
              <w:top w:val="nil"/>
              <w:left w:val="nil"/>
              <w:bottom w:val="single" w:sz="4" w:space="0" w:color="auto"/>
              <w:right w:val="single" w:sz="4" w:space="0" w:color="auto"/>
            </w:tcBorders>
            <w:shd w:val="clear" w:color="000000" w:fill="D9E1F2"/>
            <w:noWrap/>
          </w:tcPr>
          <w:p w14:paraId="3BA57B5F"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p>
        </w:tc>
        <w:tc>
          <w:tcPr>
            <w:tcW w:w="934" w:type="pct"/>
            <w:tcBorders>
              <w:top w:val="nil"/>
              <w:left w:val="nil"/>
              <w:bottom w:val="single" w:sz="4" w:space="0" w:color="auto"/>
              <w:right w:val="single" w:sz="4" w:space="0" w:color="auto"/>
            </w:tcBorders>
            <w:shd w:val="clear" w:color="000000" w:fill="D9E1F2"/>
            <w:noWrap/>
          </w:tcPr>
          <w:p w14:paraId="567AB2D8"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Suma za integračné väzby identifikované v rámci špecifikácie požiadaviek na splnenie princípu 1x a dosť pre OVM fáza 1 až fáza 3</w:t>
            </w:r>
          </w:p>
        </w:tc>
        <w:tc>
          <w:tcPr>
            <w:tcW w:w="512" w:type="pct"/>
            <w:tcBorders>
              <w:top w:val="nil"/>
              <w:left w:val="nil"/>
              <w:bottom w:val="single" w:sz="4" w:space="0" w:color="auto"/>
              <w:right w:val="single" w:sz="4" w:space="0" w:color="auto"/>
            </w:tcBorders>
            <w:shd w:val="clear" w:color="000000" w:fill="B4C6E7"/>
            <w:noWrap/>
          </w:tcPr>
          <w:p w14:paraId="3C2BDF50"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integrač. väzba</w:t>
            </w:r>
          </w:p>
        </w:tc>
        <w:tc>
          <w:tcPr>
            <w:tcW w:w="550" w:type="pct"/>
            <w:tcBorders>
              <w:top w:val="nil"/>
              <w:left w:val="nil"/>
              <w:bottom w:val="single" w:sz="4" w:space="0" w:color="auto"/>
              <w:right w:val="single" w:sz="4" w:space="0" w:color="auto"/>
            </w:tcBorders>
            <w:shd w:val="clear" w:color="auto" w:fill="FFFF00"/>
            <w:noWrap/>
            <w:vAlign w:val="bottom"/>
          </w:tcPr>
          <w:p w14:paraId="7A22C78A" w14:textId="77777777" w:rsidR="00E37639" w:rsidRPr="00E37639" w:rsidRDefault="00E37639" w:rsidP="00E37639">
            <w:pPr>
              <w:tabs>
                <w:tab w:val="clear" w:pos="2160"/>
                <w:tab w:val="clear" w:pos="2880"/>
                <w:tab w:val="clear" w:pos="4500"/>
              </w:tabs>
              <w:rPr>
                <w:rFonts w:ascii="Arial Narrow" w:hAnsi="Arial Narrow" w:cs="Calibri"/>
                <w:color w:val="0070C0"/>
                <w:sz w:val="22"/>
                <w:szCs w:val="22"/>
                <w:lang w:eastAsia="en-US"/>
              </w:rPr>
            </w:pPr>
          </w:p>
        </w:tc>
        <w:tc>
          <w:tcPr>
            <w:tcW w:w="374" w:type="pct"/>
            <w:tcBorders>
              <w:top w:val="nil"/>
              <w:left w:val="nil"/>
              <w:bottom w:val="single" w:sz="4" w:space="0" w:color="auto"/>
              <w:right w:val="single" w:sz="4" w:space="0" w:color="auto"/>
            </w:tcBorders>
            <w:shd w:val="clear" w:color="000000" w:fill="D9E1F2"/>
            <w:noWrap/>
            <w:vAlign w:val="bottom"/>
          </w:tcPr>
          <w:p w14:paraId="234E0447" w14:textId="77777777" w:rsidR="00E37639" w:rsidRPr="00E37639" w:rsidRDefault="00E37639" w:rsidP="00E37639">
            <w:pPr>
              <w:tabs>
                <w:tab w:val="clear" w:pos="2160"/>
                <w:tab w:val="clear" w:pos="2880"/>
                <w:tab w:val="clear" w:pos="4500"/>
              </w:tabs>
              <w:rPr>
                <w:rFonts w:ascii="Arial Narrow" w:hAnsi="Arial Narrow" w:cs="Calibri"/>
                <w:color w:val="0070C0"/>
                <w:sz w:val="22"/>
                <w:szCs w:val="22"/>
                <w:lang w:eastAsia="en-US"/>
              </w:rPr>
            </w:pPr>
          </w:p>
        </w:tc>
        <w:tc>
          <w:tcPr>
            <w:tcW w:w="421" w:type="pct"/>
            <w:tcBorders>
              <w:top w:val="nil"/>
              <w:left w:val="nil"/>
              <w:bottom w:val="single" w:sz="4" w:space="0" w:color="auto"/>
              <w:right w:val="single" w:sz="4" w:space="0" w:color="auto"/>
            </w:tcBorders>
            <w:shd w:val="clear" w:color="000000" w:fill="B4C6E7"/>
            <w:noWrap/>
            <w:vAlign w:val="center"/>
          </w:tcPr>
          <w:p w14:paraId="0306D71D" w14:textId="77777777" w:rsidR="00E37639" w:rsidRPr="00E37639" w:rsidRDefault="00E37639" w:rsidP="00E37639">
            <w:pPr>
              <w:tabs>
                <w:tab w:val="clear" w:pos="2160"/>
                <w:tab w:val="clear" w:pos="2880"/>
                <w:tab w:val="clear" w:pos="4500"/>
              </w:tabs>
              <w:jc w:val="center"/>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70</w:t>
            </w:r>
          </w:p>
        </w:tc>
        <w:tc>
          <w:tcPr>
            <w:tcW w:w="327" w:type="pct"/>
            <w:tcBorders>
              <w:top w:val="nil"/>
              <w:left w:val="nil"/>
              <w:bottom w:val="single" w:sz="4" w:space="0" w:color="auto"/>
              <w:right w:val="single" w:sz="4" w:space="0" w:color="auto"/>
            </w:tcBorders>
            <w:shd w:val="clear" w:color="auto" w:fill="FFFF00"/>
            <w:noWrap/>
            <w:vAlign w:val="center"/>
          </w:tcPr>
          <w:p w14:paraId="3877134E" w14:textId="77777777" w:rsidR="00E37639" w:rsidRPr="00E37639" w:rsidRDefault="00E37639" w:rsidP="00E37639">
            <w:pPr>
              <w:tabs>
                <w:tab w:val="clear" w:pos="2160"/>
                <w:tab w:val="clear" w:pos="2880"/>
                <w:tab w:val="clear" w:pos="4500"/>
              </w:tabs>
              <w:jc w:val="center"/>
              <w:rPr>
                <w:rFonts w:ascii="Arial Narrow" w:hAnsi="Arial Narrow" w:cs="Calibri"/>
                <w:color w:val="0070C0"/>
                <w:sz w:val="22"/>
                <w:szCs w:val="22"/>
                <w:lang w:eastAsia="en-US"/>
              </w:rPr>
            </w:pPr>
          </w:p>
        </w:tc>
        <w:tc>
          <w:tcPr>
            <w:tcW w:w="329" w:type="pct"/>
            <w:tcBorders>
              <w:top w:val="nil"/>
              <w:left w:val="nil"/>
              <w:bottom w:val="single" w:sz="4" w:space="0" w:color="auto"/>
              <w:right w:val="nil"/>
            </w:tcBorders>
            <w:shd w:val="clear" w:color="auto" w:fill="FFFF00"/>
            <w:noWrap/>
            <w:vAlign w:val="center"/>
          </w:tcPr>
          <w:p w14:paraId="4B2C71C7" w14:textId="77777777" w:rsidR="00E37639" w:rsidRPr="00E37639" w:rsidRDefault="00E37639" w:rsidP="00E37639">
            <w:pPr>
              <w:tabs>
                <w:tab w:val="clear" w:pos="2160"/>
                <w:tab w:val="clear" w:pos="2880"/>
                <w:tab w:val="clear" w:pos="4500"/>
              </w:tabs>
              <w:jc w:val="center"/>
              <w:rPr>
                <w:rFonts w:ascii="Arial Narrow" w:hAnsi="Arial Narrow" w:cs="Calibri"/>
                <w:color w:val="000000"/>
                <w:sz w:val="22"/>
                <w:szCs w:val="22"/>
                <w:lang w:eastAsia="en-US"/>
              </w:rPr>
            </w:pPr>
          </w:p>
        </w:tc>
        <w:tc>
          <w:tcPr>
            <w:tcW w:w="591" w:type="pct"/>
            <w:tcBorders>
              <w:top w:val="nil"/>
              <w:left w:val="single" w:sz="4" w:space="0" w:color="auto"/>
              <w:bottom w:val="single" w:sz="4" w:space="0" w:color="auto"/>
              <w:right w:val="single" w:sz="4" w:space="0" w:color="auto"/>
            </w:tcBorders>
            <w:shd w:val="clear" w:color="auto" w:fill="auto"/>
            <w:noWrap/>
            <w:vAlign w:val="center"/>
          </w:tcPr>
          <w:p w14:paraId="0315B2FE"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Predmet akceptácie</w:t>
            </w:r>
          </w:p>
        </w:tc>
      </w:tr>
      <w:tr w:rsidR="00E37639" w:rsidRPr="00E37639" w14:paraId="7070C4F8" w14:textId="77777777" w:rsidTr="008509FE">
        <w:trPr>
          <w:gridAfter w:val="1"/>
          <w:wAfter w:w="2" w:type="pct"/>
          <w:trHeight w:val="288"/>
        </w:trPr>
        <w:tc>
          <w:tcPr>
            <w:tcW w:w="185" w:type="pct"/>
            <w:tcBorders>
              <w:top w:val="nil"/>
              <w:left w:val="single" w:sz="4" w:space="0" w:color="auto"/>
              <w:bottom w:val="single" w:sz="4" w:space="0" w:color="auto"/>
              <w:right w:val="single" w:sz="4" w:space="0" w:color="auto"/>
            </w:tcBorders>
            <w:shd w:val="clear" w:color="000000" w:fill="D9E1F2"/>
            <w:noWrap/>
            <w:vAlign w:val="center"/>
            <w:hideMark/>
          </w:tcPr>
          <w:p w14:paraId="4361178A" w14:textId="0AB8DBC9" w:rsidR="00E37639" w:rsidRPr="00E37639" w:rsidRDefault="00D87BA7" w:rsidP="00E37639">
            <w:pPr>
              <w:tabs>
                <w:tab w:val="clear" w:pos="2160"/>
                <w:tab w:val="clear" w:pos="2880"/>
                <w:tab w:val="clear" w:pos="4500"/>
              </w:tabs>
              <w:jc w:val="center"/>
              <w:rPr>
                <w:rFonts w:ascii="Arial Narrow" w:hAnsi="Arial Narrow" w:cs="Calibri"/>
                <w:color w:val="000000"/>
                <w:sz w:val="22"/>
                <w:szCs w:val="22"/>
                <w:lang w:eastAsia="en-US"/>
              </w:rPr>
            </w:pPr>
            <w:r>
              <w:rPr>
                <w:rFonts w:ascii="Arial Narrow" w:hAnsi="Arial Narrow" w:cs="Calibri"/>
                <w:color w:val="000000"/>
                <w:sz w:val="22"/>
                <w:szCs w:val="22"/>
                <w:lang w:eastAsia="en-US"/>
              </w:rPr>
              <w:t>7</w:t>
            </w:r>
            <w:r w:rsidR="00E37639" w:rsidRPr="00E37639">
              <w:rPr>
                <w:rFonts w:ascii="Arial Narrow" w:hAnsi="Arial Narrow" w:cs="Calibri"/>
                <w:color w:val="000000"/>
                <w:sz w:val="22"/>
                <w:szCs w:val="22"/>
                <w:lang w:eastAsia="en-US"/>
              </w:rPr>
              <w:t>.6</w:t>
            </w:r>
          </w:p>
        </w:tc>
        <w:tc>
          <w:tcPr>
            <w:tcW w:w="775" w:type="pct"/>
            <w:tcBorders>
              <w:top w:val="nil"/>
              <w:left w:val="nil"/>
              <w:bottom w:val="single" w:sz="4" w:space="0" w:color="auto"/>
              <w:right w:val="single" w:sz="4" w:space="0" w:color="auto"/>
            </w:tcBorders>
            <w:shd w:val="clear" w:color="000000" w:fill="D9E1F2"/>
            <w:noWrap/>
            <w:hideMark/>
          </w:tcPr>
          <w:p w14:paraId="7ED0CFA3"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 </w:t>
            </w:r>
          </w:p>
        </w:tc>
        <w:tc>
          <w:tcPr>
            <w:tcW w:w="934" w:type="pct"/>
            <w:tcBorders>
              <w:top w:val="nil"/>
              <w:left w:val="nil"/>
              <w:bottom w:val="single" w:sz="4" w:space="0" w:color="auto"/>
              <w:right w:val="single" w:sz="4" w:space="0" w:color="auto"/>
            </w:tcBorders>
            <w:shd w:val="clear" w:color="000000" w:fill="D9E1F2"/>
            <w:noWrap/>
            <w:hideMark/>
          </w:tcPr>
          <w:p w14:paraId="2BBA9D7F"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DQ</w:t>
            </w:r>
          </w:p>
        </w:tc>
        <w:tc>
          <w:tcPr>
            <w:tcW w:w="512" w:type="pct"/>
            <w:tcBorders>
              <w:top w:val="nil"/>
              <w:left w:val="nil"/>
              <w:bottom w:val="single" w:sz="4" w:space="0" w:color="auto"/>
              <w:right w:val="single" w:sz="4" w:space="0" w:color="auto"/>
            </w:tcBorders>
            <w:shd w:val="clear" w:color="000000" w:fill="B4C6E7"/>
            <w:noWrap/>
            <w:hideMark/>
          </w:tcPr>
          <w:p w14:paraId="3138DF96"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dataset</w:t>
            </w:r>
          </w:p>
        </w:tc>
        <w:tc>
          <w:tcPr>
            <w:tcW w:w="550" w:type="pct"/>
            <w:tcBorders>
              <w:top w:val="nil"/>
              <w:left w:val="nil"/>
              <w:bottom w:val="single" w:sz="4" w:space="0" w:color="auto"/>
              <w:right w:val="single" w:sz="4" w:space="0" w:color="auto"/>
            </w:tcBorders>
            <w:shd w:val="clear" w:color="auto" w:fill="FFFF00"/>
            <w:noWrap/>
            <w:vAlign w:val="bottom"/>
            <w:hideMark/>
          </w:tcPr>
          <w:p w14:paraId="6DE65E26" w14:textId="77777777" w:rsidR="00E37639" w:rsidRPr="00E37639" w:rsidRDefault="00E37639" w:rsidP="00E37639">
            <w:pPr>
              <w:tabs>
                <w:tab w:val="clear" w:pos="2160"/>
                <w:tab w:val="clear" w:pos="2880"/>
                <w:tab w:val="clear" w:pos="4500"/>
              </w:tabs>
              <w:rPr>
                <w:rFonts w:ascii="Arial Narrow" w:hAnsi="Arial Narrow" w:cs="Calibri"/>
                <w:color w:val="0070C0"/>
                <w:sz w:val="22"/>
                <w:szCs w:val="22"/>
                <w:lang w:eastAsia="en-US"/>
              </w:rPr>
            </w:pPr>
            <w:r w:rsidRPr="00E37639">
              <w:rPr>
                <w:rFonts w:ascii="Arial Narrow" w:hAnsi="Arial Narrow" w:cs="Calibri"/>
                <w:color w:val="0070C0"/>
                <w:sz w:val="22"/>
                <w:szCs w:val="22"/>
                <w:lang w:eastAsia="en-US"/>
              </w:rPr>
              <w:t> </w:t>
            </w:r>
          </w:p>
        </w:tc>
        <w:tc>
          <w:tcPr>
            <w:tcW w:w="374" w:type="pct"/>
            <w:tcBorders>
              <w:top w:val="nil"/>
              <w:left w:val="nil"/>
              <w:bottom w:val="single" w:sz="4" w:space="0" w:color="auto"/>
              <w:right w:val="single" w:sz="4" w:space="0" w:color="auto"/>
            </w:tcBorders>
            <w:shd w:val="clear" w:color="000000" w:fill="D9E1F2"/>
            <w:noWrap/>
            <w:vAlign w:val="bottom"/>
            <w:hideMark/>
          </w:tcPr>
          <w:p w14:paraId="39B6BDC8" w14:textId="77777777" w:rsidR="00E37639" w:rsidRPr="00E37639" w:rsidRDefault="00E37639" w:rsidP="00E37639">
            <w:pPr>
              <w:tabs>
                <w:tab w:val="clear" w:pos="2160"/>
                <w:tab w:val="clear" w:pos="2880"/>
                <w:tab w:val="clear" w:pos="4500"/>
              </w:tabs>
              <w:rPr>
                <w:rFonts w:ascii="Arial Narrow" w:hAnsi="Arial Narrow" w:cs="Calibri"/>
                <w:color w:val="0070C0"/>
                <w:sz w:val="22"/>
                <w:szCs w:val="22"/>
                <w:lang w:eastAsia="en-US"/>
              </w:rPr>
            </w:pPr>
            <w:r w:rsidRPr="00E37639">
              <w:rPr>
                <w:rFonts w:ascii="Arial Narrow" w:hAnsi="Arial Narrow" w:cs="Calibri"/>
                <w:color w:val="0070C0"/>
                <w:sz w:val="22"/>
                <w:szCs w:val="22"/>
                <w:lang w:eastAsia="en-US"/>
              </w:rPr>
              <w:t> </w:t>
            </w:r>
          </w:p>
        </w:tc>
        <w:tc>
          <w:tcPr>
            <w:tcW w:w="421" w:type="pct"/>
            <w:tcBorders>
              <w:top w:val="nil"/>
              <w:left w:val="nil"/>
              <w:bottom w:val="single" w:sz="4" w:space="0" w:color="auto"/>
              <w:right w:val="single" w:sz="4" w:space="0" w:color="auto"/>
            </w:tcBorders>
            <w:shd w:val="clear" w:color="000000" w:fill="B4C6E7"/>
            <w:noWrap/>
            <w:vAlign w:val="center"/>
            <w:hideMark/>
          </w:tcPr>
          <w:p w14:paraId="329B83BD" w14:textId="77777777" w:rsidR="00E37639" w:rsidRPr="00E37639" w:rsidRDefault="00E37639" w:rsidP="00E37639">
            <w:pPr>
              <w:tabs>
                <w:tab w:val="clear" w:pos="2160"/>
                <w:tab w:val="clear" w:pos="2880"/>
                <w:tab w:val="clear" w:pos="4500"/>
              </w:tabs>
              <w:jc w:val="center"/>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515</w:t>
            </w:r>
          </w:p>
        </w:tc>
        <w:tc>
          <w:tcPr>
            <w:tcW w:w="327" w:type="pct"/>
            <w:tcBorders>
              <w:top w:val="nil"/>
              <w:left w:val="nil"/>
              <w:bottom w:val="single" w:sz="4" w:space="0" w:color="auto"/>
              <w:right w:val="single" w:sz="4" w:space="0" w:color="auto"/>
            </w:tcBorders>
            <w:shd w:val="clear" w:color="auto" w:fill="FFFF00"/>
            <w:noWrap/>
            <w:vAlign w:val="center"/>
          </w:tcPr>
          <w:p w14:paraId="1319BA96" w14:textId="77777777" w:rsidR="00E37639" w:rsidRPr="00E37639" w:rsidRDefault="00E37639" w:rsidP="00E37639">
            <w:pPr>
              <w:tabs>
                <w:tab w:val="clear" w:pos="2160"/>
                <w:tab w:val="clear" w:pos="2880"/>
                <w:tab w:val="clear" w:pos="4500"/>
              </w:tabs>
              <w:jc w:val="center"/>
              <w:rPr>
                <w:rFonts w:ascii="Arial Narrow" w:hAnsi="Arial Narrow" w:cs="Calibri"/>
                <w:color w:val="0070C0"/>
                <w:sz w:val="22"/>
                <w:szCs w:val="22"/>
                <w:lang w:eastAsia="en-US"/>
              </w:rPr>
            </w:pPr>
          </w:p>
        </w:tc>
        <w:tc>
          <w:tcPr>
            <w:tcW w:w="329" w:type="pct"/>
            <w:tcBorders>
              <w:top w:val="nil"/>
              <w:left w:val="nil"/>
              <w:bottom w:val="single" w:sz="4" w:space="0" w:color="auto"/>
              <w:right w:val="nil"/>
            </w:tcBorders>
            <w:shd w:val="clear" w:color="auto" w:fill="FFFF00"/>
            <w:noWrap/>
            <w:vAlign w:val="center"/>
          </w:tcPr>
          <w:p w14:paraId="5D17C68F" w14:textId="77777777" w:rsidR="00E37639" w:rsidRPr="00E37639" w:rsidRDefault="00E37639" w:rsidP="00E37639">
            <w:pPr>
              <w:tabs>
                <w:tab w:val="clear" w:pos="2160"/>
                <w:tab w:val="clear" w:pos="2880"/>
                <w:tab w:val="clear" w:pos="4500"/>
              </w:tabs>
              <w:jc w:val="center"/>
              <w:rPr>
                <w:rFonts w:ascii="Arial Narrow" w:hAnsi="Arial Narrow" w:cs="Calibri"/>
                <w:color w:val="000000"/>
                <w:sz w:val="22"/>
                <w:szCs w:val="22"/>
                <w:lang w:eastAsia="en-US"/>
              </w:rPr>
            </w:pPr>
          </w:p>
        </w:tc>
        <w:tc>
          <w:tcPr>
            <w:tcW w:w="591" w:type="pct"/>
            <w:tcBorders>
              <w:top w:val="nil"/>
              <w:left w:val="single" w:sz="4" w:space="0" w:color="auto"/>
              <w:bottom w:val="single" w:sz="4" w:space="0" w:color="auto"/>
              <w:right w:val="single" w:sz="4" w:space="0" w:color="auto"/>
            </w:tcBorders>
            <w:shd w:val="clear" w:color="auto" w:fill="auto"/>
            <w:noWrap/>
            <w:vAlign w:val="center"/>
            <w:hideMark/>
          </w:tcPr>
          <w:p w14:paraId="74295362"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Predmet akceptácie</w:t>
            </w:r>
          </w:p>
        </w:tc>
      </w:tr>
      <w:tr w:rsidR="00E37639" w:rsidRPr="00E37639" w14:paraId="2BAB0F27" w14:textId="77777777" w:rsidTr="008509FE">
        <w:trPr>
          <w:trHeight w:val="288"/>
        </w:trPr>
        <w:tc>
          <w:tcPr>
            <w:tcW w:w="2956" w:type="pct"/>
            <w:gridSpan w:val="5"/>
            <w:tcBorders>
              <w:top w:val="nil"/>
              <w:left w:val="single" w:sz="4" w:space="0" w:color="auto"/>
              <w:bottom w:val="single" w:sz="4" w:space="0" w:color="auto"/>
              <w:right w:val="single" w:sz="4" w:space="0" w:color="auto"/>
            </w:tcBorders>
            <w:shd w:val="clear" w:color="000000" w:fill="D9D9D9"/>
          </w:tcPr>
          <w:p w14:paraId="31414D5D"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Arial"/>
                <w:b/>
                <w:bCs/>
                <w:lang w:eastAsia="en-US"/>
              </w:rPr>
              <w:t>Nasadenie</w:t>
            </w:r>
          </w:p>
        </w:tc>
        <w:tc>
          <w:tcPr>
            <w:tcW w:w="374" w:type="pct"/>
            <w:tcBorders>
              <w:top w:val="nil"/>
              <w:left w:val="single" w:sz="4" w:space="0" w:color="auto"/>
              <w:bottom w:val="single" w:sz="4" w:space="0" w:color="auto"/>
              <w:right w:val="single" w:sz="4" w:space="0" w:color="auto"/>
            </w:tcBorders>
            <w:shd w:val="clear" w:color="auto" w:fill="FFFF00"/>
          </w:tcPr>
          <w:p w14:paraId="3141B896"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p>
        </w:tc>
        <w:tc>
          <w:tcPr>
            <w:tcW w:w="1670" w:type="pct"/>
            <w:gridSpan w:val="5"/>
            <w:tcBorders>
              <w:top w:val="single" w:sz="4" w:space="0" w:color="auto"/>
              <w:left w:val="single" w:sz="4" w:space="0" w:color="auto"/>
              <w:bottom w:val="single" w:sz="4" w:space="0" w:color="auto"/>
              <w:right w:val="single" w:sz="4" w:space="0" w:color="auto"/>
            </w:tcBorders>
            <w:shd w:val="clear" w:color="000000" w:fill="D9D9D9"/>
          </w:tcPr>
          <w:p w14:paraId="41531720"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p>
        </w:tc>
      </w:tr>
      <w:tr w:rsidR="00E37639" w:rsidRPr="00E37639" w14:paraId="14DAF5A1" w14:textId="77777777" w:rsidTr="00385278">
        <w:trPr>
          <w:gridAfter w:val="1"/>
          <w:wAfter w:w="2" w:type="pct"/>
          <w:trHeight w:val="864"/>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14:paraId="5C710D8E" w14:textId="21DD7215" w:rsidR="00E37639" w:rsidRPr="00E37639" w:rsidRDefault="00D87BA7" w:rsidP="00E37639">
            <w:pPr>
              <w:tabs>
                <w:tab w:val="clear" w:pos="2160"/>
                <w:tab w:val="clear" w:pos="2880"/>
                <w:tab w:val="clear" w:pos="4500"/>
              </w:tabs>
              <w:jc w:val="center"/>
              <w:rPr>
                <w:rFonts w:ascii="Arial Narrow" w:hAnsi="Arial Narrow" w:cs="Calibri"/>
                <w:color w:val="000000"/>
                <w:sz w:val="22"/>
                <w:szCs w:val="22"/>
                <w:lang w:eastAsia="en-US"/>
              </w:rPr>
            </w:pPr>
            <w:r>
              <w:rPr>
                <w:rFonts w:ascii="Arial Narrow" w:hAnsi="Arial Narrow" w:cs="Calibri"/>
                <w:color w:val="000000"/>
                <w:sz w:val="22"/>
                <w:szCs w:val="22"/>
                <w:lang w:eastAsia="en-US"/>
              </w:rPr>
              <w:t>8</w:t>
            </w:r>
          </w:p>
        </w:tc>
        <w:tc>
          <w:tcPr>
            <w:tcW w:w="775" w:type="pct"/>
            <w:tcBorders>
              <w:top w:val="nil"/>
              <w:left w:val="nil"/>
              <w:bottom w:val="single" w:sz="4" w:space="0" w:color="auto"/>
              <w:right w:val="single" w:sz="4" w:space="0" w:color="auto"/>
            </w:tcBorders>
            <w:shd w:val="clear" w:color="auto" w:fill="auto"/>
            <w:hideMark/>
          </w:tcPr>
          <w:p w14:paraId="7821D7E0" w14:textId="77777777" w:rsidR="00E37639" w:rsidRPr="00E37639" w:rsidRDefault="00E37639" w:rsidP="00E37639">
            <w:pPr>
              <w:tabs>
                <w:tab w:val="clear" w:pos="2160"/>
                <w:tab w:val="clear" w:pos="2880"/>
                <w:tab w:val="clear" w:pos="4500"/>
              </w:tabs>
              <w:rPr>
                <w:rFonts w:ascii="Arial Narrow" w:hAnsi="Arial Narrow" w:cs="Arial"/>
                <w:lang w:eastAsia="en-US"/>
              </w:rPr>
            </w:pPr>
            <w:r w:rsidRPr="00E37639">
              <w:rPr>
                <w:rFonts w:ascii="Arial Narrow" w:hAnsi="Arial Narrow" w:cs="Arial"/>
                <w:lang w:eastAsia="en-US"/>
              </w:rPr>
              <w:t>Nasadenie riešenia –  integrácia na Modul procesnej integrácie a integrácie údajov</w:t>
            </w:r>
          </w:p>
        </w:tc>
        <w:tc>
          <w:tcPr>
            <w:tcW w:w="934" w:type="pct"/>
            <w:tcBorders>
              <w:top w:val="nil"/>
              <w:left w:val="nil"/>
              <w:bottom w:val="single" w:sz="4" w:space="0" w:color="auto"/>
              <w:right w:val="single" w:sz="4" w:space="0" w:color="auto"/>
            </w:tcBorders>
            <w:shd w:val="clear" w:color="auto" w:fill="auto"/>
            <w:hideMark/>
          </w:tcPr>
          <w:p w14:paraId="45639DAB"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Podpora OVM* a implementačného tímu pri nasadení riešenia</w:t>
            </w:r>
          </w:p>
        </w:tc>
        <w:tc>
          <w:tcPr>
            <w:tcW w:w="512" w:type="pct"/>
            <w:tcBorders>
              <w:top w:val="nil"/>
              <w:left w:val="nil"/>
              <w:bottom w:val="single" w:sz="4" w:space="0" w:color="auto"/>
              <w:right w:val="single" w:sz="4" w:space="0" w:color="auto"/>
            </w:tcBorders>
            <w:shd w:val="clear" w:color="auto" w:fill="auto"/>
            <w:noWrap/>
            <w:hideMark/>
          </w:tcPr>
          <w:p w14:paraId="19A4752D"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ČD</w:t>
            </w:r>
          </w:p>
        </w:tc>
        <w:tc>
          <w:tcPr>
            <w:tcW w:w="550" w:type="pct"/>
            <w:tcBorders>
              <w:top w:val="nil"/>
              <w:left w:val="nil"/>
              <w:bottom w:val="single" w:sz="4" w:space="0" w:color="auto"/>
              <w:right w:val="single" w:sz="4" w:space="0" w:color="auto"/>
            </w:tcBorders>
            <w:shd w:val="clear" w:color="auto" w:fill="FFFF00"/>
            <w:noWrap/>
            <w:vAlign w:val="bottom"/>
            <w:hideMark/>
          </w:tcPr>
          <w:p w14:paraId="553000D6"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 </w:t>
            </w:r>
          </w:p>
        </w:tc>
        <w:tc>
          <w:tcPr>
            <w:tcW w:w="374" w:type="pct"/>
            <w:tcBorders>
              <w:top w:val="nil"/>
              <w:left w:val="nil"/>
              <w:bottom w:val="single" w:sz="4" w:space="0" w:color="auto"/>
              <w:right w:val="single" w:sz="4" w:space="0" w:color="auto"/>
            </w:tcBorders>
            <w:shd w:val="clear" w:color="000000" w:fill="FFFFFF"/>
            <w:noWrap/>
            <w:vAlign w:val="bottom"/>
            <w:hideMark/>
          </w:tcPr>
          <w:p w14:paraId="2D9CE224"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 </w:t>
            </w:r>
          </w:p>
        </w:tc>
        <w:tc>
          <w:tcPr>
            <w:tcW w:w="421" w:type="pct"/>
            <w:tcBorders>
              <w:top w:val="nil"/>
              <w:left w:val="nil"/>
              <w:bottom w:val="single" w:sz="4" w:space="0" w:color="auto"/>
              <w:right w:val="single" w:sz="4" w:space="0" w:color="auto"/>
            </w:tcBorders>
            <w:shd w:val="clear" w:color="auto" w:fill="FFFF00"/>
            <w:noWrap/>
            <w:vAlign w:val="center"/>
          </w:tcPr>
          <w:p w14:paraId="769C5518" w14:textId="57A59296" w:rsidR="00E37639" w:rsidRPr="00E37639" w:rsidRDefault="00E37639" w:rsidP="00D87BA7">
            <w:pPr>
              <w:tabs>
                <w:tab w:val="clear" w:pos="2160"/>
                <w:tab w:val="clear" w:pos="2880"/>
                <w:tab w:val="clear" w:pos="4500"/>
              </w:tabs>
              <w:jc w:val="center"/>
              <w:rPr>
                <w:rFonts w:ascii="Arial Narrow" w:hAnsi="Arial Narrow" w:cs="Calibri"/>
                <w:color w:val="000000"/>
                <w:sz w:val="22"/>
                <w:szCs w:val="22"/>
                <w:lang w:eastAsia="en-US"/>
              </w:rPr>
            </w:pPr>
          </w:p>
        </w:tc>
        <w:tc>
          <w:tcPr>
            <w:tcW w:w="327" w:type="pct"/>
            <w:tcBorders>
              <w:top w:val="nil"/>
              <w:left w:val="nil"/>
              <w:bottom w:val="single" w:sz="4" w:space="0" w:color="auto"/>
              <w:right w:val="single" w:sz="4" w:space="0" w:color="auto"/>
            </w:tcBorders>
            <w:shd w:val="clear" w:color="auto" w:fill="FFFF00"/>
            <w:noWrap/>
            <w:vAlign w:val="center"/>
          </w:tcPr>
          <w:p w14:paraId="667967A3" w14:textId="77777777" w:rsidR="00E37639" w:rsidRPr="00E37639" w:rsidRDefault="00E37639" w:rsidP="00E37639">
            <w:pPr>
              <w:tabs>
                <w:tab w:val="clear" w:pos="2160"/>
                <w:tab w:val="clear" w:pos="2880"/>
                <w:tab w:val="clear" w:pos="4500"/>
              </w:tabs>
              <w:jc w:val="center"/>
              <w:rPr>
                <w:rFonts w:ascii="Arial Narrow" w:hAnsi="Arial Narrow" w:cs="Calibri"/>
                <w:color w:val="000000"/>
                <w:sz w:val="22"/>
                <w:szCs w:val="22"/>
                <w:lang w:eastAsia="en-US"/>
              </w:rPr>
            </w:pPr>
          </w:p>
        </w:tc>
        <w:tc>
          <w:tcPr>
            <w:tcW w:w="329" w:type="pct"/>
            <w:tcBorders>
              <w:top w:val="nil"/>
              <w:left w:val="nil"/>
              <w:bottom w:val="single" w:sz="4" w:space="0" w:color="auto"/>
              <w:right w:val="nil"/>
            </w:tcBorders>
            <w:shd w:val="clear" w:color="auto" w:fill="FFFF00"/>
            <w:noWrap/>
            <w:vAlign w:val="center"/>
          </w:tcPr>
          <w:p w14:paraId="5A89C409" w14:textId="77777777" w:rsidR="00E37639" w:rsidRPr="00E37639" w:rsidRDefault="00E37639" w:rsidP="00E37639">
            <w:pPr>
              <w:tabs>
                <w:tab w:val="clear" w:pos="2160"/>
                <w:tab w:val="clear" w:pos="2880"/>
                <w:tab w:val="clear" w:pos="4500"/>
              </w:tabs>
              <w:jc w:val="center"/>
              <w:rPr>
                <w:rFonts w:ascii="Arial Narrow" w:hAnsi="Arial Narrow" w:cs="Calibri"/>
                <w:color w:val="000000"/>
                <w:sz w:val="22"/>
                <w:szCs w:val="22"/>
                <w:lang w:eastAsia="en-US"/>
              </w:rPr>
            </w:pPr>
          </w:p>
        </w:tc>
        <w:tc>
          <w:tcPr>
            <w:tcW w:w="591" w:type="pct"/>
            <w:tcBorders>
              <w:top w:val="nil"/>
              <w:left w:val="single" w:sz="4" w:space="0" w:color="auto"/>
              <w:bottom w:val="single" w:sz="4" w:space="0" w:color="auto"/>
              <w:right w:val="single" w:sz="4" w:space="0" w:color="auto"/>
            </w:tcBorders>
            <w:shd w:val="clear" w:color="auto" w:fill="auto"/>
            <w:vAlign w:val="center"/>
            <w:hideMark/>
          </w:tcPr>
          <w:p w14:paraId="723275B8"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Celková cena za aktivitu stanovená vo vzťahu k výstupu  aktivity 15.1 až 15.5</w:t>
            </w:r>
          </w:p>
        </w:tc>
      </w:tr>
      <w:tr w:rsidR="00E37639" w:rsidRPr="00E37639" w14:paraId="7B8ED98D" w14:textId="77777777" w:rsidTr="008509FE">
        <w:trPr>
          <w:gridAfter w:val="1"/>
          <w:wAfter w:w="2" w:type="pct"/>
          <w:trHeight w:val="288"/>
        </w:trPr>
        <w:tc>
          <w:tcPr>
            <w:tcW w:w="185" w:type="pct"/>
            <w:tcBorders>
              <w:top w:val="nil"/>
              <w:left w:val="single" w:sz="4" w:space="0" w:color="auto"/>
              <w:bottom w:val="single" w:sz="4" w:space="0" w:color="auto"/>
              <w:right w:val="single" w:sz="4" w:space="0" w:color="auto"/>
            </w:tcBorders>
            <w:shd w:val="clear" w:color="000000" w:fill="D9E1F2"/>
            <w:noWrap/>
            <w:vAlign w:val="center"/>
            <w:hideMark/>
          </w:tcPr>
          <w:p w14:paraId="2F0DD69D" w14:textId="6EDA1468" w:rsidR="00E37639" w:rsidRPr="00E37639" w:rsidRDefault="00D87BA7" w:rsidP="00E37639">
            <w:pPr>
              <w:tabs>
                <w:tab w:val="clear" w:pos="2160"/>
                <w:tab w:val="clear" w:pos="2880"/>
                <w:tab w:val="clear" w:pos="4500"/>
              </w:tabs>
              <w:jc w:val="center"/>
              <w:rPr>
                <w:rFonts w:ascii="Arial Narrow" w:hAnsi="Arial Narrow" w:cs="Calibri"/>
                <w:color w:val="000000"/>
                <w:sz w:val="22"/>
                <w:szCs w:val="22"/>
                <w:lang w:eastAsia="en-US"/>
              </w:rPr>
            </w:pPr>
            <w:r>
              <w:rPr>
                <w:rFonts w:ascii="Arial Narrow" w:hAnsi="Arial Narrow" w:cs="Calibri"/>
                <w:color w:val="000000"/>
                <w:sz w:val="22"/>
                <w:szCs w:val="22"/>
                <w:lang w:eastAsia="en-US"/>
              </w:rPr>
              <w:t>8</w:t>
            </w:r>
            <w:r w:rsidR="00E37639" w:rsidRPr="00E37639">
              <w:rPr>
                <w:rFonts w:ascii="Arial Narrow" w:hAnsi="Arial Narrow" w:cs="Calibri"/>
                <w:color w:val="000000"/>
                <w:sz w:val="22"/>
                <w:szCs w:val="22"/>
                <w:lang w:eastAsia="en-US"/>
              </w:rPr>
              <w:t>.1</w:t>
            </w:r>
          </w:p>
        </w:tc>
        <w:tc>
          <w:tcPr>
            <w:tcW w:w="775" w:type="pct"/>
            <w:tcBorders>
              <w:top w:val="nil"/>
              <w:left w:val="nil"/>
              <w:bottom w:val="single" w:sz="4" w:space="0" w:color="auto"/>
              <w:right w:val="single" w:sz="4" w:space="0" w:color="auto"/>
            </w:tcBorders>
            <w:shd w:val="clear" w:color="000000" w:fill="D9E1F2"/>
            <w:noWrap/>
            <w:hideMark/>
          </w:tcPr>
          <w:p w14:paraId="40EF168F"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 </w:t>
            </w:r>
          </w:p>
        </w:tc>
        <w:tc>
          <w:tcPr>
            <w:tcW w:w="934" w:type="pct"/>
            <w:tcBorders>
              <w:top w:val="nil"/>
              <w:left w:val="nil"/>
              <w:bottom w:val="single" w:sz="4" w:space="0" w:color="auto"/>
              <w:right w:val="single" w:sz="4" w:space="0" w:color="auto"/>
            </w:tcBorders>
            <w:shd w:val="clear" w:color="000000" w:fill="D9E1F2"/>
            <w:noWrap/>
            <w:hideMark/>
          </w:tcPr>
          <w:p w14:paraId="2F413767"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Suma za Zapojenie nového OVM* v roli poskytovateľa údajov</w:t>
            </w:r>
          </w:p>
        </w:tc>
        <w:tc>
          <w:tcPr>
            <w:tcW w:w="512" w:type="pct"/>
            <w:tcBorders>
              <w:top w:val="nil"/>
              <w:left w:val="nil"/>
              <w:bottom w:val="nil"/>
              <w:right w:val="single" w:sz="4" w:space="0" w:color="auto"/>
            </w:tcBorders>
            <w:shd w:val="clear" w:color="000000" w:fill="B4C6E7"/>
            <w:noWrap/>
            <w:hideMark/>
          </w:tcPr>
          <w:p w14:paraId="73F740E2"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integrač. väzba</w:t>
            </w:r>
          </w:p>
        </w:tc>
        <w:tc>
          <w:tcPr>
            <w:tcW w:w="550" w:type="pct"/>
            <w:tcBorders>
              <w:top w:val="nil"/>
              <w:left w:val="nil"/>
              <w:bottom w:val="single" w:sz="4" w:space="0" w:color="auto"/>
              <w:right w:val="single" w:sz="4" w:space="0" w:color="auto"/>
            </w:tcBorders>
            <w:shd w:val="clear" w:color="auto" w:fill="FFFF00"/>
            <w:noWrap/>
            <w:vAlign w:val="bottom"/>
            <w:hideMark/>
          </w:tcPr>
          <w:p w14:paraId="6F810F77" w14:textId="77777777" w:rsidR="00E37639" w:rsidRPr="00E37639" w:rsidRDefault="00E37639" w:rsidP="00E37639">
            <w:pPr>
              <w:tabs>
                <w:tab w:val="clear" w:pos="2160"/>
                <w:tab w:val="clear" w:pos="2880"/>
                <w:tab w:val="clear" w:pos="4500"/>
              </w:tabs>
              <w:rPr>
                <w:rFonts w:ascii="Arial Narrow" w:hAnsi="Arial Narrow" w:cs="Calibri"/>
                <w:color w:val="0070C0"/>
                <w:sz w:val="22"/>
                <w:szCs w:val="22"/>
                <w:lang w:eastAsia="en-US"/>
              </w:rPr>
            </w:pPr>
            <w:r w:rsidRPr="00E37639">
              <w:rPr>
                <w:rFonts w:ascii="Arial Narrow" w:hAnsi="Arial Narrow" w:cs="Calibri"/>
                <w:color w:val="0070C0"/>
                <w:sz w:val="22"/>
                <w:szCs w:val="22"/>
                <w:lang w:eastAsia="en-US"/>
              </w:rPr>
              <w:t> </w:t>
            </w:r>
          </w:p>
        </w:tc>
        <w:tc>
          <w:tcPr>
            <w:tcW w:w="374" w:type="pct"/>
            <w:tcBorders>
              <w:top w:val="nil"/>
              <w:left w:val="nil"/>
              <w:bottom w:val="single" w:sz="4" w:space="0" w:color="auto"/>
              <w:right w:val="single" w:sz="4" w:space="0" w:color="auto"/>
            </w:tcBorders>
            <w:shd w:val="clear" w:color="000000" w:fill="D9E1F2"/>
            <w:noWrap/>
            <w:vAlign w:val="bottom"/>
            <w:hideMark/>
          </w:tcPr>
          <w:p w14:paraId="453B41B0" w14:textId="77777777" w:rsidR="00E37639" w:rsidRPr="00E37639" w:rsidRDefault="00E37639" w:rsidP="00E37639">
            <w:pPr>
              <w:tabs>
                <w:tab w:val="clear" w:pos="2160"/>
                <w:tab w:val="clear" w:pos="2880"/>
                <w:tab w:val="clear" w:pos="4500"/>
              </w:tabs>
              <w:rPr>
                <w:rFonts w:ascii="Arial Narrow" w:hAnsi="Arial Narrow" w:cs="Calibri"/>
                <w:color w:val="0070C0"/>
                <w:sz w:val="22"/>
                <w:szCs w:val="22"/>
                <w:lang w:eastAsia="en-US"/>
              </w:rPr>
            </w:pPr>
            <w:r w:rsidRPr="00E37639">
              <w:rPr>
                <w:rFonts w:ascii="Arial Narrow" w:hAnsi="Arial Narrow" w:cs="Calibri"/>
                <w:color w:val="0070C0"/>
                <w:sz w:val="22"/>
                <w:szCs w:val="22"/>
                <w:lang w:eastAsia="en-US"/>
              </w:rPr>
              <w:t> </w:t>
            </w:r>
          </w:p>
        </w:tc>
        <w:tc>
          <w:tcPr>
            <w:tcW w:w="421" w:type="pct"/>
            <w:tcBorders>
              <w:top w:val="nil"/>
              <w:left w:val="nil"/>
              <w:bottom w:val="single" w:sz="4" w:space="0" w:color="auto"/>
              <w:right w:val="single" w:sz="4" w:space="0" w:color="auto"/>
            </w:tcBorders>
            <w:shd w:val="clear" w:color="000000" w:fill="B4C6E7"/>
            <w:noWrap/>
            <w:vAlign w:val="center"/>
          </w:tcPr>
          <w:p w14:paraId="0D53E7B7" w14:textId="77777777" w:rsidR="00E37639" w:rsidRPr="00E37639" w:rsidRDefault="00E37639" w:rsidP="00E37639">
            <w:pPr>
              <w:tabs>
                <w:tab w:val="clear" w:pos="2160"/>
                <w:tab w:val="clear" w:pos="2880"/>
                <w:tab w:val="clear" w:pos="4500"/>
              </w:tabs>
              <w:jc w:val="center"/>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121</w:t>
            </w:r>
          </w:p>
        </w:tc>
        <w:tc>
          <w:tcPr>
            <w:tcW w:w="327" w:type="pct"/>
            <w:tcBorders>
              <w:top w:val="nil"/>
              <w:left w:val="nil"/>
              <w:bottom w:val="single" w:sz="4" w:space="0" w:color="auto"/>
              <w:right w:val="single" w:sz="4" w:space="0" w:color="auto"/>
            </w:tcBorders>
            <w:shd w:val="clear" w:color="auto" w:fill="FFFF00"/>
            <w:noWrap/>
            <w:vAlign w:val="center"/>
          </w:tcPr>
          <w:p w14:paraId="66ED04BC" w14:textId="77777777" w:rsidR="00E37639" w:rsidRPr="00E37639" w:rsidRDefault="00E37639" w:rsidP="00E37639">
            <w:pPr>
              <w:tabs>
                <w:tab w:val="clear" w:pos="2160"/>
                <w:tab w:val="clear" w:pos="2880"/>
                <w:tab w:val="clear" w:pos="4500"/>
              </w:tabs>
              <w:jc w:val="center"/>
              <w:rPr>
                <w:rFonts w:ascii="Arial Narrow" w:hAnsi="Arial Narrow" w:cs="Calibri"/>
                <w:color w:val="0070C0"/>
                <w:sz w:val="22"/>
                <w:szCs w:val="22"/>
                <w:lang w:eastAsia="en-US"/>
              </w:rPr>
            </w:pPr>
          </w:p>
        </w:tc>
        <w:tc>
          <w:tcPr>
            <w:tcW w:w="329" w:type="pct"/>
            <w:tcBorders>
              <w:top w:val="nil"/>
              <w:left w:val="nil"/>
              <w:bottom w:val="single" w:sz="4" w:space="0" w:color="auto"/>
              <w:right w:val="nil"/>
            </w:tcBorders>
            <w:shd w:val="clear" w:color="auto" w:fill="FFFF00"/>
            <w:noWrap/>
            <w:vAlign w:val="center"/>
          </w:tcPr>
          <w:p w14:paraId="2DDB9569" w14:textId="77777777" w:rsidR="00E37639" w:rsidRPr="00E37639" w:rsidRDefault="00E37639" w:rsidP="00E37639">
            <w:pPr>
              <w:tabs>
                <w:tab w:val="clear" w:pos="2160"/>
                <w:tab w:val="clear" w:pos="2880"/>
                <w:tab w:val="clear" w:pos="4500"/>
              </w:tabs>
              <w:jc w:val="center"/>
              <w:rPr>
                <w:rFonts w:ascii="Arial Narrow" w:hAnsi="Arial Narrow" w:cs="Calibri"/>
                <w:color w:val="000000"/>
                <w:sz w:val="22"/>
                <w:szCs w:val="22"/>
                <w:lang w:eastAsia="en-US"/>
              </w:rPr>
            </w:pPr>
          </w:p>
        </w:tc>
        <w:tc>
          <w:tcPr>
            <w:tcW w:w="591" w:type="pct"/>
            <w:tcBorders>
              <w:top w:val="nil"/>
              <w:left w:val="single" w:sz="4" w:space="0" w:color="auto"/>
              <w:bottom w:val="single" w:sz="4" w:space="0" w:color="auto"/>
              <w:right w:val="single" w:sz="4" w:space="0" w:color="auto"/>
            </w:tcBorders>
            <w:shd w:val="clear" w:color="auto" w:fill="auto"/>
            <w:noWrap/>
            <w:vAlign w:val="center"/>
            <w:hideMark/>
          </w:tcPr>
          <w:p w14:paraId="5BFFB350"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Predmet akceptácie</w:t>
            </w:r>
          </w:p>
        </w:tc>
      </w:tr>
      <w:tr w:rsidR="00E37639" w:rsidRPr="00E37639" w14:paraId="5225AE56" w14:textId="77777777" w:rsidTr="008509FE">
        <w:trPr>
          <w:gridAfter w:val="1"/>
          <w:wAfter w:w="2" w:type="pct"/>
          <w:trHeight w:val="864"/>
        </w:trPr>
        <w:tc>
          <w:tcPr>
            <w:tcW w:w="185" w:type="pct"/>
            <w:tcBorders>
              <w:top w:val="nil"/>
              <w:left w:val="single" w:sz="4" w:space="0" w:color="auto"/>
              <w:bottom w:val="single" w:sz="4" w:space="0" w:color="auto"/>
              <w:right w:val="single" w:sz="4" w:space="0" w:color="auto"/>
            </w:tcBorders>
            <w:shd w:val="clear" w:color="000000" w:fill="D9E1F2"/>
            <w:noWrap/>
            <w:vAlign w:val="center"/>
            <w:hideMark/>
          </w:tcPr>
          <w:p w14:paraId="323D0018" w14:textId="24F0557E" w:rsidR="00E37639" w:rsidRPr="00E37639" w:rsidRDefault="00D87BA7" w:rsidP="00E37639">
            <w:pPr>
              <w:tabs>
                <w:tab w:val="clear" w:pos="2160"/>
                <w:tab w:val="clear" w:pos="2880"/>
                <w:tab w:val="clear" w:pos="4500"/>
              </w:tabs>
              <w:jc w:val="center"/>
              <w:rPr>
                <w:rFonts w:ascii="Arial Narrow" w:hAnsi="Arial Narrow" w:cs="Calibri"/>
                <w:color w:val="000000"/>
                <w:sz w:val="22"/>
                <w:szCs w:val="22"/>
                <w:lang w:eastAsia="en-US"/>
              </w:rPr>
            </w:pPr>
            <w:r>
              <w:rPr>
                <w:rFonts w:ascii="Arial Narrow" w:hAnsi="Arial Narrow" w:cs="Calibri"/>
                <w:color w:val="000000"/>
                <w:sz w:val="22"/>
                <w:szCs w:val="22"/>
                <w:lang w:eastAsia="en-US"/>
              </w:rPr>
              <w:t>8</w:t>
            </w:r>
            <w:r w:rsidR="00E37639" w:rsidRPr="00E37639">
              <w:rPr>
                <w:rFonts w:ascii="Arial Narrow" w:hAnsi="Arial Narrow" w:cs="Calibri"/>
                <w:color w:val="000000"/>
                <w:sz w:val="22"/>
                <w:szCs w:val="22"/>
                <w:lang w:eastAsia="en-US"/>
              </w:rPr>
              <w:t>.2</w:t>
            </w:r>
          </w:p>
        </w:tc>
        <w:tc>
          <w:tcPr>
            <w:tcW w:w="775" w:type="pct"/>
            <w:tcBorders>
              <w:top w:val="nil"/>
              <w:left w:val="nil"/>
              <w:bottom w:val="single" w:sz="4" w:space="0" w:color="auto"/>
              <w:right w:val="single" w:sz="4" w:space="0" w:color="auto"/>
            </w:tcBorders>
            <w:shd w:val="clear" w:color="000000" w:fill="D9E1F2"/>
            <w:noWrap/>
            <w:hideMark/>
          </w:tcPr>
          <w:p w14:paraId="69395496"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 </w:t>
            </w:r>
          </w:p>
        </w:tc>
        <w:tc>
          <w:tcPr>
            <w:tcW w:w="934" w:type="pct"/>
            <w:tcBorders>
              <w:top w:val="nil"/>
              <w:left w:val="nil"/>
              <w:bottom w:val="single" w:sz="4" w:space="0" w:color="auto"/>
              <w:right w:val="single" w:sz="4" w:space="0" w:color="auto"/>
            </w:tcBorders>
            <w:shd w:val="clear" w:color="000000" w:fill="D9E1F2"/>
            <w:hideMark/>
          </w:tcPr>
          <w:p w14:paraId="576EDD5A"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Suma za  Zapojenie nového OVM* v roli konzumenta údajov, alternatívne vrátane služieb DQ</w:t>
            </w:r>
          </w:p>
        </w:tc>
        <w:tc>
          <w:tcPr>
            <w:tcW w:w="512" w:type="pct"/>
            <w:tcBorders>
              <w:top w:val="single" w:sz="4" w:space="0" w:color="auto"/>
              <w:left w:val="nil"/>
              <w:bottom w:val="nil"/>
              <w:right w:val="single" w:sz="4" w:space="0" w:color="auto"/>
            </w:tcBorders>
            <w:shd w:val="clear" w:color="000000" w:fill="B4C6E7"/>
            <w:noWrap/>
            <w:hideMark/>
          </w:tcPr>
          <w:p w14:paraId="532E9DE3"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integrač. väzba</w:t>
            </w:r>
          </w:p>
        </w:tc>
        <w:tc>
          <w:tcPr>
            <w:tcW w:w="550" w:type="pct"/>
            <w:tcBorders>
              <w:top w:val="nil"/>
              <w:left w:val="nil"/>
              <w:bottom w:val="single" w:sz="4" w:space="0" w:color="auto"/>
              <w:right w:val="single" w:sz="4" w:space="0" w:color="auto"/>
            </w:tcBorders>
            <w:shd w:val="clear" w:color="auto" w:fill="FFFF00"/>
            <w:noWrap/>
            <w:vAlign w:val="bottom"/>
            <w:hideMark/>
          </w:tcPr>
          <w:p w14:paraId="3E6BDF49" w14:textId="77777777" w:rsidR="00E37639" w:rsidRPr="00E37639" w:rsidRDefault="00E37639" w:rsidP="00E37639">
            <w:pPr>
              <w:tabs>
                <w:tab w:val="clear" w:pos="2160"/>
                <w:tab w:val="clear" w:pos="2880"/>
                <w:tab w:val="clear" w:pos="4500"/>
              </w:tabs>
              <w:rPr>
                <w:rFonts w:ascii="Arial Narrow" w:hAnsi="Arial Narrow" w:cs="Calibri"/>
                <w:color w:val="0070C0"/>
                <w:sz w:val="22"/>
                <w:szCs w:val="22"/>
                <w:lang w:eastAsia="en-US"/>
              </w:rPr>
            </w:pPr>
            <w:r w:rsidRPr="00E37639">
              <w:rPr>
                <w:rFonts w:ascii="Arial Narrow" w:hAnsi="Arial Narrow" w:cs="Calibri"/>
                <w:color w:val="0070C0"/>
                <w:sz w:val="22"/>
                <w:szCs w:val="22"/>
                <w:lang w:eastAsia="en-US"/>
              </w:rPr>
              <w:t> </w:t>
            </w:r>
          </w:p>
        </w:tc>
        <w:tc>
          <w:tcPr>
            <w:tcW w:w="374" w:type="pct"/>
            <w:tcBorders>
              <w:top w:val="nil"/>
              <w:left w:val="nil"/>
              <w:bottom w:val="single" w:sz="4" w:space="0" w:color="auto"/>
              <w:right w:val="single" w:sz="4" w:space="0" w:color="auto"/>
            </w:tcBorders>
            <w:shd w:val="clear" w:color="000000" w:fill="D9E1F2"/>
            <w:noWrap/>
            <w:vAlign w:val="bottom"/>
            <w:hideMark/>
          </w:tcPr>
          <w:p w14:paraId="4B61DAD8" w14:textId="77777777" w:rsidR="00E37639" w:rsidRPr="00E37639" w:rsidRDefault="00E37639" w:rsidP="00E37639">
            <w:pPr>
              <w:tabs>
                <w:tab w:val="clear" w:pos="2160"/>
                <w:tab w:val="clear" w:pos="2880"/>
                <w:tab w:val="clear" w:pos="4500"/>
              </w:tabs>
              <w:rPr>
                <w:rFonts w:ascii="Arial Narrow" w:hAnsi="Arial Narrow" w:cs="Calibri"/>
                <w:color w:val="0070C0"/>
                <w:sz w:val="22"/>
                <w:szCs w:val="22"/>
                <w:lang w:eastAsia="en-US"/>
              </w:rPr>
            </w:pPr>
            <w:r w:rsidRPr="00E37639">
              <w:rPr>
                <w:rFonts w:ascii="Arial Narrow" w:hAnsi="Arial Narrow" w:cs="Calibri"/>
                <w:color w:val="0070C0"/>
                <w:sz w:val="22"/>
                <w:szCs w:val="22"/>
                <w:lang w:eastAsia="en-US"/>
              </w:rPr>
              <w:t> </w:t>
            </w:r>
          </w:p>
        </w:tc>
        <w:tc>
          <w:tcPr>
            <w:tcW w:w="421" w:type="pct"/>
            <w:tcBorders>
              <w:top w:val="nil"/>
              <w:left w:val="nil"/>
              <w:bottom w:val="single" w:sz="4" w:space="0" w:color="auto"/>
              <w:right w:val="single" w:sz="4" w:space="0" w:color="auto"/>
            </w:tcBorders>
            <w:shd w:val="clear" w:color="000000" w:fill="B4C6E7"/>
            <w:noWrap/>
            <w:vAlign w:val="center"/>
          </w:tcPr>
          <w:p w14:paraId="04157CD2" w14:textId="77777777" w:rsidR="00E37639" w:rsidRPr="00E37639" w:rsidRDefault="00E37639" w:rsidP="00E37639">
            <w:pPr>
              <w:tabs>
                <w:tab w:val="clear" w:pos="2160"/>
                <w:tab w:val="clear" w:pos="2880"/>
                <w:tab w:val="clear" w:pos="4500"/>
              </w:tabs>
              <w:jc w:val="center"/>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240</w:t>
            </w:r>
          </w:p>
        </w:tc>
        <w:tc>
          <w:tcPr>
            <w:tcW w:w="327" w:type="pct"/>
            <w:tcBorders>
              <w:top w:val="nil"/>
              <w:left w:val="nil"/>
              <w:bottom w:val="single" w:sz="4" w:space="0" w:color="auto"/>
              <w:right w:val="single" w:sz="4" w:space="0" w:color="auto"/>
            </w:tcBorders>
            <w:shd w:val="clear" w:color="auto" w:fill="FFFF00"/>
            <w:noWrap/>
            <w:vAlign w:val="center"/>
          </w:tcPr>
          <w:p w14:paraId="47622A6D" w14:textId="77777777" w:rsidR="00E37639" w:rsidRPr="00E37639" w:rsidRDefault="00E37639" w:rsidP="00E37639">
            <w:pPr>
              <w:tabs>
                <w:tab w:val="clear" w:pos="2160"/>
                <w:tab w:val="clear" w:pos="2880"/>
                <w:tab w:val="clear" w:pos="4500"/>
              </w:tabs>
              <w:jc w:val="center"/>
              <w:rPr>
                <w:rFonts w:ascii="Arial Narrow" w:hAnsi="Arial Narrow" w:cs="Calibri"/>
                <w:color w:val="0070C0"/>
                <w:sz w:val="22"/>
                <w:szCs w:val="22"/>
                <w:lang w:eastAsia="en-US"/>
              </w:rPr>
            </w:pPr>
          </w:p>
        </w:tc>
        <w:tc>
          <w:tcPr>
            <w:tcW w:w="329" w:type="pct"/>
            <w:tcBorders>
              <w:top w:val="nil"/>
              <w:left w:val="nil"/>
              <w:bottom w:val="single" w:sz="4" w:space="0" w:color="auto"/>
              <w:right w:val="nil"/>
            </w:tcBorders>
            <w:shd w:val="clear" w:color="auto" w:fill="FFFF00"/>
            <w:noWrap/>
            <w:vAlign w:val="center"/>
          </w:tcPr>
          <w:p w14:paraId="1C0282E6" w14:textId="77777777" w:rsidR="00E37639" w:rsidRPr="00E37639" w:rsidRDefault="00E37639" w:rsidP="00E37639">
            <w:pPr>
              <w:tabs>
                <w:tab w:val="clear" w:pos="2160"/>
                <w:tab w:val="clear" w:pos="2880"/>
                <w:tab w:val="clear" w:pos="4500"/>
              </w:tabs>
              <w:jc w:val="center"/>
              <w:rPr>
                <w:rFonts w:ascii="Arial Narrow" w:hAnsi="Arial Narrow" w:cs="Calibri"/>
                <w:color w:val="000000"/>
                <w:sz w:val="22"/>
                <w:szCs w:val="22"/>
                <w:lang w:eastAsia="en-US"/>
              </w:rPr>
            </w:pPr>
          </w:p>
        </w:tc>
        <w:tc>
          <w:tcPr>
            <w:tcW w:w="591" w:type="pct"/>
            <w:tcBorders>
              <w:top w:val="nil"/>
              <w:left w:val="single" w:sz="4" w:space="0" w:color="auto"/>
              <w:bottom w:val="single" w:sz="4" w:space="0" w:color="auto"/>
              <w:right w:val="single" w:sz="4" w:space="0" w:color="auto"/>
            </w:tcBorders>
            <w:shd w:val="clear" w:color="auto" w:fill="auto"/>
            <w:noWrap/>
            <w:vAlign w:val="center"/>
            <w:hideMark/>
          </w:tcPr>
          <w:p w14:paraId="2764693A"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Predmet akceptácie</w:t>
            </w:r>
          </w:p>
        </w:tc>
      </w:tr>
      <w:tr w:rsidR="00E37639" w:rsidRPr="00E37639" w14:paraId="57D20F5D" w14:textId="77777777" w:rsidTr="008509FE">
        <w:trPr>
          <w:gridAfter w:val="1"/>
          <w:wAfter w:w="2" w:type="pct"/>
          <w:trHeight w:val="864"/>
        </w:trPr>
        <w:tc>
          <w:tcPr>
            <w:tcW w:w="185" w:type="pct"/>
            <w:tcBorders>
              <w:top w:val="nil"/>
              <w:left w:val="single" w:sz="4" w:space="0" w:color="auto"/>
              <w:bottom w:val="single" w:sz="4" w:space="0" w:color="auto"/>
              <w:right w:val="single" w:sz="4" w:space="0" w:color="auto"/>
            </w:tcBorders>
            <w:shd w:val="clear" w:color="000000" w:fill="D9E1F2"/>
            <w:noWrap/>
            <w:vAlign w:val="center"/>
            <w:hideMark/>
          </w:tcPr>
          <w:p w14:paraId="0A9DF209" w14:textId="006923B1" w:rsidR="00E37639" w:rsidRPr="00E37639" w:rsidRDefault="00D87BA7" w:rsidP="00E37639">
            <w:pPr>
              <w:tabs>
                <w:tab w:val="clear" w:pos="2160"/>
                <w:tab w:val="clear" w:pos="2880"/>
                <w:tab w:val="clear" w:pos="4500"/>
              </w:tabs>
              <w:jc w:val="center"/>
              <w:rPr>
                <w:rFonts w:ascii="Arial Narrow" w:hAnsi="Arial Narrow" w:cs="Calibri"/>
                <w:color w:val="000000"/>
                <w:sz w:val="22"/>
                <w:szCs w:val="22"/>
                <w:lang w:eastAsia="en-US"/>
              </w:rPr>
            </w:pPr>
            <w:r>
              <w:rPr>
                <w:rFonts w:ascii="Arial Narrow" w:hAnsi="Arial Narrow" w:cs="Calibri"/>
                <w:color w:val="000000"/>
                <w:sz w:val="22"/>
                <w:szCs w:val="22"/>
                <w:lang w:eastAsia="en-US"/>
              </w:rPr>
              <w:t>8</w:t>
            </w:r>
            <w:r w:rsidR="00E37639" w:rsidRPr="00E37639">
              <w:rPr>
                <w:rFonts w:ascii="Arial Narrow" w:hAnsi="Arial Narrow" w:cs="Calibri"/>
                <w:color w:val="000000"/>
                <w:sz w:val="22"/>
                <w:szCs w:val="22"/>
                <w:lang w:eastAsia="en-US"/>
              </w:rPr>
              <w:t>.3</w:t>
            </w:r>
          </w:p>
        </w:tc>
        <w:tc>
          <w:tcPr>
            <w:tcW w:w="775" w:type="pct"/>
            <w:tcBorders>
              <w:top w:val="nil"/>
              <w:left w:val="nil"/>
              <w:bottom w:val="single" w:sz="4" w:space="0" w:color="auto"/>
              <w:right w:val="single" w:sz="4" w:space="0" w:color="auto"/>
            </w:tcBorders>
            <w:shd w:val="clear" w:color="000000" w:fill="D9E1F2"/>
            <w:noWrap/>
            <w:hideMark/>
          </w:tcPr>
          <w:p w14:paraId="685B001C"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 </w:t>
            </w:r>
          </w:p>
        </w:tc>
        <w:tc>
          <w:tcPr>
            <w:tcW w:w="934" w:type="pct"/>
            <w:tcBorders>
              <w:top w:val="nil"/>
              <w:left w:val="nil"/>
              <w:bottom w:val="single" w:sz="4" w:space="0" w:color="auto"/>
              <w:right w:val="single" w:sz="4" w:space="0" w:color="auto"/>
            </w:tcBorders>
            <w:shd w:val="clear" w:color="000000" w:fill="D9E1F2"/>
            <w:hideMark/>
          </w:tcPr>
          <w:p w14:paraId="06201EE6"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Suma za Rozšírenie konzumovania údajov už zapojeného OVM*, alternatívne s DQ službami</w:t>
            </w:r>
          </w:p>
        </w:tc>
        <w:tc>
          <w:tcPr>
            <w:tcW w:w="512" w:type="pct"/>
            <w:tcBorders>
              <w:top w:val="single" w:sz="4" w:space="0" w:color="auto"/>
              <w:left w:val="nil"/>
              <w:bottom w:val="nil"/>
              <w:right w:val="single" w:sz="4" w:space="0" w:color="auto"/>
            </w:tcBorders>
            <w:shd w:val="clear" w:color="000000" w:fill="B4C6E7"/>
            <w:noWrap/>
            <w:hideMark/>
          </w:tcPr>
          <w:p w14:paraId="194E002D"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integrač. väzba</w:t>
            </w:r>
          </w:p>
        </w:tc>
        <w:tc>
          <w:tcPr>
            <w:tcW w:w="550" w:type="pct"/>
            <w:tcBorders>
              <w:top w:val="nil"/>
              <w:left w:val="nil"/>
              <w:bottom w:val="single" w:sz="4" w:space="0" w:color="auto"/>
              <w:right w:val="single" w:sz="4" w:space="0" w:color="auto"/>
            </w:tcBorders>
            <w:shd w:val="clear" w:color="auto" w:fill="FFFF00"/>
            <w:noWrap/>
            <w:vAlign w:val="bottom"/>
            <w:hideMark/>
          </w:tcPr>
          <w:p w14:paraId="60696EAD" w14:textId="77777777" w:rsidR="00E37639" w:rsidRPr="00E37639" w:rsidRDefault="00E37639" w:rsidP="00E37639">
            <w:pPr>
              <w:tabs>
                <w:tab w:val="clear" w:pos="2160"/>
                <w:tab w:val="clear" w:pos="2880"/>
                <w:tab w:val="clear" w:pos="4500"/>
              </w:tabs>
              <w:rPr>
                <w:rFonts w:ascii="Arial Narrow" w:hAnsi="Arial Narrow" w:cs="Calibri"/>
                <w:color w:val="0070C0"/>
                <w:sz w:val="22"/>
                <w:szCs w:val="22"/>
                <w:lang w:eastAsia="en-US"/>
              </w:rPr>
            </w:pPr>
            <w:r w:rsidRPr="00E37639">
              <w:rPr>
                <w:rFonts w:ascii="Arial Narrow" w:hAnsi="Arial Narrow" w:cs="Calibri"/>
                <w:color w:val="0070C0"/>
                <w:sz w:val="22"/>
                <w:szCs w:val="22"/>
                <w:lang w:eastAsia="en-US"/>
              </w:rPr>
              <w:t> </w:t>
            </w:r>
          </w:p>
        </w:tc>
        <w:tc>
          <w:tcPr>
            <w:tcW w:w="374" w:type="pct"/>
            <w:tcBorders>
              <w:top w:val="nil"/>
              <w:left w:val="nil"/>
              <w:bottom w:val="single" w:sz="4" w:space="0" w:color="auto"/>
              <w:right w:val="single" w:sz="4" w:space="0" w:color="auto"/>
            </w:tcBorders>
            <w:shd w:val="clear" w:color="000000" w:fill="D9E1F2"/>
            <w:noWrap/>
            <w:vAlign w:val="bottom"/>
            <w:hideMark/>
          </w:tcPr>
          <w:p w14:paraId="47C7C2C1" w14:textId="77777777" w:rsidR="00E37639" w:rsidRPr="00E37639" w:rsidRDefault="00E37639" w:rsidP="00E37639">
            <w:pPr>
              <w:tabs>
                <w:tab w:val="clear" w:pos="2160"/>
                <w:tab w:val="clear" w:pos="2880"/>
                <w:tab w:val="clear" w:pos="4500"/>
              </w:tabs>
              <w:rPr>
                <w:rFonts w:ascii="Arial Narrow" w:hAnsi="Arial Narrow" w:cs="Calibri"/>
                <w:color w:val="0070C0"/>
                <w:sz w:val="22"/>
                <w:szCs w:val="22"/>
                <w:lang w:eastAsia="en-US"/>
              </w:rPr>
            </w:pPr>
            <w:r w:rsidRPr="00E37639">
              <w:rPr>
                <w:rFonts w:ascii="Arial Narrow" w:hAnsi="Arial Narrow" w:cs="Calibri"/>
                <w:color w:val="0070C0"/>
                <w:sz w:val="22"/>
                <w:szCs w:val="22"/>
                <w:lang w:eastAsia="en-US"/>
              </w:rPr>
              <w:t> </w:t>
            </w:r>
          </w:p>
        </w:tc>
        <w:tc>
          <w:tcPr>
            <w:tcW w:w="421" w:type="pct"/>
            <w:tcBorders>
              <w:top w:val="nil"/>
              <w:left w:val="nil"/>
              <w:bottom w:val="single" w:sz="4" w:space="0" w:color="auto"/>
              <w:right w:val="single" w:sz="4" w:space="0" w:color="auto"/>
            </w:tcBorders>
            <w:shd w:val="clear" w:color="000000" w:fill="B4C6E7"/>
            <w:noWrap/>
            <w:vAlign w:val="center"/>
          </w:tcPr>
          <w:p w14:paraId="55875322" w14:textId="77777777" w:rsidR="00E37639" w:rsidRPr="00E37639" w:rsidRDefault="00E37639" w:rsidP="00E37639">
            <w:pPr>
              <w:tabs>
                <w:tab w:val="clear" w:pos="2160"/>
                <w:tab w:val="clear" w:pos="2880"/>
                <w:tab w:val="clear" w:pos="4500"/>
              </w:tabs>
              <w:jc w:val="center"/>
              <w:rPr>
                <w:rFonts w:ascii="Arial Narrow" w:hAnsi="Arial Narrow" w:cs="Calibri"/>
                <w:color w:val="000000"/>
                <w:sz w:val="22"/>
                <w:szCs w:val="22"/>
                <w:lang w:eastAsia="en-US"/>
              </w:rPr>
            </w:pPr>
            <w:r w:rsidRPr="00E37639">
              <w:rPr>
                <w:rFonts w:ascii="Arial Narrow" w:eastAsiaTheme="minorHAnsi" w:hAnsi="Arial Narrow" w:cstheme="minorBidi"/>
                <w:color w:val="000000"/>
                <w:sz w:val="22"/>
                <w:szCs w:val="22"/>
                <w:lang w:eastAsia="en-US"/>
              </w:rPr>
              <w:t>253</w:t>
            </w:r>
          </w:p>
        </w:tc>
        <w:tc>
          <w:tcPr>
            <w:tcW w:w="327" w:type="pct"/>
            <w:tcBorders>
              <w:top w:val="nil"/>
              <w:left w:val="nil"/>
              <w:bottom w:val="single" w:sz="4" w:space="0" w:color="auto"/>
              <w:right w:val="single" w:sz="4" w:space="0" w:color="auto"/>
            </w:tcBorders>
            <w:shd w:val="clear" w:color="auto" w:fill="FFFF00"/>
            <w:noWrap/>
            <w:vAlign w:val="center"/>
          </w:tcPr>
          <w:p w14:paraId="438D2435" w14:textId="77777777" w:rsidR="00E37639" w:rsidRPr="00E37639" w:rsidRDefault="00E37639" w:rsidP="00E37639">
            <w:pPr>
              <w:tabs>
                <w:tab w:val="clear" w:pos="2160"/>
                <w:tab w:val="clear" w:pos="2880"/>
                <w:tab w:val="clear" w:pos="4500"/>
              </w:tabs>
              <w:jc w:val="center"/>
              <w:rPr>
                <w:rFonts w:ascii="Arial Narrow" w:hAnsi="Arial Narrow" w:cs="Calibri"/>
                <w:color w:val="0070C0"/>
                <w:sz w:val="22"/>
                <w:szCs w:val="22"/>
                <w:lang w:eastAsia="en-US"/>
              </w:rPr>
            </w:pPr>
          </w:p>
        </w:tc>
        <w:tc>
          <w:tcPr>
            <w:tcW w:w="329" w:type="pct"/>
            <w:tcBorders>
              <w:top w:val="nil"/>
              <w:left w:val="nil"/>
              <w:bottom w:val="single" w:sz="4" w:space="0" w:color="auto"/>
              <w:right w:val="nil"/>
            </w:tcBorders>
            <w:shd w:val="clear" w:color="auto" w:fill="FFFF00"/>
            <w:noWrap/>
            <w:vAlign w:val="center"/>
          </w:tcPr>
          <w:p w14:paraId="18B2CB77" w14:textId="77777777" w:rsidR="00E37639" w:rsidRPr="00E37639" w:rsidRDefault="00E37639" w:rsidP="00E37639">
            <w:pPr>
              <w:tabs>
                <w:tab w:val="clear" w:pos="2160"/>
                <w:tab w:val="clear" w:pos="2880"/>
                <w:tab w:val="clear" w:pos="4500"/>
              </w:tabs>
              <w:jc w:val="center"/>
              <w:rPr>
                <w:rFonts w:ascii="Arial Narrow" w:hAnsi="Arial Narrow" w:cs="Calibri"/>
                <w:color w:val="000000"/>
                <w:sz w:val="22"/>
                <w:szCs w:val="22"/>
                <w:lang w:eastAsia="en-US"/>
              </w:rPr>
            </w:pPr>
          </w:p>
        </w:tc>
        <w:tc>
          <w:tcPr>
            <w:tcW w:w="591" w:type="pct"/>
            <w:tcBorders>
              <w:top w:val="nil"/>
              <w:left w:val="single" w:sz="4" w:space="0" w:color="auto"/>
              <w:bottom w:val="single" w:sz="4" w:space="0" w:color="auto"/>
              <w:right w:val="single" w:sz="4" w:space="0" w:color="auto"/>
            </w:tcBorders>
            <w:shd w:val="clear" w:color="auto" w:fill="auto"/>
            <w:noWrap/>
            <w:vAlign w:val="center"/>
            <w:hideMark/>
          </w:tcPr>
          <w:p w14:paraId="1E344F47"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Predmet akceptácie</w:t>
            </w:r>
          </w:p>
        </w:tc>
      </w:tr>
      <w:tr w:rsidR="00E37639" w:rsidRPr="00E37639" w14:paraId="79754801" w14:textId="77777777" w:rsidTr="008509FE">
        <w:trPr>
          <w:gridAfter w:val="1"/>
          <w:wAfter w:w="2" w:type="pct"/>
          <w:trHeight w:val="576"/>
        </w:trPr>
        <w:tc>
          <w:tcPr>
            <w:tcW w:w="185" w:type="pct"/>
            <w:tcBorders>
              <w:top w:val="nil"/>
              <w:left w:val="single" w:sz="4" w:space="0" w:color="auto"/>
              <w:bottom w:val="single" w:sz="4" w:space="0" w:color="auto"/>
              <w:right w:val="single" w:sz="4" w:space="0" w:color="auto"/>
            </w:tcBorders>
            <w:shd w:val="clear" w:color="000000" w:fill="D9E1F2"/>
            <w:noWrap/>
            <w:vAlign w:val="center"/>
            <w:hideMark/>
          </w:tcPr>
          <w:p w14:paraId="30A441F2" w14:textId="5B015FEB" w:rsidR="00E37639" w:rsidRPr="00E37639" w:rsidRDefault="00D87BA7" w:rsidP="00E37639">
            <w:pPr>
              <w:tabs>
                <w:tab w:val="clear" w:pos="2160"/>
                <w:tab w:val="clear" w:pos="2880"/>
                <w:tab w:val="clear" w:pos="4500"/>
              </w:tabs>
              <w:jc w:val="center"/>
              <w:rPr>
                <w:rFonts w:ascii="Arial Narrow" w:hAnsi="Arial Narrow" w:cs="Calibri"/>
                <w:color w:val="000000"/>
                <w:sz w:val="22"/>
                <w:szCs w:val="22"/>
                <w:lang w:eastAsia="en-US"/>
              </w:rPr>
            </w:pPr>
            <w:r>
              <w:rPr>
                <w:rFonts w:ascii="Arial Narrow" w:hAnsi="Arial Narrow" w:cs="Calibri"/>
                <w:color w:val="000000"/>
                <w:sz w:val="22"/>
                <w:szCs w:val="22"/>
                <w:lang w:eastAsia="en-US"/>
              </w:rPr>
              <w:lastRenderedPageBreak/>
              <w:t>8</w:t>
            </w:r>
            <w:r w:rsidR="00E37639" w:rsidRPr="00E37639">
              <w:rPr>
                <w:rFonts w:ascii="Arial Narrow" w:hAnsi="Arial Narrow" w:cs="Calibri"/>
                <w:color w:val="000000"/>
                <w:sz w:val="22"/>
                <w:szCs w:val="22"/>
                <w:lang w:eastAsia="en-US"/>
              </w:rPr>
              <w:t>.4</w:t>
            </w:r>
          </w:p>
        </w:tc>
        <w:tc>
          <w:tcPr>
            <w:tcW w:w="775" w:type="pct"/>
            <w:tcBorders>
              <w:top w:val="nil"/>
              <w:left w:val="nil"/>
              <w:bottom w:val="single" w:sz="4" w:space="0" w:color="auto"/>
              <w:right w:val="single" w:sz="4" w:space="0" w:color="auto"/>
            </w:tcBorders>
            <w:shd w:val="clear" w:color="000000" w:fill="D9E1F2"/>
            <w:noWrap/>
            <w:hideMark/>
          </w:tcPr>
          <w:p w14:paraId="2882AE9E"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 </w:t>
            </w:r>
          </w:p>
        </w:tc>
        <w:tc>
          <w:tcPr>
            <w:tcW w:w="934" w:type="pct"/>
            <w:tcBorders>
              <w:top w:val="nil"/>
              <w:left w:val="nil"/>
              <w:bottom w:val="single" w:sz="4" w:space="0" w:color="auto"/>
              <w:right w:val="single" w:sz="4" w:space="0" w:color="auto"/>
            </w:tcBorders>
            <w:shd w:val="clear" w:color="000000" w:fill="D9E1F2"/>
            <w:hideMark/>
          </w:tcPr>
          <w:p w14:paraId="3871A4BD"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Suma za Rozšírenie poskytovania údajov už zapojeného OVM*</w:t>
            </w:r>
          </w:p>
        </w:tc>
        <w:tc>
          <w:tcPr>
            <w:tcW w:w="512" w:type="pct"/>
            <w:tcBorders>
              <w:top w:val="single" w:sz="4" w:space="0" w:color="auto"/>
              <w:left w:val="nil"/>
              <w:bottom w:val="single" w:sz="4" w:space="0" w:color="auto"/>
              <w:right w:val="single" w:sz="4" w:space="0" w:color="auto"/>
            </w:tcBorders>
            <w:shd w:val="clear" w:color="000000" w:fill="B4C6E7"/>
            <w:noWrap/>
            <w:hideMark/>
          </w:tcPr>
          <w:p w14:paraId="7AC9A91E"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integrač. väzba</w:t>
            </w:r>
          </w:p>
        </w:tc>
        <w:tc>
          <w:tcPr>
            <w:tcW w:w="550" w:type="pct"/>
            <w:tcBorders>
              <w:top w:val="nil"/>
              <w:left w:val="nil"/>
              <w:bottom w:val="single" w:sz="4" w:space="0" w:color="auto"/>
              <w:right w:val="single" w:sz="4" w:space="0" w:color="auto"/>
            </w:tcBorders>
            <w:shd w:val="clear" w:color="auto" w:fill="FFFF00"/>
            <w:noWrap/>
            <w:vAlign w:val="bottom"/>
            <w:hideMark/>
          </w:tcPr>
          <w:p w14:paraId="2569E886" w14:textId="77777777" w:rsidR="00E37639" w:rsidRPr="00E37639" w:rsidRDefault="00E37639" w:rsidP="00E37639">
            <w:pPr>
              <w:tabs>
                <w:tab w:val="clear" w:pos="2160"/>
                <w:tab w:val="clear" w:pos="2880"/>
                <w:tab w:val="clear" w:pos="4500"/>
              </w:tabs>
              <w:rPr>
                <w:rFonts w:ascii="Arial Narrow" w:hAnsi="Arial Narrow" w:cs="Calibri"/>
                <w:color w:val="0070C0"/>
                <w:sz w:val="22"/>
                <w:szCs w:val="22"/>
                <w:lang w:eastAsia="en-US"/>
              </w:rPr>
            </w:pPr>
            <w:r w:rsidRPr="00E37639">
              <w:rPr>
                <w:rFonts w:ascii="Arial Narrow" w:hAnsi="Arial Narrow" w:cs="Calibri"/>
                <w:color w:val="0070C0"/>
                <w:sz w:val="22"/>
                <w:szCs w:val="22"/>
                <w:lang w:eastAsia="en-US"/>
              </w:rPr>
              <w:t> </w:t>
            </w:r>
          </w:p>
        </w:tc>
        <w:tc>
          <w:tcPr>
            <w:tcW w:w="374" w:type="pct"/>
            <w:tcBorders>
              <w:top w:val="nil"/>
              <w:left w:val="nil"/>
              <w:bottom w:val="single" w:sz="4" w:space="0" w:color="auto"/>
              <w:right w:val="single" w:sz="4" w:space="0" w:color="auto"/>
            </w:tcBorders>
            <w:shd w:val="clear" w:color="000000" w:fill="D9E1F2"/>
            <w:noWrap/>
            <w:vAlign w:val="bottom"/>
            <w:hideMark/>
          </w:tcPr>
          <w:p w14:paraId="6B0A23A2" w14:textId="77777777" w:rsidR="00E37639" w:rsidRPr="00E37639" w:rsidRDefault="00E37639" w:rsidP="00E37639">
            <w:pPr>
              <w:tabs>
                <w:tab w:val="clear" w:pos="2160"/>
                <w:tab w:val="clear" w:pos="2880"/>
                <w:tab w:val="clear" w:pos="4500"/>
              </w:tabs>
              <w:rPr>
                <w:rFonts w:ascii="Arial Narrow" w:hAnsi="Arial Narrow" w:cs="Calibri"/>
                <w:color w:val="0070C0"/>
                <w:sz w:val="22"/>
                <w:szCs w:val="22"/>
                <w:lang w:eastAsia="en-US"/>
              </w:rPr>
            </w:pPr>
            <w:r w:rsidRPr="00E37639">
              <w:rPr>
                <w:rFonts w:ascii="Arial Narrow" w:hAnsi="Arial Narrow" w:cs="Calibri"/>
                <w:color w:val="0070C0"/>
                <w:sz w:val="22"/>
                <w:szCs w:val="22"/>
                <w:lang w:eastAsia="en-US"/>
              </w:rPr>
              <w:t> </w:t>
            </w:r>
          </w:p>
        </w:tc>
        <w:tc>
          <w:tcPr>
            <w:tcW w:w="421" w:type="pct"/>
            <w:tcBorders>
              <w:top w:val="nil"/>
              <w:left w:val="nil"/>
              <w:bottom w:val="single" w:sz="4" w:space="0" w:color="auto"/>
              <w:right w:val="single" w:sz="4" w:space="0" w:color="auto"/>
            </w:tcBorders>
            <w:shd w:val="clear" w:color="000000" w:fill="B4C6E7"/>
            <w:noWrap/>
            <w:vAlign w:val="center"/>
          </w:tcPr>
          <w:p w14:paraId="7F05FE93" w14:textId="77777777" w:rsidR="00E37639" w:rsidRPr="00E37639" w:rsidRDefault="00E37639" w:rsidP="00E37639">
            <w:pPr>
              <w:tabs>
                <w:tab w:val="clear" w:pos="2160"/>
                <w:tab w:val="clear" w:pos="2880"/>
                <w:tab w:val="clear" w:pos="4500"/>
              </w:tabs>
              <w:jc w:val="center"/>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99</w:t>
            </w:r>
          </w:p>
        </w:tc>
        <w:tc>
          <w:tcPr>
            <w:tcW w:w="327" w:type="pct"/>
            <w:tcBorders>
              <w:top w:val="nil"/>
              <w:left w:val="nil"/>
              <w:bottom w:val="single" w:sz="4" w:space="0" w:color="auto"/>
              <w:right w:val="single" w:sz="4" w:space="0" w:color="auto"/>
            </w:tcBorders>
            <w:shd w:val="clear" w:color="auto" w:fill="FFFF00"/>
            <w:noWrap/>
            <w:vAlign w:val="center"/>
          </w:tcPr>
          <w:p w14:paraId="24045001" w14:textId="77777777" w:rsidR="00E37639" w:rsidRPr="00E37639" w:rsidRDefault="00E37639" w:rsidP="00E37639">
            <w:pPr>
              <w:tabs>
                <w:tab w:val="clear" w:pos="2160"/>
                <w:tab w:val="clear" w:pos="2880"/>
                <w:tab w:val="clear" w:pos="4500"/>
              </w:tabs>
              <w:jc w:val="center"/>
              <w:rPr>
                <w:rFonts w:ascii="Arial Narrow" w:hAnsi="Arial Narrow" w:cs="Calibri"/>
                <w:color w:val="0070C0"/>
                <w:sz w:val="22"/>
                <w:szCs w:val="22"/>
                <w:lang w:eastAsia="en-US"/>
              </w:rPr>
            </w:pPr>
          </w:p>
        </w:tc>
        <w:tc>
          <w:tcPr>
            <w:tcW w:w="329" w:type="pct"/>
            <w:tcBorders>
              <w:top w:val="nil"/>
              <w:left w:val="nil"/>
              <w:bottom w:val="single" w:sz="4" w:space="0" w:color="auto"/>
              <w:right w:val="nil"/>
            </w:tcBorders>
            <w:shd w:val="clear" w:color="auto" w:fill="FFFF00"/>
            <w:noWrap/>
            <w:vAlign w:val="center"/>
          </w:tcPr>
          <w:p w14:paraId="547E00EA" w14:textId="77777777" w:rsidR="00E37639" w:rsidRPr="00E37639" w:rsidRDefault="00E37639" w:rsidP="00E37639">
            <w:pPr>
              <w:tabs>
                <w:tab w:val="clear" w:pos="2160"/>
                <w:tab w:val="clear" w:pos="2880"/>
                <w:tab w:val="clear" w:pos="4500"/>
              </w:tabs>
              <w:jc w:val="center"/>
              <w:rPr>
                <w:rFonts w:ascii="Arial Narrow" w:hAnsi="Arial Narrow" w:cs="Calibri"/>
                <w:color w:val="000000"/>
                <w:sz w:val="22"/>
                <w:szCs w:val="22"/>
                <w:lang w:eastAsia="en-US"/>
              </w:rPr>
            </w:pPr>
          </w:p>
        </w:tc>
        <w:tc>
          <w:tcPr>
            <w:tcW w:w="591" w:type="pct"/>
            <w:tcBorders>
              <w:top w:val="nil"/>
              <w:left w:val="single" w:sz="4" w:space="0" w:color="auto"/>
              <w:bottom w:val="single" w:sz="4" w:space="0" w:color="auto"/>
              <w:right w:val="single" w:sz="4" w:space="0" w:color="auto"/>
            </w:tcBorders>
            <w:shd w:val="clear" w:color="auto" w:fill="auto"/>
            <w:noWrap/>
            <w:vAlign w:val="center"/>
            <w:hideMark/>
          </w:tcPr>
          <w:p w14:paraId="00F606F3"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Predmet akceptácie</w:t>
            </w:r>
          </w:p>
        </w:tc>
      </w:tr>
      <w:tr w:rsidR="00E37639" w:rsidRPr="00E37639" w14:paraId="05DBCED1" w14:textId="77777777" w:rsidTr="008509FE">
        <w:trPr>
          <w:gridAfter w:val="1"/>
          <w:wAfter w:w="2" w:type="pct"/>
          <w:trHeight w:val="300"/>
        </w:trPr>
        <w:tc>
          <w:tcPr>
            <w:tcW w:w="185" w:type="pct"/>
            <w:tcBorders>
              <w:top w:val="single" w:sz="4" w:space="0" w:color="auto"/>
              <w:left w:val="single" w:sz="4" w:space="0" w:color="auto"/>
              <w:bottom w:val="single" w:sz="4" w:space="0" w:color="auto"/>
              <w:right w:val="single" w:sz="4" w:space="0" w:color="auto"/>
            </w:tcBorders>
            <w:shd w:val="clear" w:color="000000" w:fill="D9E1F2"/>
            <w:noWrap/>
            <w:vAlign w:val="center"/>
          </w:tcPr>
          <w:p w14:paraId="23584341" w14:textId="7A60DE15" w:rsidR="00E37639" w:rsidRPr="00E37639" w:rsidRDefault="00D87BA7" w:rsidP="00E37639">
            <w:pPr>
              <w:tabs>
                <w:tab w:val="clear" w:pos="2160"/>
                <w:tab w:val="clear" w:pos="2880"/>
                <w:tab w:val="clear" w:pos="4500"/>
              </w:tabs>
              <w:jc w:val="center"/>
              <w:rPr>
                <w:rFonts w:ascii="Arial Narrow" w:hAnsi="Arial Narrow" w:cs="Calibri"/>
                <w:color w:val="000000"/>
                <w:sz w:val="22"/>
                <w:szCs w:val="22"/>
                <w:lang w:eastAsia="en-US"/>
              </w:rPr>
            </w:pPr>
            <w:r>
              <w:rPr>
                <w:rFonts w:ascii="Arial Narrow" w:hAnsi="Arial Narrow" w:cs="Calibri"/>
                <w:color w:val="000000"/>
                <w:sz w:val="22"/>
                <w:szCs w:val="22"/>
                <w:lang w:eastAsia="en-US"/>
              </w:rPr>
              <w:t>8</w:t>
            </w:r>
            <w:r w:rsidR="00E37639" w:rsidRPr="00E37639">
              <w:rPr>
                <w:rFonts w:ascii="Arial Narrow" w:hAnsi="Arial Narrow" w:cs="Calibri"/>
                <w:color w:val="000000"/>
                <w:sz w:val="22"/>
                <w:szCs w:val="22"/>
                <w:lang w:eastAsia="en-US"/>
              </w:rPr>
              <w:t>.5</w:t>
            </w:r>
          </w:p>
        </w:tc>
        <w:tc>
          <w:tcPr>
            <w:tcW w:w="775" w:type="pct"/>
            <w:tcBorders>
              <w:top w:val="single" w:sz="4" w:space="0" w:color="auto"/>
              <w:left w:val="nil"/>
              <w:bottom w:val="single" w:sz="4" w:space="0" w:color="auto"/>
              <w:right w:val="single" w:sz="4" w:space="0" w:color="auto"/>
            </w:tcBorders>
            <w:shd w:val="clear" w:color="000000" w:fill="D9E1F2"/>
            <w:noWrap/>
          </w:tcPr>
          <w:p w14:paraId="0C18E16B"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p>
        </w:tc>
        <w:tc>
          <w:tcPr>
            <w:tcW w:w="934" w:type="pct"/>
            <w:tcBorders>
              <w:top w:val="single" w:sz="4" w:space="0" w:color="auto"/>
              <w:left w:val="nil"/>
              <w:bottom w:val="single" w:sz="4" w:space="0" w:color="auto"/>
              <w:right w:val="single" w:sz="4" w:space="0" w:color="auto"/>
            </w:tcBorders>
            <w:shd w:val="clear" w:color="000000" w:fill="D9E1F2"/>
            <w:noWrap/>
          </w:tcPr>
          <w:p w14:paraId="318C8051"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Suma za integračné väzby identifikované v rámci špecifikácie požiadaviek na splnenie princípu 1x a dosť pre OVM* fáza 1 až fáza 3</w:t>
            </w:r>
          </w:p>
        </w:tc>
        <w:tc>
          <w:tcPr>
            <w:tcW w:w="512" w:type="pct"/>
            <w:tcBorders>
              <w:top w:val="single" w:sz="4" w:space="0" w:color="auto"/>
              <w:left w:val="nil"/>
              <w:bottom w:val="single" w:sz="4" w:space="0" w:color="auto"/>
              <w:right w:val="single" w:sz="4" w:space="0" w:color="auto"/>
            </w:tcBorders>
            <w:shd w:val="clear" w:color="000000" w:fill="B4C6E7"/>
            <w:noWrap/>
          </w:tcPr>
          <w:p w14:paraId="762370F9"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integrač. väzba</w:t>
            </w:r>
          </w:p>
        </w:tc>
        <w:tc>
          <w:tcPr>
            <w:tcW w:w="550" w:type="pct"/>
            <w:tcBorders>
              <w:top w:val="single" w:sz="4" w:space="0" w:color="auto"/>
              <w:left w:val="nil"/>
              <w:bottom w:val="single" w:sz="4" w:space="0" w:color="auto"/>
              <w:right w:val="single" w:sz="4" w:space="0" w:color="auto"/>
            </w:tcBorders>
            <w:shd w:val="clear" w:color="auto" w:fill="FFFF00"/>
            <w:noWrap/>
            <w:vAlign w:val="bottom"/>
          </w:tcPr>
          <w:p w14:paraId="48B20096" w14:textId="77777777" w:rsidR="00E37639" w:rsidRPr="00E37639" w:rsidRDefault="00E37639" w:rsidP="00E37639">
            <w:pPr>
              <w:tabs>
                <w:tab w:val="clear" w:pos="2160"/>
                <w:tab w:val="clear" w:pos="2880"/>
                <w:tab w:val="clear" w:pos="4500"/>
              </w:tabs>
              <w:rPr>
                <w:rFonts w:ascii="Arial Narrow" w:hAnsi="Arial Narrow" w:cs="Calibri"/>
                <w:color w:val="0070C0"/>
                <w:sz w:val="22"/>
                <w:szCs w:val="22"/>
                <w:lang w:eastAsia="en-US"/>
              </w:rPr>
            </w:pPr>
          </w:p>
        </w:tc>
        <w:tc>
          <w:tcPr>
            <w:tcW w:w="374" w:type="pct"/>
            <w:tcBorders>
              <w:top w:val="single" w:sz="4" w:space="0" w:color="auto"/>
              <w:left w:val="nil"/>
              <w:bottom w:val="single" w:sz="4" w:space="0" w:color="auto"/>
              <w:right w:val="single" w:sz="4" w:space="0" w:color="auto"/>
            </w:tcBorders>
            <w:shd w:val="clear" w:color="000000" w:fill="D9E1F2"/>
            <w:noWrap/>
            <w:vAlign w:val="bottom"/>
          </w:tcPr>
          <w:p w14:paraId="6FCD4558" w14:textId="77777777" w:rsidR="00E37639" w:rsidRPr="00E37639" w:rsidRDefault="00E37639" w:rsidP="00E37639">
            <w:pPr>
              <w:tabs>
                <w:tab w:val="clear" w:pos="2160"/>
                <w:tab w:val="clear" w:pos="2880"/>
                <w:tab w:val="clear" w:pos="4500"/>
              </w:tabs>
              <w:rPr>
                <w:rFonts w:ascii="Arial Narrow" w:hAnsi="Arial Narrow" w:cs="Calibri"/>
                <w:color w:val="0070C0"/>
                <w:sz w:val="22"/>
                <w:szCs w:val="22"/>
                <w:lang w:eastAsia="en-US"/>
              </w:rPr>
            </w:pPr>
          </w:p>
        </w:tc>
        <w:tc>
          <w:tcPr>
            <w:tcW w:w="421" w:type="pct"/>
            <w:tcBorders>
              <w:top w:val="single" w:sz="4" w:space="0" w:color="auto"/>
              <w:left w:val="nil"/>
              <w:bottom w:val="single" w:sz="4" w:space="0" w:color="auto"/>
              <w:right w:val="single" w:sz="4" w:space="0" w:color="auto"/>
            </w:tcBorders>
            <w:shd w:val="clear" w:color="000000" w:fill="B4C6E7"/>
            <w:noWrap/>
            <w:vAlign w:val="center"/>
          </w:tcPr>
          <w:p w14:paraId="30EA2C6B" w14:textId="77777777" w:rsidR="00E37639" w:rsidRPr="00E37639" w:rsidRDefault="00E37639" w:rsidP="00E37639">
            <w:pPr>
              <w:tabs>
                <w:tab w:val="clear" w:pos="2160"/>
                <w:tab w:val="clear" w:pos="2880"/>
                <w:tab w:val="clear" w:pos="4500"/>
              </w:tabs>
              <w:jc w:val="center"/>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70</w:t>
            </w:r>
          </w:p>
        </w:tc>
        <w:tc>
          <w:tcPr>
            <w:tcW w:w="327" w:type="pct"/>
            <w:tcBorders>
              <w:top w:val="single" w:sz="4" w:space="0" w:color="auto"/>
              <w:left w:val="nil"/>
              <w:bottom w:val="single" w:sz="4" w:space="0" w:color="auto"/>
              <w:right w:val="single" w:sz="4" w:space="0" w:color="auto"/>
            </w:tcBorders>
            <w:shd w:val="clear" w:color="auto" w:fill="FFFF00"/>
            <w:noWrap/>
            <w:vAlign w:val="center"/>
          </w:tcPr>
          <w:p w14:paraId="22B6CAA2" w14:textId="77777777" w:rsidR="00E37639" w:rsidRPr="00E37639" w:rsidRDefault="00E37639" w:rsidP="00E37639">
            <w:pPr>
              <w:tabs>
                <w:tab w:val="clear" w:pos="2160"/>
                <w:tab w:val="clear" w:pos="2880"/>
                <w:tab w:val="clear" w:pos="4500"/>
              </w:tabs>
              <w:jc w:val="center"/>
              <w:rPr>
                <w:rFonts w:ascii="Arial Narrow" w:hAnsi="Arial Narrow" w:cs="Calibri"/>
                <w:color w:val="0070C0"/>
                <w:sz w:val="22"/>
                <w:szCs w:val="22"/>
                <w:lang w:eastAsia="en-US"/>
              </w:rPr>
            </w:pPr>
          </w:p>
        </w:tc>
        <w:tc>
          <w:tcPr>
            <w:tcW w:w="329" w:type="pct"/>
            <w:tcBorders>
              <w:top w:val="single" w:sz="4" w:space="0" w:color="auto"/>
              <w:left w:val="nil"/>
              <w:bottom w:val="single" w:sz="4" w:space="0" w:color="auto"/>
              <w:right w:val="nil"/>
            </w:tcBorders>
            <w:shd w:val="clear" w:color="auto" w:fill="FFFF00"/>
            <w:noWrap/>
            <w:vAlign w:val="center"/>
          </w:tcPr>
          <w:p w14:paraId="59886072" w14:textId="77777777" w:rsidR="00E37639" w:rsidRPr="00E37639" w:rsidRDefault="00E37639" w:rsidP="00E37639">
            <w:pPr>
              <w:tabs>
                <w:tab w:val="clear" w:pos="2160"/>
                <w:tab w:val="clear" w:pos="2880"/>
                <w:tab w:val="clear" w:pos="4500"/>
              </w:tabs>
              <w:jc w:val="center"/>
              <w:rPr>
                <w:rFonts w:ascii="Arial Narrow" w:hAnsi="Arial Narrow" w:cs="Calibri"/>
                <w:color w:val="000000"/>
                <w:sz w:val="22"/>
                <w:szCs w:val="22"/>
                <w:lang w:eastAsia="en-US"/>
              </w:rPr>
            </w:pP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E8ED13"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Predmet akceptácie</w:t>
            </w:r>
          </w:p>
        </w:tc>
      </w:tr>
      <w:tr w:rsidR="00E37639" w:rsidRPr="00E37639" w14:paraId="293AC5D2" w14:textId="77777777" w:rsidTr="008509FE">
        <w:trPr>
          <w:gridAfter w:val="1"/>
          <w:wAfter w:w="2" w:type="pct"/>
          <w:trHeight w:val="300"/>
        </w:trPr>
        <w:tc>
          <w:tcPr>
            <w:tcW w:w="185" w:type="pct"/>
            <w:tcBorders>
              <w:top w:val="single" w:sz="4" w:space="0" w:color="auto"/>
              <w:left w:val="single" w:sz="4" w:space="0" w:color="auto"/>
              <w:bottom w:val="nil"/>
              <w:right w:val="single" w:sz="4" w:space="0" w:color="auto"/>
            </w:tcBorders>
            <w:shd w:val="clear" w:color="000000" w:fill="D9E1F2"/>
            <w:noWrap/>
            <w:vAlign w:val="center"/>
            <w:hideMark/>
          </w:tcPr>
          <w:p w14:paraId="5C99E464" w14:textId="1037AAD1" w:rsidR="00E37639" w:rsidRPr="00E37639" w:rsidRDefault="00D87BA7" w:rsidP="00E37639">
            <w:pPr>
              <w:tabs>
                <w:tab w:val="clear" w:pos="2160"/>
                <w:tab w:val="clear" w:pos="2880"/>
                <w:tab w:val="clear" w:pos="4500"/>
              </w:tabs>
              <w:jc w:val="center"/>
              <w:rPr>
                <w:rFonts w:ascii="Arial Narrow" w:hAnsi="Arial Narrow" w:cs="Calibri"/>
                <w:color w:val="000000"/>
                <w:sz w:val="22"/>
                <w:szCs w:val="22"/>
                <w:lang w:eastAsia="en-US"/>
              </w:rPr>
            </w:pPr>
            <w:r>
              <w:rPr>
                <w:rFonts w:ascii="Arial Narrow" w:hAnsi="Arial Narrow" w:cs="Calibri"/>
                <w:color w:val="000000"/>
                <w:sz w:val="22"/>
                <w:szCs w:val="22"/>
                <w:lang w:eastAsia="en-US"/>
              </w:rPr>
              <w:t>8</w:t>
            </w:r>
            <w:r w:rsidR="00E37639" w:rsidRPr="00E37639">
              <w:rPr>
                <w:rFonts w:ascii="Arial Narrow" w:hAnsi="Arial Narrow" w:cs="Calibri"/>
                <w:color w:val="000000"/>
                <w:sz w:val="22"/>
                <w:szCs w:val="22"/>
                <w:lang w:eastAsia="en-US"/>
              </w:rPr>
              <w:t>.6</w:t>
            </w:r>
          </w:p>
        </w:tc>
        <w:tc>
          <w:tcPr>
            <w:tcW w:w="775" w:type="pct"/>
            <w:tcBorders>
              <w:top w:val="single" w:sz="4" w:space="0" w:color="auto"/>
              <w:left w:val="nil"/>
              <w:bottom w:val="nil"/>
              <w:right w:val="single" w:sz="4" w:space="0" w:color="auto"/>
            </w:tcBorders>
            <w:shd w:val="clear" w:color="000000" w:fill="D9E1F2"/>
            <w:noWrap/>
            <w:hideMark/>
          </w:tcPr>
          <w:p w14:paraId="16DBC093"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 </w:t>
            </w:r>
          </w:p>
        </w:tc>
        <w:tc>
          <w:tcPr>
            <w:tcW w:w="934" w:type="pct"/>
            <w:tcBorders>
              <w:top w:val="single" w:sz="4" w:space="0" w:color="auto"/>
              <w:left w:val="nil"/>
              <w:bottom w:val="nil"/>
              <w:right w:val="single" w:sz="4" w:space="0" w:color="auto"/>
            </w:tcBorders>
            <w:shd w:val="clear" w:color="000000" w:fill="D9E1F2"/>
            <w:noWrap/>
            <w:hideMark/>
          </w:tcPr>
          <w:p w14:paraId="07777EA1"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DQ</w:t>
            </w:r>
          </w:p>
        </w:tc>
        <w:tc>
          <w:tcPr>
            <w:tcW w:w="512" w:type="pct"/>
            <w:tcBorders>
              <w:top w:val="single" w:sz="4" w:space="0" w:color="auto"/>
              <w:left w:val="nil"/>
              <w:bottom w:val="nil"/>
              <w:right w:val="single" w:sz="4" w:space="0" w:color="auto"/>
            </w:tcBorders>
            <w:shd w:val="clear" w:color="000000" w:fill="B4C6E7"/>
            <w:noWrap/>
            <w:hideMark/>
          </w:tcPr>
          <w:p w14:paraId="0E4194F2"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dataset</w:t>
            </w:r>
          </w:p>
        </w:tc>
        <w:tc>
          <w:tcPr>
            <w:tcW w:w="550" w:type="pct"/>
            <w:tcBorders>
              <w:top w:val="single" w:sz="4" w:space="0" w:color="auto"/>
              <w:left w:val="nil"/>
              <w:bottom w:val="nil"/>
              <w:right w:val="single" w:sz="4" w:space="0" w:color="auto"/>
            </w:tcBorders>
            <w:shd w:val="clear" w:color="auto" w:fill="FFFF00"/>
            <w:noWrap/>
            <w:vAlign w:val="bottom"/>
            <w:hideMark/>
          </w:tcPr>
          <w:p w14:paraId="04FBD312" w14:textId="77777777" w:rsidR="00E37639" w:rsidRPr="00E37639" w:rsidRDefault="00E37639" w:rsidP="00E37639">
            <w:pPr>
              <w:tabs>
                <w:tab w:val="clear" w:pos="2160"/>
                <w:tab w:val="clear" w:pos="2880"/>
                <w:tab w:val="clear" w:pos="4500"/>
              </w:tabs>
              <w:rPr>
                <w:rFonts w:ascii="Arial Narrow" w:hAnsi="Arial Narrow" w:cs="Calibri"/>
                <w:color w:val="0070C0"/>
                <w:sz w:val="22"/>
                <w:szCs w:val="22"/>
                <w:lang w:eastAsia="en-US"/>
              </w:rPr>
            </w:pPr>
            <w:r w:rsidRPr="00E37639">
              <w:rPr>
                <w:rFonts w:ascii="Arial Narrow" w:hAnsi="Arial Narrow" w:cs="Calibri"/>
                <w:color w:val="0070C0"/>
                <w:sz w:val="22"/>
                <w:szCs w:val="22"/>
                <w:lang w:eastAsia="en-US"/>
              </w:rPr>
              <w:t> </w:t>
            </w:r>
          </w:p>
        </w:tc>
        <w:tc>
          <w:tcPr>
            <w:tcW w:w="374" w:type="pct"/>
            <w:tcBorders>
              <w:top w:val="single" w:sz="4" w:space="0" w:color="auto"/>
              <w:left w:val="nil"/>
              <w:bottom w:val="nil"/>
              <w:right w:val="single" w:sz="4" w:space="0" w:color="auto"/>
            </w:tcBorders>
            <w:shd w:val="clear" w:color="000000" w:fill="D9E1F2"/>
            <w:noWrap/>
            <w:vAlign w:val="bottom"/>
            <w:hideMark/>
          </w:tcPr>
          <w:p w14:paraId="4BDD1422" w14:textId="77777777" w:rsidR="00E37639" w:rsidRPr="00E37639" w:rsidRDefault="00E37639" w:rsidP="00E37639">
            <w:pPr>
              <w:tabs>
                <w:tab w:val="clear" w:pos="2160"/>
                <w:tab w:val="clear" w:pos="2880"/>
                <w:tab w:val="clear" w:pos="4500"/>
              </w:tabs>
              <w:rPr>
                <w:rFonts w:ascii="Arial Narrow" w:hAnsi="Arial Narrow" w:cs="Calibri"/>
                <w:color w:val="0070C0"/>
                <w:sz w:val="22"/>
                <w:szCs w:val="22"/>
                <w:lang w:eastAsia="en-US"/>
              </w:rPr>
            </w:pPr>
            <w:r w:rsidRPr="00E37639">
              <w:rPr>
                <w:rFonts w:ascii="Arial Narrow" w:hAnsi="Arial Narrow" w:cs="Calibri"/>
                <w:color w:val="0070C0"/>
                <w:sz w:val="22"/>
                <w:szCs w:val="22"/>
                <w:lang w:eastAsia="en-US"/>
              </w:rPr>
              <w:t> </w:t>
            </w:r>
          </w:p>
        </w:tc>
        <w:tc>
          <w:tcPr>
            <w:tcW w:w="421" w:type="pct"/>
            <w:tcBorders>
              <w:top w:val="single" w:sz="4" w:space="0" w:color="auto"/>
              <w:left w:val="nil"/>
              <w:bottom w:val="nil"/>
              <w:right w:val="single" w:sz="4" w:space="0" w:color="auto"/>
            </w:tcBorders>
            <w:shd w:val="clear" w:color="000000" w:fill="B4C6E7"/>
            <w:noWrap/>
            <w:vAlign w:val="center"/>
            <w:hideMark/>
          </w:tcPr>
          <w:p w14:paraId="7B5A37D6" w14:textId="77777777" w:rsidR="00E37639" w:rsidRPr="00E37639" w:rsidRDefault="00E37639" w:rsidP="00E37639">
            <w:pPr>
              <w:tabs>
                <w:tab w:val="clear" w:pos="2160"/>
                <w:tab w:val="clear" w:pos="2880"/>
                <w:tab w:val="clear" w:pos="4500"/>
              </w:tabs>
              <w:jc w:val="center"/>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515</w:t>
            </w:r>
          </w:p>
        </w:tc>
        <w:tc>
          <w:tcPr>
            <w:tcW w:w="327" w:type="pct"/>
            <w:tcBorders>
              <w:top w:val="single" w:sz="4" w:space="0" w:color="auto"/>
              <w:left w:val="nil"/>
              <w:bottom w:val="nil"/>
              <w:right w:val="single" w:sz="4" w:space="0" w:color="auto"/>
            </w:tcBorders>
            <w:shd w:val="clear" w:color="auto" w:fill="FFFF00"/>
            <w:noWrap/>
            <w:vAlign w:val="center"/>
          </w:tcPr>
          <w:p w14:paraId="4F1D04A0" w14:textId="77777777" w:rsidR="00E37639" w:rsidRPr="00E37639" w:rsidRDefault="00E37639" w:rsidP="00E37639">
            <w:pPr>
              <w:tabs>
                <w:tab w:val="clear" w:pos="2160"/>
                <w:tab w:val="clear" w:pos="2880"/>
                <w:tab w:val="clear" w:pos="4500"/>
              </w:tabs>
              <w:jc w:val="center"/>
              <w:rPr>
                <w:rFonts w:ascii="Arial Narrow" w:hAnsi="Arial Narrow" w:cs="Calibri"/>
                <w:color w:val="0070C0"/>
                <w:sz w:val="22"/>
                <w:szCs w:val="22"/>
                <w:lang w:eastAsia="en-US"/>
              </w:rPr>
            </w:pPr>
          </w:p>
        </w:tc>
        <w:tc>
          <w:tcPr>
            <w:tcW w:w="329" w:type="pct"/>
            <w:tcBorders>
              <w:top w:val="single" w:sz="4" w:space="0" w:color="auto"/>
              <w:left w:val="nil"/>
              <w:bottom w:val="nil"/>
              <w:right w:val="nil"/>
            </w:tcBorders>
            <w:shd w:val="clear" w:color="auto" w:fill="FFFF00"/>
            <w:noWrap/>
            <w:vAlign w:val="center"/>
          </w:tcPr>
          <w:p w14:paraId="27475FF1" w14:textId="77777777" w:rsidR="00E37639" w:rsidRPr="00E37639" w:rsidRDefault="00E37639" w:rsidP="00E37639">
            <w:pPr>
              <w:tabs>
                <w:tab w:val="clear" w:pos="2160"/>
                <w:tab w:val="clear" w:pos="2880"/>
                <w:tab w:val="clear" w:pos="4500"/>
              </w:tabs>
              <w:jc w:val="center"/>
              <w:rPr>
                <w:rFonts w:ascii="Arial Narrow" w:hAnsi="Arial Narrow" w:cs="Calibri"/>
                <w:color w:val="000000"/>
                <w:sz w:val="22"/>
                <w:szCs w:val="22"/>
                <w:lang w:eastAsia="en-US"/>
              </w:rPr>
            </w:pP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387704"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r w:rsidRPr="00E37639">
              <w:rPr>
                <w:rFonts w:ascii="Arial Narrow" w:hAnsi="Arial Narrow" w:cs="Calibri"/>
                <w:color w:val="000000"/>
                <w:sz w:val="22"/>
                <w:szCs w:val="22"/>
                <w:lang w:eastAsia="en-US"/>
              </w:rPr>
              <w:t>Predmet akceptácie</w:t>
            </w:r>
          </w:p>
        </w:tc>
      </w:tr>
      <w:tr w:rsidR="00E37639" w:rsidRPr="00E37639" w14:paraId="462C5AEC" w14:textId="77777777" w:rsidTr="008509FE">
        <w:trPr>
          <w:gridAfter w:val="1"/>
          <w:wAfter w:w="2" w:type="pct"/>
          <w:trHeight w:val="528"/>
        </w:trPr>
        <w:tc>
          <w:tcPr>
            <w:tcW w:w="185" w:type="pct"/>
            <w:tcBorders>
              <w:top w:val="single" w:sz="8" w:space="0" w:color="auto"/>
              <w:left w:val="single" w:sz="8" w:space="0" w:color="auto"/>
              <w:bottom w:val="nil"/>
              <w:right w:val="nil"/>
            </w:tcBorders>
            <w:shd w:val="clear" w:color="auto" w:fill="auto"/>
            <w:noWrap/>
            <w:vAlign w:val="center"/>
            <w:hideMark/>
          </w:tcPr>
          <w:p w14:paraId="4EC3DC62" w14:textId="77777777" w:rsidR="00E37639" w:rsidRPr="00E37639" w:rsidRDefault="00E37639" w:rsidP="00E37639">
            <w:pPr>
              <w:tabs>
                <w:tab w:val="clear" w:pos="2160"/>
                <w:tab w:val="clear" w:pos="2880"/>
                <w:tab w:val="clear" w:pos="4500"/>
              </w:tabs>
              <w:jc w:val="center"/>
              <w:rPr>
                <w:rFonts w:ascii="Calibri" w:hAnsi="Calibri" w:cs="Calibri"/>
                <w:color w:val="000000"/>
                <w:sz w:val="22"/>
                <w:szCs w:val="22"/>
                <w:lang w:eastAsia="en-US"/>
              </w:rPr>
            </w:pPr>
            <w:r w:rsidRPr="00E37639">
              <w:rPr>
                <w:rFonts w:ascii="Calibri" w:hAnsi="Calibri" w:cs="Calibri"/>
                <w:color w:val="000000"/>
                <w:sz w:val="22"/>
                <w:szCs w:val="22"/>
                <w:lang w:eastAsia="en-US"/>
              </w:rPr>
              <w:t> </w:t>
            </w:r>
          </w:p>
        </w:tc>
        <w:tc>
          <w:tcPr>
            <w:tcW w:w="775" w:type="pct"/>
            <w:tcBorders>
              <w:top w:val="single" w:sz="8" w:space="0" w:color="auto"/>
              <w:left w:val="nil"/>
              <w:bottom w:val="nil"/>
              <w:right w:val="nil"/>
            </w:tcBorders>
            <w:shd w:val="clear" w:color="auto" w:fill="auto"/>
            <w:noWrap/>
            <w:hideMark/>
          </w:tcPr>
          <w:p w14:paraId="4AEA864D" w14:textId="77777777" w:rsidR="00E37639" w:rsidRPr="00E37639" w:rsidRDefault="00E37639" w:rsidP="00E37639">
            <w:pPr>
              <w:tabs>
                <w:tab w:val="clear" w:pos="2160"/>
                <w:tab w:val="clear" w:pos="2880"/>
                <w:tab w:val="clear" w:pos="4500"/>
              </w:tabs>
              <w:rPr>
                <w:rFonts w:ascii="Arial Narrow" w:hAnsi="Arial Narrow" w:cs="Calibri"/>
                <w:color w:val="000000"/>
                <w:sz w:val="22"/>
                <w:szCs w:val="22"/>
                <w:lang w:eastAsia="en-US"/>
              </w:rPr>
            </w:pPr>
          </w:p>
        </w:tc>
        <w:tc>
          <w:tcPr>
            <w:tcW w:w="934" w:type="pct"/>
            <w:tcBorders>
              <w:top w:val="single" w:sz="8" w:space="0" w:color="auto"/>
              <w:left w:val="nil"/>
              <w:bottom w:val="nil"/>
              <w:right w:val="nil"/>
            </w:tcBorders>
            <w:shd w:val="clear" w:color="auto" w:fill="auto"/>
            <w:noWrap/>
            <w:hideMark/>
          </w:tcPr>
          <w:p w14:paraId="222F04A0" w14:textId="77777777" w:rsidR="00E37639" w:rsidRPr="00E37639" w:rsidRDefault="00E37639" w:rsidP="00E37639">
            <w:pPr>
              <w:tabs>
                <w:tab w:val="clear" w:pos="2160"/>
                <w:tab w:val="clear" w:pos="2880"/>
                <w:tab w:val="clear" w:pos="4500"/>
              </w:tabs>
              <w:rPr>
                <w:rFonts w:ascii="Calibri" w:hAnsi="Calibri" w:cs="Calibri"/>
                <w:color w:val="000000"/>
                <w:sz w:val="22"/>
                <w:szCs w:val="22"/>
                <w:lang w:eastAsia="en-US"/>
              </w:rPr>
            </w:pPr>
            <w:r w:rsidRPr="00E37639">
              <w:rPr>
                <w:rFonts w:ascii="Calibri" w:hAnsi="Calibri" w:cs="Calibri"/>
                <w:color w:val="000000"/>
                <w:sz w:val="22"/>
                <w:szCs w:val="22"/>
                <w:lang w:eastAsia="en-US"/>
              </w:rPr>
              <w:t> </w:t>
            </w:r>
          </w:p>
        </w:tc>
        <w:tc>
          <w:tcPr>
            <w:tcW w:w="512" w:type="pct"/>
            <w:tcBorders>
              <w:top w:val="single" w:sz="8" w:space="0" w:color="auto"/>
              <w:left w:val="nil"/>
              <w:bottom w:val="nil"/>
              <w:right w:val="nil"/>
            </w:tcBorders>
            <w:shd w:val="clear" w:color="auto" w:fill="auto"/>
            <w:noWrap/>
            <w:hideMark/>
          </w:tcPr>
          <w:p w14:paraId="00D14100" w14:textId="77777777" w:rsidR="00E37639" w:rsidRPr="00E37639" w:rsidRDefault="00E37639" w:rsidP="00E37639">
            <w:pPr>
              <w:tabs>
                <w:tab w:val="clear" w:pos="2160"/>
                <w:tab w:val="clear" w:pos="2880"/>
                <w:tab w:val="clear" w:pos="4500"/>
              </w:tabs>
              <w:rPr>
                <w:rFonts w:ascii="Calibri" w:hAnsi="Calibri" w:cs="Calibri"/>
                <w:color w:val="000000"/>
                <w:sz w:val="22"/>
                <w:szCs w:val="22"/>
                <w:lang w:eastAsia="en-US"/>
              </w:rPr>
            </w:pPr>
            <w:r w:rsidRPr="00E37639">
              <w:rPr>
                <w:rFonts w:ascii="Calibri" w:hAnsi="Calibri" w:cs="Calibri"/>
                <w:color w:val="000000"/>
                <w:sz w:val="22"/>
                <w:szCs w:val="22"/>
                <w:lang w:eastAsia="en-US"/>
              </w:rPr>
              <w:t> </w:t>
            </w:r>
          </w:p>
        </w:tc>
        <w:tc>
          <w:tcPr>
            <w:tcW w:w="550" w:type="pct"/>
            <w:tcBorders>
              <w:top w:val="single" w:sz="8" w:space="0" w:color="auto"/>
              <w:left w:val="nil"/>
              <w:bottom w:val="nil"/>
              <w:right w:val="nil"/>
            </w:tcBorders>
            <w:shd w:val="clear" w:color="auto" w:fill="auto"/>
            <w:noWrap/>
            <w:vAlign w:val="bottom"/>
            <w:hideMark/>
          </w:tcPr>
          <w:p w14:paraId="76B74C6D" w14:textId="77777777" w:rsidR="00E37639" w:rsidRPr="00E37639" w:rsidRDefault="00E37639" w:rsidP="00E37639">
            <w:pPr>
              <w:tabs>
                <w:tab w:val="clear" w:pos="2160"/>
                <w:tab w:val="clear" w:pos="2880"/>
                <w:tab w:val="clear" w:pos="4500"/>
              </w:tabs>
              <w:rPr>
                <w:rFonts w:ascii="Calibri" w:hAnsi="Calibri" w:cs="Calibri"/>
                <w:color w:val="000000"/>
                <w:sz w:val="22"/>
                <w:szCs w:val="22"/>
                <w:lang w:eastAsia="en-US"/>
              </w:rPr>
            </w:pPr>
            <w:r w:rsidRPr="00E37639">
              <w:rPr>
                <w:rFonts w:ascii="Calibri" w:hAnsi="Calibri" w:cs="Calibri"/>
                <w:color w:val="000000"/>
                <w:sz w:val="22"/>
                <w:szCs w:val="22"/>
                <w:lang w:eastAsia="en-US"/>
              </w:rPr>
              <w:t> </w:t>
            </w:r>
          </w:p>
        </w:tc>
        <w:tc>
          <w:tcPr>
            <w:tcW w:w="374" w:type="pct"/>
            <w:tcBorders>
              <w:top w:val="single" w:sz="8" w:space="0" w:color="auto"/>
              <w:left w:val="nil"/>
              <w:bottom w:val="nil"/>
              <w:right w:val="nil"/>
            </w:tcBorders>
            <w:shd w:val="clear" w:color="auto" w:fill="auto"/>
            <w:noWrap/>
            <w:vAlign w:val="bottom"/>
            <w:hideMark/>
          </w:tcPr>
          <w:p w14:paraId="70FBF0F9" w14:textId="77777777" w:rsidR="00E37639" w:rsidRPr="00E37639" w:rsidRDefault="00E37639" w:rsidP="00E37639">
            <w:pPr>
              <w:tabs>
                <w:tab w:val="clear" w:pos="2160"/>
                <w:tab w:val="clear" w:pos="2880"/>
                <w:tab w:val="clear" w:pos="4500"/>
              </w:tabs>
              <w:rPr>
                <w:rFonts w:ascii="Calibri" w:hAnsi="Calibri" w:cs="Calibri"/>
                <w:color w:val="000000"/>
                <w:sz w:val="22"/>
                <w:szCs w:val="22"/>
                <w:lang w:eastAsia="en-US"/>
              </w:rPr>
            </w:pPr>
            <w:r w:rsidRPr="00E37639">
              <w:rPr>
                <w:rFonts w:ascii="Calibri" w:hAnsi="Calibri" w:cs="Calibri"/>
                <w:color w:val="000000"/>
                <w:sz w:val="22"/>
                <w:szCs w:val="22"/>
                <w:lang w:eastAsia="en-US"/>
              </w:rPr>
              <w:t> </w:t>
            </w:r>
          </w:p>
        </w:tc>
        <w:tc>
          <w:tcPr>
            <w:tcW w:w="421" w:type="pct"/>
            <w:tcBorders>
              <w:top w:val="single" w:sz="8" w:space="0" w:color="auto"/>
              <w:left w:val="nil"/>
              <w:bottom w:val="nil"/>
              <w:right w:val="nil"/>
            </w:tcBorders>
            <w:shd w:val="clear" w:color="auto" w:fill="auto"/>
            <w:noWrap/>
            <w:vAlign w:val="center"/>
            <w:hideMark/>
          </w:tcPr>
          <w:p w14:paraId="0C58841C" w14:textId="77777777" w:rsidR="00E37639" w:rsidRPr="00E37639" w:rsidRDefault="00E37639" w:rsidP="00E37639">
            <w:pPr>
              <w:tabs>
                <w:tab w:val="clear" w:pos="2160"/>
                <w:tab w:val="clear" w:pos="2880"/>
                <w:tab w:val="clear" w:pos="4500"/>
              </w:tabs>
              <w:jc w:val="center"/>
              <w:rPr>
                <w:rFonts w:ascii="Calibri" w:hAnsi="Calibri" w:cs="Calibri"/>
                <w:color w:val="000000"/>
                <w:sz w:val="22"/>
                <w:szCs w:val="22"/>
                <w:lang w:eastAsia="en-US"/>
              </w:rPr>
            </w:pPr>
            <w:r w:rsidRPr="00E37639">
              <w:rPr>
                <w:rFonts w:ascii="Calibri" w:hAnsi="Calibri" w:cs="Calibri"/>
                <w:color w:val="000000"/>
                <w:sz w:val="22"/>
                <w:szCs w:val="22"/>
                <w:lang w:eastAsia="en-US"/>
              </w:rPr>
              <w:t> </w:t>
            </w:r>
          </w:p>
        </w:tc>
        <w:tc>
          <w:tcPr>
            <w:tcW w:w="327" w:type="pct"/>
            <w:tcBorders>
              <w:top w:val="single" w:sz="4" w:space="0" w:color="auto"/>
              <w:left w:val="single" w:sz="4" w:space="0" w:color="auto"/>
              <w:bottom w:val="single" w:sz="4" w:space="0" w:color="auto"/>
              <w:right w:val="single" w:sz="4" w:space="0" w:color="auto"/>
            </w:tcBorders>
            <w:shd w:val="clear" w:color="000000" w:fill="A9D08E"/>
            <w:vAlign w:val="center"/>
            <w:hideMark/>
          </w:tcPr>
          <w:p w14:paraId="3AD0DF31" w14:textId="77777777" w:rsidR="00E37639" w:rsidRPr="00E37639" w:rsidRDefault="00E37639" w:rsidP="00E37639">
            <w:pPr>
              <w:tabs>
                <w:tab w:val="clear" w:pos="2160"/>
                <w:tab w:val="clear" w:pos="2880"/>
                <w:tab w:val="clear" w:pos="4500"/>
              </w:tabs>
              <w:jc w:val="center"/>
              <w:rPr>
                <w:rFonts w:cs="Arial"/>
                <w:b/>
                <w:bCs/>
                <w:lang w:eastAsia="en-US"/>
              </w:rPr>
            </w:pPr>
            <w:r w:rsidRPr="00E37639">
              <w:rPr>
                <w:rFonts w:cs="Arial"/>
                <w:b/>
                <w:bCs/>
                <w:lang w:eastAsia="en-US"/>
              </w:rPr>
              <w:t>Spolu bez DPH</w:t>
            </w:r>
          </w:p>
        </w:tc>
        <w:tc>
          <w:tcPr>
            <w:tcW w:w="329" w:type="pct"/>
            <w:tcBorders>
              <w:top w:val="single" w:sz="4" w:space="0" w:color="auto"/>
              <w:left w:val="nil"/>
              <w:bottom w:val="single" w:sz="4" w:space="0" w:color="auto"/>
              <w:right w:val="single" w:sz="4" w:space="0" w:color="auto"/>
            </w:tcBorders>
            <w:shd w:val="clear" w:color="000000" w:fill="A9D08E"/>
            <w:vAlign w:val="center"/>
            <w:hideMark/>
          </w:tcPr>
          <w:p w14:paraId="7A0F3D67" w14:textId="77777777" w:rsidR="00E37639" w:rsidRPr="00E37639" w:rsidRDefault="00E37639" w:rsidP="00E37639">
            <w:pPr>
              <w:tabs>
                <w:tab w:val="clear" w:pos="2160"/>
                <w:tab w:val="clear" w:pos="2880"/>
                <w:tab w:val="clear" w:pos="4500"/>
              </w:tabs>
              <w:jc w:val="center"/>
              <w:rPr>
                <w:rFonts w:cs="Arial"/>
                <w:b/>
                <w:bCs/>
                <w:lang w:eastAsia="en-US"/>
              </w:rPr>
            </w:pPr>
            <w:r w:rsidRPr="00E37639">
              <w:rPr>
                <w:rFonts w:cs="Arial"/>
                <w:b/>
                <w:bCs/>
                <w:lang w:eastAsia="en-US"/>
              </w:rPr>
              <w:t>Spolu s DPH (v EUR)</w:t>
            </w:r>
          </w:p>
        </w:tc>
        <w:tc>
          <w:tcPr>
            <w:tcW w:w="591" w:type="pct"/>
            <w:tcBorders>
              <w:top w:val="nil"/>
              <w:left w:val="nil"/>
              <w:bottom w:val="nil"/>
              <w:right w:val="nil"/>
            </w:tcBorders>
            <w:shd w:val="clear" w:color="auto" w:fill="auto"/>
            <w:noWrap/>
            <w:vAlign w:val="center"/>
            <w:hideMark/>
          </w:tcPr>
          <w:p w14:paraId="35B39A1F" w14:textId="77777777" w:rsidR="00E37639" w:rsidRPr="00E37639" w:rsidRDefault="00E37639" w:rsidP="00E37639">
            <w:pPr>
              <w:tabs>
                <w:tab w:val="clear" w:pos="2160"/>
                <w:tab w:val="clear" w:pos="2880"/>
                <w:tab w:val="clear" w:pos="4500"/>
              </w:tabs>
              <w:jc w:val="center"/>
              <w:rPr>
                <w:rFonts w:cs="Arial"/>
                <w:b/>
                <w:bCs/>
                <w:lang w:eastAsia="en-US"/>
              </w:rPr>
            </w:pPr>
          </w:p>
        </w:tc>
      </w:tr>
      <w:tr w:rsidR="00E37639" w:rsidRPr="00E37639" w14:paraId="491E7432" w14:textId="77777777" w:rsidTr="008509FE">
        <w:trPr>
          <w:gridAfter w:val="1"/>
          <w:wAfter w:w="2" w:type="pct"/>
          <w:trHeight w:val="288"/>
        </w:trPr>
        <w:tc>
          <w:tcPr>
            <w:tcW w:w="185" w:type="pct"/>
            <w:tcBorders>
              <w:top w:val="nil"/>
              <w:left w:val="single" w:sz="8" w:space="0" w:color="auto"/>
              <w:bottom w:val="nil"/>
              <w:right w:val="nil"/>
            </w:tcBorders>
            <w:shd w:val="clear" w:color="auto" w:fill="auto"/>
            <w:noWrap/>
            <w:vAlign w:val="center"/>
            <w:hideMark/>
          </w:tcPr>
          <w:p w14:paraId="2EA8EA66" w14:textId="77777777" w:rsidR="00E37639" w:rsidRPr="00E37639" w:rsidRDefault="00E37639" w:rsidP="00E37639">
            <w:pPr>
              <w:tabs>
                <w:tab w:val="clear" w:pos="2160"/>
                <w:tab w:val="clear" w:pos="2880"/>
                <w:tab w:val="clear" w:pos="4500"/>
              </w:tabs>
              <w:jc w:val="center"/>
              <w:rPr>
                <w:rFonts w:ascii="Calibri" w:hAnsi="Calibri" w:cs="Calibri"/>
                <w:color w:val="000000"/>
                <w:sz w:val="22"/>
                <w:szCs w:val="22"/>
                <w:lang w:eastAsia="en-US"/>
              </w:rPr>
            </w:pPr>
            <w:r w:rsidRPr="00E37639">
              <w:rPr>
                <w:rFonts w:ascii="Calibri" w:hAnsi="Calibri" w:cs="Calibri"/>
                <w:color w:val="000000"/>
                <w:sz w:val="22"/>
                <w:szCs w:val="22"/>
                <w:lang w:eastAsia="en-US"/>
              </w:rPr>
              <w:t> </w:t>
            </w:r>
          </w:p>
        </w:tc>
        <w:tc>
          <w:tcPr>
            <w:tcW w:w="775" w:type="pct"/>
            <w:tcBorders>
              <w:top w:val="nil"/>
              <w:left w:val="nil"/>
              <w:bottom w:val="nil"/>
              <w:right w:val="nil"/>
            </w:tcBorders>
            <w:shd w:val="clear" w:color="auto" w:fill="auto"/>
            <w:noWrap/>
            <w:hideMark/>
          </w:tcPr>
          <w:p w14:paraId="21351CA7" w14:textId="77777777" w:rsidR="00E37639" w:rsidRPr="00E37639" w:rsidRDefault="00E37639" w:rsidP="00E37639">
            <w:pPr>
              <w:tabs>
                <w:tab w:val="clear" w:pos="2160"/>
                <w:tab w:val="clear" w:pos="2880"/>
                <w:tab w:val="clear" w:pos="4500"/>
              </w:tabs>
              <w:rPr>
                <w:rFonts w:ascii="Calibri" w:hAnsi="Calibri" w:cs="Calibri"/>
                <w:b/>
                <w:bCs/>
                <w:i/>
                <w:iCs/>
                <w:color w:val="000000"/>
                <w:sz w:val="22"/>
                <w:szCs w:val="22"/>
                <w:lang w:eastAsia="en-US"/>
              </w:rPr>
            </w:pPr>
            <w:r w:rsidRPr="00E37639">
              <w:rPr>
                <w:rFonts w:ascii="Calibri" w:hAnsi="Calibri" w:cs="Calibri"/>
                <w:b/>
                <w:bCs/>
                <w:i/>
                <w:iCs/>
                <w:color w:val="000000"/>
                <w:sz w:val="22"/>
                <w:szCs w:val="22"/>
                <w:lang w:eastAsia="en-US"/>
              </w:rPr>
              <w:t>Celková cena za projekt</w:t>
            </w:r>
          </w:p>
        </w:tc>
        <w:tc>
          <w:tcPr>
            <w:tcW w:w="934" w:type="pct"/>
            <w:tcBorders>
              <w:top w:val="nil"/>
              <w:left w:val="nil"/>
              <w:bottom w:val="nil"/>
              <w:right w:val="nil"/>
            </w:tcBorders>
            <w:shd w:val="clear" w:color="auto" w:fill="auto"/>
            <w:noWrap/>
            <w:hideMark/>
          </w:tcPr>
          <w:p w14:paraId="0D990518" w14:textId="77777777" w:rsidR="00E37639" w:rsidRPr="00E37639" w:rsidRDefault="00E37639" w:rsidP="00E37639">
            <w:pPr>
              <w:tabs>
                <w:tab w:val="clear" w:pos="2160"/>
                <w:tab w:val="clear" w:pos="2880"/>
                <w:tab w:val="clear" w:pos="4500"/>
              </w:tabs>
              <w:rPr>
                <w:rFonts w:ascii="Calibri" w:hAnsi="Calibri" w:cs="Calibri"/>
                <w:b/>
                <w:bCs/>
                <w:i/>
                <w:iCs/>
                <w:color w:val="000000"/>
                <w:sz w:val="22"/>
                <w:szCs w:val="22"/>
                <w:lang w:eastAsia="en-US"/>
              </w:rPr>
            </w:pPr>
          </w:p>
        </w:tc>
        <w:tc>
          <w:tcPr>
            <w:tcW w:w="512" w:type="pct"/>
            <w:tcBorders>
              <w:top w:val="nil"/>
              <w:left w:val="nil"/>
              <w:bottom w:val="nil"/>
              <w:right w:val="nil"/>
            </w:tcBorders>
            <w:shd w:val="clear" w:color="auto" w:fill="auto"/>
            <w:noWrap/>
            <w:hideMark/>
          </w:tcPr>
          <w:p w14:paraId="426515B4" w14:textId="77777777" w:rsidR="00E37639" w:rsidRPr="00E37639" w:rsidRDefault="00E37639" w:rsidP="00E37639">
            <w:pPr>
              <w:tabs>
                <w:tab w:val="clear" w:pos="2160"/>
                <w:tab w:val="clear" w:pos="2880"/>
                <w:tab w:val="clear" w:pos="4500"/>
              </w:tabs>
              <w:rPr>
                <w:rFonts w:ascii="Times New Roman" w:hAnsi="Times New Roman"/>
                <w:lang w:eastAsia="en-US"/>
              </w:rPr>
            </w:pPr>
          </w:p>
        </w:tc>
        <w:tc>
          <w:tcPr>
            <w:tcW w:w="550" w:type="pct"/>
            <w:tcBorders>
              <w:top w:val="nil"/>
              <w:left w:val="nil"/>
              <w:bottom w:val="nil"/>
              <w:right w:val="nil"/>
            </w:tcBorders>
            <w:shd w:val="clear" w:color="auto" w:fill="auto"/>
            <w:noWrap/>
            <w:vAlign w:val="bottom"/>
            <w:hideMark/>
          </w:tcPr>
          <w:p w14:paraId="3AFE65C5" w14:textId="77777777" w:rsidR="00E37639" w:rsidRPr="00E37639" w:rsidRDefault="00E37639" w:rsidP="00E37639">
            <w:pPr>
              <w:tabs>
                <w:tab w:val="clear" w:pos="2160"/>
                <w:tab w:val="clear" w:pos="2880"/>
                <w:tab w:val="clear" w:pos="4500"/>
              </w:tabs>
              <w:rPr>
                <w:rFonts w:ascii="Times New Roman" w:hAnsi="Times New Roman"/>
                <w:lang w:eastAsia="en-US"/>
              </w:rPr>
            </w:pPr>
          </w:p>
        </w:tc>
        <w:tc>
          <w:tcPr>
            <w:tcW w:w="374" w:type="pct"/>
            <w:tcBorders>
              <w:top w:val="nil"/>
              <w:left w:val="nil"/>
              <w:bottom w:val="nil"/>
              <w:right w:val="nil"/>
            </w:tcBorders>
            <w:shd w:val="clear" w:color="auto" w:fill="auto"/>
            <w:noWrap/>
            <w:vAlign w:val="bottom"/>
            <w:hideMark/>
          </w:tcPr>
          <w:p w14:paraId="4C930611" w14:textId="77777777" w:rsidR="00E37639" w:rsidRPr="00E37639" w:rsidRDefault="00E37639" w:rsidP="00E37639">
            <w:pPr>
              <w:tabs>
                <w:tab w:val="clear" w:pos="2160"/>
                <w:tab w:val="clear" w:pos="2880"/>
                <w:tab w:val="clear" w:pos="4500"/>
              </w:tabs>
              <w:rPr>
                <w:rFonts w:ascii="Times New Roman" w:hAnsi="Times New Roman"/>
                <w:lang w:eastAsia="en-US"/>
              </w:rPr>
            </w:pPr>
          </w:p>
        </w:tc>
        <w:tc>
          <w:tcPr>
            <w:tcW w:w="421" w:type="pct"/>
            <w:tcBorders>
              <w:top w:val="nil"/>
              <w:left w:val="nil"/>
              <w:bottom w:val="nil"/>
              <w:right w:val="nil"/>
            </w:tcBorders>
            <w:shd w:val="clear" w:color="auto" w:fill="auto"/>
            <w:noWrap/>
            <w:vAlign w:val="center"/>
            <w:hideMark/>
          </w:tcPr>
          <w:p w14:paraId="3F5C894D" w14:textId="77777777" w:rsidR="00E37639" w:rsidRPr="00E37639" w:rsidRDefault="00E37639" w:rsidP="00E37639">
            <w:pPr>
              <w:tabs>
                <w:tab w:val="clear" w:pos="2160"/>
                <w:tab w:val="clear" w:pos="2880"/>
                <w:tab w:val="clear" w:pos="4500"/>
              </w:tabs>
              <w:rPr>
                <w:rFonts w:ascii="Times New Roman" w:hAnsi="Times New Roman"/>
                <w:lang w:eastAsia="en-US"/>
              </w:rPr>
            </w:pPr>
          </w:p>
        </w:tc>
        <w:tc>
          <w:tcPr>
            <w:tcW w:w="327" w:type="pct"/>
            <w:tcBorders>
              <w:top w:val="nil"/>
              <w:left w:val="single" w:sz="4" w:space="0" w:color="auto"/>
              <w:bottom w:val="single" w:sz="4" w:space="0" w:color="auto"/>
              <w:right w:val="single" w:sz="4" w:space="0" w:color="auto"/>
            </w:tcBorders>
            <w:shd w:val="clear" w:color="000000" w:fill="FFE699"/>
            <w:noWrap/>
            <w:vAlign w:val="center"/>
            <w:hideMark/>
          </w:tcPr>
          <w:p w14:paraId="5C0C219E" w14:textId="77777777" w:rsidR="00E37639" w:rsidRPr="00E37639" w:rsidRDefault="00E37639" w:rsidP="00E37639">
            <w:pPr>
              <w:tabs>
                <w:tab w:val="clear" w:pos="2160"/>
                <w:tab w:val="clear" w:pos="2880"/>
                <w:tab w:val="clear" w:pos="4500"/>
              </w:tabs>
              <w:jc w:val="center"/>
              <w:rPr>
                <w:rFonts w:ascii="Calibri" w:hAnsi="Calibri" w:cs="Calibri"/>
                <w:color w:val="000000"/>
                <w:sz w:val="22"/>
                <w:szCs w:val="22"/>
                <w:lang w:eastAsia="en-US"/>
              </w:rPr>
            </w:pPr>
            <w:r w:rsidRPr="00E37639">
              <w:rPr>
                <w:rFonts w:ascii="Calibri" w:hAnsi="Calibri" w:cs="Calibri"/>
                <w:color w:val="000000"/>
                <w:sz w:val="22"/>
                <w:szCs w:val="22"/>
                <w:lang w:eastAsia="en-US"/>
              </w:rPr>
              <w:t> </w:t>
            </w:r>
          </w:p>
        </w:tc>
        <w:tc>
          <w:tcPr>
            <w:tcW w:w="329" w:type="pct"/>
            <w:tcBorders>
              <w:top w:val="nil"/>
              <w:left w:val="nil"/>
              <w:bottom w:val="single" w:sz="4" w:space="0" w:color="auto"/>
              <w:right w:val="single" w:sz="8" w:space="0" w:color="auto"/>
            </w:tcBorders>
            <w:shd w:val="clear" w:color="000000" w:fill="FFE699"/>
            <w:noWrap/>
            <w:vAlign w:val="center"/>
            <w:hideMark/>
          </w:tcPr>
          <w:p w14:paraId="587291A6" w14:textId="77777777" w:rsidR="00E37639" w:rsidRPr="00E37639" w:rsidRDefault="00E37639" w:rsidP="00E37639">
            <w:pPr>
              <w:tabs>
                <w:tab w:val="clear" w:pos="2160"/>
                <w:tab w:val="clear" w:pos="2880"/>
                <w:tab w:val="clear" w:pos="4500"/>
              </w:tabs>
              <w:jc w:val="center"/>
              <w:rPr>
                <w:rFonts w:ascii="Calibri" w:hAnsi="Calibri" w:cs="Calibri"/>
                <w:color w:val="000000"/>
                <w:sz w:val="22"/>
                <w:szCs w:val="22"/>
                <w:lang w:eastAsia="en-US"/>
              </w:rPr>
            </w:pPr>
            <w:r w:rsidRPr="00E37639">
              <w:rPr>
                <w:rFonts w:ascii="Calibri" w:hAnsi="Calibri" w:cs="Calibri"/>
                <w:color w:val="000000"/>
                <w:sz w:val="22"/>
                <w:szCs w:val="22"/>
                <w:lang w:eastAsia="en-US"/>
              </w:rPr>
              <w:t> </w:t>
            </w:r>
          </w:p>
        </w:tc>
        <w:tc>
          <w:tcPr>
            <w:tcW w:w="591" w:type="pct"/>
            <w:tcBorders>
              <w:top w:val="nil"/>
              <w:left w:val="nil"/>
              <w:bottom w:val="nil"/>
              <w:right w:val="nil"/>
            </w:tcBorders>
            <w:shd w:val="clear" w:color="auto" w:fill="auto"/>
            <w:noWrap/>
            <w:vAlign w:val="center"/>
            <w:hideMark/>
          </w:tcPr>
          <w:p w14:paraId="3E4A72AF" w14:textId="77777777" w:rsidR="00E37639" w:rsidRPr="00E37639" w:rsidRDefault="00E37639" w:rsidP="00E37639">
            <w:pPr>
              <w:tabs>
                <w:tab w:val="clear" w:pos="2160"/>
                <w:tab w:val="clear" w:pos="2880"/>
                <w:tab w:val="clear" w:pos="4500"/>
              </w:tabs>
              <w:jc w:val="center"/>
              <w:rPr>
                <w:rFonts w:ascii="Calibri" w:hAnsi="Calibri" w:cs="Calibri"/>
                <w:color w:val="000000"/>
                <w:sz w:val="22"/>
                <w:szCs w:val="22"/>
                <w:lang w:eastAsia="en-US"/>
              </w:rPr>
            </w:pPr>
          </w:p>
        </w:tc>
      </w:tr>
      <w:tr w:rsidR="00E37639" w:rsidRPr="00E37639" w14:paraId="3D9A5FA6" w14:textId="77777777" w:rsidTr="008509FE">
        <w:trPr>
          <w:gridAfter w:val="1"/>
          <w:wAfter w:w="2" w:type="pct"/>
          <w:trHeight w:val="300"/>
        </w:trPr>
        <w:tc>
          <w:tcPr>
            <w:tcW w:w="185" w:type="pct"/>
            <w:tcBorders>
              <w:top w:val="nil"/>
              <w:left w:val="single" w:sz="8" w:space="0" w:color="auto"/>
              <w:bottom w:val="single" w:sz="8" w:space="0" w:color="auto"/>
              <w:right w:val="nil"/>
            </w:tcBorders>
            <w:shd w:val="clear" w:color="auto" w:fill="auto"/>
            <w:noWrap/>
            <w:vAlign w:val="center"/>
            <w:hideMark/>
          </w:tcPr>
          <w:p w14:paraId="305C8D17" w14:textId="77777777" w:rsidR="00E37639" w:rsidRPr="00E37639" w:rsidRDefault="00E37639" w:rsidP="00E37639">
            <w:pPr>
              <w:tabs>
                <w:tab w:val="clear" w:pos="2160"/>
                <w:tab w:val="clear" w:pos="2880"/>
                <w:tab w:val="clear" w:pos="4500"/>
              </w:tabs>
              <w:jc w:val="center"/>
              <w:rPr>
                <w:rFonts w:ascii="Calibri" w:hAnsi="Calibri" w:cs="Calibri"/>
                <w:color w:val="000000"/>
                <w:sz w:val="22"/>
                <w:szCs w:val="22"/>
                <w:lang w:eastAsia="en-US"/>
              </w:rPr>
            </w:pPr>
            <w:r w:rsidRPr="00E37639">
              <w:rPr>
                <w:rFonts w:ascii="Calibri" w:hAnsi="Calibri" w:cs="Calibri"/>
                <w:color w:val="000000"/>
                <w:sz w:val="22"/>
                <w:szCs w:val="22"/>
                <w:lang w:eastAsia="en-US"/>
              </w:rPr>
              <w:t> </w:t>
            </w:r>
          </w:p>
        </w:tc>
        <w:tc>
          <w:tcPr>
            <w:tcW w:w="775" w:type="pct"/>
            <w:tcBorders>
              <w:top w:val="nil"/>
              <w:left w:val="nil"/>
              <w:bottom w:val="single" w:sz="8" w:space="0" w:color="auto"/>
              <w:right w:val="nil"/>
            </w:tcBorders>
            <w:shd w:val="clear" w:color="auto" w:fill="auto"/>
            <w:noWrap/>
            <w:hideMark/>
          </w:tcPr>
          <w:p w14:paraId="699D668C" w14:textId="77777777" w:rsidR="00E37639" w:rsidRPr="00E37639" w:rsidRDefault="00E37639" w:rsidP="00E37639">
            <w:pPr>
              <w:tabs>
                <w:tab w:val="clear" w:pos="2160"/>
                <w:tab w:val="clear" w:pos="2880"/>
                <w:tab w:val="clear" w:pos="4500"/>
              </w:tabs>
              <w:rPr>
                <w:rFonts w:ascii="Calibri" w:hAnsi="Calibri" w:cs="Calibri"/>
                <w:color w:val="000000"/>
                <w:sz w:val="22"/>
                <w:szCs w:val="22"/>
                <w:lang w:eastAsia="en-US"/>
              </w:rPr>
            </w:pPr>
            <w:r w:rsidRPr="00E37639">
              <w:rPr>
                <w:rFonts w:ascii="Calibri" w:hAnsi="Calibri" w:cs="Calibri"/>
                <w:color w:val="000000"/>
                <w:sz w:val="22"/>
                <w:szCs w:val="22"/>
                <w:lang w:eastAsia="en-US"/>
              </w:rPr>
              <w:t> </w:t>
            </w:r>
          </w:p>
        </w:tc>
        <w:tc>
          <w:tcPr>
            <w:tcW w:w="934" w:type="pct"/>
            <w:tcBorders>
              <w:top w:val="nil"/>
              <w:left w:val="nil"/>
              <w:bottom w:val="single" w:sz="8" w:space="0" w:color="auto"/>
              <w:right w:val="nil"/>
            </w:tcBorders>
            <w:shd w:val="clear" w:color="auto" w:fill="auto"/>
            <w:noWrap/>
            <w:hideMark/>
          </w:tcPr>
          <w:p w14:paraId="5673F5BB" w14:textId="77777777" w:rsidR="00E37639" w:rsidRPr="00E37639" w:rsidRDefault="00E37639" w:rsidP="00E37639">
            <w:pPr>
              <w:tabs>
                <w:tab w:val="clear" w:pos="2160"/>
                <w:tab w:val="clear" w:pos="2880"/>
                <w:tab w:val="clear" w:pos="4500"/>
              </w:tabs>
              <w:rPr>
                <w:rFonts w:ascii="Calibri" w:hAnsi="Calibri" w:cs="Calibri"/>
                <w:color w:val="000000"/>
                <w:sz w:val="22"/>
                <w:szCs w:val="22"/>
                <w:lang w:eastAsia="en-US"/>
              </w:rPr>
            </w:pPr>
            <w:r w:rsidRPr="00E37639">
              <w:rPr>
                <w:rFonts w:ascii="Calibri" w:hAnsi="Calibri" w:cs="Calibri"/>
                <w:color w:val="000000"/>
                <w:sz w:val="22"/>
                <w:szCs w:val="22"/>
                <w:lang w:eastAsia="en-US"/>
              </w:rPr>
              <w:t> </w:t>
            </w:r>
          </w:p>
        </w:tc>
        <w:tc>
          <w:tcPr>
            <w:tcW w:w="512" w:type="pct"/>
            <w:tcBorders>
              <w:top w:val="nil"/>
              <w:left w:val="nil"/>
              <w:bottom w:val="single" w:sz="8" w:space="0" w:color="auto"/>
              <w:right w:val="nil"/>
            </w:tcBorders>
            <w:shd w:val="clear" w:color="auto" w:fill="auto"/>
            <w:noWrap/>
            <w:hideMark/>
          </w:tcPr>
          <w:p w14:paraId="39A6DDDA" w14:textId="77777777" w:rsidR="00E37639" w:rsidRPr="00E37639" w:rsidRDefault="00E37639" w:rsidP="00E37639">
            <w:pPr>
              <w:tabs>
                <w:tab w:val="clear" w:pos="2160"/>
                <w:tab w:val="clear" w:pos="2880"/>
                <w:tab w:val="clear" w:pos="4500"/>
              </w:tabs>
              <w:rPr>
                <w:rFonts w:ascii="Calibri" w:hAnsi="Calibri" w:cs="Calibri"/>
                <w:color w:val="000000"/>
                <w:sz w:val="22"/>
                <w:szCs w:val="22"/>
                <w:lang w:eastAsia="en-US"/>
              </w:rPr>
            </w:pPr>
            <w:r w:rsidRPr="00E37639">
              <w:rPr>
                <w:rFonts w:ascii="Calibri" w:hAnsi="Calibri" w:cs="Calibri"/>
                <w:color w:val="000000"/>
                <w:sz w:val="22"/>
                <w:szCs w:val="22"/>
                <w:lang w:eastAsia="en-US"/>
              </w:rPr>
              <w:t> </w:t>
            </w:r>
          </w:p>
        </w:tc>
        <w:tc>
          <w:tcPr>
            <w:tcW w:w="550" w:type="pct"/>
            <w:tcBorders>
              <w:top w:val="nil"/>
              <w:left w:val="nil"/>
              <w:bottom w:val="single" w:sz="8" w:space="0" w:color="auto"/>
              <w:right w:val="nil"/>
            </w:tcBorders>
            <w:shd w:val="clear" w:color="auto" w:fill="auto"/>
            <w:noWrap/>
            <w:vAlign w:val="bottom"/>
            <w:hideMark/>
          </w:tcPr>
          <w:p w14:paraId="5199C2A5" w14:textId="77777777" w:rsidR="00E37639" w:rsidRPr="00E37639" w:rsidRDefault="00E37639" w:rsidP="00E37639">
            <w:pPr>
              <w:tabs>
                <w:tab w:val="clear" w:pos="2160"/>
                <w:tab w:val="clear" w:pos="2880"/>
                <w:tab w:val="clear" w:pos="4500"/>
              </w:tabs>
              <w:rPr>
                <w:rFonts w:ascii="Calibri" w:hAnsi="Calibri" w:cs="Calibri"/>
                <w:color w:val="000000"/>
                <w:sz w:val="22"/>
                <w:szCs w:val="22"/>
                <w:lang w:eastAsia="en-US"/>
              </w:rPr>
            </w:pPr>
            <w:r w:rsidRPr="00E37639">
              <w:rPr>
                <w:rFonts w:ascii="Calibri" w:hAnsi="Calibri" w:cs="Calibri"/>
                <w:color w:val="000000"/>
                <w:sz w:val="22"/>
                <w:szCs w:val="22"/>
                <w:lang w:eastAsia="en-US"/>
              </w:rPr>
              <w:t> </w:t>
            </w:r>
          </w:p>
        </w:tc>
        <w:tc>
          <w:tcPr>
            <w:tcW w:w="374" w:type="pct"/>
            <w:tcBorders>
              <w:top w:val="nil"/>
              <w:left w:val="nil"/>
              <w:bottom w:val="single" w:sz="8" w:space="0" w:color="auto"/>
              <w:right w:val="nil"/>
            </w:tcBorders>
            <w:shd w:val="clear" w:color="auto" w:fill="auto"/>
            <w:noWrap/>
            <w:vAlign w:val="bottom"/>
            <w:hideMark/>
          </w:tcPr>
          <w:p w14:paraId="12CD149A" w14:textId="77777777" w:rsidR="00E37639" w:rsidRPr="00E37639" w:rsidRDefault="00E37639" w:rsidP="00E37639">
            <w:pPr>
              <w:tabs>
                <w:tab w:val="clear" w:pos="2160"/>
                <w:tab w:val="clear" w:pos="2880"/>
                <w:tab w:val="clear" w:pos="4500"/>
              </w:tabs>
              <w:rPr>
                <w:rFonts w:ascii="Calibri" w:hAnsi="Calibri" w:cs="Calibri"/>
                <w:color w:val="000000"/>
                <w:sz w:val="22"/>
                <w:szCs w:val="22"/>
                <w:lang w:eastAsia="en-US"/>
              </w:rPr>
            </w:pPr>
            <w:r w:rsidRPr="00E37639">
              <w:rPr>
                <w:rFonts w:ascii="Calibri" w:hAnsi="Calibri" w:cs="Calibri"/>
                <w:color w:val="000000"/>
                <w:sz w:val="22"/>
                <w:szCs w:val="22"/>
                <w:lang w:eastAsia="en-US"/>
              </w:rPr>
              <w:t> </w:t>
            </w:r>
          </w:p>
        </w:tc>
        <w:tc>
          <w:tcPr>
            <w:tcW w:w="421" w:type="pct"/>
            <w:tcBorders>
              <w:top w:val="nil"/>
              <w:left w:val="nil"/>
              <w:bottom w:val="single" w:sz="8" w:space="0" w:color="auto"/>
              <w:right w:val="nil"/>
            </w:tcBorders>
            <w:shd w:val="clear" w:color="auto" w:fill="auto"/>
            <w:noWrap/>
            <w:vAlign w:val="center"/>
            <w:hideMark/>
          </w:tcPr>
          <w:p w14:paraId="609C178F" w14:textId="77777777" w:rsidR="00E37639" w:rsidRPr="00E37639" w:rsidRDefault="00E37639" w:rsidP="00E37639">
            <w:pPr>
              <w:tabs>
                <w:tab w:val="clear" w:pos="2160"/>
                <w:tab w:val="clear" w:pos="2880"/>
                <w:tab w:val="clear" w:pos="4500"/>
              </w:tabs>
              <w:jc w:val="center"/>
              <w:rPr>
                <w:rFonts w:ascii="Calibri" w:hAnsi="Calibri" w:cs="Calibri"/>
                <w:color w:val="000000"/>
                <w:sz w:val="22"/>
                <w:szCs w:val="22"/>
                <w:lang w:eastAsia="en-US"/>
              </w:rPr>
            </w:pPr>
            <w:r w:rsidRPr="00E37639">
              <w:rPr>
                <w:rFonts w:ascii="Calibri" w:hAnsi="Calibri" w:cs="Calibri"/>
                <w:color w:val="000000"/>
                <w:sz w:val="22"/>
                <w:szCs w:val="22"/>
                <w:lang w:eastAsia="en-US"/>
              </w:rPr>
              <w:t> </w:t>
            </w:r>
          </w:p>
        </w:tc>
        <w:tc>
          <w:tcPr>
            <w:tcW w:w="327" w:type="pct"/>
            <w:tcBorders>
              <w:top w:val="nil"/>
              <w:left w:val="nil"/>
              <w:bottom w:val="single" w:sz="8" w:space="0" w:color="auto"/>
              <w:right w:val="nil"/>
            </w:tcBorders>
            <w:shd w:val="clear" w:color="auto" w:fill="auto"/>
            <w:noWrap/>
            <w:vAlign w:val="center"/>
            <w:hideMark/>
          </w:tcPr>
          <w:p w14:paraId="5F40AAF4" w14:textId="77777777" w:rsidR="00E37639" w:rsidRPr="00E37639" w:rsidRDefault="00E37639" w:rsidP="00E37639">
            <w:pPr>
              <w:tabs>
                <w:tab w:val="clear" w:pos="2160"/>
                <w:tab w:val="clear" w:pos="2880"/>
                <w:tab w:val="clear" w:pos="4500"/>
              </w:tabs>
              <w:jc w:val="center"/>
              <w:rPr>
                <w:rFonts w:ascii="Calibri" w:hAnsi="Calibri" w:cs="Calibri"/>
                <w:color w:val="000000"/>
                <w:sz w:val="22"/>
                <w:szCs w:val="22"/>
                <w:lang w:eastAsia="en-US"/>
              </w:rPr>
            </w:pPr>
            <w:r w:rsidRPr="00E37639">
              <w:rPr>
                <w:rFonts w:ascii="Calibri" w:hAnsi="Calibri" w:cs="Calibri"/>
                <w:color w:val="000000"/>
                <w:sz w:val="22"/>
                <w:szCs w:val="22"/>
                <w:lang w:eastAsia="en-US"/>
              </w:rPr>
              <w:t> </w:t>
            </w:r>
          </w:p>
        </w:tc>
        <w:tc>
          <w:tcPr>
            <w:tcW w:w="329" w:type="pct"/>
            <w:tcBorders>
              <w:top w:val="nil"/>
              <w:left w:val="nil"/>
              <w:bottom w:val="single" w:sz="8" w:space="0" w:color="auto"/>
              <w:right w:val="single" w:sz="8" w:space="0" w:color="auto"/>
            </w:tcBorders>
            <w:shd w:val="clear" w:color="auto" w:fill="auto"/>
            <w:noWrap/>
            <w:vAlign w:val="center"/>
            <w:hideMark/>
          </w:tcPr>
          <w:p w14:paraId="4EEB42F5" w14:textId="77777777" w:rsidR="00E37639" w:rsidRPr="00E37639" w:rsidRDefault="00E37639" w:rsidP="00E37639">
            <w:pPr>
              <w:tabs>
                <w:tab w:val="clear" w:pos="2160"/>
                <w:tab w:val="clear" w:pos="2880"/>
                <w:tab w:val="clear" w:pos="4500"/>
              </w:tabs>
              <w:jc w:val="center"/>
              <w:rPr>
                <w:rFonts w:ascii="Calibri" w:hAnsi="Calibri" w:cs="Calibri"/>
                <w:color w:val="000000"/>
                <w:sz w:val="22"/>
                <w:szCs w:val="22"/>
                <w:lang w:eastAsia="en-US"/>
              </w:rPr>
            </w:pPr>
            <w:r w:rsidRPr="00E37639">
              <w:rPr>
                <w:rFonts w:ascii="Calibri" w:hAnsi="Calibri" w:cs="Calibri"/>
                <w:color w:val="000000"/>
                <w:sz w:val="22"/>
                <w:szCs w:val="22"/>
                <w:lang w:eastAsia="en-US"/>
              </w:rPr>
              <w:t> </w:t>
            </w:r>
          </w:p>
        </w:tc>
        <w:tc>
          <w:tcPr>
            <w:tcW w:w="591" w:type="pct"/>
            <w:tcBorders>
              <w:top w:val="nil"/>
              <w:left w:val="nil"/>
              <w:bottom w:val="nil"/>
              <w:right w:val="nil"/>
            </w:tcBorders>
            <w:shd w:val="clear" w:color="auto" w:fill="auto"/>
            <w:noWrap/>
            <w:vAlign w:val="center"/>
            <w:hideMark/>
          </w:tcPr>
          <w:p w14:paraId="3274958F" w14:textId="77777777" w:rsidR="00E37639" w:rsidRPr="00E37639" w:rsidRDefault="00E37639" w:rsidP="00E37639">
            <w:pPr>
              <w:tabs>
                <w:tab w:val="clear" w:pos="2160"/>
                <w:tab w:val="clear" w:pos="2880"/>
                <w:tab w:val="clear" w:pos="4500"/>
              </w:tabs>
              <w:jc w:val="center"/>
              <w:rPr>
                <w:rFonts w:ascii="Calibri" w:hAnsi="Calibri" w:cs="Calibri"/>
                <w:color w:val="000000"/>
                <w:sz w:val="22"/>
                <w:szCs w:val="22"/>
                <w:lang w:eastAsia="en-US"/>
              </w:rPr>
            </w:pPr>
          </w:p>
        </w:tc>
      </w:tr>
    </w:tbl>
    <w:p w14:paraId="66542ED5" w14:textId="77777777" w:rsidR="00E37639" w:rsidRPr="00E37639" w:rsidRDefault="00E37639" w:rsidP="00E37639">
      <w:pPr>
        <w:spacing w:before="120"/>
        <w:jc w:val="both"/>
        <w:rPr>
          <w:rFonts w:ascii="Arial Narrow" w:hAnsi="Arial Narrow" w:cs="Arial"/>
          <w:sz w:val="22"/>
          <w:szCs w:val="22"/>
        </w:rPr>
      </w:pPr>
      <w:r w:rsidRPr="00385278">
        <w:rPr>
          <w:rFonts w:ascii="Arial Narrow" w:hAnsi="Arial Narrow" w:cs="Arial"/>
          <w:sz w:val="22"/>
          <w:szCs w:val="22"/>
          <w:highlight w:val="yellow"/>
        </w:rPr>
        <w:t>Legenda: Bunky označené žltou farbou vypĺňa uchádzač</w:t>
      </w:r>
    </w:p>
    <w:p w14:paraId="46957ED0" w14:textId="77777777" w:rsidR="00E37639" w:rsidRPr="00E37639" w:rsidRDefault="00E37639" w:rsidP="00E37639">
      <w:pPr>
        <w:tabs>
          <w:tab w:val="clear" w:pos="2160"/>
          <w:tab w:val="clear" w:pos="2880"/>
          <w:tab w:val="clear" w:pos="4500"/>
        </w:tabs>
        <w:spacing w:after="160" w:line="259" w:lineRule="auto"/>
        <w:rPr>
          <w:rFonts w:ascii="Arial Narrow" w:hAnsi="Arial Narrow" w:cs="Arial"/>
          <w:sz w:val="22"/>
          <w:szCs w:val="22"/>
        </w:rPr>
      </w:pPr>
      <w:r w:rsidRPr="00E37639">
        <w:rPr>
          <w:rFonts w:ascii="Arial Narrow" w:hAnsi="Arial Narrow" w:cs="Calibri"/>
          <w:color w:val="000000"/>
          <w:sz w:val="22"/>
          <w:szCs w:val="22"/>
          <w:lang w:eastAsia="en-US"/>
        </w:rPr>
        <w:t xml:space="preserve">* „OVM“ znamená „OVM a iné subjekty v doméne 1 x a dosť“ </w:t>
      </w:r>
      <w:r w:rsidRPr="00E37639">
        <w:rPr>
          <w:rFonts w:ascii="Arial Narrow" w:hAnsi="Arial Narrow" w:cs="Arial"/>
          <w:sz w:val="22"/>
          <w:szCs w:val="22"/>
        </w:rPr>
        <w:t xml:space="preserve"> </w:t>
      </w:r>
      <w:r w:rsidRPr="00E37639">
        <w:rPr>
          <w:rFonts w:ascii="Arial Narrow" w:hAnsi="Arial Narrow" w:cs="Arial"/>
          <w:sz w:val="22"/>
          <w:szCs w:val="22"/>
        </w:rPr>
        <w:br w:type="page"/>
      </w:r>
    </w:p>
    <w:tbl>
      <w:tblPr>
        <w:tblW w:w="5000" w:type="pct"/>
        <w:tblLook w:val="04A0" w:firstRow="1" w:lastRow="0" w:firstColumn="1" w:lastColumn="0" w:noHBand="0" w:noVBand="1"/>
      </w:tblPr>
      <w:tblGrid>
        <w:gridCol w:w="2738"/>
        <w:gridCol w:w="1461"/>
        <w:gridCol w:w="2251"/>
        <w:gridCol w:w="1400"/>
        <w:gridCol w:w="1317"/>
        <w:gridCol w:w="1171"/>
        <w:gridCol w:w="1826"/>
        <w:gridCol w:w="1840"/>
      </w:tblGrid>
      <w:tr w:rsidR="00E37639" w:rsidRPr="00E37639" w14:paraId="72CAD4D3" w14:textId="77777777" w:rsidTr="008509FE">
        <w:trPr>
          <w:trHeight w:val="288"/>
        </w:trPr>
        <w:tc>
          <w:tcPr>
            <w:tcW w:w="2318" w:type="pct"/>
            <w:gridSpan w:val="3"/>
            <w:tcBorders>
              <w:top w:val="nil"/>
              <w:left w:val="nil"/>
              <w:bottom w:val="nil"/>
              <w:right w:val="nil"/>
            </w:tcBorders>
            <w:shd w:val="clear" w:color="auto" w:fill="auto"/>
            <w:noWrap/>
            <w:vAlign w:val="bottom"/>
            <w:hideMark/>
          </w:tcPr>
          <w:p w14:paraId="702EDECE" w14:textId="77777777" w:rsidR="00E37639" w:rsidRPr="00E37639" w:rsidRDefault="00E37639" w:rsidP="00E37639">
            <w:pPr>
              <w:tabs>
                <w:tab w:val="clear" w:pos="2160"/>
                <w:tab w:val="clear" w:pos="2880"/>
                <w:tab w:val="clear" w:pos="4500"/>
              </w:tabs>
              <w:rPr>
                <w:rFonts w:cs="Arial"/>
                <w:b/>
                <w:bCs/>
                <w:lang w:eastAsia="en-US"/>
              </w:rPr>
            </w:pPr>
            <w:r w:rsidRPr="00E37639">
              <w:rPr>
                <w:rFonts w:cs="Arial"/>
                <w:b/>
                <w:bCs/>
                <w:lang w:eastAsia="en-US"/>
              </w:rPr>
              <w:lastRenderedPageBreak/>
              <w:t>Plnenie limitov na externé služby a vývoj/modernizáciu softvéru</w:t>
            </w:r>
          </w:p>
        </w:tc>
        <w:tc>
          <w:tcPr>
            <w:tcW w:w="505" w:type="pct"/>
            <w:tcBorders>
              <w:top w:val="nil"/>
              <w:left w:val="nil"/>
              <w:bottom w:val="nil"/>
              <w:right w:val="nil"/>
            </w:tcBorders>
            <w:shd w:val="clear" w:color="auto" w:fill="auto"/>
            <w:noWrap/>
            <w:vAlign w:val="bottom"/>
            <w:hideMark/>
          </w:tcPr>
          <w:p w14:paraId="51267E98" w14:textId="77777777" w:rsidR="00E37639" w:rsidRPr="00E37639" w:rsidRDefault="00E37639" w:rsidP="00E37639">
            <w:pPr>
              <w:tabs>
                <w:tab w:val="clear" w:pos="2160"/>
                <w:tab w:val="clear" w:pos="2880"/>
                <w:tab w:val="clear" w:pos="4500"/>
              </w:tabs>
              <w:rPr>
                <w:rFonts w:cs="Arial"/>
                <w:b/>
                <w:bCs/>
                <w:lang w:eastAsia="en-US"/>
              </w:rPr>
            </w:pPr>
          </w:p>
        </w:tc>
        <w:tc>
          <w:tcPr>
            <w:tcW w:w="434" w:type="pct"/>
            <w:tcBorders>
              <w:top w:val="nil"/>
              <w:left w:val="nil"/>
              <w:bottom w:val="nil"/>
              <w:right w:val="nil"/>
            </w:tcBorders>
            <w:shd w:val="clear" w:color="auto" w:fill="auto"/>
            <w:noWrap/>
            <w:vAlign w:val="bottom"/>
            <w:hideMark/>
          </w:tcPr>
          <w:p w14:paraId="4CD36D80" w14:textId="77777777" w:rsidR="00E37639" w:rsidRPr="00E37639" w:rsidRDefault="00E37639" w:rsidP="00E37639">
            <w:pPr>
              <w:tabs>
                <w:tab w:val="clear" w:pos="2160"/>
                <w:tab w:val="clear" w:pos="2880"/>
                <w:tab w:val="clear" w:pos="4500"/>
              </w:tabs>
              <w:rPr>
                <w:rFonts w:ascii="Times New Roman" w:hAnsi="Times New Roman"/>
                <w:lang w:eastAsia="en-US"/>
              </w:rPr>
            </w:pPr>
          </w:p>
        </w:tc>
        <w:tc>
          <w:tcPr>
            <w:tcW w:w="423" w:type="pct"/>
            <w:tcBorders>
              <w:top w:val="nil"/>
              <w:left w:val="nil"/>
              <w:bottom w:val="nil"/>
              <w:right w:val="nil"/>
            </w:tcBorders>
            <w:shd w:val="clear" w:color="auto" w:fill="auto"/>
            <w:noWrap/>
            <w:vAlign w:val="bottom"/>
            <w:hideMark/>
          </w:tcPr>
          <w:p w14:paraId="661CB0FF" w14:textId="77777777" w:rsidR="00E37639" w:rsidRPr="00E37639" w:rsidRDefault="00E37639" w:rsidP="00E37639">
            <w:pPr>
              <w:tabs>
                <w:tab w:val="clear" w:pos="2160"/>
                <w:tab w:val="clear" w:pos="2880"/>
                <w:tab w:val="clear" w:pos="4500"/>
              </w:tabs>
              <w:rPr>
                <w:rFonts w:ascii="Times New Roman" w:hAnsi="Times New Roman"/>
                <w:lang w:eastAsia="en-US"/>
              </w:rPr>
            </w:pPr>
          </w:p>
        </w:tc>
        <w:tc>
          <w:tcPr>
            <w:tcW w:w="657" w:type="pct"/>
            <w:tcBorders>
              <w:top w:val="nil"/>
              <w:left w:val="nil"/>
              <w:bottom w:val="nil"/>
              <w:right w:val="nil"/>
            </w:tcBorders>
            <w:shd w:val="clear" w:color="auto" w:fill="auto"/>
            <w:noWrap/>
            <w:vAlign w:val="bottom"/>
            <w:hideMark/>
          </w:tcPr>
          <w:p w14:paraId="75BF1D3F" w14:textId="77777777" w:rsidR="00E37639" w:rsidRPr="00E37639" w:rsidRDefault="00E37639" w:rsidP="00E37639">
            <w:pPr>
              <w:tabs>
                <w:tab w:val="clear" w:pos="2160"/>
                <w:tab w:val="clear" w:pos="2880"/>
                <w:tab w:val="clear" w:pos="4500"/>
              </w:tabs>
              <w:rPr>
                <w:rFonts w:ascii="Times New Roman" w:hAnsi="Times New Roman"/>
                <w:lang w:eastAsia="en-US"/>
              </w:rPr>
            </w:pPr>
          </w:p>
        </w:tc>
        <w:tc>
          <w:tcPr>
            <w:tcW w:w="662" w:type="pct"/>
            <w:tcBorders>
              <w:top w:val="nil"/>
              <w:left w:val="nil"/>
              <w:bottom w:val="nil"/>
              <w:right w:val="nil"/>
            </w:tcBorders>
            <w:shd w:val="clear" w:color="auto" w:fill="auto"/>
            <w:noWrap/>
            <w:vAlign w:val="bottom"/>
            <w:hideMark/>
          </w:tcPr>
          <w:p w14:paraId="3FD1E855" w14:textId="77777777" w:rsidR="00E37639" w:rsidRPr="00E37639" w:rsidRDefault="00E37639" w:rsidP="00E37639">
            <w:pPr>
              <w:tabs>
                <w:tab w:val="clear" w:pos="2160"/>
                <w:tab w:val="clear" w:pos="2880"/>
                <w:tab w:val="clear" w:pos="4500"/>
              </w:tabs>
              <w:rPr>
                <w:rFonts w:ascii="Times New Roman" w:hAnsi="Times New Roman"/>
                <w:lang w:eastAsia="en-US"/>
              </w:rPr>
            </w:pPr>
          </w:p>
        </w:tc>
      </w:tr>
      <w:tr w:rsidR="00E37639" w:rsidRPr="00E37639" w14:paraId="5C1C3F9C" w14:textId="77777777" w:rsidTr="008509FE">
        <w:trPr>
          <w:trHeight w:val="300"/>
        </w:trPr>
        <w:tc>
          <w:tcPr>
            <w:tcW w:w="983" w:type="pct"/>
            <w:tcBorders>
              <w:top w:val="nil"/>
              <w:left w:val="nil"/>
              <w:bottom w:val="nil"/>
              <w:right w:val="nil"/>
            </w:tcBorders>
            <w:shd w:val="clear" w:color="auto" w:fill="auto"/>
            <w:noWrap/>
            <w:vAlign w:val="bottom"/>
            <w:hideMark/>
          </w:tcPr>
          <w:p w14:paraId="6A539B96" w14:textId="77777777" w:rsidR="00E37639" w:rsidRPr="00E37639" w:rsidRDefault="00E37639" w:rsidP="00E37639">
            <w:pPr>
              <w:tabs>
                <w:tab w:val="clear" w:pos="2160"/>
                <w:tab w:val="clear" w:pos="2880"/>
                <w:tab w:val="clear" w:pos="4500"/>
              </w:tabs>
              <w:rPr>
                <w:rFonts w:ascii="Times New Roman" w:hAnsi="Times New Roman"/>
                <w:lang w:eastAsia="en-US"/>
              </w:rPr>
            </w:pPr>
          </w:p>
        </w:tc>
        <w:tc>
          <w:tcPr>
            <w:tcW w:w="527" w:type="pct"/>
            <w:tcBorders>
              <w:top w:val="nil"/>
              <w:left w:val="nil"/>
              <w:bottom w:val="nil"/>
              <w:right w:val="nil"/>
            </w:tcBorders>
            <w:shd w:val="clear" w:color="auto" w:fill="auto"/>
            <w:noWrap/>
            <w:vAlign w:val="bottom"/>
            <w:hideMark/>
          </w:tcPr>
          <w:p w14:paraId="2484A9ED" w14:textId="77777777" w:rsidR="00E37639" w:rsidRPr="00E37639" w:rsidRDefault="00E37639" w:rsidP="00E37639">
            <w:pPr>
              <w:tabs>
                <w:tab w:val="clear" w:pos="2160"/>
                <w:tab w:val="clear" w:pos="2880"/>
                <w:tab w:val="clear" w:pos="4500"/>
              </w:tabs>
              <w:rPr>
                <w:rFonts w:ascii="Times New Roman" w:hAnsi="Times New Roman"/>
                <w:lang w:eastAsia="en-US"/>
              </w:rPr>
            </w:pPr>
          </w:p>
        </w:tc>
        <w:tc>
          <w:tcPr>
            <w:tcW w:w="809" w:type="pct"/>
            <w:tcBorders>
              <w:top w:val="nil"/>
              <w:left w:val="nil"/>
              <w:bottom w:val="nil"/>
              <w:right w:val="nil"/>
            </w:tcBorders>
            <w:shd w:val="clear" w:color="auto" w:fill="auto"/>
            <w:noWrap/>
            <w:vAlign w:val="bottom"/>
            <w:hideMark/>
          </w:tcPr>
          <w:p w14:paraId="1077BA2C" w14:textId="77777777" w:rsidR="00E37639" w:rsidRPr="00E37639" w:rsidRDefault="00E37639" w:rsidP="00E37639">
            <w:pPr>
              <w:tabs>
                <w:tab w:val="clear" w:pos="2160"/>
                <w:tab w:val="clear" w:pos="2880"/>
                <w:tab w:val="clear" w:pos="4500"/>
              </w:tabs>
              <w:rPr>
                <w:rFonts w:ascii="Times New Roman" w:hAnsi="Times New Roman"/>
                <w:lang w:eastAsia="en-US"/>
              </w:rPr>
            </w:pPr>
          </w:p>
        </w:tc>
        <w:tc>
          <w:tcPr>
            <w:tcW w:w="505" w:type="pct"/>
            <w:tcBorders>
              <w:top w:val="nil"/>
              <w:left w:val="nil"/>
              <w:bottom w:val="nil"/>
              <w:right w:val="nil"/>
            </w:tcBorders>
            <w:shd w:val="clear" w:color="auto" w:fill="auto"/>
            <w:noWrap/>
            <w:vAlign w:val="bottom"/>
            <w:hideMark/>
          </w:tcPr>
          <w:p w14:paraId="5C2DF1FD" w14:textId="77777777" w:rsidR="00E37639" w:rsidRPr="00E37639" w:rsidRDefault="00E37639" w:rsidP="00E37639">
            <w:pPr>
              <w:tabs>
                <w:tab w:val="clear" w:pos="2160"/>
                <w:tab w:val="clear" w:pos="2880"/>
                <w:tab w:val="clear" w:pos="4500"/>
              </w:tabs>
              <w:rPr>
                <w:rFonts w:ascii="Times New Roman" w:hAnsi="Times New Roman"/>
                <w:lang w:eastAsia="en-US"/>
              </w:rPr>
            </w:pPr>
          </w:p>
        </w:tc>
        <w:tc>
          <w:tcPr>
            <w:tcW w:w="434" w:type="pct"/>
            <w:tcBorders>
              <w:top w:val="nil"/>
              <w:left w:val="nil"/>
              <w:bottom w:val="nil"/>
              <w:right w:val="nil"/>
            </w:tcBorders>
            <w:shd w:val="clear" w:color="auto" w:fill="auto"/>
            <w:noWrap/>
            <w:vAlign w:val="bottom"/>
            <w:hideMark/>
          </w:tcPr>
          <w:p w14:paraId="69A9661A" w14:textId="77777777" w:rsidR="00E37639" w:rsidRPr="00E37639" w:rsidRDefault="00E37639" w:rsidP="00E37639">
            <w:pPr>
              <w:tabs>
                <w:tab w:val="clear" w:pos="2160"/>
                <w:tab w:val="clear" w:pos="2880"/>
                <w:tab w:val="clear" w:pos="4500"/>
              </w:tabs>
              <w:rPr>
                <w:rFonts w:ascii="Times New Roman" w:hAnsi="Times New Roman"/>
                <w:lang w:eastAsia="en-US"/>
              </w:rPr>
            </w:pPr>
          </w:p>
        </w:tc>
        <w:tc>
          <w:tcPr>
            <w:tcW w:w="423" w:type="pct"/>
            <w:tcBorders>
              <w:top w:val="nil"/>
              <w:left w:val="nil"/>
              <w:bottom w:val="nil"/>
              <w:right w:val="nil"/>
            </w:tcBorders>
            <w:shd w:val="clear" w:color="auto" w:fill="auto"/>
            <w:noWrap/>
            <w:vAlign w:val="bottom"/>
            <w:hideMark/>
          </w:tcPr>
          <w:p w14:paraId="22BEE291" w14:textId="77777777" w:rsidR="00E37639" w:rsidRPr="00E37639" w:rsidRDefault="00E37639" w:rsidP="00E37639">
            <w:pPr>
              <w:tabs>
                <w:tab w:val="clear" w:pos="2160"/>
                <w:tab w:val="clear" w:pos="2880"/>
                <w:tab w:val="clear" w:pos="4500"/>
              </w:tabs>
              <w:rPr>
                <w:rFonts w:ascii="Times New Roman" w:hAnsi="Times New Roman"/>
                <w:lang w:eastAsia="en-US"/>
              </w:rPr>
            </w:pPr>
          </w:p>
        </w:tc>
        <w:tc>
          <w:tcPr>
            <w:tcW w:w="657" w:type="pct"/>
            <w:tcBorders>
              <w:top w:val="nil"/>
              <w:left w:val="nil"/>
              <w:bottom w:val="nil"/>
              <w:right w:val="nil"/>
            </w:tcBorders>
            <w:shd w:val="clear" w:color="auto" w:fill="auto"/>
            <w:noWrap/>
            <w:vAlign w:val="bottom"/>
            <w:hideMark/>
          </w:tcPr>
          <w:p w14:paraId="10069677" w14:textId="77777777" w:rsidR="00E37639" w:rsidRPr="00E37639" w:rsidRDefault="00E37639" w:rsidP="00E37639">
            <w:pPr>
              <w:tabs>
                <w:tab w:val="clear" w:pos="2160"/>
                <w:tab w:val="clear" w:pos="2880"/>
                <w:tab w:val="clear" w:pos="4500"/>
              </w:tabs>
              <w:rPr>
                <w:rFonts w:ascii="Times New Roman" w:hAnsi="Times New Roman"/>
                <w:lang w:eastAsia="en-US"/>
              </w:rPr>
            </w:pPr>
          </w:p>
        </w:tc>
        <w:tc>
          <w:tcPr>
            <w:tcW w:w="662" w:type="pct"/>
            <w:tcBorders>
              <w:top w:val="nil"/>
              <w:left w:val="nil"/>
              <w:bottom w:val="nil"/>
              <w:right w:val="nil"/>
            </w:tcBorders>
            <w:shd w:val="clear" w:color="auto" w:fill="auto"/>
            <w:noWrap/>
            <w:vAlign w:val="bottom"/>
            <w:hideMark/>
          </w:tcPr>
          <w:p w14:paraId="67C71923" w14:textId="77777777" w:rsidR="00E37639" w:rsidRPr="00E37639" w:rsidRDefault="00E37639" w:rsidP="00E37639">
            <w:pPr>
              <w:tabs>
                <w:tab w:val="clear" w:pos="2160"/>
                <w:tab w:val="clear" w:pos="2880"/>
                <w:tab w:val="clear" w:pos="4500"/>
              </w:tabs>
              <w:rPr>
                <w:rFonts w:ascii="Times New Roman" w:hAnsi="Times New Roman"/>
                <w:lang w:eastAsia="en-US"/>
              </w:rPr>
            </w:pPr>
          </w:p>
        </w:tc>
      </w:tr>
      <w:tr w:rsidR="00E37639" w:rsidRPr="00E37639" w14:paraId="2FD4618F" w14:textId="77777777" w:rsidTr="008509FE">
        <w:trPr>
          <w:trHeight w:val="675"/>
        </w:trPr>
        <w:tc>
          <w:tcPr>
            <w:tcW w:w="983" w:type="pct"/>
            <w:vMerge w:val="restart"/>
            <w:tcBorders>
              <w:top w:val="single" w:sz="4" w:space="0" w:color="auto"/>
              <w:left w:val="single" w:sz="4" w:space="0" w:color="auto"/>
              <w:bottom w:val="single" w:sz="4" w:space="0" w:color="auto"/>
              <w:right w:val="nil"/>
            </w:tcBorders>
            <w:shd w:val="clear" w:color="000000" w:fill="BFBFBF"/>
            <w:noWrap/>
            <w:vAlign w:val="bottom"/>
            <w:hideMark/>
          </w:tcPr>
          <w:p w14:paraId="42C13317" w14:textId="77777777" w:rsidR="00E37639" w:rsidRPr="00E37639" w:rsidRDefault="00E37639" w:rsidP="00E37639">
            <w:pPr>
              <w:tabs>
                <w:tab w:val="clear" w:pos="2160"/>
                <w:tab w:val="clear" w:pos="2880"/>
                <w:tab w:val="clear" w:pos="4500"/>
              </w:tabs>
              <w:jc w:val="center"/>
              <w:rPr>
                <w:rFonts w:cs="Arial"/>
                <w:b/>
                <w:bCs/>
                <w:color w:val="000000"/>
                <w:lang w:eastAsia="en-US"/>
              </w:rPr>
            </w:pPr>
            <w:r w:rsidRPr="00E37639">
              <w:rPr>
                <w:rFonts w:cs="Arial"/>
                <w:b/>
                <w:bCs/>
                <w:color w:val="000000"/>
                <w:lang w:eastAsia="en-US"/>
              </w:rPr>
              <w:t>Pozícia</w:t>
            </w:r>
          </w:p>
        </w:tc>
        <w:tc>
          <w:tcPr>
            <w:tcW w:w="1336" w:type="pct"/>
            <w:gridSpan w:val="2"/>
            <w:tcBorders>
              <w:top w:val="single" w:sz="8" w:space="0" w:color="auto"/>
              <w:left w:val="single" w:sz="8" w:space="0" w:color="auto"/>
              <w:bottom w:val="single" w:sz="4" w:space="0" w:color="auto"/>
              <w:right w:val="single" w:sz="8" w:space="0" w:color="000000"/>
            </w:tcBorders>
            <w:shd w:val="clear" w:color="000000" w:fill="BFBFBF"/>
            <w:vAlign w:val="bottom"/>
            <w:hideMark/>
          </w:tcPr>
          <w:p w14:paraId="08D1D705" w14:textId="77777777" w:rsidR="00E37639" w:rsidRPr="00E37639" w:rsidRDefault="00E37639" w:rsidP="00E37639">
            <w:pPr>
              <w:tabs>
                <w:tab w:val="clear" w:pos="2160"/>
                <w:tab w:val="clear" w:pos="2880"/>
                <w:tab w:val="clear" w:pos="4500"/>
              </w:tabs>
              <w:jc w:val="center"/>
              <w:rPr>
                <w:rFonts w:cs="Arial"/>
                <w:b/>
                <w:bCs/>
                <w:color w:val="000000"/>
                <w:lang w:eastAsia="en-US"/>
              </w:rPr>
            </w:pPr>
            <w:r w:rsidRPr="00E37639">
              <w:rPr>
                <w:rFonts w:cs="Arial"/>
                <w:b/>
                <w:bCs/>
                <w:color w:val="000000"/>
                <w:lang w:eastAsia="en-US"/>
              </w:rPr>
              <w:t>Limity podľa Príručky pre oprávnenosť výdavkov PO7 OPII</w:t>
            </w:r>
          </w:p>
        </w:tc>
        <w:tc>
          <w:tcPr>
            <w:tcW w:w="2682" w:type="pct"/>
            <w:gridSpan w:val="5"/>
            <w:tcBorders>
              <w:top w:val="single" w:sz="8" w:space="0" w:color="auto"/>
              <w:left w:val="nil"/>
              <w:bottom w:val="single" w:sz="4" w:space="0" w:color="auto"/>
              <w:right w:val="single" w:sz="8" w:space="0" w:color="000000"/>
            </w:tcBorders>
            <w:shd w:val="clear" w:color="000000" w:fill="BFBFBF"/>
            <w:noWrap/>
            <w:vAlign w:val="bottom"/>
            <w:hideMark/>
          </w:tcPr>
          <w:p w14:paraId="7532903D" w14:textId="77777777" w:rsidR="00E37639" w:rsidRPr="00E37639" w:rsidRDefault="00E37639" w:rsidP="00E37639">
            <w:pPr>
              <w:tabs>
                <w:tab w:val="clear" w:pos="2160"/>
                <w:tab w:val="clear" w:pos="2880"/>
                <w:tab w:val="clear" w:pos="4500"/>
              </w:tabs>
              <w:jc w:val="center"/>
              <w:rPr>
                <w:rFonts w:cs="Arial"/>
                <w:b/>
                <w:bCs/>
                <w:color w:val="000000"/>
                <w:lang w:eastAsia="en-US"/>
              </w:rPr>
            </w:pPr>
            <w:r w:rsidRPr="00E37639">
              <w:rPr>
                <w:rFonts w:cs="Arial"/>
                <w:b/>
                <w:bCs/>
                <w:color w:val="000000"/>
                <w:lang w:eastAsia="en-US"/>
              </w:rPr>
              <w:t> </w:t>
            </w:r>
          </w:p>
        </w:tc>
      </w:tr>
      <w:tr w:rsidR="00E37639" w:rsidRPr="00E37639" w14:paraId="52D21F09" w14:textId="77777777" w:rsidTr="008509FE">
        <w:trPr>
          <w:trHeight w:val="1068"/>
        </w:trPr>
        <w:tc>
          <w:tcPr>
            <w:tcW w:w="983" w:type="pct"/>
            <w:vMerge/>
            <w:tcBorders>
              <w:top w:val="single" w:sz="4" w:space="0" w:color="auto"/>
              <w:left w:val="single" w:sz="4" w:space="0" w:color="auto"/>
              <w:bottom w:val="single" w:sz="4" w:space="0" w:color="auto"/>
              <w:right w:val="nil"/>
            </w:tcBorders>
            <w:vAlign w:val="center"/>
            <w:hideMark/>
          </w:tcPr>
          <w:p w14:paraId="01AF65EC" w14:textId="77777777" w:rsidR="00E37639" w:rsidRPr="00E37639" w:rsidRDefault="00E37639" w:rsidP="00E37639">
            <w:pPr>
              <w:tabs>
                <w:tab w:val="clear" w:pos="2160"/>
                <w:tab w:val="clear" w:pos="2880"/>
                <w:tab w:val="clear" w:pos="4500"/>
              </w:tabs>
              <w:rPr>
                <w:rFonts w:cs="Arial"/>
                <w:b/>
                <w:bCs/>
                <w:color w:val="000000"/>
                <w:lang w:eastAsia="en-US"/>
              </w:rPr>
            </w:pPr>
          </w:p>
        </w:tc>
        <w:tc>
          <w:tcPr>
            <w:tcW w:w="527" w:type="pct"/>
            <w:tcBorders>
              <w:top w:val="nil"/>
              <w:left w:val="single" w:sz="8" w:space="0" w:color="auto"/>
              <w:bottom w:val="single" w:sz="8" w:space="0" w:color="auto"/>
              <w:right w:val="single" w:sz="4" w:space="0" w:color="auto"/>
            </w:tcBorders>
            <w:shd w:val="clear" w:color="000000" w:fill="BFBFBF"/>
            <w:vAlign w:val="center"/>
            <w:hideMark/>
          </w:tcPr>
          <w:p w14:paraId="40E5C056" w14:textId="77777777" w:rsidR="00E37639" w:rsidRPr="00E37639" w:rsidRDefault="00E37639" w:rsidP="00E37639">
            <w:pPr>
              <w:tabs>
                <w:tab w:val="clear" w:pos="2160"/>
                <w:tab w:val="clear" w:pos="2880"/>
                <w:tab w:val="clear" w:pos="4500"/>
              </w:tabs>
              <w:jc w:val="both"/>
              <w:rPr>
                <w:rFonts w:cs="Arial"/>
                <w:b/>
                <w:bCs/>
                <w:color w:val="000000"/>
                <w:lang w:eastAsia="en-US"/>
              </w:rPr>
            </w:pPr>
            <w:r w:rsidRPr="00E37639">
              <w:rPr>
                <w:rFonts w:cs="Arial"/>
                <w:b/>
                <w:bCs/>
                <w:color w:val="000000"/>
                <w:lang w:eastAsia="en-US"/>
              </w:rPr>
              <w:t>Max. suma za 1 ČD v EUR bez DPH</w:t>
            </w:r>
          </w:p>
        </w:tc>
        <w:tc>
          <w:tcPr>
            <w:tcW w:w="809" w:type="pct"/>
            <w:tcBorders>
              <w:top w:val="nil"/>
              <w:left w:val="nil"/>
              <w:bottom w:val="single" w:sz="8" w:space="0" w:color="auto"/>
              <w:right w:val="single" w:sz="8" w:space="0" w:color="auto"/>
            </w:tcBorders>
            <w:shd w:val="clear" w:color="000000" w:fill="BFBFBF"/>
            <w:vAlign w:val="center"/>
            <w:hideMark/>
          </w:tcPr>
          <w:p w14:paraId="49108686" w14:textId="77777777" w:rsidR="00E37639" w:rsidRPr="00E37639" w:rsidRDefault="00E37639" w:rsidP="00E37639">
            <w:pPr>
              <w:tabs>
                <w:tab w:val="clear" w:pos="2160"/>
                <w:tab w:val="clear" w:pos="2880"/>
                <w:tab w:val="clear" w:pos="4500"/>
              </w:tabs>
              <w:jc w:val="both"/>
              <w:rPr>
                <w:rFonts w:cs="Arial"/>
                <w:b/>
                <w:bCs/>
                <w:color w:val="000000"/>
                <w:lang w:eastAsia="en-US"/>
              </w:rPr>
            </w:pPr>
            <w:r w:rsidRPr="00E37639">
              <w:rPr>
                <w:rFonts w:cs="Arial"/>
                <w:b/>
                <w:bCs/>
                <w:color w:val="000000"/>
                <w:lang w:eastAsia="en-US"/>
              </w:rPr>
              <w:t>Max. % podiel pozície na celkovom počte ČD v rámci riešenia, ktoré je predmetom projektu</w:t>
            </w:r>
          </w:p>
        </w:tc>
        <w:tc>
          <w:tcPr>
            <w:tcW w:w="505" w:type="pct"/>
            <w:tcBorders>
              <w:top w:val="nil"/>
              <w:left w:val="nil"/>
              <w:bottom w:val="single" w:sz="4" w:space="0" w:color="auto"/>
              <w:right w:val="single" w:sz="4" w:space="0" w:color="auto"/>
            </w:tcBorders>
            <w:shd w:val="clear" w:color="000000" w:fill="BFBFBF"/>
            <w:vAlign w:val="center"/>
            <w:hideMark/>
          </w:tcPr>
          <w:p w14:paraId="1A05A703" w14:textId="77777777" w:rsidR="00E37639" w:rsidRPr="00E37639" w:rsidRDefault="00E37639" w:rsidP="00E37639">
            <w:pPr>
              <w:tabs>
                <w:tab w:val="clear" w:pos="2160"/>
                <w:tab w:val="clear" w:pos="2880"/>
                <w:tab w:val="clear" w:pos="4500"/>
              </w:tabs>
              <w:jc w:val="both"/>
              <w:rPr>
                <w:rFonts w:cs="Arial"/>
                <w:b/>
                <w:bCs/>
                <w:color w:val="000000"/>
                <w:lang w:eastAsia="en-US"/>
              </w:rPr>
            </w:pPr>
            <w:r w:rsidRPr="00E37639">
              <w:rPr>
                <w:rFonts w:cs="Arial"/>
                <w:b/>
                <w:bCs/>
                <w:color w:val="000000"/>
                <w:lang w:eastAsia="en-US"/>
              </w:rPr>
              <w:t>Počet človekodní pre danú pozíciu</w:t>
            </w:r>
          </w:p>
        </w:tc>
        <w:tc>
          <w:tcPr>
            <w:tcW w:w="434" w:type="pct"/>
            <w:tcBorders>
              <w:top w:val="nil"/>
              <w:left w:val="nil"/>
              <w:bottom w:val="single" w:sz="4" w:space="0" w:color="auto"/>
              <w:right w:val="single" w:sz="4" w:space="0" w:color="auto"/>
            </w:tcBorders>
            <w:shd w:val="clear" w:color="000000" w:fill="BFBFBF"/>
            <w:vAlign w:val="center"/>
            <w:hideMark/>
          </w:tcPr>
          <w:p w14:paraId="65E4D9E1" w14:textId="77777777" w:rsidR="00E37639" w:rsidRPr="00E37639" w:rsidRDefault="00E37639" w:rsidP="00E37639">
            <w:pPr>
              <w:tabs>
                <w:tab w:val="clear" w:pos="2160"/>
                <w:tab w:val="clear" w:pos="2880"/>
                <w:tab w:val="clear" w:pos="4500"/>
              </w:tabs>
              <w:rPr>
                <w:rFonts w:cs="Arial"/>
                <w:b/>
                <w:bCs/>
                <w:color w:val="000000"/>
                <w:lang w:eastAsia="en-US"/>
              </w:rPr>
            </w:pPr>
            <w:r w:rsidRPr="00E37639">
              <w:rPr>
                <w:rFonts w:cs="Arial"/>
                <w:b/>
                <w:bCs/>
                <w:color w:val="000000"/>
                <w:lang w:eastAsia="en-US"/>
              </w:rPr>
              <w:t xml:space="preserve"> suma za 1 človekodeň</w:t>
            </w:r>
          </w:p>
        </w:tc>
        <w:tc>
          <w:tcPr>
            <w:tcW w:w="423" w:type="pct"/>
            <w:tcBorders>
              <w:top w:val="nil"/>
              <w:left w:val="nil"/>
              <w:bottom w:val="single" w:sz="4" w:space="0" w:color="auto"/>
              <w:right w:val="single" w:sz="4" w:space="0" w:color="auto"/>
            </w:tcBorders>
            <w:shd w:val="clear" w:color="000000" w:fill="BFBFBF"/>
            <w:vAlign w:val="center"/>
            <w:hideMark/>
          </w:tcPr>
          <w:p w14:paraId="17878AFF" w14:textId="77777777" w:rsidR="00E37639" w:rsidRPr="00E37639" w:rsidRDefault="00E37639" w:rsidP="00E37639">
            <w:pPr>
              <w:tabs>
                <w:tab w:val="clear" w:pos="2160"/>
                <w:tab w:val="clear" w:pos="2880"/>
                <w:tab w:val="clear" w:pos="4500"/>
              </w:tabs>
              <w:rPr>
                <w:rFonts w:cs="Arial"/>
                <w:b/>
                <w:bCs/>
                <w:color w:val="000000"/>
                <w:lang w:eastAsia="en-US"/>
              </w:rPr>
            </w:pPr>
            <w:r w:rsidRPr="00E37639">
              <w:rPr>
                <w:rFonts w:cs="Arial"/>
                <w:b/>
                <w:bCs/>
                <w:color w:val="000000"/>
                <w:lang w:eastAsia="en-US"/>
              </w:rPr>
              <w:t>suma podľa pozície celkom</w:t>
            </w:r>
          </w:p>
        </w:tc>
        <w:tc>
          <w:tcPr>
            <w:tcW w:w="657" w:type="pct"/>
            <w:tcBorders>
              <w:top w:val="nil"/>
              <w:left w:val="nil"/>
              <w:bottom w:val="single" w:sz="4" w:space="0" w:color="auto"/>
              <w:right w:val="single" w:sz="4" w:space="0" w:color="auto"/>
            </w:tcBorders>
            <w:shd w:val="clear" w:color="000000" w:fill="BFBFBF"/>
            <w:vAlign w:val="center"/>
            <w:hideMark/>
          </w:tcPr>
          <w:p w14:paraId="45EC0E96" w14:textId="77777777" w:rsidR="00E37639" w:rsidRPr="00E37639" w:rsidRDefault="00E37639" w:rsidP="00E37639">
            <w:pPr>
              <w:tabs>
                <w:tab w:val="clear" w:pos="2160"/>
                <w:tab w:val="clear" w:pos="2880"/>
                <w:tab w:val="clear" w:pos="4500"/>
              </w:tabs>
              <w:rPr>
                <w:rFonts w:cs="Arial"/>
                <w:b/>
                <w:bCs/>
                <w:color w:val="000000"/>
                <w:lang w:eastAsia="en-US"/>
              </w:rPr>
            </w:pPr>
            <w:r w:rsidRPr="00E37639">
              <w:rPr>
                <w:rFonts w:cs="Arial"/>
                <w:b/>
                <w:bCs/>
                <w:color w:val="000000"/>
                <w:lang w:eastAsia="en-US"/>
              </w:rPr>
              <w:t>podiel pozície na celkovom počte ČD v rámci riešenia, ktoré je predmetom projektu</w:t>
            </w:r>
          </w:p>
        </w:tc>
        <w:tc>
          <w:tcPr>
            <w:tcW w:w="662" w:type="pct"/>
            <w:tcBorders>
              <w:top w:val="nil"/>
              <w:left w:val="nil"/>
              <w:bottom w:val="single" w:sz="4" w:space="0" w:color="auto"/>
              <w:right w:val="single" w:sz="8" w:space="0" w:color="auto"/>
            </w:tcBorders>
            <w:shd w:val="clear" w:color="000000" w:fill="BFBFBF"/>
            <w:vAlign w:val="center"/>
            <w:hideMark/>
          </w:tcPr>
          <w:p w14:paraId="0BF861F1" w14:textId="77777777" w:rsidR="00E37639" w:rsidRPr="00E37639" w:rsidRDefault="00E37639" w:rsidP="00E37639">
            <w:pPr>
              <w:tabs>
                <w:tab w:val="clear" w:pos="2160"/>
                <w:tab w:val="clear" w:pos="2880"/>
                <w:tab w:val="clear" w:pos="4500"/>
              </w:tabs>
              <w:rPr>
                <w:rFonts w:cs="Arial"/>
                <w:b/>
                <w:bCs/>
                <w:color w:val="000000"/>
                <w:lang w:eastAsia="en-US"/>
              </w:rPr>
            </w:pPr>
            <w:r w:rsidRPr="00E37639">
              <w:rPr>
                <w:rFonts w:cs="Arial"/>
                <w:b/>
                <w:bCs/>
                <w:color w:val="000000"/>
                <w:lang w:eastAsia="en-US"/>
              </w:rPr>
              <w:t>Poznámka - uveďte čísla položiek rozpočtu ktoré zahŕňajú predmetnú pozíciu</w:t>
            </w:r>
          </w:p>
        </w:tc>
      </w:tr>
      <w:tr w:rsidR="00E37639" w:rsidRPr="00E37639" w14:paraId="517985E2" w14:textId="77777777" w:rsidTr="008509FE">
        <w:trPr>
          <w:trHeight w:val="288"/>
        </w:trPr>
        <w:tc>
          <w:tcPr>
            <w:tcW w:w="983" w:type="pct"/>
            <w:tcBorders>
              <w:top w:val="nil"/>
              <w:left w:val="single" w:sz="8" w:space="0" w:color="auto"/>
              <w:bottom w:val="single" w:sz="4" w:space="0" w:color="auto"/>
              <w:right w:val="nil"/>
            </w:tcBorders>
            <w:shd w:val="clear" w:color="auto" w:fill="auto"/>
            <w:vAlign w:val="center"/>
            <w:hideMark/>
          </w:tcPr>
          <w:p w14:paraId="61FD76DB" w14:textId="77777777" w:rsidR="00E37639" w:rsidRPr="00E37639" w:rsidRDefault="00E37639" w:rsidP="00E37639">
            <w:pPr>
              <w:tabs>
                <w:tab w:val="clear" w:pos="2160"/>
                <w:tab w:val="clear" w:pos="2880"/>
                <w:tab w:val="clear" w:pos="4500"/>
              </w:tabs>
              <w:rPr>
                <w:rFonts w:cs="Arial"/>
                <w:b/>
                <w:bCs/>
                <w:color w:val="000000"/>
                <w:lang w:eastAsia="en-US"/>
              </w:rPr>
            </w:pPr>
            <w:r w:rsidRPr="00E37639">
              <w:rPr>
                <w:rFonts w:cs="Arial"/>
                <w:b/>
                <w:bCs/>
                <w:color w:val="000000"/>
                <w:lang w:eastAsia="en-US"/>
              </w:rPr>
              <w:t>IT architekt</w:t>
            </w:r>
          </w:p>
        </w:tc>
        <w:tc>
          <w:tcPr>
            <w:tcW w:w="527" w:type="pct"/>
            <w:tcBorders>
              <w:top w:val="nil"/>
              <w:left w:val="single" w:sz="8" w:space="0" w:color="auto"/>
              <w:bottom w:val="single" w:sz="4" w:space="0" w:color="auto"/>
              <w:right w:val="single" w:sz="4" w:space="0" w:color="auto"/>
            </w:tcBorders>
            <w:shd w:val="clear" w:color="auto" w:fill="auto"/>
            <w:vAlign w:val="center"/>
            <w:hideMark/>
          </w:tcPr>
          <w:p w14:paraId="53C5A08D" w14:textId="77777777" w:rsidR="00E37639" w:rsidRPr="00E37639" w:rsidRDefault="00E37639" w:rsidP="00E37639">
            <w:pPr>
              <w:tabs>
                <w:tab w:val="clear" w:pos="2160"/>
                <w:tab w:val="clear" w:pos="2880"/>
                <w:tab w:val="clear" w:pos="4500"/>
              </w:tabs>
              <w:jc w:val="right"/>
              <w:rPr>
                <w:rFonts w:cs="Arial"/>
                <w:b/>
                <w:bCs/>
                <w:color w:val="000000"/>
                <w:lang w:eastAsia="en-US"/>
              </w:rPr>
            </w:pPr>
            <w:r w:rsidRPr="00E37639">
              <w:rPr>
                <w:rFonts w:cs="Arial"/>
                <w:b/>
                <w:bCs/>
                <w:color w:val="000000"/>
                <w:lang w:eastAsia="en-US"/>
              </w:rPr>
              <w:t>910</w:t>
            </w:r>
          </w:p>
        </w:tc>
        <w:tc>
          <w:tcPr>
            <w:tcW w:w="809" w:type="pct"/>
            <w:tcBorders>
              <w:top w:val="nil"/>
              <w:left w:val="nil"/>
              <w:bottom w:val="single" w:sz="4" w:space="0" w:color="auto"/>
              <w:right w:val="single" w:sz="8" w:space="0" w:color="auto"/>
            </w:tcBorders>
            <w:shd w:val="clear" w:color="auto" w:fill="auto"/>
            <w:noWrap/>
            <w:vAlign w:val="center"/>
            <w:hideMark/>
          </w:tcPr>
          <w:p w14:paraId="5FAD17C3" w14:textId="77777777" w:rsidR="00E37639" w:rsidRPr="00E37639" w:rsidRDefault="00E37639" w:rsidP="00E37639">
            <w:pPr>
              <w:tabs>
                <w:tab w:val="clear" w:pos="2160"/>
                <w:tab w:val="clear" w:pos="2880"/>
                <w:tab w:val="clear" w:pos="4500"/>
              </w:tabs>
              <w:jc w:val="center"/>
              <w:rPr>
                <w:rFonts w:cs="Arial"/>
                <w:lang w:eastAsia="en-US"/>
              </w:rPr>
            </w:pPr>
            <w:r w:rsidRPr="00E37639">
              <w:rPr>
                <w:rFonts w:cs="Arial"/>
                <w:lang w:eastAsia="en-US"/>
              </w:rPr>
              <w:t>10%</w:t>
            </w:r>
          </w:p>
        </w:tc>
        <w:tc>
          <w:tcPr>
            <w:tcW w:w="505" w:type="pct"/>
            <w:tcBorders>
              <w:top w:val="nil"/>
              <w:left w:val="nil"/>
              <w:bottom w:val="single" w:sz="4" w:space="0" w:color="auto"/>
              <w:right w:val="single" w:sz="4" w:space="0" w:color="auto"/>
            </w:tcBorders>
            <w:shd w:val="clear" w:color="auto" w:fill="auto"/>
            <w:vAlign w:val="center"/>
            <w:hideMark/>
          </w:tcPr>
          <w:p w14:paraId="0E758C2E" w14:textId="77777777" w:rsidR="00E37639" w:rsidRPr="00E37639" w:rsidRDefault="00E37639" w:rsidP="00E37639">
            <w:pPr>
              <w:tabs>
                <w:tab w:val="clear" w:pos="2160"/>
                <w:tab w:val="clear" w:pos="2880"/>
                <w:tab w:val="clear" w:pos="4500"/>
              </w:tabs>
              <w:rPr>
                <w:rFonts w:cs="Arial"/>
                <w:b/>
                <w:bCs/>
                <w:color w:val="000000"/>
                <w:lang w:eastAsia="en-US"/>
              </w:rPr>
            </w:pPr>
            <w:r w:rsidRPr="00E37639">
              <w:rPr>
                <w:rFonts w:cs="Arial"/>
                <w:b/>
                <w:bCs/>
                <w:color w:val="000000"/>
                <w:lang w:eastAsia="en-US"/>
              </w:rPr>
              <w:t> </w:t>
            </w:r>
          </w:p>
        </w:tc>
        <w:tc>
          <w:tcPr>
            <w:tcW w:w="434" w:type="pct"/>
            <w:tcBorders>
              <w:top w:val="nil"/>
              <w:left w:val="nil"/>
              <w:bottom w:val="single" w:sz="4" w:space="0" w:color="auto"/>
              <w:right w:val="single" w:sz="4" w:space="0" w:color="auto"/>
            </w:tcBorders>
            <w:shd w:val="clear" w:color="auto" w:fill="auto"/>
            <w:vAlign w:val="center"/>
            <w:hideMark/>
          </w:tcPr>
          <w:p w14:paraId="4E8F693F" w14:textId="77777777" w:rsidR="00E37639" w:rsidRPr="00E37639" w:rsidRDefault="00E37639" w:rsidP="00E37639">
            <w:pPr>
              <w:tabs>
                <w:tab w:val="clear" w:pos="2160"/>
                <w:tab w:val="clear" w:pos="2880"/>
                <w:tab w:val="clear" w:pos="4500"/>
              </w:tabs>
              <w:rPr>
                <w:rFonts w:cs="Arial"/>
                <w:b/>
                <w:bCs/>
                <w:color w:val="000000"/>
                <w:lang w:eastAsia="en-US"/>
              </w:rPr>
            </w:pPr>
            <w:r w:rsidRPr="00E37639">
              <w:rPr>
                <w:rFonts w:cs="Arial"/>
                <w:b/>
                <w:bCs/>
                <w:color w:val="000000"/>
                <w:lang w:eastAsia="en-US"/>
              </w:rPr>
              <w:t> </w:t>
            </w:r>
          </w:p>
        </w:tc>
        <w:tc>
          <w:tcPr>
            <w:tcW w:w="423" w:type="pct"/>
            <w:tcBorders>
              <w:top w:val="nil"/>
              <w:left w:val="nil"/>
              <w:bottom w:val="single" w:sz="4" w:space="0" w:color="auto"/>
              <w:right w:val="single" w:sz="4" w:space="0" w:color="auto"/>
            </w:tcBorders>
            <w:shd w:val="clear" w:color="auto" w:fill="auto"/>
            <w:vAlign w:val="center"/>
            <w:hideMark/>
          </w:tcPr>
          <w:p w14:paraId="6EC579FD" w14:textId="77777777" w:rsidR="00E37639" w:rsidRPr="00E37639" w:rsidRDefault="00E37639" w:rsidP="00E37639">
            <w:pPr>
              <w:tabs>
                <w:tab w:val="clear" w:pos="2160"/>
                <w:tab w:val="clear" w:pos="2880"/>
                <w:tab w:val="clear" w:pos="4500"/>
              </w:tabs>
              <w:jc w:val="right"/>
              <w:rPr>
                <w:rFonts w:cs="Arial"/>
                <w:b/>
                <w:bCs/>
                <w:color w:val="000000"/>
                <w:lang w:eastAsia="en-US"/>
              </w:rPr>
            </w:pPr>
            <w:r w:rsidRPr="00E37639">
              <w:rPr>
                <w:rFonts w:cs="Arial"/>
                <w:b/>
                <w:bCs/>
                <w:color w:val="000000"/>
                <w:lang w:eastAsia="en-US"/>
              </w:rPr>
              <w:t>0</w:t>
            </w:r>
          </w:p>
        </w:tc>
        <w:tc>
          <w:tcPr>
            <w:tcW w:w="657" w:type="pct"/>
            <w:tcBorders>
              <w:top w:val="nil"/>
              <w:left w:val="nil"/>
              <w:bottom w:val="single" w:sz="4" w:space="0" w:color="auto"/>
              <w:right w:val="single" w:sz="4" w:space="0" w:color="auto"/>
            </w:tcBorders>
            <w:shd w:val="clear" w:color="auto" w:fill="auto"/>
            <w:noWrap/>
            <w:vAlign w:val="center"/>
          </w:tcPr>
          <w:p w14:paraId="28E5D287" w14:textId="77777777" w:rsidR="00E37639" w:rsidRPr="00E37639" w:rsidRDefault="00E37639" w:rsidP="00E37639">
            <w:pPr>
              <w:tabs>
                <w:tab w:val="clear" w:pos="2160"/>
                <w:tab w:val="clear" w:pos="2880"/>
                <w:tab w:val="clear" w:pos="4500"/>
              </w:tabs>
              <w:jc w:val="center"/>
              <w:rPr>
                <w:rFonts w:cs="Arial"/>
                <w:lang w:eastAsia="en-US"/>
              </w:rPr>
            </w:pPr>
          </w:p>
        </w:tc>
        <w:tc>
          <w:tcPr>
            <w:tcW w:w="662" w:type="pct"/>
            <w:tcBorders>
              <w:top w:val="nil"/>
              <w:left w:val="nil"/>
              <w:bottom w:val="single" w:sz="4" w:space="0" w:color="auto"/>
              <w:right w:val="single" w:sz="8" w:space="0" w:color="auto"/>
            </w:tcBorders>
            <w:shd w:val="clear" w:color="auto" w:fill="auto"/>
            <w:noWrap/>
            <w:vAlign w:val="center"/>
            <w:hideMark/>
          </w:tcPr>
          <w:p w14:paraId="13CA4303" w14:textId="77777777" w:rsidR="00E37639" w:rsidRPr="00E37639" w:rsidRDefault="00E37639" w:rsidP="00E37639">
            <w:pPr>
              <w:tabs>
                <w:tab w:val="clear" w:pos="2160"/>
                <w:tab w:val="clear" w:pos="2880"/>
                <w:tab w:val="clear" w:pos="4500"/>
              </w:tabs>
              <w:jc w:val="center"/>
              <w:rPr>
                <w:rFonts w:cs="Arial"/>
                <w:lang w:eastAsia="en-US"/>
              </w:rPr>
            </w:pPr>
            <w:r w:rsidRPr="00E37639">
              <w:rPr>
                <w:rFonts w:cs="Arial"/>
                <w:lang w:eastAsia="en-US"/>
              </w:rPr>
              <w:t> </w:t>
            </w:r>
          </w:p>
        </w:tc>
      </w:tr>
      <w:tr w:rsidR="00E37639" w:rsidRPr="00E37639" w14:paraId="0393B574" w14:textId="77777777" w:rsidTr="008509FE">
        <w:trPr>
          <w:trHeight w:val="288"/>
        </w:trPr>
        <w:tc>
          <w:tcPr>
            <w:tcW w:w="983" w:type="pct"/>
            <w:tcBorders>
              <w:top w:val="nil"/>
              <w:left w:val="single" w:sz="8" w:space="0" w:color="auto"/>
              <w:bottom w:val="single" w:sz="4" w:space="0" w:color="auto"/>
              <w:right w:val="nil"/>
            </w:tcBorders>
            <w:shd w:val="clear" w:color="auto" w:fill="auto"/>
            <w:vAlign w:val="center"/>
            <w:hideMark/>
          </w:tcPr>
          <w:p w14:paraId="3E1206FE" w14:textId="77777777" w:rsidR="00E37639" w:rsidRPr="00E37639" w:rsidRDefault="00E37639" w:rsidP="00E37639">
            <w:pPr>
              <w:tabs>
                <w:tab w:val="clear" w:pos="2160"/>
                <w:tab w:val="clear" w:pos="2880"/>
                <w:tab w:val="clear" w:pos="4500"/>
              </w:tabs>
              <w:rPr>
                <w:rFonts w:cs="Arial"/>
                <w:b/>
                <w:bCs/>
                <w:color w:val="000000"/>
                <w:lang w:eastAsia="en-US"/>
              </w:rPr>
            </w:pPr>
            <w:r w:rsidRPr="00E37639">
              <w:rPr>
                <w:rFonts w:cs="Arial"/>
                <w:b/>
                <w:bCs/>
                <w:color w:val="000000"/>
                <w:lang w:eastAsia="en-US"/>
              </w:rPr>
              <w:t>IT tester</w:t>
            </w:r>
          </w:p>
        </w:tc>
        <w:tc>
          <w:tcPr>
            <w:tcW w:w="527" w:type="pct"/>
            <w:tcBorders>
              <w:top w:val="nil"/>
              <w:left w:val="single" w:sz="8" w:space="0" w:color="auto"/>
              <w:bottom w:val="single" w:sz="4" w:space="0" w:color="auto"/>
              <w:right w:val="single" w:sz="4" w:space="0" w:color="auto"/>
            </w:tcBorders>
            <w:shd w:val="clear" w:color="auto" w:fill="auto"/>
            <w:vAlign w:val="center"/>
            <w:hideMark/>
          </w:tcPr>
          <w:p w14:paraId="54A31A96" w14:textId="77777777" w:rsidR="00E37639" w:rsidRPr="00E37639" w:rsidRDefault="00E37639" w:rsidP="00E37639">
            <w:pPr>
              <w:tabs>
                <w:tab w:val="clear" w:pos="2160"/>
                <w:tab w:val="clear" w:pos="2880"/>
                <w:tab w:val="clear" w:pos="4500"/>
              </w:tabs>
              <w:jc w:val="right"/>
              <w:rPr>
                <w:rFonts w:cs="Arial"/>
                <w:b/>
                <w:bCs/>
                <w:color w:val="000000"/>
                <w:lang w:eastAsia="en-US"/>
              </w:rPr>
            </w:pPr>
            <w:r w:rsidRPr="00E37639">
              <w:rPr>
                <w:rFonts w:cs="Arial"/>
                <w:b/>
                <w:bCs/>
                <w:color w:val="000000"/>
                <w:lang w:eastAsia="en-US"/>
              </w:rPr>
              <w:t>570</w:t>
            </w:r>
          </w:p>
        </w:tc>
        <w:tc>
          <w:tcPr>
            <w:tcW w:w="809" w:type="pct"/>
            <w:tcBorders>
              <w:top w:val="nil"/>
              <w:left w:val="nil"/>
              <w:bottom w:val="single" w:sz="4" w:space="0" w:color="auto"/>
              <w:right w:val="single" w:sz="8" w:space="0" w:color="auto"/>
            </w:tcBorders>
            <w:shd w:val="clear" w:color="auto" w:fill="auto"/>
            <w:noWrap/>
            <w:vAlign w:val="center"/>
            <w:hideMark/>
          </w:tcPr>
          <w:p w14:paraId="103FBDF1" w14:textId="77777777" w:rsidR="00E37639" w:rsidRPr="00E37639" w:rsidRDefault="00E37639" w:rsidP="00E37639">
            <w:pPr>
              <w:tabs>
                <w:tab w:val="clear" w:pos="2160"/>
                <w:tab w:val="clear" w:pos="2880"/>
                <w:tab w:val="clear" w:pos="4500"/>
              </w:tabs>
              <w:jc w:val="center"/>
              <w:rPr>
                <w:rFonts w:cs="Arial"/>
                <w:lang w:eastAsia="en-US"/>
              </w:rPr>
            </w:pPr>
            <w:r w:rsidRPr="00E37639">
              <w:rPr>
                <w:rFonts w:cs="Arial"/>
                <w:lang w:eastAsia="en-US"/>
              </w:rPr>
              <w:t>15%</w:t>
            </w:r>
          </w:p>
        </w:tc>
        <w:tc>
          <w:tcPr>
            <w:tcW w:w="505" w:type="pct"/>
            <w:tcBorders>
              <w:top w:val="nil"/>
              <w:left w:val="nil"/>
              <w:bottom w:val="single" w:sz="4" w:space="0" w:color="auto"/>
              <w:right w:val="single" w:sz="4" w:space="0" w:color="auto"/>
            </w:tcBorders>
            <w:shd w:val="clear" w:color="auto" w:fill="auto"/>
            <w:vAlign w:val="center"/>
            <w:hideMark/>
          </w:tcPr>
          <w:p w14:paraId="78668B08" w14:textId="77777777" w:rsidR="00E37639" w:rsidRPr="00E37639" w:rsidRDefault="00E37639" w:rsidP="00E37639">
            <w:pPr>
              <w:tabs>
                <w:tab w:val="clear" w:pos="2160"/>
                <w:tab w:val="clear" w:pos="2880"/>
                <w:tab w:val="clear" w:pos="4500"/>
              </w:tabs>
              <w:rPr>
                <w:rFonts w:cs="Arial"/>
                <w:b/>
                <w:bCs/>
                <w:color w:val="000000"/>
                <w:lang w:eastAsia="en-US"/>
              </w:rPr>
            </w:pPr>
            <w:r w:rsidRPr="00E37639">
              <w:rPr>
                <w:rFonts w:cs="Arial"/>
                <w:b/>
                <w:bCs/>
                <w:color w:val="000000"/>
                <w:lang w:eastAsia="en-US"/>
              </w:rPr>
              <w:t> </w:t>
            </w:r>
          </w:p>
        </w:tc>
        <w:tc>
          <w:tcPr>
            <w:tcW w:w="434" w:type="pct"/>
            <w:tcBorders>
              <w:top w:val="nil"/>
              <w:left w:val="nil"/>
              <w:bottom w:val="single" w:sz="4" w:space="0" w:color="auto"/>
              <w:right w:val="single" w:sz="4" w:space="0" w:color="auto"/>
            </w:tcBorders>
            <w:shd w:val="clear" w:color="auto" w:fill="auto"/>
            <w:vAlign w:val="center"/>
            <w:hideMark/>
          </w:tcPr>
          <w:p w14:paraId="10F0B2DC" w14:textId="77777777" w:rsidR="00E37639" w:rsidRPr="00E37639" w:rsidRDefault="00E37639" w:rsidP="00E37639">
            <w:pPr>
              <w:tabs>
                <w:tab w:val="clear" w:pos="2160"/>
                <w:tab w:val="clear" w:pos="2880"/>
                <w:tab w:val="clear" w:pos="4500"/>
              </w:tabs>
              <w:rPr>
                <w:rFonts w:cs="Arial"/>
                <w:b/>
                <w:bCs/>
                <w:color w:val="000000"/>
                <w:lang w:eastAsia="en-US"/>
              </w:rPr>
            </w:pPr>
            <w:r w:rsidRPr="00E37639">
              <w:rPr>
                <w:rFonts w:cs="Arial"/>
                <w:b/>
                <w:bCs/>
                <w:color w:val="000000"/>
                <w:lang w:eastAsia="en-US"/>
              </w:rPr>
              <w:t> </w:t>
            </w:r>
          </w:p>
        </w:tc>
        <w:tc>
          <w:tcPr>
            <w:tcW w:w="423" w:type="pct"/>
            <w:tcBorders>
              <w:top w:val="nil"/>
              <w:left w:val="nil"/>
              <w:bottom w:val="single" w:sz="4" w:space="0" w:color="auto"/>
              <w:right w:val="single" w:sz="4" w:space="0" w:color="auto"/>
            </w:tcBorders>
            <w:shd w:val="clear" w:color="auto" w:fill="auto"/>
            <w:vAlign w:val="center"/>
            <w:hideMark/>
          </w:tcPr>
          <w:p w14:paraId="7D0A6C9F" w14:textId="77777777" w:rsidR="00E37639" w:rsidRPr="00E37639" w:rsidRDefault="00E37639" w:rsidP="00E37639">
            <w:pPr>
              <w:tabs>
                <w:tab w:val="clear" w:pos="2160"/>
                <w:tab w:val="clear" w:pos="2880"/>
                <w:tab w:val="clear" w:pos="4500"/>
              </w:tabs>
              <w:jc w:val="right"/>
              <w:rPr>
                <w:rFonts w:cs="Arial"/>
                <w:b/>
                <w:bCs/>
                <w:color w:val="000000"/>
                <w:lang w:eastAsia="en-US"/>
              </w:rPr>
            </w:pPr>
            <w:r w:rsidRPr="00E37639">
              <w:rPr>
                <w:rFonts w:cs="Arial"/>
                <w:b/>
                <w:bCs/>
                <w:color w:val="000000"/>
                <w:lang w:eastAsia="en-US"/>
              </w:rPr>
              <w:t>0</w:t>
            </w:r>
          </w:p>
        </w:tc>
        <w:tc>
          <w:tcPr>
            <w:tcW w:w="657" w:type="pct"/>
            <w:tcBorders>
              <w:top w:val="nil"/>
              <w:left w:val="nil"/>
              <w:bottom w:val="single" w:sz="4" w:space="0" w:color="auto"/>
              <w:right w:val="single" w:sz="4" w:space="0" w:color="auto"/>
            </w:tcBorders>
            <w:shd w:val="clear" w:color="auto" w:fill="auto"/>
            <w:noWrap/>
            <w:vAlign w:val="center"/>
          </w:tcPr>
          <w:p w14:paraId="13F613A3" w14:textId="77777777" w:rsidR="00E37639" w:rsidRPr="00E37639" w:rsidRDefault="00E37639" w:rsidP="00E37639">
            <w:pPr>
              <w:tabs>
                <w:tab w:val="clear" w:pos="2160"/>
                <w:tab w:val="clear" w:pos="2880"/>
                <w:tab w:val="clear" w:pos="4500"/>
              </w:tabs>
              <w:jc w:val="center"/>
              <w:rPr>
                <w:rFonts w:cs="Arial"/>
                <w:lang w:eastAsia="en-US"/>
              </w:rPr>
            </w:pPr>
          </w:p>
        </w:tc>
        <w:tc>
          <w:tcPr>
            <w:tcW w:w="662" w:type="pct"/>
            <w:tcBorders>
              <w:top w:val="nil"/>
              <w:left w:val="nil"/>
              <w:bottom w:val="single" w:sz="4" w:space="0" w:color="auto"/>
              <w:right w:val="single" w:sz="8" w:space="0" w:color="auto"/>
            </w:tcBorders>
            <w:shd w:val="clear" w:color="auto" w:fill="auto"/>
            <w:noWrap/>
            <w:vAlign w:val="center"/>
            <w:hideMark/>
          </w:tcPr>
          <w:p w14:paraId="625C2210" w14:textId="77777777" w:rsidR="00E37639" w:rsidRPr="00E37639" w:rsidRDefault="00E37639" w:rsidP="00E37639">
            <w:pPr>
              <w:tabs>
                <w:tab w:val="clear" w:pos="2160"/>
                <w:tab w:val="clear" w:pos="2880"/>
                <w:tab w:val="clear" w:pos="4500"/>
              </w:tabs>
              <w:jc w:val="center"/>
              <w:rPr>
                <w:rFonts w:cs="Arial"/>
                <w:lang w:eastAsia="en-US"/>
              </w:rPr>
            </w:pPr>
            <w:r w:rsidRPr="00E37639">
              <w:rPr>
                <w:rFonts w:cs="Arial"/>
                <w:lang w:eastAsia="en-US"/>
              </w:rPr>
              <w:t> </w:t>
            </w:r>
          </w:p>
        </w:tc>
      </w:tr>
      <w:tr w:rsidR="00E37639" w:rsidRPr="00E37639" w14:paraId="1BA38656" w14:textId="77777777" w:rsidTr="008509FE">
        <w:trPr>
          <w:trHeight w:val="288"/>
        </w:trPr>
        <w:tc>
          <w:tcPr>
            <w:tcW w:w="983" w:type="pct"/>
            <w:tcBorders>
              <w:top w:val="nil"/>
              <w:left w:val="single" w:sz="8" w:space="0" w:color="auto"/>
              <w:bottom w:val="single" w:sz="4" w:space="0" w:color="auto"/>
              <w:right w:val="nil"/>
            </w:tcBorders>
            <w:shd w:val="clear" w:color="auto" w:fill="auto"/>
            <w:vAlign w:val="center"/>
            <w:hideMark/>
          </w:tcPr>
          <w:p w14:paraId="54A4DD5C" w14:textId="77777777" w:rsidR="00E37639" w:rsidRPr="00E37639" w:rsidRDefault="00E37639" w:rsidP="00E37639">
            <w:pPr>
              <w:tabs>
                <w:tab w:val="clear" w:pos="2160"/>
                <w:tab w:val="clear" w:pos="2880"/>
                <w:tab w:val="clear" w:pos="4500"/>
              </w:tabs>
              <w:rPr>
                <w:rFonts w:cs="Arial"/>
                <w:b/>
                <w:bCs/>
                <w:color w:val="000000"/>
                <w:lang w:eastAsia="en-US"/>
              </w:rPr>
            </w:pPr>
            <w:r w:rsidRPr="00E37639">
              <w:rPr>
                <w:rFonts w:cs="Arial"/>
                <w:b/>
                <w:bCs/>
                <w:color w:val="000000"/>
                <w:lang w:eastAsia="en-US"/>
              </w:rPr>
              <w:t>IT programátor/vývojár</w:t>
            </w:r>
          </w:p>
        </w:tc>
        <w:tc>
          <w:tcPr>
            <w:tcW w:w="527" w:type="pct"/>
            <w:tcBorders>
              <w:top w:val="nil"/>
              <w:left w:val="single" w:sz="8" w:space="0" w:color="auto"/>
              <w:bottom w:val="single" w:sz="4" w:space="0" w:color="auto"/>
              <w:right w:val="single" w:sz="4" w:space="0" w:color="auto"/>
            </w:tcBorders>
            <w:shd w:val="clear" w:color="auto" w:fill="auto"/>
            <w:vAlign w:val="center"/>
            <w:hideMark/>
          </w:tcPr>
          <w:p w14:paraId="53CCF16E" w14:textId="77777777" w:rsidR="00E37639" w:rsidRPr="00E37639" w:rsidRDefault="00E37639" w:rsidP="00E37639">
            <w:pPr>
              <w:tabs>
                <w:tab w:val="clear" w:pos="2160"/>
                <w:tab w:val="clear" w:pos="2880"/>
                <w:tab w:val="clear" w:pos="4500"/>
              </w:tabs>
              <w:jc w:val="right"/>
              <w:rPr>
                <w:rFonts w:cs="Arial"/>
                <w:b/>
                <w:bCs/>
                <w:color w:val="000000"/>
                <w:lang w:eastAsia="en-US"/>
              </w:rPr>
            </w:pPr>
            <w:r w:rsidRPr="00E37639">
              <w:rPr>
                <w:rFonts w:cs="Arial"/>
                <w:b/>
                <w:bCs/>
                <w:color w:val="000000"/>
                <w:lang w:eastAsia="en-US"/>
              </w:rPr>
              <w:t>650</w:t>
            </w:r>
          </w:p>
        </w:tc>
        <w:tc>
          <w:tcPr>
            <w:tcW w:w="809" w:type="pct"/>
            <w:tcBorders>
              <w:top w:val="nil"/>
              <w:left w:val="nil"/>
              <w:bottom w:val="single" w:sz="4" w:space="0" w:color="auto"/>
              <w:right w:val="single" w:sz="8" w:space="0" w:color="auto"/>
            </w:tcBorders>
            <w:shd w:val="clear" w:color="auto" w:fill="auto"/>
            <w:noWrap/>
            <w:vAlign w:val="center"/>
            <w:hideMark/>
          </w:tcPr>
          <w:p w14:paraId="7856EF16" w14:textId="77777777" w:rsidR="00E37639" w:rsidRPr="00E37639" w:rsidRDefault="00E37639" w:rsidP="00E37639">
            <w:pPr>
              <w:tabs>
                <w:tab w:val="clear" w:pos="2160"/>
                <w:tab w:val="clear" w:pos="2880"/>
                <w:tab w:val="clear" w:pos="4500"/>
              </w:tabs>
              <w:jc w:val="center"/>
              <w:rPr>
                <w:rFonts w:cs="Arial"/>
                <w:lang w:eastAsia="en-US"/>
              </w:rPr>
            </w:pPr>
            <w:r w:rsidRPr="00E37639">
              <w:rPr>
                <w:rFonts w:cs="Arial"/>
                <w:lang w:eastAsia="en-US"/>
              </w:rPr>
              <w:t>60%</w:t>
            </w:r>
          </w:p>
        </w:tc>
        <w:tc>
          <w:tcPr>
            <w:tcW w:w="505" w:type="pct"/>
            <w:tcBorders>
              <w:top w:val="nil"/>
              <w:left w:val="nil"/>
              <w:bottom w:val="single" w:sz="4" w:space="0" w:color="auto"/>
              <w:right w:val="single" w:sz="4" w:space="0" w:color="auto"/>
            </w:tcBorders>
            <w:shd w:val="clear" w:color="auto" w:fill="auto"/>
            <w:vAlign w:val="center"/>
            <w:hideMark/>
          </w:tcPr>
          <w:p w14:paraId="3A1F0EF0" w14:textId="77777777" w:rsidR="00E37639" w:rsidRPr="00E37639" w:rsidRDefault="00E37639" w:rsidP="00E37639">
            <w:pPr>
              <w:tabs>
                <w:tab w:val="clear" w:pos="2160"/>
                <w:tab w:val="clear" w:pos="2880"/>
                <w:tab w:val="clear" w:pos="4500"/>
              </w:tabs>
              <w:rPr>
                <w:rFonts w:cs="Arial"/>
                <w:b/>
                <w:bCs/>
                <w:color w:val="000000"/>
                <w:lang w:eastAsia="en-US"/>
              </w:rPr>
            </w:pPr>
            <w:r w:rsidRPr="00E37639">
              <w:rPr>
                <w:rFonts w:cs="Arial"/>
                <w:b/>
                <w:bCs/>
                <w:color w:val="000000"/>
                <w:lang w:eastAsia="en-US"/>
              </w:rPr>
              <w:t> </w:t>
            </w:r>
          </w:p>
        </w:tc>
        <w:tc>
          <w:tcPr>
            <w:tcW w:w="434" w:type="pct"/>
            <w:tcBorders>
              <w:top w:val="nil"/>
              <w:left w:val="nil"/>
              <w:bottom w:val="single" w:sz="4" w:space="0" w:color="auto"/>
              <w:right w:val="single" w:sz="4" w:space="0" w:color="auto"/>
            </w:tcBorders>
            <w:shd w:val="clear" w:color="auto" w:fill="auto"/>
            <w:vAlign w:val="center"/>
            <w:hideMark/>
          </w:tcPr>
          <w:p w14:paraId="548CCF0C" w14:textId="77777777" w:rsidR="00E37639" w:rsidRPr="00E37639" w:rsidRDefault="00E37639" w:rsidP="00E37639">
            <w:pPr>
              <w:tabs>
                <w:tab w:val="clear" w:pos="2160"/>
                <w:tab w:val="clear" w:pos="2880"/>
                <w:tab w:val="clear" w:pos="4500"/>
              </w:tabs>
              <w:rPr>
                <w:rFonts w:cs="Arial"/>
                <w:b/>
                <w:bCs/>
                <w:color w:val="000000"/>
                <w:lang w:eastAsia="en-US"/>
              </w:rPr>
            </w:pPr>
            <w:r w:rsidRPr="00E37639">
              <w:rPr>
                <w:rFonts w:cs="Arial"/>
                <w:b/>
                <w:bCs/>
                <w:color w:val="000000"/>
                <w:lang w:eastAsia="en-US"/>
              </w:rPr>
              <w:t> </w:t>
            </w:r>
          </w:p>
        </w:tc>
        <w:tc>
          <w:tcPr>
            <w:tcW w:w="423" w:type="pct"/>
            <w:tcBorders>
              <w:top w:val="nil"/>
              <w:left w:val="nil"/>
              <w:bottom w:val="single" w:sz="4" w:space="0" w:color="auto"/>
              <w:right w:val="single" w:sz="4" w:space="0" w:color="auto"/>
            </w:tcBorders>
            <w:shd w:val="clear" w:color="auto" w:fill="auto"/>
            <w:vAlign w:val="center"/>
            <w:hideMark/>
          </w:tcPr>
          <w:p w14:paraId="38EFF29A" w14:textId="77777777" w:rsidR="00E37639" w:rsidRPr="00E37639" w:rsidRDefault="00E37639" w:rsidP="00E37639">
            <w:pPr>
              <w:tabs>
                <w:tab w:val="clear" w:pos="2160"/>
                <w:tab w:val="clear" w:pos="2880"/>
                <w:tab w:val="clear" w:pos="4500"/>
              </w:tabs>
              <w:jc w:val="right"/>
              <w:rPr>
                <w:rFonts w:cs="Arial"/>
                <w:b/>
                <w:bCs/>
                <w:color w:val="000000"/>
                <w:lang w:eastAsia="en-US"/>
              </w:rPr>
            </w:pPr>
            <w:r w:rsidRPr="00E37639">
              <w:rPr>
                <w:rFonts w:cs="Arial"/>
                <w:b/>
                <w:bCs/>
                <w:color w:val="000000"/>
                <w:lang w:eastAsia="en-US"/>
              </w:rPr>
              <w:t>0</w:t>
            </w:r>
          </w:p>
        </w:tc>
        <w:tc>
          <w:tcPr>
            <w:tcW w:w="657" w:type="pct"/>
            <w:tcBorders>
              <w:top w:val="nil"/>
              <w:left w:val="nil"/>
              <w:bottom w:val="single" w:sz="4" w:space="0" w:color="auto"/>
              <w:right w:val="single" w:sz="4" w:space="0" w:color="auto"/>
            </w:tcBorders>
            <w:shd w:val="clear" w:color="auto" w:fill="auto"/>
            <w:noWrap/>
            <w:vAlign w:val="center"/>
          </w:tcPr>
          <w:p w14:paraId="683ABF5B" w14:textId="77777777" w:rsidR="00E37639" w:rsidRPr="00E37639" w:rsidRDefault="00E37639" w:rsidP="00E37639">
            <w:pPr>
              <w:tabs>
                <w:tab w:val="clear" w:pos="2160"/>
                <w:tab w:val="clear" w:pos="2880"/>
                <w:tab w:val="clear" w:pos="4500"/>
              </w:tabs>
              <w:jc w:val="center"/>
              <w:rPr>
                <w:rFonts w:cs="Arial"/>
                <w:lang w:eastAsia="en-US"/>
              </w:rPr>
            </w:pPr>
          </w:p>
        </w:tc>
        <w:tc>
          <w:tcPr>
            <w:tcW w:w="662" w:type="pct"/>
            <w:tcBorders>
              <w:top w:val="nil"/>
              <w:left w:val="nil"/>
              <w:bottom w:val="single" w:sz="4" w:space="0" w:color="auto"/>
              <w:right w:val="single" w:sz="8" w:space="0" w:color="auto"/>
            </w:tcBorders>
            <w:shd w:val="clear" w:color="auto" w:fill="auto"/>
            <w:noWrap/>
            <w:vAlign w:val="center"/>
            <w:hideMark/>
          </w:tcPr>
          <w:p w14:paraId="30CBF5DA" w14:textId="77777777" w:rsidR="00E37639" w:rsidRPr="00E37639" w:rsidRDefault="00E37639" w:rsidP="00E37639">
            <w:pPr>
              <w:tabs>
                <w:tab w:val="clear" w:pos="2160"/>
                <w:tab w:val="clear" w:pos="2880"/>
                <w:tab w:val="clear" w:pos="4500"/>
              </w:tabs>
              <w:jc w:val="center"/>
              <w:rPr>
                <w:rFonts w:cs="Arial"/>
                <w:lang w:eastAsia="en-US"/>
              </w:rPr>
            </w:pPr>
            <w:r w:rsidRPr="00E37639">
              <w:rPr>
                <w:rFonts w:cs="Arial"/>
                <w:lang w:eastAsia="en-US"/>
              </w:rPr>
              <w:t> </w:t>
            </w:r>
          </w:p>
        </w:tc>
      </w:tr>
      <w:tr w:rsidR="00E37639" w:rsidRPr="00E37639" w14:paraId="75C2C4C7" w14:textId="77777777" w:rsidTr="008509FE">
        <w:trPr>
          <w:trHeight w:val="288"/>
        </w:trPr>
        <w:tc>
          <w:tcPr>
            <w:tcW w:w="983" w:type="pct"/>
            <w:tcBorders>
              <w:top w:val="nil"/>
              <w:left w:val="single" w:sz="8" w:space="0" w:color="auto"/>
              <w:bottom w:val="single" w:sz="4" w:space="0" w:color="auto"/>
              <w:right w:val="nil"/>
            </w:tcBorders>
            <w:shd w:val="clear" w:color="auto" w:fill="auto"/>
            <w:vAlign w:val="center"/>
            <w:hideMark/>
          </w:tcPr>
          <w:p w14:paraId="6B65586C" w14:textId="77777777" w:rsidR="00E37639" w:rsidRPr="00E37639" w:rsidRDefault="00E37639" w:rsidP="00E37639">
            <w:pPr>
              <w:tabs>
                <w:tab w:val="clear" w:pos="2160"/>
                <w:tab w:val="clear" w:pos="2880"/>
                <w:tab w:val="clear" w:pos="4500"/>
              </w:tabs>
              <w:rPr>
                <w:rFonts w:cs="Arial"/>
                <w:b/>
                <w:bCs/>
                <w:color w:val="000000"/>
                <w:lang w:eastAsia="en-US"/>
              </w:rPr>
            </w:pPr>
            <w:r w:rsidRPr="00E37639">
              <w:rPr>
                <w:rFonts w:cs="Arial"/>
                <w:b/>
                <w:bCs/>
                <w:color w:val="000000"/>
                <w:lang w:eastAsia="en-US"/>
              </w:rPr>
              <w:t>Projektový manažér IT projektu</w:t>
            </w:r>
          </w:p>
        </w:tc>
        <w:tc>
          <w:tcPr>
            <w:tcW w:w="527" w:type="pct"/>
            <w:tcBorders>
              <w:top w:val="nil"/>
              <w:left w:val="single" w:sz="8" w:space="0" w:color="auto"/>
              <w:bottom w:val="single" w:sz="4" w:space="0" w:color="auto"/>
              <w:right w:val="single" w:sz="4" w:space="0" w:color="auto"/>
            </w:tcBorders>
            <w:shd w:val="clear" w:color="auto" w:fill="auto"/>
            <w:vAlign w:val="center"/>
            <w:hideMark/>
          </w:tcPr>
          <w:p w14:paraId="29FE1681" w14:textId="77777777" w:rsidR="00E37639" w:rsidRPr="00E37639" w:rsidRDefault="00E37639" w:rsidP="00E37639">
            <w:pPr>
              <w:tabs>
                <w:tab w:val="clear" w:pos="2160"/>
                <w:tab w:val="clear" w:pos="2880"/>
                <w:tab w:val="clear" w:pos="4500"/>
              </w:tabs>
              <w:jc w:val="right"/>
              <w:rPr>
                <w:rFonts w:cs="Arial"/>
                <w:b/>
                <w:bCs/>
                <w:color w:val="000000"/>
                <w:lang w:eastAsia="en-US"/>
              </w:rPr>
            </w:pPr>
            <w:r w:rsidRPr="00E37639">
              <w:rPr>
                <w:rFonts w:cs="Arial"/>
                <w:b/>
                <w:bCs/>
                <w:color w:val="000000"/>
                <w:lang w:eastAsia="en-US"/>
              </w:rPr>
              <w:t>890</w:t>
            </w:r>
          </w:p>
        </w:tc>
        <w:tc>
          <w:tcPr>
            <w:tcW w:w="809" w:type="pct"/>
            <w:tcBorders>
              <w:top w:val="nil"/>
              <w:left w:val="nil"/>
              <w:bottom w:val="single" w:sz="4" w:space="0" w:color="auto"/>
              <w:right w:val="single" w:sz="8" w:space="0" w:color="auto"/>
            </w:tcBorders>
            <w:shd w:val="clear" w:color="auto" w:fill="auto"/>
            <w:noWrap/>
            <w:vAlign w:val="center"/>
            <w:hideMark/>
          </w:tcPr>
          <w:p w14:paraId="13B222AA" w14:textId="77777777" w:rsidR="00E37639" w:rsidRPr="00E37639" w:rsidRDefault="00E37639" w:rsidP="00E37639">
            <w:pPr>
              <w:tabs>
                <w:tab w:val="clear" w:pos="2160"/>
                <w:tab w:val="clear" w:pos="2880"/>
                <w:tab w:val="clear" w:pos="4500"/>
              </w:tabs>
              <w:jc w:val="center"/>
              <w:rPr>
                <w:rFonts w:cs="Arial"/>
                <w:lang w:eastAsia="en-US"/>
              </w:rPr>
            </w:pPr>
            <w:r w:rsidRPr="00E37639">
              <w:rPr>
                <w:rFonts w:cs="Arial"/>
                <w:lang w:eastAsia="en-US"/>
              </w:rPr>
              <w:t>4%</w:t>
            </w:r>
          </w:p>
        </w:tc>
        <w:tc>
          <w:tcPr>
            <w:tcW w:w="505" w:type="pct"/>
            <w:tcBorders>
              <w:top w:val="nil"/>
              <w:left w:val="nil"/>
              <w:bottom w:val="single" w:sz="4" w:space="0" w:color="auto"/>
              <w:right w:val="single" w:sz="4" w:space="0" w:color="auto"/>
            </w:tcBorders>
            <w:shd w:val="clear" w:color="auto" w:fill="auto"/>
            <w:vAlign w:val="center"/>
            <w:hideMark/>
          </w:tcPr>
          <w:p w14:paraId="33E89865" w14:textId="77777777" w:rsidR="00E37639" w:rsidRPr="00E37639" w:rsidRDefault="00E37639" w:rsidP="00E37639">
            <w:pPr>
              <w:tabs>
                <w:tab w:val="clear" w:pos="2160"/>
                <w:tab w:val="clear" w:pos="2880"/>
                <w:tab w:val="clear" w:pos="4500"/>
              </w:tabs>
              <w:rPr>
                <w:rFonts w:cs="Arial"/>
                <w:b/>
                <w:bCs/>
                <w:color w:val="000000"/>
                <w:lang w:eastAsia="en-US"/>
              </w:rPr>
            </w:pPr>
            <w:r w:rsidRPr="00E37639">
              <w:rPr>
                <w:rFonts w:cs="Arial"/>
                <w:b/>
                <w:bCs/>
                <w:color w:val="000000"/>
                <w:lang w:eastAsia="en-US"/>
              </w:rPr>
              <w:t> </w:t>
            </w:r>
          </w:p>
        </w:tc>
        <w:tc>
          <w:tcPr>
            <w:tcW w:w="434" w:type="pct"/>
            <w:tcBorders>
              <w:top w:val="nil"/>
              <w:left w:val="nil"/>
              <w:bottom w:val="single" w:sz="4" w:space="0" w:color="auto"/>
              <w:right w:val="single" w:sz="4" w:space="0" w:color="auto"/>
            </w:tcBorders>
            <w:shd w:val="clear" w:color="auto" w:fill="auto"/>
            <w:vAlign w:val="center"/>
            <w:hideMark/>
          </w:tcPr>
          <w:p w14:paraId="7D2B1CDA" w14:textId="77777777" w:rsidR="00E37639" w:rsidRPr="00E37639" w:rsidRDefault="00E37639" w:rsidP="00E37639">
            <w:pPr>
              <w:tabs>
                <w:tab w:val="clear" w:pos="2160"/>
                <w:tab w:val="clear" w:pos="2880"/>
                <w:tab w:val="clear" w:pos="4500"/>
              </w:tabs>
              <w:rPr>
                <w:rFonts w:cs="Arial"/>
                <w:b/>
                <w:bCs/>
                <w:color w:val="000000"/>
                <w:lang w:eastAsia="en-US"/>
              </w:rPr>
            </w:pPr>
            <w:r w:rsidRPr="00E37639">
              <w:rPr>
                <w:rFonts w:cs="Arial"/>
                <w:b/>
                <w:bCs/>
                <w:color w:val="000000"/>
                <w:lang w:eastAsia="en-US"/>
              </w:rPr>
              <w:t> </w:t>
            </w:r>
          </w:p>
        </w:tc>
        <w:tc>
          <w:tcPr>
            <w:tcW w:w="423" w:type="pct"/>
            <w:tcBorders>
              <w:top w:val="nil"/>
              <w:left w:val="nil"/>
              <w:bottom w:val="single" w:sz="4" w:space="0" w:color="auto"/>
              <w:right w:val="single" w:sz="4" w:space="0" w:color="auto"/>
            </w:tcBorders>
            <w:shd w:val="clear" w:color="auto" w:fill="auto"/>
            <w:vAlign w:val="center"/>
            <w:hideMark/>
          </w:tcPr>
          <w:p w14:paraId="79FEBFF1" w14:textId="77777777" w:rsidR="00E37639" w:rsidRPr="00E37639" w:rsidRDefault="00E37639" w:rsidP="00E37639">
            <w:pPr>
              <w:tabs>
                <w:tab w:val="clear" w:pos="2160"/>
                <w:tab w:val="clear" w:pos="2880"/>
                <w:tab w:val="clear" w:pos="4500"/>
              </w:tabs>
              <w:jc w:val="right"/>
              <w:rPr>
                <w:rFonts w:cs="Arial"/>
                <w:b/>
                <w:bCs/>
                <w:color w:val="000000"/>
                <w:lang w:eastAsia="en-US"/>
              </w:rPr>
            </w:pPr>
            <w:r w:rsidRPr="00E37639">
              <w:rPr>
                <w:rFonts w:cs="Arial"/>
                <w:b/>
                <w:bCs/>
                <w:color w:val="000000"/>
                <w:lang w:eastAsia="en-US"/>
              </w:rPr>
              <w:t>0</w:t>
            </w:r>
          </w:p>
        </w:tc>
        <w:tc>
          <w:tcPr>
            <w:tcW w:w="657" w:type="pct"/>
            <w:tcBorders>
              <w:top w:val="nil"/>
              <w:left w:val="nil"/>
              <w:bottom w:val="single" w:sz="4" w:space="0" w:color="auto"/>
              <w:right w:val="single" w:sz="4" w:space="0" w:color="auto"/>
            </w:tcBorders>
            <w:shd w:val="clear" w:color="auto" w:fill="auto"/>
            <w:noWrap/>
            <w:vAlign w:val="center"/>
          </w:tcPr>
          <w:p w14:paraId="3D167E5B" w14:textId="77777777" w:rsidR="00E37639" w:rsidRPr="00E37639" w:rsidRDefault="00E37639" w:rsidP="00E37639">
            <w:pPr>
              <w:tabs>
                <w:tab w:val="clear" w:pos="2160"/>
                <w:tab w:val="clear" w:pos="2880"/>
                <w:tab w:val="clear" w:pos="4500"/>
              </w:tabs>
              <w:jc w:val="center"/>
              <w:rPr>
                <w:rFonts w:cs="Arial"/>
                <w:lang w:eastAsia="en-US"/>
              </w:rPr>
            </w:pPr>
          </w:p>
        </w:tc>
        <w:tc>
          <w:tcPr>
            <w:tcW w:w="662" w:type="pct"/>
            <w:tcBorders>
              <w:top w:val="nil"/>
              <w:left w:val="nil"/>
              <w:bottom w:val="single" w:sz="4" w:space="0" w:color="auto"/>
              <w:right w:val="single" w:sz="8" w:space="0" w:color="auto"/>
            </w:tcBorders>
            <w:shd w:val="clear" w:color="auto" w:fill="auto"/>
            <w:noWrap/>
            <w:vAlign w:val="center"/>
            <w:hideMark/>
          </w:tcPr>
          <w:p w14:paraId="22FA4200" w14:textId="77777777" w:rsidR="00E37639" w:rsidRPr="00E37639" w:rsidRDefault="00E37639" w:rsidP="00E37639">
            <w:pPr>
              <w:tabs>
                <w:tab w:val="clear" w:pos="2160"/>
                <w:tab w:val="clear" w:pos="2880"/>
                <w:tab w:val="clear" w:pos="4500"/>
              </w:tabs>
              <w:jc w:val="center"/>
              <w:rPr>
                <w:rFonts w:cs="Arial"/>
                <w:lang w:eastAsia="en-US"/>
              </w:rPr>
            </w:pPr>
            <w:r w:rsidRPr="00E37639">
              <w:rPr>
                <w:rFonts w:cs="Arial"/>
                <w:lang w:eastAsia="en-US"/>
              </w:rPr>
              <w:t> </w:t>
            </w:r>
          </w:p>
        </w:tc>
      </w:tr>
      <w:tr w:rsidR="00E37639" w:rsidRPr="00E37639" w14:paraId="63EDB597" w14:textId="77777777" w:rsidTr="008509FE">
        <w:trPr>
          <w:trHeight w:val="288"/>
        </w:trPr>
        <w:tc>
          <w:tcPr>
            <w:tcW w:w="983" w:type="pct"/>
            <w:tcBorders>
              <w:top w:val="nil"/>
              <w:left w:val="single" w:sz="8" w:space="0" w:color="auto"/>
              <w:bottom w:val="single" w:sz="4" w:space="0" w:color="auto"/>
              <w:right w:val="nil"/>
            </w:tcBorders>
            <w:shd w:val="clear" w:color="auto" w:fill="auto"/>
            <w:vAlign w:val="center"/>
            <w:hideMark/>
          </w:tcPr>
          <w:p w14:paraId="4C03EAC5" w14:textId="77777777" w:rsidR="00E37639" w:rsidRPr="00E37639" w:rsidRDefault="00E37639" w:rsidP="00E37639">
            <w:pPr>
              <w:tabs>
                <w:tab w:val="clear" w:pos="2160"/>
                <w:tab w:val="clear" w:pos="2880"/>
                <w:tab w:val="clear" w:pos="4500"/>
              </w:tabs>
              <w:rPr>
                <w:rFonts w:cs="Arial"/>
                <w:b/>
                <w:bCs/>
                <w:color w:val="000000"/>
                <w:lang w:eastAsia="en-US"/>
              </w:rPr>
            </w:pPr>
            <w:r w:rsidRPr="00E37639">
              <w:rPr>
                <w:rFonts w:cs="Arial"/>
                <w:b/>
                <w:bCs/>
                <w:color w:val="000000"/>
                <w:lang w:eastAsia="en-US"/>
              </w:rPr>
              <w:t>IT analytik</w:t>
            </w:r>
          </w:p>
        </w:tc>
        <w:tc>
          <w:tcPr>
            <w:tcW w:w="527" w:type="pct"/>
            <w:tcBorders>
              <w:top w:val="nil"/>
              <w:left w:val="single" w:sz="8" w:space="0" w:color="auto"/>
              <w:bottom w:val="single" w:sz="4" w:space="0" w:color="auto"/>
              <w:right w:val="single" w:sz="4" w:space="0" w:color="auto"/>
            </w:tcBorders>
            <w:shd w:val="clear" w:color="auto" w:fill="auto"/>
            <w:vAlign w:val="center"/>
            <w:hideMark/>
          </w:tcPr>
          <w:p w14:paraId="4D5277BC" w14:textId="77777777" w:rsidR="00E37639" w:rsidRPr="00E37639" w:rsidRDefault="00E37639" w:rsidP="00E37639">
            <w:pPr>
              <w:tabs>
                <w:tab w:val="clear" w:pos="2160"/>
                <w:tab w:val="clear" w:pos="2880"/>
                <w:tab w:val="clear" w:pos="4500"/>
              </w:tabs>
              <w:jc w:val="right"/>
              <w:rPr>
                <w:rFonts w:cs="Arial"/>
                <w:b/>
                <w:bCs/>
                <w:color w:val="000000"/>
                <w:lang w:eastAsia="en-US"/>
              </w:rPr>
            </w:pPr>
            <w:r w:rsidRPr="00E37639">
              <w:rPr>
                <w:rFonts w:cs="Arial"/>
                <w:b/>
                <w:bCs/>
                <w:color w:val="000000"/>
                <w:lang w:eastAsia="en-US"/>
              </w:rPr>
              <w:t>740</w:t>
            </w:r>
          </w:p>
        </w:tc>
        <w:tc>
          <w:tcPr>
            <w:tcW w:w="809" w:type="pct"/>
            <w:tcBorders>
              <w:top w:val="nil"/>
              <w:left w:val="nil"/>
              <w:bottom w:val="single" w:sz="4" w:space="0" w:color="auto"/>
              <w:right w:val="single" w:sz="8" w:space="0" w:color="auto"/>
            </w:tcBorders>
            <w:shd w:val="clear" w:color="auto" w:fill="auto"/>
            <w:noWrap/>
            <w:vAlign w:val="center"/>
            <w:hideMark/>
          </w:tcPr>
          <w:p w14:paraId="6FC83DE9" w14:textId="77777777" w:rsidR="00E37639" w:rsidRPr="00E37639" w:rsidRDefault="00E37639" w:rsidP="00E37639">
            <w:pPr>
              <w:tabs>
                <w:tab w:val="clear" w:pos="2160"/>
                <w:tab w:val="clear" w:pos="2880"/>
                <w:tab w:val="clear" w:pos="4500"/>
              </w:tabs>
              <w:jc w:val="center"/>
              <w:rPr>
                <w:rFonts w:cs="Arial"/>
                <w:lang w:eastAsia="en-US"/>
              </w:rPr>
            </w:pPr>
            <w:r w:rsidRPr="00E37639">
              <w:rPr>
                <w:rFonts w:cs="Arial"/>
                <w:lang w:eastAsia="en-US"/>
              </w:rPr>
              <w:t>50%</w:t>
            </w:r>
          </w:p>
        </w:tc>
        <w:tc>
          <w:tcPr>
            <w:tcW w:w="505" w:type="pct"/>
            <w:tcBorders>
              <w:top w:val="nil"/>
              <w:left w:val="nil"/>
              <w:bottom w:val="single" w:sz="4" w:space="0" w:color="auto"/>
              <w:right w:val="single" w:sz="4" w:space="0" w:color="auto"/>
            </w:tcBorders>
            <w:shd w:val="clear" w:color="auto" w:fill="auto"/>
            <w:vAlign w:val="center"/>
            <w:hideMark/>
          </w:tcPr>
          <w:p w14:paraId="6FFC12F2" w14:textId="77777777" w:rsidR="00E37639" w:rsidRPr="00E37639" w:rsidRDefault="00E37639" w:rsidP="00E37639">
            <w:pPr>
              <w:tabs>
                <w:tab w:val="clear" w:pos="2160"/>
                <w:tab w:val="clear" w:pos="2880"/>
                <w:tab w:val="clear" w:pos="4500"/>
              </w:tabs>
              <w:rPr>
                <w:rFonts w:cs="Arial"/>
                <w:b/>
                <w:bCs/>
                <w:color w:val="000000"/>
                <w:lang w:eastAsia="en-US"/>
              </w:rPr>
            </w:pPr>
            <w:r w:rsidRPr="00E37639">
              <w:rPr>
                <w:rFonts w:cs="Arial"/>
                <w:b/>
                <w:bCs/>
                <w:color w:val="000000"/>
                <w:lang w:eastAsia="en-US"/>
              </w:rPr>
              <w:t> </w:t>
            </w:r>
          </w:p>
        </w:tc>
        <w:tc>
          <w:tcPr>
            <w:tcW w:w="434" w:type="pct"/>
            <w:tcBorders>
              <w:top w:val="nil"/>
              <w:left w:val="nil"/>
              <w:bottom w:val="single" w:sz="4" w:space="0" w:color="auto"/>
              <w:right w:val="single" w:sz="4" w:space="0" w:color="auto"/>
            </w:tcBorders>
            <w:shd w:val="clear" w:color="auto" w:fill="auto"/>
            <w:vAlign w:val="center"/>
            <w:hideMark/>
          </w:tcPr>
          <w:p w14:paraId="346FBF22" w14:textId="77777777" w:rsidR="00E37639" w:rsidRPr="00E37639" w:rsidRDefault="00E37639" w:rsidP="00E37639">
            <w:pPr>
              <w:tabs>
                <w:tab w:val="clear" w:pos="2160"/>
                <w:tab w:val="clear" w:pos="2880"/>
                <w:tab w:val="clear" w:pos="4500"/>
              </w:tabs>
              <w:rPr>
                <w:rFonts w:cs="Arial"/>
                <w:b/>
                <w:bCs/>
                <w:color w:val="000000"/>
                <w:lang w:eastAsia="en-US"/>
              </w:rPr>
            </w:pPr>
            <w:r w:rsidRPr="00E37639">
              <w:rPr>
                <w:rFonts w:cs="Arial"/>
                <w:b/>
                <w:bCs/>
                <w:color w:val="000000"/>
                <w:lang w:eastAsia="en-US"/>
              </w:rPr>
              <w:t> </w:t>
            </w:r>
          </w:p>
        </w:tc>
        <w:tc>
          <w:tcPr>
            <w:tcW w:w="423" w:type="pct"/>
            <w:tcBorders>
              <w:top w:val="nil"/>
              <w:left w:val="nil"/>
              <w:bottom w:val="single" w:sz="4" w:space="0" w:color="auto"/>
              <w:right w:val="single" w:sz="4" w:space="0" w:color="auto"/>
            </w:tcBorders>
            <w:shd w:val="clear" w:color="auto" w:fill="auto"/>
            <w:vAlign w:val="center"/>
            <w:hideMark/>
          </w:tcPr>
          <w:p w14:paraId="3E044083" w14:textId="77777777" w:rsidR="00E37639" w:rsidRPr="00E37639" w:rsidRDefault="00E37639" w:rsidP="00E37639">
            <w:pPr>
              <w:tabs>
                <w:tab w:val="clear" w:pos="2160"/>
                <w:tab w:val="clear" w:pos="2880"/>
                <w:tab w:val="clear" w:pos="4500"/>
              </w:tabs>
              <w:jc w:val="right"/>
              <w:rPr>
                <w:rFonts w:cs="Arial"/>
                <w:b/>
                <w:bCs/>
                <w:color w:val="000000"/>
                <w:lang w:eastAsia="en-US"/>
              </w:rPr>
            </w:pPr>
            <w:r w:rsidRPr="00E37639">
              <w:rPr>
                <w:rFonts w:cs="Arial"/>
                <w:b/>
                <w:bCs/>
                <w:color w:val="000000"/>
                <w:lang w:eastAsia="en-US"/>
              </w:rPr>
              <w:t>0</w:t>
            </w:r>
          </w:p>
        </w:tc>
        <w:tc>
          <w:tcPr>
            <w:tcW w:w="657" w:type="pct"/>
            <w:tcBorders>
              <w:top w:val="nil"/>
              <w:left w:val="nil"/>
              <w:bottom w:val="single" w:sz="4" w:space="0" w:color="auto"/>
              <w:right w:val="single" w:sz="4" w:space="0" w:color="auto"/>
            </w:tcBorders>
            <w:shd w:val="clear" w:color="auto" w:fill="auto"/>
            <w:noWrap/>
            <w:vAlign w:val="center"/>
          </w:tcPr>
          <w:p w14:paraId="442BAE2B" w14:textId="77777777" w:rsidR="00E37639" w:rsidRPr="00E37639" w:rsidRDefault="00E37639" w:rsidP="00E37639">
            <w:pPr>
              <w:tabs>
                <w:tab w:val="clear" w:pos="2160"/>
                <w:tab w:val="clear" w:pos="2880"/>
                <w:tab w:val="clear" w:pos="4500"/>
              </w:tabs>
              <w:jc w:val="center"/>
              <w:rPr>
                <w:rFonts w:cs="Arial"/>
                <w:lang w:eastAsia="en-US"/>
              </w:rPr>
            </w:pPr>
          </w:p>
        </w:tc>
        <w:tc>
          <w:tcPr>
            <w:tcW w:w="662" w:type="pct"/>
            <w:tcBorders>
              <w:top w:val="nil"/>
              <w:left w:val="nil"/>
              <w:bottom w:val="single" w:sz="4" w:space="0" w:color="auto"/>
              <w:right w:val="single" w:sz="8" w:space="0" w:color="auto"/>
            </w:tcBorders>
            <w:shd w:val="clear" w:color="auto" w:fill="auto"/>
            <w:noWrap/>
            <w:vAlign w:val="center"/>
            <w:hideMark/>
          </w:tcPr>
          <w:p w14:paraId="5AC57386" w14:textId="77777777" w:rsidR="00E37639" w:rsidRPr="00E37639" w:rsidRDefault="00E37639" w:rsidP="00E37639">
            <w:pPr>
              <w:tabs>
                <w:tab w:val="clear" w:pos="2160"/>
                <w:tab w:val="clear" w:pos="2880"/>
                <w:tab w:val="clear" w:pos="4500"/>
              </w:tabs>
              <w:jc w:val="center"/>
              <w:rPr>
                <w:rFonts w:cs="Arial"/>
                <w:lang w:eastAsia="en-US"/>
              </w:rPr>
            </w:pPr>
            <w:r w:rsidRPr="00E37639">
              <w:rPr>
                <w:rFonts w:cs="Arial"/>
                <w:lang w:eastAsia="en-US"/>
              </w:rPr>
              <w:t> </w:t>
            </w:r>
          </w:p>
        </w:tc>
      </w:tr>
      <w:tr w:rsidR="00E37639" w:rsidRPr="00E37639" w14:paraId="4E49BB18" w14:textId="77777777" w:rsidTr="008509FE">
        <w:trPr>
          <w:trHeight w:val="528"/>
        </w:trPr>
        <w:tc>
          <w:tcPr>
            <w:tcW w:w="983" w:type="pct"/>
            <w:tcBorders>
              <w:top w:val="nil"/>
              <w:left w:val="single" w:sz="8" w:space="0" w:color="auto"/>
              <w:bottom w:val="single" w:sz="4" w:space="0" w:color="auto"/>
              <w:right w:val="nil"/>
            </w:tcBorders>
            <w:shd w:val="clear" w:color="auto" w:fill="auto"/>
            <w:vAlign w:val="center"/>
            <w:hideMark/>
          </w:tcPr>
          <w:p w14:paraId="315C60DC" w14:textId="77777777" w:rsidR="00E37639" w:rsidRPr="00E37639" w:rsidRDefault="00E37639" w:rsidP="00E37639">
            <w:pPr>
              <w:tabs>
                <w:tab w:val="clear" w:pos="2160"/>
                <w:tab w:val="clear" w:pos="2880"/>
                <w:tab w:val="clear" w:pos="4500"/>
              </w:tabs>
              <w:rPr>
                <w:rFonts w:cs="Arial"/>
                <w:b/>
                <w:bCs/>
                <w:color w:val="000000"/>
                <w:lang w:eastAsia="en-US"/>
              </w:rPr>
            </w:pPr>
            <w:r w:rsidRPr="00E37639">
              <w:rPr>
                <w:rFonts w:cs="Arial"/>
                <w:b/>
                <w:bCs/>
                <w:color w:val="000000"/>
                <w:lang w:eastAsia="en-US"/>
              </w:rPr>
              <w:t>Odborník pre IT dohľad/Quality Assurance</w:t>
            </w:r>
          </w:p>
        </w:tc>
        <w:tc>
          <w:tcPr>
            <w:tcW w:w="527" w:type="pct"/>
            <w:tcBorders>
              <w:top w:val="nil"/>
              <w:left w:val="single" w:sz="8" w:space="0" w:color="auto"/>
              <w:bottom w:val="single" w:sz="4" w:space="0" w:color="auto"/>
              <w:right w:val="single" w:sz="4" w:space="0" w:color="auto"/>
            </w:tcBorders>
            <w:shd w:val="clear" w:color="auto" w:fill="auto"/>
            <w:vAlign w:val="center"/>
            <w:hideMark/>
          </w:tcPr>
          <w:p w14:paraId="3FFCAD31" w14:textId="77777777" w:rsidR="00E37639" w:rsidRPr="00E37639" w:rsidRDefault="00E37639" w:rsidP="00E37639">
            <w:pPr>
              <w:tabs>
                <w:tab w:val="clear" w:pos="2160"/>
                <w:tab w:val="clear" w:pos="2880"/>
                <w:tab w:val="clear" w:pos="4500"/>
              </w:tabs>
              <w:jc w:val="right"/>
              <w:rPr>
                <w:rFonts w:cs="Arial"/>
                <w:b/>
                <w:bCs/>
                <w:color w:val="000000"/>
                <w:lang w:eastAsia="en-US"/>
              </w:rPr>
            </w:pPr>
            <w:r w:rsidRPr="00E37639">
              <w:rPr>
                <w:rFonts w:cs="Arial"/>
                <w:b/>
                <w:bCs/>
                <w:color w:val="000000"/>
                <w:lang w:eastAsia="en-US"/>
              </w:rPr>
              <w:t>890</w:t>
            </w:r>
          </w:p>
        </w:tc>
        <w:tc>
          <w:tcPr>
            <w:tcW w:w="809" w:type="pct"/>
            <w:tcBorders>
              <w:top w:val="nil"/>
              <w:left w:val="nil"/>
              <w:bottom w:val="single" w:sz="4" w:space="0" w:color="auto"/>
              <w:right w:val="single" w:sz="8" w:space="0" w:color="auto"/>
            </w:tcBorders>
            <w:shd w:val="clear" w:color="auto" w:fill="auto"/>
            <w:noWrap/>
            <w:vAlign w:val="center"/>
            <w:hideMark/>
          </w:tcPr>
          <w:p w14:paraId="5B8CFF66" w14:textId="77777777" w:rsidR="00E37639" w:rsidRPr="00E37639" w:rsidRDefault="00E37639" w:rsidP="00E37639">
            <w:pPr>
              <w:tabs>
                <w:tab w:val="clear" w:pos="2160"/>
                <w:tab w:val="clear" w:pos="2880"/>
                <w:tab w:val="clear" w:pos="4500"/>
              </w:tabs>
              <w:jc w:val="center"/>
              <w:rPr>
                <w:rFonts w:cs="Arial"/>
                <w:lang w:eastAsia="en-US"/>
              </w:rPr>
            </w:pPr>
            <w:r w:rsidRPr="00E37639">
              <w:rPr>
                <w:rFonts w:cs="Arial"/>
                <w:lang w:eastAsia="en-US"/>
              </w:rPr>
              <w:t>5%</w:t>
            </w:r>
          </w:p>
        </w:tc>
        <w:tc>
          <w:tcPr>
            <w:tcW w:w="505" w:type="pct"/>
            <w:tcBorders>
              <w:top w:val="nil"/>
              <w:left w:val="nil"/>
              <w:bottom w:val="single" w:sz="4" w:space="0" w:color="auto"/>
              <w:right w:val="single" w:sz="4" w:space="0" w:color="auto"/>
            </w:tcBorders>
            <w:shd w:val="clear" w:color="auto" w:fill="auto"/>
            <w:vAlign w:val="center"/>
            <w:hideMark/>
          </w:tcPr>
          <w:p w14:paraId="4B2EDAA6" w14:textId="77777777" w:rsidR="00E37639" w:rsidRPr="00E37639" w:rsidRDefault="00E37639" w:rsidP="00E37639">
            <w:pPr>
              <w:tabs>
                <w:tab w:val="clear" w:pos="2160"/>
                <w:tab w:val="clear" w:pos="2880"/>
                <w:tab w:val="clear" w:pos="4500"/>
              </w:tabs>
              <w:rPr>
                <w:rFonts w:cs="Arial"/>
                <w:b/>
                <w:bCs/>
                <w:color w:val="000000"/>
                <w:lang w:eastAsia="en-US"/>
              </w:rPr>
            </w:pPr>
            <w:r w:rsidRPr="00E37639">
              <w:rPr>
                <w:rFonts w:cs="Arial"/>
                <w:b/>
                <w:bCs/>
                <w:color w:val="000000"/>
                <w:lang w:eastAsia="en-US"/>
              </w:rPr>
              <w:t> </w:t>
            </w:r>
          </w:p>
        </w:tc>
        <w:tc>
          <w:tcPr>
            <w:tcW w:w="434" w:type="pct"/>
            <w:tcBorders>
              <w:top w:val="nil"/>
              <w:left w:val="nil"/>
              <w:bottom w:val="single" w:sz="4" w:space="0" w:color="auto"/>
              <w:right w:val="single" w:sz="4" w:space="0" w:color="auto"/>
            </w:tcBorders>
            <w:shd w:val="clear" w:color="auto" w:fill="auto"/>
            <w:vAlign w:val="center"/>
            <w:hideMark/>
          </w:tcPr>
          <w:p w14:paraId="5F86F00A" w14:textId="77777777" w:rsidR="00E37639" w:rsidRPr="00E37639" w:rsidRDefault="00E37639" w:rsidP="00E37639">
            <w:pPr>
              <w:tabs>
                <w:tab w:val="clear" w:pos="2160"/>
                <w:tab w:val="clear" w:pos="2880"/>
                <w:tab w:val="clear" w:pos="4500"/>
              </w:tabs>
              <w:rPr>
                <w:rFonts w:cs="Arial"/>
                <w:b/>
                <w:bCs/>
                <w:color w:val="000000"/>
                <w:lang w:eastAsia="en-US"/>
              </w:rPr>
            </w:pPr>
            <w:r w:rsidRPr="00E37639">
              <w:rPr>
                <w:rFonts w:cs="Arial"/>
                <w:b/>
                <w:bCs/>
                <w:color w:val="000000"/>
                <w:lang w:eastAsia="en-US"/>
              </w:rPr>
              <w:t> </w:t>
            </w:r>
          </w:p>
        </w:tc>
        <w:tc>
          <w:tcPr>
            <w:tcW w:w="423" w:type="pct"/>
            <w:tcBorders>
              <w:top w:val="nil"/>
              <w:left w:val="nil"/>
              <w:bottom w:val="single" w:sz="4" w:space="0" w:color="auto"/>
              <w:right w:val="single" w:sz="4" w:space="0" w:color="auto"/>
            </w:tcBorders>
            <w:shd w:val="clear" w:color="auto" w:fill="auto"/>
            <w:vAlign w:val="center"/>
            <w:hideMark/>
          </w:tcPr>
          <w:p w14:paraId="56B39263" w14:textId="77777777" w:rsidR="00E37639" w:rsidRPr="00E37639" w:rsidRDefault="00E37639" w:rsidP="00E37639">
            <w:pPr>
              <w:tabs>
                <w:tab w:val="clear" w:pos="2160"/>
                <w:tab w:val="clear" w:pos="2880"/>
                <w:tab w:val="clear" w:pos="4500"/>
              </w:tabs>
              <w:jc w:val="right"/>
              <w:rPr>
                <w:rFonts w:cs="Arial"/>
                <w:b/>
                <w:bCs/>
                <w:color w:val="000000"/>
                <w:lang w:eastAsia="en-US"/>
              </w:rPr>
            </w:pPr>
            <w:r w:rsidRPr="00E37639">
              <w:rPr>
                <w:rFonts w:cs="Arial"/>
                <w:b/>
                <w:bCs/>
                <w:color w:val="000000"/>
                <w:lang w:eastAsia="en-US"/>
              </w:rPr>
              <w:t>0</w:t>
            </w:r>
          </w:p>
        </w:tc>
        <w:tc>
          <w:tcPr>
            <w:tcW w:w="657" w:type="pct"/>
            <w:tcBorders>
              <w:top w:val="nil"/>
              <w:left w:val="nil"/>
              <w:bottom w:val="single" w:sz="4" w:space="0" w:color="auto"/>
              <w:right w:val="single" w:sz="4" w:space="0" w:color="auto"/>
            </w:tcBorders>
            <w:shd w:val="clear" w:color="auto" w:fill="auto"/>
            <w:noWrap/>
            <w:vAlign w:val="center"/>
          </w:tcPr>
          <w:p w14:paraId="4203C93D" w14:textId="77777777" w:rsidR="00E37639" w:rsidRPr="00E37639" w:rsidRDefault="00E37639" w:rsidP="00E37639">
            <w:pPr>
              <w:tabs>
                <w:tab w:val="clear" w:pos="2160"/>
                <w:tab w:val="clear" w:pos="2880"/>
                <w:tab w:val="clear" w:pos="4500"/>
              </w:tabs>
              <w:jc w:val="center"/>
              <w:rPr>
                <w:rFonts w:cs="Arial"/>
                <w:lang w:eastAsia="en-US"/>
              </w:rPr>
            </w:pPr>
          </w:p>
        </w:tc>
        <w:tc>
          <w:tcPr>
            <w:tcW w:w="662" w:type="pct"/>
            <w:tcBorders>
              <w:top w:val="nil"/>
              <w:left w:val="nil"/>
              <w:bottom w:val="single" w:sz="4" w:space="0" w:color="auto"/>
              <w:right w:val="single" w:sz="8" w:space="0" w:color="auto"/>
            </w:tcBorders>
            <w:shd w:val="clear" w:color="auto" w:fill="auto"/>
            <w:noWrap/>
            <w:vAlign w:val="center"/>
            <w:hideMark/>
          </w:tcPr>
          <w:p w14:paraId="264C0ADE" w14:textId="77777777" w:rsidR="00E37639" w:rsidRPr="00E37639" w:rsidRDefault="00E37639" w:rsidP="00E37639">
            <w:pPr>
              <w:tabs>
                <w:tab w:val="clear" w:pos="2160"/>
                <w:tab w:val="clear" w:pos="2880"/>
                <w:tab w:val="clear" w:pos="4500"/>
              </w:tabs>
              <w:jc w:val="center"/>
              <w:rPr>
                <w:rFonts w:cs="Arial"/>
                <w:lang w:eastAsia="en-US"/>
              </w:rPr>
            </w:pPr>
            <w:r w:rsidRPr="00E37639">
              <w:rPr>
                <w:rFonts w:cs="Arial"/>
                <w:lang w:eastAsia="en-US"/>
              </w:rPr>
              <w:t> </w:t>
            </w:r>
          </w:p>
        </w:tc>
      </w:tr>
      <w:tr w:rsidR="00E37639" w:rsidRPr="00E37639" w14:paraId="0FCDC7A4" w14:textId="77777777" w:rsidTr="008509FE">
        <w:trPr>
          <w:trHeight w:val="288"/>
        </w:trPr>
        <w:tc>
          <w:tcPr>
            <w:tcW w:w="983" w:type="pct"/>
            <w:tcBorders>
              <w:top w:val="nil"/>
              <w:left w:val="single" w:sz="8" w:space="0" w:color="auto"/>
              <w:bottom w:val="single" w:sz="4" w:space="0" w:color="auto"/>
              <w:right w:val="nil"/>
            </w:tcBorders>
            <w:shd w:val="clear" w:color="auto" w:fill="auto"/>
            <w:vAlign w:val="center"/>
            <w:hideMark/>
          </w:tcPr>
          <w:p w14:paraId="7D9B5664" w14:textId="77777777" w:rsidR="00E37639" w:rsidRPr="00E37639" w:rsidRDefault="00E37639" w:rsidP="00E37639">
            <w:pPr>
              <w:tabs>
                <w:tab w:val="clear" w:pos="2160"/>
                <w:tab w:val="clear" w:pos="2880"/>
                <w:tab w:val="clear" w:pos="4500"/>
              </w:tabs>
              <w:rPr>
                <w:rFonts w:cs="Arial"/>
                <w:b/>
                <w:bCs/>
                <w:color w:val="000000"/>
                <w:lang w:eastAsia="en-US"/>
              </w:rPr>
            </w:pPr>
            <w:r w:rsidRPr="00E37639">
              <w:rPr>
                <w:rFonts w:cs="Arial"/>
                <w:b/>
                <w:bCs/>
                <w:color w:val="000000"/>
                <w:lang w:eastAsia="en-US"/>
              </w:rPr>
              <w:t>Špecialista pre bezpečnosť IT</w:t>
            </w:r>
          </w:p>
        </w:tc>
        <w:tc>
          <w:tcPr>
            <w:tcW w:w="527" w:type="pct"/>
            <w:tcBorders>
              <w:top w:val="nil"/>
              <w:left w:val="single" w:sz="8" w:space="0" w:color="auto"/>
              <w:bottom w:val="single" w:sz="4" w:space="0" w:color="auto"/>
              <w:right w:val="single" w:sz="4" w:space="0" w:color="auto"/>
            </w:tcBorders>
            <w:shd w:val="clear" w:color="auto" w:fill="auto"/>
            <w:vAlign w:val="center"/>
            <w:hideMark/>
          </w:tcPr>
          <w:p w14:paraId="4B4E2FE4" w14:textId="77777777" w:rsidR="00E37639" w:rsidRPr="00E37639" w:rsidRDefault="00E37639" w:rsidP="00E37639">
            <w:pPr>
              <w:tabs>
                <w:tab w:val="clear" w:pos="2160"/>
                <w:tab w:val="clear" w:pos="2880"/>
                <w:tab w:val="clear" w:pos="4500"/>
              </w:tabs>
              <w:jc w:val="right"/>
              <w:rPr>
                <w:rFonts w:cs="Arial"/>
                <w:b/>
                <w:bCs/>
                <w:color w:val="000000"/>
                <w:lang w:eastAsia="en-US"/>
              </w:rPr>
            </w:pPr>
            <w:r w:rsidRPr="00E37639">
              <w:rPr>
                <w:rFonts w:cs="Arial"/>
                <w:b/>
                <w:bCs/>
                <w:color w:val="000000"/>
                <w:lang w:eastAsia="en-US"/>
              </w:rPr>
              <w:t>1,200</w:t>
            </w:r>
          </w:p>
        </w:tc>
        <w:tc>
          <w:tcPr>
            <w:tcW w:w="809" w:type="pct"/>
            <w:tcBorders>
              <w:top w:val="nil"/>
              <w:left w:val="nil"/>
              <w:bottom w:val="single" w:sz="4" w:space="0" w:color="auto"/>
              <w:right w:val="single" w:sz="8" w:space="0" w:color="auto"/>
            </w:tcBorders>
            <w:shd w:val="clear" w:color="auto" w:fill="auto"/>
            <w:noWrap/>
            <w:vAlign w:val="center"/>
            <w:hideMark/>
          </w:tcPr>
          <w:p w14:paraId="11901785" w14:textId="77777777" w:rsidR="00E37639" w:rsidRPr="00E37639" w:rsidRDefault="00E37639" w:rsidP="00E37639">
            <w:pPr>
              <w:tabs>
                <w:tab w:val="clear" w:pos="2160"/>
                <w:tab w:val="clear" w:pos="2880"/>
                <w:tab w:val="clear" w:pos="4500"/>
              </w:tabs>
              <w:jc w:val="center"/>
              <w:rPr>
                <w:rFonts w:cs="Arial"/>
                <w:lang w:eastAsia="en-US"/>
              </w:rPr>
            </w:pPr>
            <w:r w:rsidRPr="00E37639">
              <w:rPr>
                <w:rFonts w:cs="Arial"/>
                <w:lang w:eastAsia="en-US"/>
              </w:rPr>
              <w:t>10%</w:t>
            </w:r>
          </w:p>
        </w:tc>
        <w:tc>
          <w:tcPr>
            <w:tcW w:w="505" w:type="pct"/>
            <w:tcBorders>
              <w:top w:val="nil"/>
              <w:left w:val="nil"/>
              <w:bottom w:val="single" w:sz="4" w:space="0" w:color="auto"/>
              <w:right w:val="single" w:sz="4" w:space="0" w:color="auto"/>
            </w:tcBorders>
            <w:shd w:val="clear" w:color="auto" w:fill="auto"/>
            <w:vAlign w:val="center"/>
            <w:hideMark/>
          </w:tcPr>
          <w:p w14:paraId="5FE30D0D" w14:textId="77777777" w:rsidR="00E37639" w:rsidRPr="00E37639" w:rsidRDefault="00E37639" w:rsidP="00E37639">
            <w:pPr>
              <w:tabs>
                <w:tab w:val="clear" w:pos="2160"/>
                <w:tab w:val="clear" w:pos="2880"/>
                <w:tab w:val="clear" w:pos="4500"/>
              </w:tabs>
              <w:rPr>
                <w:rFonts w:cs="Arial"/>
                <w:b/>
                <w:bCs/>
                <w:color w:val="000000"/>
                <w:lang w:eastAsia="en-US"/>
              </w:rPr>
            </w:pPr>
            <w:r w:rsidRPr="00E37639">
              <w:rPr>
                <w:rFonts w:cs="Arial"/>
                <w:b/>
                <w:bCs/>
                <w:color w:val="000000"/>
                <w:lang w:eastAsia="en-US"/>
              </w:rPr>
              <w:t> </w:t>
            </w:r>
          </w:p>
        </w:tc>
        <w:tc>
          <w:tcPr>
            <w:tcW w:w="434" w:type="pct"/>
            <w:tcBorders>
              <w:top w:val="nil"/>
              <w:left w:val="nil"/>
              <w:bottom w:val="single" w:sz="4" w:space="0" w:color="auto"/>
              <w:right w:val="single" w:sz="4" w:space="0" w:color="auto"/>
            </w:tcBorders>
            <w:shd w:val="clear" w:color="auto" w:fill="auto"/>
            <w:vAlign w:val="center"/>
            <w:hideMark/>
          </w:tcPr>
          <w:p w14:paraId="24788D5B" w14:textId="77777777" w:rsidR="00E37639" w:rsidRPr="00E37639" w:rsidRDefault="00E37639" w:rsidP="00E37639">
            <w:pPr>
              <w:tabs>
                <w:tab w:val="clear" w:pos="2160"/>
                <w:tab w:val="clear" w:pos="2880"/>
                <w:tab w:val="clear" w:pos="4500"/>
              </w:tabs>
              <w:rPr>
                <w:rFonts w:cs="Arial"/>
                <w:b/>
                <w:bCs/>
                <w:color w:val="000000"/>
                <w:lang w:eastAsia="en-US"/>
              </w:rPr>
            </w:pPr>
            <w:r w:rsidRPr="00E37639">
              <w:rPr>
                <w:rFonts w:cs="Arial"/>
                <w:b/>
                <w:bCs/>
                <w:color w:val="000000"/>
                <w:lang w:eastAsia="en-US"/>
              </w:rPr>
              <w:t> </w:t>
            </w:r>
          </w:p>
        </w:tc>
        <w:tc>
          <w:tcPr>
            <w:tcW w:w="423" w:type="pct"/>
            <w:tcBorders>
              <w:top w:val="nil"/>
              <w:left w:val="nil"/>
              <w:bottom w:val="single" w:sz="4" w:space="0" w:color="auto"/>
              <w:right w:val="single" w:sz="4" w:space="0" w:color="auto"/>
            </w:tcBorders>
            <w:shd w:val="clear" w:color="auto" w:fill="auto"/>
            <w:vAlign w:val="center"/>
            <w:hideMark/>
          </w:tcPr>
          <w:p w14:paraId="3FD3A989" w14:textId="77777777" w:rsidR="00E37639" w:rsidRPr="00E37639" w:rsidRDefault="00E37639" w:rsidP="00E37639">
            <w:pPr>
              <w:tabs>
                <w:tab w:val="clear" w:pos="2160"/>
                <w:tab w:val="clear" w:pos="2880"/>
                <w:tab w:val="clear" w:pos="4500"/>
              </w:tabs>
              <w:jc w:val="right"/>
              <w:rPr>
                <w:rFonts w:cs="Arial"/>
                <w:b/>
                <w:bCs/>
                <w:color w:val="000000"/>
                <w:lang w:eastAsia="en-US"/>
              </w:rPr>
            </w:pPr>
            <w:r w:rsidRPr="00E37639">
              <w:rPr>
                <w:rFonts w:cs="Arial"/>
                <w:b/>
                <w:bCs/>
                <w:color w:val="000000"/>
                <w:lang w:eastAsia="en-US"/>
              </w:rPr>
              <w:t>0</w:t>
            </w:r>
          </w:p>
        </w:tc>
        <w:tc>
          <w:tcPr>
            <w:tcW w:w="657" w:type="pct"/>
            <w:tcBorders>
              <w:top w:val="nil"/>
              <w:left w:val="nil"/>
              <w:bottom w:val="single" w:sz="4" w:space="0" w:color="auto"/>
              <w:right w:val="single" w:sz="4" w:space="0" w:color="auto"/>
            </w:tcBorders>
            <w:shd w:val="clear" w:color="auto" w:fill="auto"/>
            <w:noWrap/>
            <w:vAlign w:val="center"/>
          </w:tcPr>
          <w:p w14:paraId="361BBF91" w14:textId="77777777" w:rsidR="00E37639" w:rsidRPr="00E37639" w:rsidRDefault="00E37639" w:rsidP="00E37639">
            <w:pPr>
              <w:tabs>
                <w:tab w:val="clear" w:pos="2160"/>
                <w:tab w:val="clear" w:pos="2880"/>
                <w:tab w:val="clear" w:pos="4500"/>
              </w:tabs>
              <w:jc w:val="center"/>
              <w:rPr>
                <w:rFonts w:cs="Arial"/>
                <w:lang w:eastAsia="en-US"/>
              </w:rPr>
            </w:pPr>
          </w:p>
        </w:tc>
        <w:tc>
          <w:tcPr>
            <w:tcW w:w="662" w:type="pct"/>
            <w:tcBorders>
              <w:top w:val="nil"/>
              <w:left w:val="nil"/>
              <w:bottom w:val="single" w:sz="4" w:space="0" w:color="auto"/>
              <w:right w:val="single" w:sz="8" w:space="0" w:color="auto"/>
            </w:tcBorders>
            <w:shd w:val="clear" w:color="auto" w:fill="auto"/>
            <w:noWrap/>
            <w:vAlign w:val="center"/>
            <w:hideMark/>
          </w:tcPr>
          <w:p w14:paraId="6190EC80" w14:textId="77777777" w:rsidR="00E37639" w:rsidRPr="00E37639" w:rsidRDefault="00E37639" w:rsidP="00E37639">
            <w:pPr>
              <w:tabs>
                <w:tab w:val="clear" w:pos="2160"/>
                <w:tab w:val="clear" w:pos="2880"/>
                <w:tab w:val="clear" w:pos="4500"/>
              </w:tabs>
              <w:jc w:val="center"/>
              <w:rPr>
                <w:rFonts w:cs="Arial"/>
                <w:lang w:eastAsia="en-US"/>
              </w:rPr>
            </w:pPr>
            <w:r w:rsidRPr="00E37639">
              <w:rPr>
                <w:rFonts w:cs="Arial"/>
                <w:lang w:eastAsia="en-US"/>
              </w:rPr>
              <w:t> </w:t>
            </w:r>
          </w:p>
        </w:tc>
      </w:tr>
      <w:tr w:rsidR="00E37639" w:rsidRPr="00E37639" w14:paraId="4BEF0013" w14:textId="77777777" w:rsidTr="008509FE">
        <w:trPr>
          <w:trHeight w:val="528"/>
        </w:trPr>
        <w:tc>
          <w:tcPr>
            <w:tcW w:w="983" w:type="pct"/>
            <w:tcBorders>
              <w:top w:val="nil"/>
              <w:left w:val="single" w:sz="8" w:space="0" w:color="auto"/>
              <w:bottom w:val="single" w:sz="4" w:space="0" w:color="auto"/>
              <w:right w:val="nil"/>
            </w:tcBorders>
            <w:shd w:val="clear" w:color="auto" w:fill="auto"/>
            <w:vAlign w:val="center"/>
            <w:hideMark/>
          </w:tcPr>
          <w:p w14:paraId="64708996" w14:textId="77777777" w:rsidR="00E37639" w:rsidRPr="00E37639" w:rsidRDefault="00E37639" w:rsidP="00E37639">
            <w:pPr>
              <w:tabs>
                <w:tab w:val="clear" w:pos="2160"/>
                <w:tab w:val="clear" w:pos="2880"/>
                <w:tab w:val="clear" w:pos="4500"/>
              </w:tabs>
              <w:rPr>
                <w:rFonts w:cs="Arial"/>
                <w:b/>
                <w:bCs/>
                <w:color w:val="000000"/>
                <w:lang w:eastAsia="en-US"/>
              </w:rPr>
            </w:pPr>
            <w:r w:rsidRPr="00E37639">
              <w:rPr>
                <w:rFonts w:cs="Arial"/>
                <w:b/>
                <w:bCs/>
                <w:color w:val="000000"/>
                <w:lang w:eastAsia="en-US"/>
              </w:rPr>
              <w:t>Špecialista pre infraštruktúrny/HW špecialista</w:t>
            </w:r>
          </w:p>
        </w:tc>
        <w:tc>
          <w:tcPr>
            <w:tcW w:w="527" w:type="pct"/>
            <w:tcBorders>
              <w:top w:val="nil"/>
              <w:left w:val="single" w:sz="8" w:space="0" w:color="auto"/>
              <w:bottom w:val="single" w:sz="4" w:space="0" w:color="auto"/>
              <w:right w:val="single" w:sz="4" w:space="0" w:color="auto"/>
            </w:tcBorders>
            <w:shd w:val="clear" w:color="auto" w:fill="auto"/>
            <w:vAlign w:val="center"/>
            <w:hideMark/>
          </w:tcPr>
          <w:p w14:paraId="4C5B235F" w14:textId="77777777" w:rsidR="00E37639" w:rsidRPr="00E37639" w:rsidRDefault="00E37639" w:rsidP="00E37639">
            <w:pPr>
              <w:tabs>
                <w:tab w:val="clear" w:pos="2160"/>
                <w:tab w:val="clear" w:pos="2880"/>
                <w:tab w:val="clear" w:pos="4500"/>
              </w:tabs>
              <w:jc w:val="right"/>
              <w:rPr>
                <w:rFonts w:cs="Arial"/>
                <w:b/>
                <w:bCs/>
                <w:color w:val="000000"/>
                <w:lang w:eastAsia="en-US"/>
              </w:rPr>
            </w:pPr>
            <w:r w:rsidRPr="00E37639">
              <w:rPr>
                <w:rFonts w:cs="Arial"/>
                <w:b/>
                <w:bCs/>
                <w:color w:val="000000"/>
                <w:lang w:eastAsia="en-US"/>
              </w:rPr>
              <w:t>790</w:t>
            </w:r>
          </w:p>
        </w:tc>
        <w:tc>
          <w:tcPr>
            <w:tcW w:w="809" w:type="pct"/>
            <w:tcBorders>
              <w:top w:val="nil"/>
              <w:left w:val="nil"/>
              <w:bottom w:val="single" w:sz="4" w:space="0" w:color="auto"/>
              <w:right w:val="single" w:sz="8" w:space="0" w:color="auto"/>
            </w:tcBorders>
            <w:shd w:val="clear" w:color="auto" w:fill="auto"/>
            <w:noWrap/>
            <w:vAlign w:val="center"/>
            <w:hideMark/>
          </w:tcPr>
          <w:p w14:paraId="5F68D238" w14:textId="77777777" w:rsidR="00E37639" w:rsidRPr="00E37639" w:rsidRDefault="00E37639" w:rsidP="00E37639">
            <w:pPr>
              <w:tabs>
                <w:tab w:val="clear" w:pos="2160"/>
                <w:tab w:val="clear" w:pos="2880"/>
                <w:tab w:val="clear" w:pos="4500"/>
              </w:tabs>
              <w:jc w:val="center"/>
              <w:rPr>
                <w:rFonts w:cs="Arial"/>
                <w:lang w:eastAsia="en-US"/>
              </w:rPr>
            </w:pPr>
            <w:r w:rsidRPr="00E37639">
              <w:rPr>
                <w:rFonts w:cs="Arial"/>
                <w:lang w:eastAsia="en-US"/>
              </w:rPr>
              <w:t>30%</w:t>
            </w:r>
          </w:p>
        </w:tc>
        <w:tc>
          <w:tcPr>
            <w:tcW w:w="505" w:type="pct"/>
            <w:tcBorders>
              <w:top w:val="nil"/>
              <w:left w:val="nil"/>
              <w:bottom w:val="single" w:sz="4" w:space="0" w:color="auto"/>
              <w:right w:val="single" w:sz="4" w:space="0" w:color="auto"/>
            </w:tcBorders>
            <w:shd w:val="clear" w:color="auto" w:fill="auto"/>
            <w:vAlign w:val="center"/>
            <w:hideMark/>
          </w:tcPr>
          <w:p w14:paraId="53559EF6" w14:textId="77777777" w:rsidR="00E37639" w:rsidRPr="00E37639" w:rsidRDefault="00E37639" w:rsidP="00E37639">
            <w:pPr>
              <w:tabs>
                <w:tab w:val="clear" w:pos="2160"/>
                <w:tab w:val="clear" w:pos="2880"/>
                <w:tab w:val="clear" w:pos="4500"/>
              </w:tabs>
              <w:rPr>
                <w:rFonts w:cs="Arial"/>
                <w:b/>
                <w:bCs/>
                <w:color w:val="000000"/>
                <w:lang w:eastAsia="en-US"/>
              </w:rPr>
            </w:pPr>
            <w:r w:rsidRPr="00E37639">
              <w:rPr>
                <w:rFonts w:cs="Arial"/>
                <w:b/>
                <w:bCs/>
                <w:color w:val="000000"/>
                <w:lang w:eastAsia="en-US"/>
              </w:rPr>
              <w:t> </w:t>
            </w:r>
          </w:p>
        </w:tc>
        <w:tc>
          <w:tcPr>
            <w:tcW w:w="434" w:type="pct"/>
            <w:tcBorders>
              <w:top w:val="nil"/>
              <w:left w:val="nil"/>
              <w:bottom w:val="single" w:sz="4" w:space="0" w:color="auto"/>
              <w:right w:val="single" w:sz="4" w:space="0" w:color="auto"/>
            </w:tcBorders>
            <w:shd w:val="clear" w:color="auto" w:fill="auto"/>
            <w:vAlign w:val="center"/>
            <w:hideMark/>
          </w:tcPr>
          <w:p w14:paraId="16C01D6F" w14:textId="77777777" w:rsidR="00E37639" w:rsidRPr="00E37639" w:rsidRDefault="00E37639" w:rsidP="00E37639">
            <w:pPr>
              <w:tabs>
                <w:tab w:val="clear" w:pos="2160"/>
                <w:tab w:val="clear" w:pos="2880"/>
                <w:tab w:val="clear" w:pos="4500"/>
              </w:tabs>
              <w:rPr>
                <w:rFonts w:cs="Arial"/>
                <w:b/>
                <w:bCs/>
                <w:color w:val="000000"/>
                <w:lang w:eastAsia="en-US"/>
              </w:rPr>
            </w:pPr>
            <w:r w:rsidRPr="00E37639">
              <w:rPr>
                <w:rFonts w:cs="Arial"/>
                <w:b/>
                <w:bCs/>
                <w:color w:val="000000"/>
                <w:lang w:eastAsia="en-US"/>
              </w:rPr>
              <w:t> </w:t>
            </w:r>
          </w:p>
        </w:tc>
        <w:tc>
          <w:tcPr>
            <w:tcW w:w="423" w:type="pct"/>
            <w:tcBorders>
              <w:top w:val="nil"/>
              <w:left w:val="nil"/>
              <w:bottom w:val="single" w:sz="4" w:space="0" w:color="auto"/>
              <w:right w:val="single" w:sz="4" w:space="0" w:color="auto"/>
            </w:tcBorders>
            <w:shd w:val="clear" w:color="auto" w:fill="auto"/>
            <w:vAlign w:val="center"/>
            <w:hideMark/>
          </w:tcPr>
          <w:p w14:paraId="6335EB89" w14:textId="77777777" w:rsidR="00E37639" w:rsidRPr="00E37639" w:rsidRDefault="00E37639" w:rsidP="00E37639">
            <w:pPr>
              <w:tabs>
                <w:tab w:val="clear" w:pos="2160"/>
                <w:tab w:val="clear" w:pos="2880"/>
                <w:tab w:val="clear" w:pos="4500"/>
              </w:tabs>
              <w:jc w:val="right"/>
              <w:rPr>
                <w:rFonts w:cs="Arial"/>
                <w:b/>
                <w:bCs/>
                <w:color w:val="000000"/>
                <w:lang w:eastAsia="en-US"/>
              </w:rPr>
            </w:pPr>
            <w:r w:rsidRPr="00E37639">
              <w:rPr>
                <w:rFonts w:cs="Arial"/>
                <w:b/>
                <w:bCs/>
                <w:color w:val="000000"/>
                <w:lang w:eastAsia="en-US"/>
              </w:rPr>
              <w:t>0</w:t>
            </w:r>
          </w:p>
        </w:tc>
        <w:tc>
          <w:tcPr>
            <w:tcW w:w="657" w:type="pct"/>
            <w:tcBorders>
              <w:top w:val="nil"/>
              <w:left w:val="nil"/>
              <w:bottom w:val="single" w:sz="4" w:space="0" w:color="auto"/>
              <w:right w:val="single" w:sz="4" w:space="0" w:color="auto"/>
            </w:tcBorders>
            <w:shd w:val="clear" w:color="auto" w:fill="auto"/>
            <w:noWrap/>
            <w:vAlign w:val="center"/>
          </w:tcPr>
          <w:p w14:paraId="2699DA29" w14:textId="77777777" w:rsidR="00E37639" w:rsidRPr="00E37639" w:rsidRDefault="00E37639" w:rsidP="00E37639">
            <w:pPr>
              <w:tabs>
                <w:tab w:val="clear" w:pos="2160"/>
                <w:tab w:val="clear" w:pos="2880"/>
                <w:tab w:val="clear" w:pos="4500"/>
              </w:tabs>
              <w:jc w:val="center"/>
              <w:rPr>
                <w:rFonts w:cs="Arial"/>
                <w:lang w:eastAsia="en-US"/>
              </w:rPr>
            </w:pPr>
          </w:p>
        </w:tc>
        <w:tc>
          <w:tcPr>
            <w:tcW w:w="662" w:type="pct"/>
            <w:tcBorders>
              <w:top w:val="nil"/>
              <w:left w:val="nil"/>
              <w:bottom w:val="single" w:sz="4" w:space="0" w:color="auto"/>
              <w:right w:val="single" w:sz="8" w:space="0" w:color="auto"/>
            </w:tcBorders>
            <w:shd w:val="clear" w:color="auto" w:fill="auto"/>
            <w:noWrap/>
            <w:vAlign w:val="center"/>
            <w:hideMark/>
          </w:tcPr>
          <w:p w14:paraId="7753263E" w14:textId="77777777" w:rsidR="00E37639" w:rsidRPr="00E37639" w:rsidRDefault="00E37639" w:rsidP="00E37639">
            <w:pPr>
              <w:tabs>
                <w:tab w:val="clear" w:pos="2160"/>
                <w:tab w:val="clear" w:pos="2880"/>
                <w:tab w:val="clear" w:pos="4500"/>
              </w:tabs>
              <w:jc w:val="center"/>
              <w:rPr>
                <w:rFonts w:cs="Arial"/>
                <w:lang w:eastAsia="en-US"/>
              </w:rPr>
            </w:pPr>
            <w:r w:rsidRPr="00E37639">
              <w:rPr>
                <w:rFonts w:cs="Arial"/>
                <w:lang w:eastAsia="en-US"/>
              </w:rPr>
              <w:t> </w:t>
            </w:r>
          </w:p>
        </w:tc>
      </w:tr>
      <w:tr w:rsidR="00E37639" w:rsidRPr="00E37639" w14:paraId="5949DAAF" w14:textId="77777777" w:rsidTr="008509FE">
        <w:trPr>
          <w:trHeight w:val="288"/>
        </w:trPr>
        <w:tc>
          <w:tcPr>
            <w:tcW w:w="983" w:type="pct"/>
            <w:tcBorders>
              <w:top w:val="nil"/>
              <w:left w:val="single" w:sz="8" w:space="0" w:color="auto"/>
              <w:bottom w:val="single" w:sz="4" w:space="0" w:color="auto"/>
              <w:right w:val="nil"/>
            </w:tcBorders>
            <w:shd w:val="clear" w:color="auto" w:fill="auto"/>
            <w:vAlign w:val="center"/>
            <w:hideMark/>
          </w:tcPr>
          <w:p w14:paraId="2AE2B3F1" w14:textId="77777777" w:rsidR="00E37639" w:rsidRPr="00E37639" w:rsidRDefault="00E37639" w:rsidP="00E37639">
            <w:pPr>
              <w:tabs>
                <w:tab w:val="clear" w:pos="2160"/>
                <w:tab w:val="clear" w:pos="2880"/>
                <w:tab w:val="clear" w:pos="4500"/>
              </w:tabs>
              <w:rPr>
                <w:rFonts w:cs="Arial"/>
                <w:b/>
                <w:bCs/>
                <w:color w:val="000000"/>
                <w:lang w:eastAsia="en-US"/>
              </w:rPr>
            </w:pPr>
            <w:r w:rsidRPr="00E37639">
              <w:rPr>
                <w:rFonts w:cs="Arial"/>
                <w:b/>
                <w:bCs/>
                <w:color w:val="000000"/>
                <w:lang w:eastAsia="en-US"/>
              </w:rPr>
              <w:t>Špecialista pre databázy</w:t>
            </w:r>
          </w:p>
        </w:tc>
        <w:tc>
          <w:tcPr>
            <w:tcW w:w="527" w:type="pct"/>
            <w:tcBorders>
              <w:top w:val="nil"/>
              <w:left w:val="single" w:sz="8" w:space="0" w:color="auto"/>
              <w:bottom w:val="single" w:sz="4" w:space="0" w:color="auto"/>
              <w:right w:val="single" w:sz="4" w:space="0" w:color="auto"/>
            </w:tcBorders>
            <w:shd w:val="clear" w:color="auto" w:fill="auto"/>
            <w:vAlign w:val="center"/>
            <w:hideMark/>
          </w:tcPr>
          <w:p w14:paraId="561DF2A0" w14:textId="77777777" w:rsidR="00E37639" w:rsidRPr="00E37639" w:rsidRDefault="00E37639" w:rsidP="00E37639">
            <w:pPr>
              <w:tabs>
                <w:tab w:val="clear" w:pos="2160"/>
                <w:tab w:val="clear" w:pos="2880"/>
                <w:tab w:val="clear" w:pos="4500"/>
              </w:tabs>
              <w:jc w:val="right"/>
              <w:rPr>
                <w:rFonts w:cs="Arial"/>
                <w:b/>
                <w:bCs/>
                <w:color w:val="000000"/>
                <w:lang w:eastAsia="en-US"/>
              </w:rPr>
            </w:pPr>
            <w:r w:rsidRPr="00E37639">
              <w:rPr>
                <w:rFonts w:cs="Arial"/>
                <w:b/>
                <w:bCs/>
                <w:color w:val="000000"/>
                <w:lang w:eastAsia="en-US"/>
              </w:rPr>
              <w:t>600</w:t>
            </w:r>
          </w:p>
        </w:tc>
        <w:tc>
          <w:tcPr>
            <w:tcW w:w="809" w:type="pct"/>
            <w:tcBorders>
              <w:top w:val="nil"/>
              <w:left w:val="nil"/>
              <w:bottom w:val="single" w:sz="4" w:space="0" w:color="auto"/>
              <w:right w:val="single" w:sz="8" w:space="0" w:color="auto"/>
            </w:tcBorders>
            <w:shd w:val="clear" w:color="auto" w:fill="auto"/>
            <w:noWrap/>
            <w:vAlign w:val="center"/>
            <w:hideMark/>
          </w:tcPr>
          <w:p w14:paraId="55F1C84E" w14:textId="77777777" w:rsidR="00E37639" w:rsidRPr="00E37639" w:rsidRDefault="00E37639" w:rsidP="00E37639">
            <w:pPr>
              <w:tabs>
                <w:tab w:val="clear" w:pos="2160"/>
                <w:tab w:val="clear" w:pos="2880"/>
                <w:tab w:val="clear" w:pos="4500"/>
              </w:tabs>
              <w:jc w:val="center"/>
              <w:rPr>
                <w:rFonts w:cs="Arial"/>
                <w:lang w:eastAsia="en-US"/>
              </w:rPr>
            </w:pPr>
            <w:r w:rsidRPr="00E37639">
              <w:rPr>
                <w:rFonts w:cs="Arial"/>
                <w:lang w:eastAsia="en-US"/>
              </w:rPr>
              <w:t>15%</w:t>
            </w:r>
          </w:p>
        </w:tc>
        <w:tc>
          <w:tcPr>
            <w:tcW w:w="505" w:type="pct"/>
            <w:tcBorders>
              <w:top w:val="nil"/>
              <w:left w:val="nil"/>
              <w:bottom w:val="single" w:sz="4" w:space="0" w:color="auto"/>
              <w:right w:val="single" w:sz="4" w:space="0" w:color="auto"/>
            </w:tcBorders>
            <w:shd w:val="clear" w:color="auto" w:fill="auto"/>
            <w:vAlign w:val="center"/>
            <w:hideMark/>
          </w:tcPr>
          <w:p w14:paraId="379E2C8E" w14:textId="77777777" w:rsidR="00E37639" w:rsidRPr="00E37639" w:rsidRDefault="00E37639" w:rsidP="00E37639">
            <w:pPr>
              <w:tabs>
                <w:tab w:val="clear" w:pos="2160"/>
                <w:tab w:val="clear" w:pos="2880"/>
                <w:tab w:val="clear" w:pos="4500"/>
              </w:tabs>
              <w:rPr>
                <w:rFonts w:cs="Arial"/>
                <w:b/>
                <w:bCs/>
                <w:color w:val="000000"/>
                <w:lang w:eastAsia="en-US"/>
              </w:rPr>
            </w:pPr>
            <w:r w:rsidRPr="00E37639">
              <w:rPr>
                <w:rFonts w:cs="Arial"/>
                <w:b/>
                <w:bCs/>
                <w:color w:val="000000"/>
                <w:lang w:eastAsia="en-US"/>
              </w:rPr>
              <w:t> </w:t>
            </w:r>
          </w:p>
        </w:tc>
        <w:tc>
          <w:tcPr>
            <w:tcW w:w="434" w:type="pct"/>
            <w:tcBorders>
              <w:top w:val="nil"/>
              <w:left w:val="nil"/>
              <w:bottom w:val="single" w:sz="4" w:space="0" w:color="auto"/>
              <w:right w:val="single" w:sz="4" w:space="0" w:color="auto"/>
            </w:tcBorders>
            <w:shd w:val="clear" w:color="auto" w:fill="auto"/>
            <w:vAlign w:val="center"/>
            <w:hideMark/>
          </w:tcPr>
          <w:p w14:paraId="4A2023B8" w14:textId="77777777" w:rsidR="00E37639" w:rsidRPr="00E37639" w:rsidRDefault="00E37639" w:rsidP="00E37639">
            <w:pPr>
              <w:tabs>
                <w:tab w:val="clear" w:pos="2160"/>
                <w:tab w:val="clear" w:pos="2880"/>
                <w:tab w:val="clear" w:pos="4500"/>
              </w:tabs>
              <w:rPr>
                <w:rFonts w:cs="Arial"/>
                <w:b/>
                <w:bCs/>
                <w:color w:val="000000"/>
                <w:lang w:eastAsia="en-US"/>
              </w:rPr>
            </w:pPr>
            <w:r w:rsidRPr="00E37639">
              <w:rPr>
                <w:rFonts w:cs="Arial"/>
                <w:b/>
                <w:bCs/>
                <w:color w:val="000000"/>
                <w:lang w:eastAsia="en-US"/>
              </w:rPr>
              <w:t> </w:t>
            </w:r>
          </w:p>
        </w:tc>
        <w:tc>
          <w:tcPr>
            <w:tcW w:w="423" w:type="pct"/>
            <w:tcBorders>
              <w:top w:val="nil"/>
              <w:left w:val="nil"/>
              <w:bottom w:val="single" w:sz="4" w:space="0" w:color="auto"/>
              <w:right w:val="single" w:sz="4" w:space="0" w:color="auto"/>
            </w:tcBorders>
            <w:shd w:val="clear" w:color="auto" w:fill="auto"/>
            <w:vAlign w:val="center"/>
            <w:hideMark/>
          </w:tcPr>
          <w:p w14:paraId="4E072568" w14:textId="77777777" w:rsidR="00E37639" w:rsidRPr="00E37639" w:rsidRDefault="00E37639" w:rsidP="00E37639">
            <w:pPr>
              <w:tabs>
                <w:tab w:val="clear" w:pos="2160"/>
                <w:tab w:val="clear" w:pos="2880"/>
                <w:tab w:val="clear" w:pos="4500"/>
              </w:tabs>
              <w:jc w:val="right"/>
              <w:rPr>
                <w:rFonts w:cs="Arial"/>
                <w:b/>
                <w:bCs/>
                <w:color w:val="000000"/>
                <w:lang w:eastAsia="en-US"/>
              </w:rPr>
            </w:pPr>
            <w:r w:rsidRPr="00E37639">
              <w:rPr>
                <w:rFonts w:cs="Arial"/>
                <w:b/>
                <w:bCs/>
                <w:color w:val="000000"/>
                <w:lang w:eastAsia="en-US"/>
              </w:rPr>
              <w:t>0</w:t>
            </w:r>
          </w:p>
        </w:tc>
        <w:tc>
          <w:tcPr>
            <w:tcW w:w="657" w:type="pct"/>
            <w:tcBorders>
              <w:top w:val="nil"/>
              <w:left w:val="nil"/>
              <w:bottom w:val="single" w:sz="4" w:space="0" w:color="auto"/>
              <w:right w:val="single" w:sz="4" w:space="0" w:color="auto"/>
            </w:tcBorders>
            <w:shd w:val="clear" w:color="auto" w:fill="auto"/>
            <w:noWrap/>
            <w:vAlign w:val="center"/>
          </w:tcPr>
          <w:p w14:paraId="0332DF47" w14:textId="77777777" w:rsidR="00E37639" w:rsidRPr="00E37639" w:rsidRDefault="00E37639" w:rsidP="00E37639">
            <w:pPr>
              <w:tabs>
                <w:tab w:val="clear" w:pos="2160"/>
                <w:tab w:val="clear" w:pos="2880"/>
                <w:tab w:val="clear" w:pos="4500"/>
              </w:tabs>
              <w:jc w:val="center"/>
              <w:rPr>
                <w:rFonts w:cs="Arial"/>
                <w:lang w:eastAsia="en-US"/>
              </w:rPr>
            </w:pPr>
          </w:p>
        </w:tc>
        <w:tc>
          <w:tcPr>
            <w:tcW w:w="662" w:type="pct"/>
            <w:tcBorders>
              <w:top w:val="nil"/>
              <w:left w:val="nil"/>
              <w:bottom w:val="single" w:sz="4" w:space="0" w:color="auto"/>
              <w:right w:val="single" w:sz="8" w:space="0" w:color="auto"/>
            </w:tcBorders>
            <w:shd w:val="clear" w:color="auto" w:fill="auto"/>
            <w:noWrap/>
            <w:vAlign w:val="center"/>
            <w:hideMark/>
          </w:tcPr>
          <w:p w14:paraId="51AC47C3" w14:textId="77777777" w:rsidR="00E37639" w:rsidRPr="00E37639" w:rsidRDefault="00E37639" w:rsidP="00E37639">
            <w:pPr>
              <w:tabs>
                <w:tab w:val="clear" w:pos="2160"/>
                <w:tab w:val="clear" w:pos="2880"/>
                <w:tab w:val="clear" w:pos="4500"/>
              </w:tabs>
              <w:jc w:val="center"/>
              <w:rPr>
                <w:rFonts w:cs="Arial"/>
                <w:lang w:eastAsia="en-US"/>
              </w:rPr>
            </w:pPr>
            <w:r w:rsidRPr="00E37639">
              <w:rPr>
                <w:rFonts w:cs="Arial"/>
                <w:lang w:eastAsia="en-US"/>
              </w:rPr>
              <w:t> </w:t>
            </w:r>
          </w:p>
        </w:tc>
      </w:tr>
      <w:tr w:rsidR="00E37639" w:rsidRPr="00E37639" w14:paraId="2CDEF5C0" w14:textId="77777777" w:rsidTr="008509FE">
        <w:trPr>
          <w:trHeight w:val="288"/>
        </w:trPr>
        <w:tc>
          <w:tcPr>
            <w:tcW w:w="983" w:type="pct"/>
            <w:tcBorders>
              <w:top w:val="nil"/>
              <w:left w:val="single" w:sz="8" w:space="0" w:color="auto"/>
              <w:bottom w:val="single" w:sz="4" w:space="0" w:color="auto"/>
              <w:right w:val="nil"/>
            </w:tcBorders>
            <w:shd w:val="clear" w:color="auto" w:fill="auto"/>
            <w:vAlign w:val="center"/>
            <w:hideMark/>
          </w:tcPr>
          <w:p w14:paraId="01574A10" w14:textId="77777777" w:rsidR="00E37639" w:rsidRPr="00E37639" w:rsidRDefault="00E37639" w:rsidP="00E37639">
            <w:pPr>
              <w:tabs>
                <w:tab w:val="clear" w:pos="2160"/>
                <w:tab w:val="clear" w:pos="2880"/>
                <w:tab w:val="clear" w:pos="4500"/>
              </w:tabs>
              <w:rPr>
                <w:rFonts w:cs="Arial"/>
                <w:b/>
                <w:bCs/>
                <w:color w:val="000000"/>
                <w:lang w:eastAsia="en-US"/>
              </w:rPr>
            </w:pPr>
            <w:r w:rsidRPr="00E37639">
              <w:rPr>
                <w:rFonts w:cs="Arial"/>
                <w:b/>
                <w:bCs/>
                <w:color w:val="000000"/>
                <w:lang w:eastAsia="en-US"/>
              </w:rPr>
              <w:t>Školiteľ pre IT systémy</w:t>
            </w:r>
          </w:p>
        </w:tc>
        <w:tc>
          <w:tcPr>
            <w:tcW w:w="527" w:type="pct"/>
            <w:tcBorders>
              <w:top w:val="nil"/>
              <w:left w:val="single" w:sz="8" w:space="0" w:color="auto"/>
              <w:bottom w:val="single" w:sz="4" w:space="0" w:color="auto"/>
              <w:right w:val="single" w:sz="4" w:space="0" w:color="auto"/>
            </w:tcBorders>
            <w:shd w:val="clear" w:color="auto" w:fill="auto"/>
            <w:vAlign w:val="center"/>
            <w:hideMark/>
          </w:tcPr>
          <w:p w14:paraId="0CC0FD2A" w14:textId="77777777" w:rsidR="00E37639" w:rsidRPr="00E37639" w:rsidRDefault="00E37639" w:rsidP="00E37639">
            <w:pPr>
              <w:tabs>
                <w:tab w:val="clear" w:pos="2160"/>
                <w:tab w:val="clear" w:pos="2880"/>
                <w:tab w:val="clear" w:pos="4500"/>
              </w:tabs>
              <w:jc w:val="right"/>
              <w:rPr>
                <w:rFonts w:cs="Arial"/>
                <w:b/>
                <w:bCs/>
                <w:color w:val="000000"/>
                <w:lang w:eastAsia="en-US"/>
              </w:rPr>
            </w:pPr>
            <w:r w:rsidRPr="00E37639">
              <w:rPr>
                <w:rFonts w:cs="Arial"/>
                <w:b/>
                <w:bCs/>
                <w:color w:val="000000"/>
                <w:lang w:eastAsia="en-US"/>
              </w:rPr>
              <w:t>710</w:t>
            </w:r>
          </w:p>
        </w:tc>
        <w:tc>
          <w:tcPr>
            <w:tcW w:w="809" w:type="pct"/>
            <w:tcBorders>
              <w:top w:val="nil"/>
              <w:left w:val="nil"/>
              <w:bottom w:val="single" w:sz="4" w:space="0" w:color="auto"/>
              <w:right w:val="single" w:sz="8" w:space="0" w:color="auto"/>
            </w:tcBorders>
            <w:shd w:val="clear" w:color="auto" w:fill="auto"/>
            <w:noWrap/>
            <w:vAlign w:val="center"/>
            <w:hideMark/>
          </w:tcPr>
          <w:p w14:paraId="62BCF452" w14:textId="77777777" w:rsidR="00E37639" w:rsidRPr="00E37639" w:rsidRDefault="00E37639" w:rsidP="00E37639">
            <w:pPr>
              <w:tabs>
                <w:tab w:val="clear" w:pos="2160"/>
                <w:tab w:val="clear" w:pos="2880"/>
                <w:tab w:val="clear" w:pos="4500"/>
              </w:tabs>
              <w:jc w:val="center"/>
              <w:rPr>
                <w:rFonts w:cs="Arial"/>
                <w:lang w:eastAsia="en-US"/>
              </w:rPr>
            </w:pPr>
            <w:r w:rsidRPr="00E37639">
              <w:rPr>
                <w:rFonts w:cs="Arial"/>
                <w:lang w:eastAsia="en-US"/>
              </w:rPr>
              <w:t>5%</w:t>
            </w:r>
          </w:p>
        </w:tc>
        <w:tc>
          <w:tcPr>
            <w:tcW w:w="505" w:type="pct"/>
            <w:tcBorders>
              <w:top w:val="nil"/>
              <w:left w:val="nil"/>
              <w:bottom w:val="single" w:sz="4" w:space="0" w:color="auto"/>
              <w:right w:val="single" w:sz="4" w:space="0" w:color="auto"/>
            </w:tcBorders>
            <w:shd w:val="clear" w:color="auto" w:fill="auto"/>
            <w:vAlign w:val="center"/>
            <w:hideMark/>
          </w:tcPr>
          <w:p w14:paraId="05F5DEBF" w14:textId="77777777" w:rsidR="00E37639" w:rsidRPr="00E37639" w:rsidRDefault="00E37639" w:rsidP="00E37639">
            <w:pPr>
              <w:tabs>
                <w:tab w:val="clear" w:pos="2160"/>
                <w:tab w:val="clear" w:pos="2880"/>
                <w:tab w:val="clear" w:pos="4500"/>
              </w:tabs>
              <w:rPr>
                <w:rFonts w:cs="Arial"/>
                <w:b/>
                <w:bCs/>
                <w:color w:val="000000"/>
                <w:lang w:eastAsia="en-US"/>
              </w:rPr>
            </w:pPr>
            <w:r w:rsidRPr="00E37639">
              <w:rPr>
                <w:rFonts w:cs="Arial"/>
                <w:b/>
                <w:bCs/>
                <w:color w:val="000000"/>
                <w:lang w:eastAsia="en-US"/>
              </w:rPr>
              <w:t> </w:t>
            </w:r>
          </w:p>
        </w:tc>
        <w:tc>
          <w:tcPr>
            <w:tcW w:w="434" w:type="pct"/>
            <w:tcBorders>
              <w:top w:val="nil"/>
              <w:left w:val="nil"/>
              <w:bottom w:val="single" w:sz="4" w:space="0" w:color="auto"/>
              <w:right w:val="single" w:sz="4" w:space="0" w:color="auto"/>
            </w:tcBorders>
            <w:shd w:val="clear" w:color="auto" w:fill="auto"/>
            <w:vAlign w:val="center"/>
            <w:hideMark/>
          </w:tcPr>
          <w:p w14:paraId="446F053A" w14:textId="77777777" w:rsidR="00E37639" w:rsidRPr="00E37639" w:rsidRDefault="00E37639" w:rsidP="00E37639">
            <w:pPr>
              <w:tabs>
                <w:tab w:val="clear" w:pos="2160"/>
                <w:tab w:val="clear" w:pos="2880"/>
                <w:tab w:val="clear" w:pos="4500"/>
              </w:tabs>
              <w:rPr>
                <w:rFonts w:cs="Arial"/>
                <w:b/>
                <w:bCs/>
                <w:color w:val="000000"/>
                <w:lang w:eastAsia="en-US"/>
              </w:rPr>
            </w:pPr>
            <w:r w:rsidRPr="00E37639">
              <w:rPr>
                <w:rFonts w:cs="Arial"/>
                <w:b/>
                <w:bCs/>
                <w:color w:val="000000"/>
                <w:lang w:eastAsia="en-US"/>
              </w:rPr>
              <w:t> </w:t>
            </w:r>
          </w:p>
        </w:tc>
        <w:tc>
          <w:tcPr>
            <w:tcW w:w="423" w:type="pct"/>
            <w:tcBorders>
              <w:top w:val="nil"/>
              <w:left w:val="nil"/>
              <w:bottom w:val="single" w:sz="4" w:space="0" w:color="auto"/>
              <w:right w:val="single" w:sz="4" w:space="0" w:color="auto"/>
            </w:tcBorders>
            <w:shd w:val="clear" w:color="auto" w:fill="auto"/>
            <w:vAlign w:val="center"/>
            <w:hideMark/>
          </w:tcPr>
          <w:p w14:paraId="7228529E" w14:textId="77777777" w:rsidR="00E37639" w:rsidRPr="00E37639" w:rsidRDefault="00E37639" w:rsidP="00E37639">
            <w:pPr>
              <w:tabs>
                <w:tab w:val="clear" w:pos="2160"/>
                <w:tab w:val="clear" w:pos="2880"/>
                <w:tab w:val="clear" w:pos="4500"/>
              </w:tabs>
              <w:jc w:val="right"/>
              <w:rPr>
                <w:rFonts w:cs="Arial"/>
                <w:b/>
                <w:bCs/>
                <w:color w:val="000000"/>
                <w:lang w:eastAsia="en-US"/>
              </w:rPr>
            </w:pPr>
            <w:r w:rsidRPr="00E37639">
              <w:rPr>
                <w:rFonts w:cs="Arial"/>
                <w:b/>
                <w:bCs/>
                <w:color w:val="000000"/>
                <w:lang w:eastAsia="en-US"/>
              </w:rPr>
              <w:t>0</w:t>
            </w:r>
          </w:p>
        </w:tc>
        <w:tc>
          <w:tcPr>
            <w:tcW w:w="657" w:type="pct"/>
            <w:tcBorders>
              <w:top w:val="nil"/>
              <w:left w:val="nil"/>
              <w:bottom w:val="single" w:sz="4" w:space="0" w:color="auto"/>
              <w:right w:val="single" w:sz="4" w:space="0" w:color="auto"/>
            </w:tcBorders>
            <w:shd w:val="clear" w:color="auto" w:fill="auto"/>
            <w:noWrap/>
            <w:vAlign w:val="center"/>
          </w:tcPr>
          <w:p w14:paraId="0FF65B5B" w14:textId="77777777" w:rsidR="00E37639" w:rsidRPr="00E37639" w:rsidRDefault="00E37639" w:rsidP="00E37639">
            <w:pPr>
              <w:tabs>
                <w:tab w:val="clear" w:pos="2160"/>
                <w:tab w:val="clear" w:pos="2880"/>
                <w:tab w:val="clear" w:pos="4500"/>
              </w:tabs>
              <w:jc w:val="center"/>
              <w:rPr>
                <w:rFonts w:cs="Arial"/>
                <w:lang w:eastAsia="en-US"/>
              </w:rPr>
            </w:pPr>
          </w:p>
        </w:tc>
        <w:tc>
          <w:tcPr>
            <w:tcW w:w="662" w:type="pct"/>
            <w:tcBorders>
              <w:top w:val="nil"/>
              <w:left w:val="nil"/>
              <w:bottom w:val="single" w:sz="4" w:space="0" w:color="auto"/>
              <w:right w:val="single" w:sz="8" w:space="0" w:color="auto"/>
            </w:tcBorders>
            <w:shd w:val="clear" w:color="auto" w:fill="auto"/>
            <w:noWrap/>
            <w:vAlign w:val="center"/>
            <w:hideMark/>
          </w:tcPr>
          <w:p w14:paraId="791B7185" w14:textId="77777777" w:rsidR="00E37639" w:rsidRPr="00E37639" w:rsidRDefault="00E37639" w:rsidP="00E37639">
            <w:pPr>
              <w:tabs>
                <w:tab w:val="clear" w:pos="2160"/>
                <w:tab w:val="clear" w:pos="2880"/>
                <w:tab w:val="clear" w:pos="4500"/>
              </w:tabs>
              <w:jc w:val="center"/>
              <w:rPr>
                <w:rFonts w:cs="Arial"/>
                <w:lang w:eastAsia="en-US"/>
              </w:rPr>
            </w:pPr>
            <w:r w:rsidRPr="00E37639">
              <w:rPr>
                <w:rFonts w:cs="Arial"/>
                <w:lang w:eastAsia="en-US"/>
              </w:rPr>
              <w:t> </w:t>
            </w:r>
          </w:p>
        </w:tc>
      </w:tr>
      <w:tr w:rsidR="00E37639" w:rsidRPr="00E37639" w14:paraId="3888644B" w14:textId="77777777" w:rsidTr="008509FE">
        <w:trPr>
          <w:trHeight w:val="288"/>
        </w:trPr>
        <w:tc>
          <w:tcPr>
            <w:tcW w:w="983" w:type="pct"/>
            <w:tcBorders>
              <w:top w:val="nil"/>
              <w:left w:val="single" w:sz="8" w:space="0" w:color="auto"/>
              <w:bottom w:val="nil"/>
              <w:right w:val="nil"/>
            </w:tcBorders>
            <w:shd w:val="clear" w:color="auto" w:fill="auto"/>
            <w:vAlign w:val="center"/>
            <w:hideMark/>
          </w:tcPr>
          <w:p w14:paraId="0086991A" w14:textId="77777777" w:rsidR="00E37639" w:rsidRPr="00E37639" w:rsidRDefault="00E37639" w:rsidP="00E37639">
            <w:pPr>
              <w:tabs>
                <w:tab w:val="clear" w:pos="2160"/>
                <w:tab w:val="clear" w:pos="2880"/>
                <w:tab w:val="clear" w:pos="4500"/>
              </w:tabs>
              <w:rPr>
                <w:rFonts w:cs="Arial"/>
                <w:b/>
                <w:bCs/>
                <w:color w:val="000000"/>
                <w:lang w:eastAsia="en-US"/>
              </w:rPr>
            </w:pPr>
            <w:r w:rsidRPr="00E37639">
              <w:rPr>
                <w:rFonts w:cs="Arial"/>
                <w:b/>
                <w:bCs/>
                <w:color w:val="000000"/>
                <w:lang w:eastAsia="en-US"/>
              </w:rPr>
              <w:t>IT/IS konzultant (napr. SAP)</w:t>
            </w:r>
          </w:p>
        </w:tc>
        <w:tc>
          <w:tcPr>
            <w:tcW w:w="527" w:type="pct"/>
            <w:tcBorders>
              <w:top w:val="nil"/>
              <w:left w:val="single" w:sz="8" w:space="0" w:color="auto"/>
              <w:bottom w:val="nil"/>
              <w:right w:val="single" w:sz="4" w:space="0" w:color="auto"/>
            </w:tcBorders>
            <w:shd w:val="clear" w:color="auto" w:fill="auto"/>
            <w:vAlign w:val="center"/>
            <w:hideMark/>
          </w:tcPr>
          <w:p w14:paraId="46AC1F76" w14:textId="77777777" w:rsidR="00E37639" w:rsidRPr="00E37639" w:rsidRDefault="00E37639" w:rsidP="00E37639">
            <w:pPr>
              <w:tabs>
                <w:tab w:val="clear" w:pos="2160"/>
                <w:tab w:val="clear" w:pos="2880"/>
                <w:tab w:val="clear" w:pos="4500"/>
              </w:tabs>
              <w:jc w:val="right"/>
              <w:rPr>
                <w:rFonts w:cs="Arial"/>
                <w:b/>
                <w:bCs/>
                <w:color w:val="000000"/>
                <w:lang w:eastAsia="en-US"/>
              </w:rPr>
            </w:pPr>
            <w:r w:rsidRPr="00E37639">
              <w:rPr>
                <w:rFonts w:cs="Arial"/>
                <w:b/>
                <w:bCs/>
                <w:color w:val="000000"/>
                <w:lang w:eastAsia="en-US"/>
              </w:rPr>
              <w:t>900</w:t>
            </w:r>
          </w:p>
        </w:tc>
        <w:tc>
          <w:tcPr>
            <w:tcW w:w="809" w:type="pct"/>
            <w:tcBorders>
              <w:top w:val="nil"/>
              <w:left w:val="nil"/>
              <w:bottom w:val="nil"/>
              <w:right w:val="single" w:sz="8" w:space="0" w:color="auto"/>
            </w:tcBorders>
            <w:shd w:val="clear" w:color="auto" w:fill="auto"/>
            <w:noWrap/>
            <w:vAlign w:val="center"/>
            <w:hideMark/>
          </w:tcPr>
          <w:p w14:paraId="543FC15E" w14:textId="77777777" w:rsidR="00E37639" w:rsidRPr="00E37639" w:rsidRDefault="00E37639" w:rsidP="00E37639">
            <w:pPr>
              <w:tabs>
                <w:tab w:val="clear" w:pos="2160"/>
                <w:tab w:val="clear" w:pos="2880"/>
                <w:tab w:val="clear" w:pos="4500"/>
              </w:tabs>
              <w:jc w:val="center"/>
              <w:rPr>
                <w:rFonts w:cs="Arial"/>
                <w:lang w:eastAsia="en-US"/>
              </w:rPr>
            </w:pPr>
            <w:r w:rsidRPr="00E37639">
              <w:rPr>
                <w:rFonts w:cs="Arial"/>
                <w:lang w:eastAsia="en-US"/>
              </w:rPr>
              <w:t>50%</w:t>
            </w:r>
          </w:p>
        </w:tc>
        <w:tc>
          <w:tcPr>
            <w:tcW w:w="505" w:type="pct"/>
            <w:tcBorders>
              <w:top w:val="nil"/>
              <w:left w:val="nil"/>
              <w:bottom w:val="nil"/>
              <w:right w:val="single" w:sz="4" w:space="0" w:color="auto"/>
            </w:tcBorders>
            <w:shd w:val="clear" w:color="auto" w:fill="auto"/>
            <w:vAlign w:val="center"/>
            <w:hideMark/>
          </w:tcPr>
          <w:p w14:paraId="2CEA0DBD" w14:textId="77777777" w:rsidR="00E37639" w:rsidRPr="00E37639" w:rsidRDefault="00E37639" w:rsidP="00E37639">
            <w:pPr>
              <w:tabs>
                <w:tab w:val="clear" w:pos="2160"/>
                <w:tab w:val="clear" w:pos="2880"/>
                <w:tab w:val="clear" w:pos="4500"/>
              </w:tabs>
              <w:rPr>
                <w:rFonts w:cs="Arial"/>
                <w:b/>
                <w:bCs/>
                <w:color w:val="000000"/>
                <w:lang w:eastAsia="en-US"/>
              </w:rPr>
            </w:pPr>
            <w:r w:rsidRPr="00E37639">
              <w:rPr>
                <w:rFonts w:cs="Arial"/>
                <w:b/>
                <w:bCs/>
                <w:color w:val="000000"/>
                <w:lang w:eastAsia="en-US"/>
              </w:rPr>
              <w:t> </w:t>
            </w:r>
          </w:p>
        </w:tc>
        <w:tc>
          <w:tcPr>
            <w:tcW w:w="434" w:type="pct"/>
            <w:tcBorders>
              <w:top w:val="nil"/>
              <w:left w:val="nil"/>
              <w:bottom w:val="nil"/>
              <w:right w:val="single" w:sz="4" w:space="0" w:color="auto"/>
            </w:tcBorders>
            <w:shd w:val="clear" w:color="auto" w:fill="auto"/>
            <w:vAlign w:val="center"/>
            <w:hideMark/>
          </w:tcPr>
          <w:p w14:paraId="2A1DD64A" w14:textId="77777777" w:rsidR="00E37639" w:rsidRPr="00E37639" w:rsidRDefault="00E37639" w:rsidP="00E37639">
            <w:pPr>
              <w:tabs>
                <w:tab w:val="clear" w:pos="2160"/>
                <w:tab w:val="clear" w:pos="2880"/>
                <w:tab w:val="clear" w:pos="4500"/>
              </w:tabs>
              <w:rPr>
                <w:rFonts w:cs="Arial"/>
                <w:b/>
                <w:bCs/>
                <w:color w:val="000000"/>
                <w:lang w:eastAsia="en-US"/>
              </w:rPr>
            </w:pPr>
            <w:r w:rsidRPr="00E37639">
              <w:rPr>
                <w:rFonts w:cs="Arial"/>
                <w:b/>
                <w:bCs/>
                <w:color w:val="000000"/>
                <w:lang w:eastAsia="en-US"/>
              </w:rPr>
              <w:t> </w:t>
            </w:r>
          </w:p>
        </w:tc>
        <w:tc>
          <w:tcPr>
            <w:tcW w:w="423" w:type="pct"/>
            <w:tcBorders>
              <w:top w:val="nil"/>
              <w:left w:val="nil"/>
              <w:bottom w:val="single" w:sz="4" w:space="0" w:color="auto"/>
              <w:right w:val="single" w:sz="4" w:space="0" w:color="auto"/>
            </w:tcBorders>
            <w:shd w:val="clear" w:color="auto" w:fill="auto"/>
            <w:vAlign w:val="center"/>
            <w:hideMark/>
          </w:tcPr>
          <w:p w14:paraId="55B2AB6D" w14:textId="77777777" w:rsidR="00E37639" w:rsidRPr="00E37639" w:rsidRDefault="00E37639" w:rsidP="00E37639">
            <w:pPr>
              <w:tabs>
                <w:tab w:val="clear" w:pos="2160"/>
                <w:tab w:val="clear" w:pos="2880"/>
                <w:tab w:val="clear" w:pos="4500"/>
              </w:tabs>
              <w:jc w:val="right"/>
              <w:rPr>
                <w:rFonts w:cs="Arial"/>
                <w:b/>
                <w:bCs/>
                <w:color w:val="000000"/>
                <w:lang w:eastAsia="en-US"/>
              </w:rPr>
            </w:pPr>
            <w:r w:rsidRPr="00E37639">
              <w:rPr>
                <w:rFonts w:cs="Arial"/>
                <w:b/>
                <w:bCs/>
                <w:color w:val="000000"/>
                <w:lang w:eastAsia="en-US"/>
              </w:rPr>
              <w:t>0</w:t>
            </w:r>
          </w:p>
        </w:tc>
        <w:tc>
          <w:tcPr>
            <w:tcW w:w="657" w:type="pct"/>
            <w:tcBorders>
              <w:top w:val="nil"/>
              <w:left w:val="nil"/>
              <w:bottom w:val="single" w:sz="4" w:space="0" w:color="auto"/>
              <w:right w:val="single" w:sz="4" w:space="0" w:color="auto"/>
            </w:tcBorders>
            <w:shd w:val="clear" w:color="auto" w:fill="auto"/>
            <w:noWrap/>
            <w:vAlign w:val="center"/>
          </w:tcPr>
          <w:p w14:paraId="42674692" w14:textId="77777777" w:rsidR="00E37639" w:rsidRPr="00E37639" w:rsidRDefault="00E37639" w:rsidP="00E37639">
            <w:pPr>
              <w:tabs>
                <w:tab w:val="clear" w:pos="2160"/>
                <w:tab w:val="clear" w:pos="2880"/>
                <w:tab w:val="clear" w:pos="4500"/>
              </w:tabs>
              <w:jc w:val="center"/>
              <w:rPr>
                <w:rFonts w:cs="Arial"/>
                <w:lang w:eastAsia="en-US"/>
              </w:rPr>
            </w:pPr>
          </w:p>
        </w:tc>
        <w:tc>
          <w:tcPr>
            <w:tcW w:w="662" w:type="pct"/>
            <w:tcBorders>
              <w:top w:val="nil"/>
              <w:left w:val="nil"/>
              <w:bottom w:val="nil"/>
              <w:right w:val="single" w:sz="8" w:space="0" w:color="auto"/>
            </w:tcBorders>
            <w:shd w:val="clear" w:color="auto" w:fill="auto"/>
            <w:noWrap/>
            <w:vAlign w:val="center"/>
            <w:hideMark/>
          </w:tcPr>
          <w:p w14:paraId="0F0B1DF1" w14:textId="77777777" w:rsidR="00E37639" w:rsidRPr="00E37639" w:rsidRDefault="00E37639" w:rsidP="00E37639">
            <w:pPr>
              <w:tabs>
                <w:tab w:val="clear" w:pos="2160"/>
                <w:tab w:val="clear" w:pos="2880"/>
                <w:tab w:val="clear" w:pos="4500"/>
              </w:tabs>
              <w:jc w:val="center"/>
              <w:rPr>
                <w:rFonts w:cs="Arial"/>
                <w:lang w:eastAsia="en-US"/>
              </w:rPr>
            </w:pPr>
            <w:r w:rsidRPr="00E37639">
              <w:rPr>
                <w:rFonts w:cs="Arial"/>
                <w:lang w:eastAsia="en-US"/>
              </w:rPr>
              <w:t> </w:t>
            </w:r>
          </w:p>
        </w:tc>
      </w:tr>
      <w:tr w:rsidR="00E37639" w:rsidRPr="00E37639" w14:paraId="6153DF39" w14:textId="77777777" w:rsidTr="008509FE">
        <w:trPr>
          <w:trHeight w:val="735"/>
        </w:trPr>
        <w:tc>
          <w:tcPr>
            <w:tcW w:w="983" w:type="pct"/>
            <w:tcBorders>
              <w:top w:val="single" w:sz="4" w:space="0" w:color="auto"/>
              <w:left w:val="single" w:sz="8" w:space="0" w:color="auto"/>
              <w:bottom w:val="single" w:sz="8" w:space="0" w:color="auto"/>
              <w:right w:val="nil"/>
            </w:tcBorders>
            <w:shd w:val="clear" w:color="auto" w:fill="auto"/>
            <w:vAlign w:val="center"/>
            <w:hideMark/>
          </w:tcPr>
          <w:p w14:paraId="637C5E7F" w14:textId="77777777" w:rsidR="00E37639" w:rsidRPr="00E37639" w:rsidRDefault="00E37639" w:rsidP="00E37639">
            <w:pPr>
              <w:tabs>
                <w:tab w:val="clear" w:pos="2160"/>
                <w:tab w:val="clear" w:pos="2880"/>
                <w:tab w:val="clear" w:pos="4500"/>
              </w:tabs>
              <w:rPr>
                <w:rFonts w:cs="Arial"/>
                <w:b/>
                <w:bCs/>
                <w:color w:val="000000"/>
                <w:lang w:eastAsia="en-US"/>
              </w:rPr>
            </w:pPr>
            <w:r w:rsidRPr="00E37639">
              <w:rPr>
                <w:rFonts w:cs="Arial"/>
                <w:b/>
                <w:bCs/>
                <w:color w:val="000000"/>
                <w:lang w:eastAsia="en-US"/>
              </w:rPr>
              <w:t>Iné (pozícia, ktorú nie je možné zaradiť do vyššie uvedených pozícií)</w:t>
            </w:r>
          </w:p>
        </w:tc>
        <w:tc>
          <w:tcPr>
            <w:tcW w:w="527" w:type="pct"/>
            <w:tcBorders>
              <w:top w:val="single" w:sz="4" w:space="0" w:color="auto"/>
              <w:left w:val="single" w:sz="8" w:space="0" w:color="auto"/>
              <w:bottom w:val="nil"/>
              <w:right w:val="single" w:sz="4" w:space="0" w:color="auto"/>
            </w:tcBorders>
            <w:shd w:val="clear" w:color="auto" w:fill="auto"/>
            <w:vAlign w:val="center"/>
            <w:hideMark/>
          </w:tcPr>
          <w:p w14:paraId="35421264" w14:textId="77777777" w:rsidR="00E37639" w:rsidRPr="00E37639" w:rsidRDefault="00E37639" w:rsidP="00E37639">
            <w:pPr>
              <w:tabs>
                <w:tab w:val="clear" w:pos="2160"/>
                <w:tab w:val="clear" w:pos="2880"/>
                <w:tab w:val="clear" w:pos="4500"/>
              </w:tabs>
              <w:jc w:val="right"/>
              <w:rPr>
                <w:rFonts w:cs="Arial"/>
                <w:b/>
                <w:bCs/>
                <w:color w:val="000000"/>
                <w:lang w:eastAsia="en-US"/>
              </w:rPr>
            </w:pPr>
            <w:r w:rsidRPr="00E37639">
              <w:rPr>
                <w:rFonts w:cs="Arial"/>
                <w:b/>
                <w:bCs/>
                <w:color w:val="000000"/>
                <w:lang w:eastAsia="en-US"/>
              </w:rPr>
              <w:t>570</w:t>
            </w:r>
          </w:p>
        </w:tc>
        <w:tc>
          <w:tcPr>
            <w:tcW w:w="809" w:type="pct"/>
            <w:tcBorders>
              <w:top w:val="single" w:sz="4" w:space="0" w:color="auto"/>
              <w:left w:val="nil"/>
              <w:bottom w:val="nil"/>
              <w:right w:val="single" w:sz="8" w:space="0" w:color="auto"/>
            </w:tcBorders>
            <w:shd w:val="clear" w:color="auto" w:fill="auto"/>
            <w:noWrap/>
            <w:vAlign w:val="center"/>
            <w:hideMark/>
          </w:tcPr>
          <w:p w14:paraId="42C86184" w14:textId="77777777" w:rsidR="00E37639" w:rsidRPr="00E37639" w:rsidRDefault="00E37639" w:rsidP="00E37639">
            <w:pPr>
              <w:tabs>
                <w:tab w:val="clear" w:pos="2160"/>
                <w:tab w:val="clear" w:pos="2880"/>
                <w:tab w:val="clear" w:pos="4500"/>
              </w:tabs>
              <w:jc w:val="center"/>
              <w:rPr>
                <w:rFonts w:cs="Arial"/>
                <w:lang w:eastAsia="en-US"/>
              </w:rPr>
            </w:pPr>
            <w:r w:rsidRPr="00E37639">
              <w:rPr>
                <w:rFonts w:cs="Arial"/>
                <w:lang w:eastAsia="en-US"/>
              </w:rPr>
              <w:t>20%</w:t>
            </w:r>
          </w:p>
        </w:tc>
        <w:tc>
          <w:tcPr>
            <w:tcW w:w="505" w:type="pct"/>
            <w:tcBorders>
              <w:top w:val="single" w:sz="4" w:space="0" w:color="auto"/>
              <w:left w:val="nil"/>
              <w:bottom w:val="nil"/>
              <w:right w:val="single" w:sz="4" w:space="0" w:color="auto"/>
            </w:tcBorders>
            <w:shd w:val="clear" w:color="auto" w:fill="auto"/>
            <w:vAlign w:val="center"/>
            <w:hideMark/>
          </w:tcPr>
          <w:p w14:paraId="1C51E0F8" w14:textId="77777777" w:rsidR="00E37639" w:rsidRPr="00E37639" w:rsidRDefault="00E37639" w:rsidP="00E37639">
            <w:pPr>
              <w:tabs>
                <w:tab w:val="clear" w:pos="2160"/>
                <w:tab w:val="clear" w:pos="2880"/>
                <w:tab w:val="clear" w:pos="4500"/>
              </w:tabs>
              <w:rPr>
                <w:rFonts w:cs="Arial"/>
                <w:b/>
                <w:bCs/>
                <w:color w:val="000000"/>
                <w:lang w:eastAsia="en-US"/>
              </w:rPr>
            </w:pPr>
            <w:r w:rsidRPr="00E37639">
              <w:rPr>
                <w:rFonts w:cs="Arial"/>
                <w:b/>
                <w:bCs/>
                <w:color w:val="000000"/>
                <w:lang w:eastAsia="en-US"/>
              </w:rPr>
              <w:t> </w:t>
            </w:r>
          </w:p>
        </w:tc>
        <w:tc>
          <w:tcPr>
            <w:tcW w:w="434" w:type="pct"/>
            <w:tcBorders>
              <w:top w:val="single" w:sz="4" w:space="0" w:color="auto"/>
              <w:left w:val="nil"/>
              <w:bottom w:val="nil"/>
              <w:right w:val="single" w:sz="4" w:space="0" w:color="auto"/>
            </w:tcBorders>
            <w:shd w:val="clear" w:color="auto" w:fill="auto"/>
            <w:vAlign w:val="center"/>
            <w:hideMark/>
          </w:tcPr>
          <w:p w14:paraId="0C303FAC" w14:textId="77777777" w:rsidR="00E37639" w:rsidRPr="00E37639" w:rsidRDefault="00E37639" w:rsidP="00E37639">
            <w:pPr>
              <w:tabs>
                <w:tab w:val="clear" w:pos="2160"/>
                <w:tab w:val="clear" w:pos="2880"/>
                <w:tab w:val="clear" w:pos="4500"/>
              </w:tabs>
              <w:rPr>
                <w:rFonts w:cs="Arial"/>
                <w:b/>
                <w:bCs/>
                <w:color w:val="000000"/>
                <w:lang w:eastAsia="en-US"/>
              </w:rPr>
            </w:pPr>
            <w:r w:rsidRPr="00E37639">
              <w:rPr>
                <w:rFonts w:cs="Arial"/>
                <w:b/>
                <w:bCs/>
                <w:color w:val="000000"/>
                <w:lang w:eastAsia="en-US"/>
              </w:rPr>
              <w:t> </w:t>
            </w:r>
          </w:p>
        </w:tc>
        <w:tc>
          <w:tcPr>
            <w:tcW w:w="423" w:type="pct"/>
            <w:tcBorders>
              <w:top w:val="nil"/>
              <w:left w:val="nil"/>
              <w:bottom w:val="nil"/>
              <w:right w:val="single" w:sz="4" w:space="0" w:color="auto"/>
            </w:tcBorders>
            <w:shd w:val="clear" w:color="auto" w:fill="auto"/>
            <w:vAlign w:val="center"/>
            <w:hideMark/>
          </w:tcPr>
          <w:p w14:paraId="32075817" w14:textId="77777777" w:rsidR="00E37639" w:rsidRPr="00E37639" w:rsidRDefault="00E37639" w:rsidP="00E37639">
            <w:pPr>
              <w:tabs>
                <w:tab w:val="clear" w:pos="2160"/>
                <w:tab w:val="clear" w:pos="2880"/>
                <w:tab w:val="clear" w:pos="4500"/>
              </w:tabs>
              <w:jc w:val="right"/>
              <w:rPr>
                <w:rFonts w:cs="Arial"/>
                <w:b/>
                <w:bCs/>
                <w:color w:val="000000"/>
                <w:lang w:eastAsia="en-US"/>
              </w:rPr>
            </w:pPr>
            <w:r w:rsidRPr="00E37639">
              <w:rPr>
                <w:rFonts w:cs="Arial"/>
                <w:b/>
                <w:bCs/>
                <w:color w:val="000000"/>
                <w:lang w:eastAsia="en-US"/>
              </w:rPr>
              <w:t>0</w:t>
            </w:r>
          </w:p>
        </w:tc>
        <w:tc>
          <w:tcPr>
            <w:tcW w:w="657" w:type="pct"/>
            <w:tcBorders>
              <w:top w:val="nil"/>
              <w:left w:val="nil"/>
              <w:bottom w:val="nil"/>
              <w:right w:val="single" w:sz="4" w:space="0" w:color="auto"/>
            </w:tcBorders>
            <w:shd w:val="clear" w:color="auto" w:fill="auto"/>
            <w:noWrap/>
            <w:vAlign w:val="center"/>
          </w:tcPr>
          <w:p w14:paraId="5ECB4372" w14:textId="77777777" w:rsidR="00E37639" w:rsidRPr="00E37639" w:rsidRDefault="00E37639" w:rsidP="00E37639">
            <w:pPr>
              <w:tabs>
                <w:tab w:val="clear" w:pos="2160"/>
                <w:tab w:val="clear" w:pos="2880"/>
                <w:tab w:val="clear" w:pos="4500"/>
              </w:tabs>
              <w:jc w:val="center"/>
              <w:rPr>
                <w:rFonts w:cs="Arial"/>
                <w:lang w:eastAsia="en-US"/>
              </w:rPr>
            </w:pPr>
          </w:p>
        </w:tc>
        <w:tc>
          <w:tcPr>
            <w:tcW w:w="662" w:type="pct"/>
            <w:tcBorders>
              <w:top w:val="single" w:sz="4" w:space="0" w:color="auto"/>
              <w:left w:val="nil"/>
              <w:bottom w:val="nil"/>
              <w:right w:val="single" w:sz="8" w:space="0" w:color="auto"/>
            </w:tcBorders>
            <w:shd w:val="clear" w:color="auto" w:fill="auto"/>
            <w:noWrap/>
            <w:vAlign w:val="center"/>
            <w:hideMark/>
          </w:tcPr>
          <w:p w14:paraId="36E74521" w14:textId="77777777" w:rsidR="00E37639" w:rsidRPr="00E37639" w:rsidRDefault="00E37639" w:rsidP="00E37639">
            <w:pPr>
              <w:tabs>
                <w:tab w:val="clear" w:pos="2160"/>
                <w:tab w:val="clear" w:pos="2880"/>
                <w:tab w:val="clear" w:pos="4500"/>
              </w:tabs>
              <w:jc w:val="center"/>
              <w:rPr>
                <w:rFonts w:cs="Arial"/>
                <w:lang w:eastAsia="en-US"/>
              </w:rPr>
            </w:pPr>
            <w:r w:rsidRPr="00E37639">
              <w:rPr>
                <w:rFonts w:cs="Arial"/>
                <w:lang w:eastAsia="en-US"/>
              </w:rPr>
              <w:t> </w:t>
            </w:r>
          </w:p>
        </w:tc>
      </w:tr>
      <w:tr w:rsidR="00E37639" w:rsidRPr="00E37639" w14:paraId="636C3F48" w14:textId="77777777" w:rsidTr="008509FE">
        <w:trPr>
          <w:trHeight w:val="300"/>
        </w:trPr>
        <w:tc>
          <w:tcPr>
            <w:tcW w:w="983" w:type="pct"/>
            <w:tcBorders>
              <w:top w:val="nil"/>
              <w:left w:val="single" w:sz="8" w:space="0" w:color="auto"/>
              <w:bottom w:val="single" w:sz="8" w:space="0" w:color="auto"/>
              <w:right w:val="nil"/>
            </w:tcBorders>
            <w:shd w:val="clear" w:color="auto" w:fill="auto"/>
            <w:vAlign w:val="center"/>
            <w:hideMark/>
          </w:tcPr>
          <w:p w14:paraId="69A77E8C" w14:textId="77777777" w:rsidR="00E37639" w:rsidRPr="00E37639" w:rsidRDefault="00E37639" w:rsidP="00E37639">
            <w:pPr>
              <w:tabs>
                <w:tab w:val="clear" w:pos="2160"/>
                <w:tab w:val="clear" w:pos="2880"/>
                <w:tab w:val="clear" w:pos="4500"/>
              </w:tabs>
              <w:rPr>
                <w:rFonts w:cs="Arial"/>
                <w:b/>
                <w:bCs/>
                <w:color w:val="000000"/>
                <w:lang w:eastAsia="en-US"/>
              </w:rPr>
            </w:pPr>
            <w:r w:rsidRPr="00E37639">
              <w:rPr>
                <w:rFonts w:cs="Arial"/>
                <w:b/>
                <w:bCs/>
                <w:color w:val="000000"/>
                <w:lang w:eastAsia="en-US"/>
              </w:rPr>
              <w:t>Celkom</w:t>
            </w:r>
          </w:p>
        </w:tc>
        <w:tc>
          <w:tcPr>
            <w:tcW w:w="1336" w:type="pct"/>
            <w:gridSpan w:val="2"/>
            <w:tcBorders>
              <w:top w:val="single" w:sz="8" w:space="0" w:color="auto"/>
              <w:left w:val="single" w:sz="8" w:space="0" w:color="auto"/>
              <w:bottom w:val="single" w:sz="8" w:space="0" w:color="auto"/>
              <w:right w:val="single" w:sz="8" w:space="0" w:color="000000"/>
            </w:tcBorders>
            <w:shd w:val="clear" w:color="000000" w:fill="BFBFBF"/>
            <w:noWrap/>
            <w:vAlign w:val="bottom"/>
            <w:hideMark/>
          </w:tcPr>
          <w:p w14:paraId="59AEAFD4" w14:textId="77777777" w:rsidR="00E37639" w:rsidRPr="00E37639" w:rsidRDefault="00E37639" w:rsidP="00E37639">
            <w:pPr>
              <w:tabs>
                <w:tab w:val="clear" w:pos="2160"/>
                <w:tab w:val="clear" w:pos="2880"/>
                <w:tab w:val="clear" w:pos="4500"/>
              </w:tabs>
              <w:jc w:val="center"/>
              <w:rPr>
                <w:rFonts w:cs="Arial"/>
                <w:color w:val="000000"/>
                <w:lang w:eastAsia="en-US"/>
              </w:rPr>
            </w:pPr>
            <w:r w:rsidRPr="00E37639">
              <w:rPr>
                <w:rFonts w:cs="Arial"/>
                <w:color w:val="000000"/>
                <w:lang w:eastAsia="en-US"/>
              </w:rPr>
              <w:t> </w:t>
            </w:r>
          </w:p>
        </w:tc>
        <w:tc>
          <w:tcPr>
            <w:tcW w:w="505" w:type="pct"/>
            <w:tcBorders>
              <w:top w:val="single" w:sz="8" w:space="0" w:color="auto"/>
              <w:left w:val="nil"/>
              <w:bottom w:val="single" w:sz="8" w:space="0" w:color="auto"/>
              <w:right w:val="single" w:sz="4" w:space="0" w:color="auto"/>
            </w:tcBorders>
            <w:shd w:val="clear" w:color="auto" w:fill="auto"/>
            <w:vAlign w:val="center"/>
            <w:hideMark/>
          </w:tcPr>
          <w:p w14:paraId="1D9C323B" w14:textId="77777777" w:rsidR="00E37639" w:rsidRPr="00E37639" w:rsidRDefault="00E37639" w:rsidP="00E37639">
            <w:pPr>
              <w:tabs>
                <w:tab w:val="clear" w:pos="2160"/>
                <w:tab w:val="clear" w:pos="2880"/>
                <w:tab w:val="clear" w:pos="4500"/>
              </w:tabs>
              <w:jc w:val="right"/>
              <w:rPr>
                <w:rFonts w:cs="Arial"/>
                <w:b/>
                <w:bCs/>
                <w:color w:val="000000"/>
                <w:lang w:eastAsia="en-US"/>
              </w:rPr>
            </w:pPr>
            <w:r w:rsidRPr="00E37639">
              <w:rPr>
                <w:rFonts w:cs="Arial"/>
                <w:b/>
                <w:bCs/>
                <w:color w:val="000000"/>
                <w:lang w:eastAsia="en-US"/>
              </w:rPr>
              <w:t>0</w:t>
            </w:r>
          </w:p>
        </w:tc>
        <w:tc>
          <w:tcPr>
            <w:tcW w:w="434" w:type="pct"/>
            <w:tcBorders>
              <w:top w:val="single" w:sz="8" w:space="0" w:color="auto"/>
              <w:left w:val="nil"/>
              <w:bottom w:val="single" w:sz="8" w:space="0" w:color="auto"/>
              <w:right w:val="single" w:sz="4" w:space="0" w:color="auto"/>
            </w:tcBorders>
            <w:shd w:val="clear" w:color="auto" w:fill="auto"/>
            <w:noWrap/>
            <w:vAlign w:val="bottom"/>
            <w:hideMark/>
          </w:tcPr>
          <w:p w14:paraId="0C3FCF96" w14:textId="77777777" w:rsidR="00E37639" w:rsidRPr="00E37639" w:rsidRDefault="00E37639" w:rsidP="00E37639">
            <w:pPr>
              <w:tabs>
                <w:tab w:val="clear" w:pos="2160"/>
                <w:tab w:val="clear" w:pos="2880"/>
                <w:tab w:val="clear" w:pos="4500"/>
              </w:tabs>
              <w:jc w:val="right"/>
              <w:rPr>
                <w:rFonts w:cs="Arial"/>
                <w:b/>
                <w:bCs/>
                <w:color w:val="000000"/>
                <w:lang w:eastAsia="en-US"/>
              </w:rPr>
            </w:pPr>
            <w:r w:rsidRPr="00E37639">
              <w:rPr>
                <w:rFonts w:cs="Arial"/>
                <w:b/>
                <w:bCs/>
                <w:color w:val="000000"/>
                <w:lang w:eastAsia="en-US"/>
              </w:rPr>
              <w:t>0</w:t>
            </w:r>
          </w:p>
        </w:tc>
        <w:tc>
          <w:tcPr>
            <w:tcW w:w="423" w:type="pct"/>
            <w:tcBorders>
              <w:top w:val="single" w:sz="8" w:space="0" w:color="auto"/>
              <w:left w:val="nil"/>
              <w:bottom w:val="single" w:sz="8" w:space="0" w:color="auto"/>
              <w:right w:val="single" w:sz="4" w:space="0" w:color="auto"/>
            </w:tcBorders>
            <w:shd w:val="clear" w:color="auto" w:fill="auto"/>
            <w:noWrap/>
            <w:vAlign w:val="bottom"/>
            <w:hideMark/>
          </w:tcPr>
          <w:p w14:paraId="070B7248" w14:textId="77777777" w:rsidR="00E37639" w:rsidRPr="00E37639" w:rsidRDefault="00E37639" w:rsidP="00E37639">
            <w:pPr>
              <w:tabs>
                <w:tab w:val="clear" w:pos="2160"/>
                <w:tab w:val="clear" w:pos="2880"/>
                <w:tab w:val="clear" w:pos="4500"/>
              </w:tabs>
              <w:jc w:val="right"/>
              <w:rPr>
                <w:rFonts w:cs="Arial"/>
                <w:b/>
                <w:bCs/>
                <w:color w:val="000000"/>
                <w:lang w:eastAsia="en-US"/>
              </w:rPr>
            </w:pPr>
            <w:r w:rsidRPr="00E37639">
              <w:rPr>
                <w:rFonts w:cs="Arial"/>
                <w:b/>
                <w:bCs/>
                <w:color w:val="000000"/>
                <w:lang w:eastAsia="en-US"/>
              </w:rPr>
              <w:t>0</w:t>
            </w:r>
          </w:p>
        </w:tc>
        <w:tc>
          <w:tcPr>
            <w:tcW w:w="657" w:type="pct"/>
            <w:tcBorders>
              <w:top w:val="single" w:sz="8" w:space="0" w:color="auto"/>
              <w:left w:val="nil"/>
              <w:bottom w:val="single" w:sz="8" w:space="0" w:color="auto"/>
              <w:right w:val="single" w:sz="4" w:space="0" w:color="auto"/>
            </w:tcBorders>
            <w:shd w:val="clear" w:color="auto" w:fill="auto"/>
            <w:noWrap/>
            <w:vAlign w:val="bottom"/>
          </w:tcPr>
          <w:p w14:paraId="5D2BDDE4" w14:textId="77777777" w:rsidR="00E37639" w:rsidRPr="00E37639" w:rsidRDefault="00E37639" w:rsidP="00E37639">
            <w:pPr>
              <w:tabs>
                <w:tab w:val="clear" w:pos="2160"/>
                <w:tab w:val="clear" w:pos="2880"/>
                <w:tab w:val="clear" w:pos="4500"/>
              </w:tabs>
              <w:jc w:val="center"/>
              <w:rPr>
                <w:rFonts w:cs="Arial"/>
                <w:color w:val="000000"/>
                <w:lang w:eastAsia="en-US"/>
              </w:rPr>
            </w:pPr>
          </w:p>
        </w:tc>
        <w:tc>
          <w:tcPr>
            <w:tcW w:w="662" w:type="pct"/>
            <w:tcBorders>
              <w:top w:val="single" w:sz="8" w:space="0" w:color="auto"/>
              <w:left w:val="nil"/>
              <w:bottom w:val="single" w:sz="8" w:space="0" w:color="auto"/>
              <w:right w:val="single" w:sz="8" w:space="0" w:color="auto"/>
            </w:tcBorders>
            <w:shd w:val="clear" w:color="000000" w:fill="BFBFBF"/>
            <w:noWrap/>
            <w:vAlign w:val="bottom"/>
            <w:hideMark/>
          </w:tcPr>
          <w:p w14:paraId="76EC5455" w14:textId="77777777" w:rsidR="00E37639" w:rsidRPr="00E37639" w:rsidRDefault="00E37639" w:rsidP="00E37639">
            <w:pPr>
              <w:tabs>
                <w:tab w:val="clear" w:pos="2160"/>
                <w:tab w:val="clear" w:pos="2880"/>
                <w:tab w:val="clear" w:pos="4500"/>
              </w:tabs>
              <w:rPr>
                <w:rFonts w:cs="Arial"/>
                <w:color w:val="000000"/>
                <w:lang w:eastAsia="en-US"/>
              </w:rPr>
            </w:pPr>
            <w:r w:rsidRPr="00E37639">
              <w:rPr>
                <w:rFonts w:cs="Arial"/>
                <w:color w:val="000000"/>
                <w:lang w:eastAsia="en-US"/>
              </w:rPr>
              <w:t> </w:t>
            </w:r>
          </w:p>
        </w:tc>
      </w:tr>
    </w:tbl>
    <w:p w14:paraId="72F419DB" w14:textId="77777777" w:rsidR="00E37639" w:rsidRPr="00E37639" w:rsidRDefault="00E37639" w:rsidP="00E37639">
      <w:pPr>
        <w:tabs>
          <w:tab w:val="clear" w:pos="2160"/>
          <w:tab w:val="clear" w:pos="2880"/>
          <w:tab w:val="clear" w:pos="4500"/>
        </w:tabs>
        <w:spacing w:before="120"/>
        <w:jc w:val="both"/>
        <w:rPr>
          <w:rFonts w:ascii="Arial Narrow" w:hAnsi="Arial Narrow"/>
          <w:b/>
          <w:i/>
          <w:sz w:val="22"/>
          <w:szCs w:val="22"/>
          <w:lang w:eastAsia="en-US"/>
        </w:rPr>
      </w:pPr>
      <w:r w:rsidRPr="00E37639">
        <w:rPr>
          <w:rFonts w:ascii="Arial Narrow" w:hAnsi="Arial Narrow"/>
          <w:b/>
          <w:sz w:val="22"/>
          <w:szCs w:val="22"/>
          <w:lang w:eastAsia="en-US"/>
        </w:rPr>
        <w:t>Uchádzač vyhlasuje, že * JE / NIE JE platiteľom DPH (uchádzač zakrúžkuje relevantný údaj).</w:t>
      </w:r>
    </w:p>
    <w:p w14:paraId="1990CE0A" w14:textId="77777777" w:rsidR="00E37639" w:rsidRPr="00E37639" w:rsidRDefault="00E37639" w:rsidP="00E37639">
      <w:pPr>
        <w:ind w:left="2160" w:hanging="2160"/>
        <w:jc w:val="both"/>
        <w:rPr>
          <w:rFonts w:ascii="Arial Narrow" w:hAnsi="Arial Narrow"/>
          <w:sz w:val="22"/>
          <w:szCs w:val="22"/>
        </w:rPr>
      </w:pPr>
      <w:r w:rsidRPr="00E37639">
        <w:rPr>
          <w:rFonts w:ascii="Arial Narrow" w:hAnsi="Arial Narrow"/>
          <w:sz w:val="22"/>
          <w:szCs w:val="22"/>
        </w:rPr>
        <w:t xml:space="preserve">                         </w:t>
      </w:r>
    </w:p>
    <w:p w14:paraId="633D0343" w14:textId="77777777" w:rsidR="00E37639" w:rsidRPr="00E37639" w:rsidRDefault="00E37639" w:rsidP="00E37639">
      <w:pPr>
        <w:tabs>
          <w:tab w:val="clear" w:pos="2160"/>
          <w:tab w:val="clear" w:pos="2880"/>
          <w:tab w:val="clear" w:pos="4500"/>
        </w:tabs>
        <w:spacing w:after="160" w:line="259" w:lineRule="auto"/>
        <w:rPr>
          <w:rFonts w:asciiTheme="minorHAnsi" w:eastAsiaTheme="minorHAnsi" w:hAnsiTheme="minorHAnsi" w:cstheme="minorBidi"/>
          <w:sz w:val="22"/>
          <w:szCs w:val="22"/>
        </w:rPr>
      </w:pPr>
    </w:p>
    <w:p w14:paraId="36B312EF" w14:textId="77777777" w:rsidR="00E37639" w:rsidRPr="00E37639" w:rsidRDefault="00E37639" w:rsidP="00E37639">
      <w:pPr>
        <w:tabs>
          <w:tab w:val="clear" w:pos="2160"/>
          <w:tab w:val="clear" w:pos="2880"/>
          <w:tab w:val="clear" w:pos="4500"/>
        </w:tabs>
        <w:spacing w:after="160" w:line="259" w:lineRule="auto"/>
        <w:rPr>
          <w:rFonts w:asciiTheme="minorHAnsi" w:eastAsiaTheme="minorHAnsi" w:hAnsiTheme="minorHAnsi" w:cstheme="minorBidi"/>
          <w:b/>
          <w:bCs/>
          <w:noProof/>
          <w:sz w:val="22"/>
          <w:szCs w:val="22"/>
          <w:lang w:eastAsia="sk-SK"/>
        </w:rPr>
      </w:pPr>
      <w:r w:rsidRPr="00E37639">
        <w:rPr>
          <w:rFonts w:asciiTheme="minorHAnsi" w:eastAsiaTheme="minorHAnsi" w:hAnsiTheme="minorHAnsi" w:cstheme="minorBidi"/>
          <w:bCs/>
          <w:i/>
          <w:noProof/>
          <w:sz w:val="22"/>
          <w:szCs w:val="22"/>
          <w:lang w:eastAsia="sk-SK"/>
        </w:rPr>
        <w:t>V ……………….…….., dňa ....................</w:t>
      </w:r>
      <w:r w:rsidRPr="00E37639">
        <w:rPr>
          <w:rFonts w:asciiTheme="minorHAnsi" w:eastAsiaTheme="minorHAnsi" w:hAnsiTheme="minorHAnsi" w:cstheme="minorBidi"/>
          <w:bCs/>
          <w:i/>
          <w:noProof/>
          <w:sz w:val="22"/>
          <w:szCs w:val="22"/>
          <w:lang w:eastAsia="sk-SK"/>
        </w:rPr>
        <w:tab/>
      </w:r>
      <w:r w:rsidRPr="00E37639">
        <w:rPr>
          <w:rFonts w:asciiTheme="minorHAnsi" w:eastAsiaTheme="minorHAnsi" w:hAnsiTheme="minorHAnsi" w:cstheme="minorBidi"/>
          <w:b/>
          <w:bCs/>
          <w:noProof/>
          <w:sz w:val="22"/>
          <w:szCs w:val="22"/>
          <w:lang w:eastAsia="sk-SK"/>
        </w:rPr>
        <w:tab/>
      </w:r>
      <w:r w:rsidRPr="00E37639">
        <w:rPr>
          <w:rFonts w:asciiTheme="minorHAnsi" w:eastAsiaTheme="minorHAnsi" w:hAnsiTheme="minorHAnsi" w:cstheme="minorBidi"/>
          <w:b/>
          <w:bCs/>
          <w:noProof/>
          <w:sz w:val="22"/>
          <w:szCs w:val="22"/>
          <w:lang w:eastAsia="sk-SK"/>
        </w:rPr>
        <w:tab/>
      </w:r>
      <w:r w:rsidRPr="00E37639">
        <w:rPr>
          <w:rFonts w:asciiTheme="minorHAnsi" w:eastAsiaTheme="minorHAnsi" w:hAnsiTheme="minorHAnsi" w:cstheme="minorBidi"/>
          <w:b/>
          <w:bCs/>
          <w:noProof/>
          <w:sz w:val="22"/>
          <w:szCs w:val="22"/>
          <w:lang w:eastAsia="sk-SK"/>
        </w:rPr>
        <w:tab/>
        <w:t>……………………………….......................</w:t>
      </w:r>
    </w:p>
    <w:p w14:paraId="0EEA1C64" w14:textId="77777777" w:rsidR="00E37639" w:rsidRPr="00E37639" w:rsidRDefault="00E37639" w:rsidP="00E37639">
      <w:pPr>
        <w:tabs>
          <w:tab w:val="clear" w:pos="2160"/>
          <w:tab w:val="clear" w:pos="2880"/>
          <w:tab w:val="clear" w:pos="4500"/>
        </w:tabs>
        <w:spacing w:line="259" w:lineRule="auto"/>
        <w:rPr>
          <w:rFonts w:asciiTheme="minorHAnsi" w:eastAsiaTheme="minorHAnsi" w:hAnsiTheme="minorHAnsi" w:cstheme="minorBidi"/>
          <w:noProof/>
          <w:sz w:val="22"/>
          <w:szCs w:val="22"/>
          <w:lang w:eastAsia="sk-SK"/>
        </w:rPr>
      </w:pPr>
      <w:r w:rsidRPr="00E37639">
        <w:rPr>
          <w:rFonts w:asciiTheme="minorHAnsi" w:eastAsiaTheme="minorHAnsi" w:hAnsiTheme="minorHAnsi" w:cstheme="minorBidi"/>
          <w:i/>
          <w:noProof/>
          <w:sz w:val="22"/>
          <w:szCs w:val="22"/>
          <w:lang w:eastAsia="sk-SK"/>
        </w:rPr>
        <w:sym w:font="Symbol" w:char="005B"/>
      </w:r>
      <w:r w:rsidRPr="00E37639">
        <w:rPr>
          <w:rFonts w:asciiTheme="minorHAnsi" w:eastAsiaTheme="minorHAnsi" w:hAnsiTheme="minorHAnsi" w:cstheme="minorBidi"/>
          <w:i/>
          <w:noProof/>
          <w:sz w:val="22"/>
          <w:szCs w:val="22"/>
          <w:lang w:eastAsia="sk-SK"/>
        </w:rPr>
        <w:t>uviesť miesto a dátum podpisu</w:t>
      </w:r>
      <w:r w:rsidRPr="00E37639">
        <w:rPr>
          <w:rFonts w:asciiTheme="minorHAnsi" w:eastAsiaTheme="minorHAnsi" w:hAnsiTheme="minorHAnsi" w:cstheme="minorBidi"/>
          <w:i/>
          <w:noProof/>
          <w:sz w:val="22"/>
          <w:szCs w:val="22"/>
          <w:lang w:eastAsia="sk-SK"/>
        </w:rPr>
        <w:sym w:font="Symbol" w:char="005D"/>
      </w:r>
      <w:r w:rsidRPr="00E37639">
        <w:rPr>
          <w:rFonts w:asciiTheme="minorHAnsi" w:eastAsiaTheme="minorHAnsi" w:hAnsiTheme="minorHAnsi" w:cstheme="minorBidi"/>
          <w:i/>
          <w:noProof/>
          <w:sz w:val="22"/>
          <w:szCs w:val="22"/>
          <w:lang w:eastAsia="sk-SK"/>
        </w:rPr>
        <w:tab/>
      </w:r>
      <w:r w:rsidRPr="00E37639">
        <w:rPr>
          <w:rFonts w:asciiTheme="minorHAnsi" w:eastAsiaTheme="minorHAnsi" w:hAnsiTheme="minorHAnsi" w:cstheme="minorBidi"/>
          <w:i/>
          <w:noProof/>
          <w:sz w:val="22"/>
          <w:szCs w:val="22"/>
          <w:lang w:eastAsia="sk-SK"/>
        </w:rPr>
        <w:tab/>
      </w:r>
      <w:r w:rsidRPr="00E37639">
        <w:rPr>
          <w:rFonts w:asciiTheme="minorHAnsi" w:eastAsiaTheme="minorHAnsi" w:hAnsiTheme="minorHAnsi" w:cstheme="minorBidi"/>
          <w:i/>
          <w:noProof/>
          <w:sz w:val="22"/>
          <w:szCs w:val="22"/>
          <w:lang w:eastAsia="sk-SK"/>
        </w:rPr>
        <w:tab/>
      </w:r>
      <w:r w:rsidRPr="00E37639">
        <w:rPr>
          <w:rFonts w:asciiTheme="minorHAnsi" w:eastAsiaTheme="minorHAnsi" w:hAnsiTheme="minorHAnsi" w:cstheme="minorBidi"/>
          <w:i/>
          <w:noProof/>
          <w:sz w:val="22"/>
          <w:szCs w:val="22"/>
          <w:lang w:eastAsia="sk-SK"/>
        </w:rPr>
        <w:tab/>
      </w:r>
      <w:r w:rsidRPr="00E37639">
        <w:rPr>
          <w:rFonts w:asciiTheme="minorHAnsi" w:eastAsiaTheme="minorHAnsi" w:hAnsiTheme="minorHAnsi" w:cstheme="minorBidi"/>
          <w:i/>
          <w:noProof/>
          <w:sz w:val="22"/>
          <w:szCs w:val="22"/>
          <w:lang w:eastAsia="sk-SK"/>
        </w:rPr>
        <w:sym w:font="Symbol" w:char="005B"/>
      </w:r>
      <w:r w:rsidRPr="00E37639">
        <w:rPr>
          <w:rFonts w:asciiTheme="minorHAnsi" w:eastAsiaTheme="minorHAnsi" w:hAnsiTheme="minorHAnsi" w:cstheme="minorBidi"/>
          <w:i/>
          <w:noProof/>
          <w:sz w:val="22"/>
          <w:szCs w:val="22"/>
          <w:lang w:eastAsia="sk-SK"/>
        </w:rPr>
        <w:t>vypísať meno, priezvisko a funkciu</w:t>
      </w:r>
    </w:p>
    <w:p w14:paraId="464FD955" w14:textId="77777777" w:rsidR="00E37639" w:rsidRPr="00E37639" w:rsidRDefault="00E37639" w:rsidP="00E37639">
      <w:pPr>
        <w:tabs>
          <w:tab w:val="clear" w:pos="2160"/>
          <w:tab w:val="clear" w:pos="2880"/>
          <w:tab w:val="clear" w:pos="4500"/>
        </w:tabs>
        <w:spacing w:line="259" w:lineRule="auto"/>
        <w:ind w:left="5664"/>
        <w:rPr>
          <w:rFonts w:asciiTheme="minorHAnsi" w:eastAsiaTheme="minorHAnsi" w:hAnsiTheme="minorHAnsi" w:cs="Gautami"/>
          <w:noProof/>
          <w:sz w:val="22"/>
          <w:szCs w:val="22"/>
          <w:lang w:eastAsia="sk-SK"/>
        </w:rPr>
      </w:pPr>
      <w:r w:rsidRPr="00E37639">
        <w:rPr>
          <w:rFonts w:asciiTheme="minorHAnsi" w:eastAsiaTheme="minorHAnsi" w:hAnsiTheme="minorHAnsi" w:cstheme="minorBidi"/>
          <w:i/>
          <w:noProof/>
          <w:sz w:val="22"/>
          <w:szCs w:val="22"/>
          <w:lang w:eastAsia="sk-SK"/>
        </w:rPr>
        <w:t>oprávnenej osoby uchádzača</w:t>
      </w:r>
      <w:r w:rsidRPr="00E37639">
        <w:rPr>
          <w:rFonts w:asciiTheme="minorHAnsi" w:eastAsiaTheme="minorHAnsi" w:hAnsiTheme="minorHAnsi" w:cstheme="minorBidi"/>
          <w:i/>
          <w:noProof/>
          <w:sz w:val="22"/>
          <w:szCs w:val="22"/>
          <w:lang w:eastAsia="sk-SK"/>
        </w:rPr>
        <w:sym w:font="Symbol" w:char="005D"/>
      </w:r>
    </w:p>
    <w:p w14:paraId="005163C8" w14:textId="77777777" w:rsidR="00E37639" w:rsidRPr="00E37639" w:rsidRDefault="00E37639" w:rsidP="00E37639">
      <w:pPr>
        <w:tabs>
          <w:tab w:val="clear" w:pos="2160"/>
          <w:tab w:val="clear" w:pos="2880"/>
          <w:tab w:val="clear" w:pos="4500"/>
        </w:tabs>
        <w:spacing w:after="160" w:line="259" w:lineRule="auto"/>
        <w:rPr>
          <w:rFonts w:asciiTheme="minorHAnsi" w:eastAsiaTheme="minorHAnsi" w:hAnsiTheme="minorHAnsi" w:cstheme="minorBidi"/>
          <w:i/>
          <w:noProof/>
          <w:sz w:val="22"/>
          <w:szCs w:val="22"/>
          <w:lang w:eastAsia="sk-SK"/>
        </w:rPr>
      </w:pPr>
      <w:r w:rsidRPr="00E37639">
        <w:rPr>
          <w:rFonts w:asciiTheme="minorHAnsi" w:eastAsiaTheme="minorHAnsi" w:hAnsiTheme="minorHAnsi" w:cstheme="minorBidi"/>
          <w:i/>
          <w:noProof/>
          <w:sz w:val="22"/>
          <w:szCs w:val="22"/>
          <w:lang w:eastAsia="sk-SK"/>
        </w:rPr>
        <w:t>Poznámka:</w:t>
      </w:r>
    </w:p>
    <w:p w14:paraId="4D6D9139" w14:textId="77777777" w:rsidR="00E37639" w:rsidRPr="00E37639" w:rsidRDefault="00E37639" w:rsidP="00E37639">
      <w:pPr>
        <w:numPr>
          <w:ilvl w:val="0"/>
          <w:numId w:val="103"/>
        </w:numPr>
        <w:tabs>
          <w:tab w:val="clear" w:pos="2160"/>
          <w:tab w:val="clear" w:pos="2880"/>
          <w:tab w:val="clear" w:pos="4500"/>
        </w:tabs>
        <w:spacing w:after="160" w:line="259" w:lineRule="auto"/>
        <w:jc w:val="both"/>
        <w:rPr>
          <w:rFonts w:ascii="Arial Narrow" w:hAnsi="Arial Narrow"/>
          <w:i/>
          <w:noProof/>
          <w:sz w:val="22"/>
          <w:szCs w:val="22"/>
          <w:lang w:eastAsia="sk-SK"/>
        </w:rPr>
      </w:pPr>
      <w:r w:rsidRPr="00E37639">
        <w:rPr>
          <w:rFonts w:ascii="Arial Narrow" w:hAnsi="Arial Narrow"/>
          <w:i/>
          <w:noProof/>
          <w:sz w:val="22"/>
          <w:szCs w:val="22"/>
          <w:lang w:eastAsia="sk-SK"/>
        </w:rPr>
        <w:t>dátum  musí byť aktuálny vo vzťahu ku dňu uplynutia lehoty na predkladanie ponúk,</w:t>
      </w:r>
    </w:p>
    <w:p w14:paraId="7F691FEE" w14:textId="77777777" w:rsidR="00E37639" w:rsidRPr="00E37639" w:rsidRDefault="00E37639" w:rsidP="00E37639">
      <w:pPr>
        <w:numPr>
          <w:ilvl w:val="0"/>
          <w:numId w:val="103"/>
        </w:numPr>
        <w:tabs>
          <w:tab w:val="clear" w:pos="2160"/>
          <w:tab w:val="clear" w:pos="2880"/>
          <w:tab w:val="clear" w:pos="4500"/>
        </w:tabs>
        <w:spacing w:after="160" w:line="259" w:lineRule="auto"/>
        <w:jc w:val="both"/>
        <w:rPr>
          <w:rFonts w:ascii="Arial Narrow" w:hAnsi="Arial Narrow" w:cs="Arial"/>
          <w:sz w:val="22"/>
          <w:szCs w:val="22"/>
        </w:rPr>
      </w:pPr>
      <w:r w:rsidRPr="00E37639">
        <w:rPr>
          <w:rFonts w:ascii="Arial Narrow" w:eastAsia="SimSun" w:hAnsi="Arial Narrow"/>
          <w:i/>
          <w:noProof/>
          <w:snapToGrid w:val="0"/>
          <w:sz w:val="22"/>
          <w:szCs w:val="22"/>
          <w:lang w:eastAsia="sk-SK"/>
        </w:rPr>
        <w:t>podpis uchádzača alebo osoby oprávnenej konať za uchádzača</w:t>
      </w:r>
    </w:p>
    <w:p w14:paraId="7EFAEF15" w14:textId="77777777" w:rsidR="00E37639" w:rsidRPr="00E37639" w:rsidRDefault="00E37639" w:rsidP="00E37639">
      <w:pPr>
        <w:tabs>
          <w:tab w:val="clear" w:pos="2160"/>
          <w:tab w:val="clear" w:pos="2880"/>
          <w:tab w:val="clear" w:pos="4500"/>
        </w:tabs>
        <w:ind w:left="1200"/>
        <w:jc w:val="both"/>
        <w:rPr>
          <w:rFonts w:ascii="Arial Narrow" w:eastAsia="SimSun" w:hAnsi="Arial Narrow"/>
          <w:b/>
          <w:i/>
          <w:noProof/>
          <w:snapToGrid w:val="0"/>
          <w:sz w:val="22"/>
          <w:szCs w:val="22"/>
          <w:lang w:eastAsia="sk-SK"/>
        </w:rPr>
      </w:pPr>
    </w:p>
    <w:p w14:paraId="7BB3021E" w14:textId="77777777" w:rsidR="00E37639" w:rsidRPr="00E37639" w:rsidRDefault="00E37639" w:rsidP="00E37639">
      <w:pPr>
        <w:numPr>
          <w:ilvl w:val="0"/>
          <w:numId w:val="103"/>
        </w:numPr>
        <w:tabs>
          <w:tab w:val="clear" w:pos="2160"/>
          <w:tab w:val="clear" w:pos="2880"/>
          <w:tab w:val="clear" w:pos="4500"/>
          <w:tab w:val="num" w:pos="284"/>
          <w:tab w:val="left" w:leader="dot" w:pos="10034"/>
        </w:tabs>
        <w:spacing w:after="160" w:line="259" w:lineRule="auto"/>
        <w:ind w:hanging="1200"/>
        <w:rPr>
          <w:rFonts w:ascii="Arial Narrow" w:hAnsi="Arial Narrow"/>
          <w:b/>
          <w:sz w:val="22"/>
          <w:szCs w:val="22"/>
        </w:rPr>
      </w:pPr>
      <w:r w:rsidRPr="00E37639">
        <w:rPr>
          <w:rFonts w:ascii="Arial Narrow" w:hAnsi="Arial Narrow" w:cs="Arial"/>
          <w:b/>
        </w:rPr>
        <w:t>Štruktúrovaný rozpočet musí byť súčasťou časti ponuky označenej ako „Kritériá“</w:t>
      </w:r>
    </w:p>
    <w:p w14:paraId="1D654517" w14:textId="77777777" w:rsidR="00E37639" w:rsidRPr="00E37639" w:rsidRDefault="00E37639" w:rsidP="00E37639">
      <w:pPr>
        <w:numPr>
          <w:ilvl w:val="0"/>
          <w:numId w:val="103"/>
        </w:numPr>
        <w:tabs>
          <w:tab w:val="clear" w:pos="2160"/>
          <w:tab w:val="clear" w:pos="2880"/>
          <w:tab w:val="clear" w:pos="4500"/>
          <w:tab w:val="num" w:pos="284"/>
          <w:tab w:val="left" w:leader="dot" w:pos="10034"/>
        </w:tabs>
        <w:spacing w:after="160" w:line="259" w:lineRule="auto"/>
        <w:ind w:hanging="1200"/>
        <w:rPr>
          <w:rFonts w:ascii="Arial Narrow" w:hAnsi="Arial Narrow" w:cs="Arial"/>
          <w:b/>
        </w:rPr>
      </w:pPr>
      <w:r w:rsidRPr="00E37639">
        <w:rPr>
          <w:rFonts w:ascii="Arial Narrow" w:hAnsi="Arial Narrow" w:cs="Arial"/>
          <w:b/>
        </w:rPr>
        <w:t>Uchádzač zaokrúhli svoje návrhy v zmysle matematických pravidiel na 2 desatinné miesta</w:t>
      </w:r>
    </w:p>
    <w:p w14:paraId="51185780" w14:textId="77777777" w:rsidR="00E37639" w:rsidRPr="00E37639" w:rsidRDefault="00E37639" w:rsidP="00E37639">
      <w:pPr>
        <w:tabs>
          <w:tab w:val="clear" w:pos="2160"/>
          <w:tab w:val="clear" w:pos="2880"/>
          <w:tab w:val="clear" w:pos="4500"/>
        </w:tabs>
        <w:spacing w:after="160" w:line="259" w:lineRule="auto"/>
        <w:rPr>
          <w:rFonts w:asciiTheme="minorHAnsi" w:eastAsiaTheme="minorHAnsi" w:hAnsiTheme="minorHAnsi" w:cstheme="minorBidi"/>
          <w:sz w:val="22"/>
          <w:szCs w:val="22"/>
          <w:lang w:eastAsia="en-US"/>
        </w:rPr>
      </w:pPr>
    </w:p>
    <w:p w14:paraId="486AE7EB" w14:textId="77777777" w:rsidR="00A635F1" w:rsidRDefault="00A635F1" w:rsidP="00E37639">
      <w:pPr>
        <w:pStyle w:val="Style3"/>
        <w:ind w:firstLine="0"/>
        <w:rPr>
          <w:rFonts w:ascii="Arial Narrow" w:hAnsi="Arial Narrow" w:cs="Arial"/>
          <w:i/>
          <w:color w:val="FF0000"/>
        </w:rPr>
        <w:sectPr w:rsidR="00A635F1" w:rsidSect="00BC0235">
          <w:headerReference w:type="default" r:id="rId59"/>
          <w:pgSz w:w="16838" w:h="11906" w:orient="landscape"/>
          <w:pgMar w:top="1417" w:right="1417" w:bottom="1417" w:left="1417" w:header="708" w:footer="0" w:gutter="0"/>
          <w:cols w:space="708"/>
          <w:docGrid w:linePitch="360"/>
        </w:sectPr>
      </w:pPr>
    </w:p>
    <w:p w14:paraId="1F85F442" w14:textId="0CFF2CCA" w:rsidR="00E37639" w:rsidRDefault="00A635F1" w:rsidP="00E37639">
      <w:pPr>
        <w:pStyle w:val="Style3"/>
        <w:ind w:firstLine="0"/>
        <w:rPr>
          <w:rFonts w:ascii="Arial Narrow" w:hAnsi="Arial Narrow"/>
          <w:bCs/>
          <w:iCs/>
          <w:spacing w:val="5"/>
        </w:rPr>
      </w:pPr>
      <w:r w:rsidRPr="00E37639">
        <w:rPr>
          <w:rFonts w:ascii="Arial Narrow" w:hAnsi="Arial Narrow"/>
          <w:bCs/>
          <w:iCs/>
          <w:spacing w:val="5"/>
        </w:rPr>
        <w:lastRenderedPageBreak/>
        <w:t>Príloha č.</w:t>
      </w:r>
      <w:r>
        <w:rPr>
          <w:rFonts w:ascii="Arial Narrow" w:hAnsi="Arial Narrow"/>
          <w:bCs/>
          <w:iCs/>
          <w:spacing w:val="5"/>
        </w:rPr>
        <w:t>7</w:t>
      </w:r>
      <w:r w:rsidRPr="00E37639">
        <w:rPr>
          <w:rFonts w:ascii="Arial Narrow" w:hAnsi="Arial Narrow"/>
          <w:bCs/>
          <w:iCs/>
          <w:spacing w:val="5"/>
        </w:rPr>
        <w:t xml:space="preserve">  súťažných podmienok</w:t>
      </w:r>
    </w:p>
    <w:p w14:paraId="2FCD878C" w14:textId="62E56A68" w:rsidR="00A635F1" w:rsidRDefault="00A635F1" w:rsidP="00A635F1">
      <w:pPr>
        <w:rPr>
          <w:rFonts w:ascii="Times New Roman" w:hAnsi="Times New Roman"/>
          <w:sz w:val="21"/>
          <w:szCs w:val="21"/>
        </w:rPr>
      </w:pPr>
    </w:p>
    <w:p w14:paraId="27A76370" w14:textId="77777777" w:rsidR="001218F3" w:rsidRPr="001218F3" w:rsidRDefault="001218F3" w:rsidP="001218F3">
      <w:pPr>
        <w:keepNext/>
        <w:keepLines/>
        <w:widowControl w:val="0"/>
        <w:tabs>
          <w:tab w:val="clear" w:pos="2160"/>
          <w:tab w:val="clear" w:pos="2880"/>
          <w:tab w:val="clear" w:pos="4500"/>
        </w:tabs>
        <w:spacing w:after="145" w:line="240" w:lineRule="exact"/>
        <w:jc w:val="center"/>
        <w:outlineLvl w:val="2"/>
        <w:rPr>
          <w:rFonts w:ascii="Times New Roman" w:hAnsi="Times New Roman"/>
          <w:b/>
          <w:bCs/>
          <w:color w:val="000000"/>
          <w:sz w:val="24"/>
          <w:szCs w:val="24"/>
          <w:lang w:eastAsia="sk-SK" w:bidi="sk-SK"/>
        </w:rPr>
      </w:pPr>
      <w:bookmarkStart w:id="58" w:name="bookmark1"/>
      <w:r w:rsidRPr="001218F3">
        <w:rPr>
          <w:rFonts w:ascii="Times New Roman" w:hAnsi="Times New Roman"/>
          <w:b/>
          <w:color w:val="000000"/>
          <w:sz w:val="24"/>
          <w:szCs w:val="24"/>
          <w:lang w:eastAsia="sk-SK" w:bidi="sk-SK"/>
        </w:rPr>
        <w:t>MEMORANDUM</w:t>
      </w:r>
      <w:bookmarkEnd w:id="58"/>
    </w:p>
    <w:p w14:paraId="5B9E8BD0" w14:textId="77777777" w:rsidR="001218F3" w:rsidRPr="001218F3" w:rsidRDefault="001218F3" w:rsidP="001218F3">
      <w:pPr>
        <w:keepNext/>
        <w:keepLines/>
        <w:widowControl w:val="0"/>
        <w:tabs>
          <w:tab w:val="clear" w:pos="2160"/>
          <w:tab w:val="clear" w:pos="2880"/>
          <w:tab w:val="clear" w:pos="4500"/>
        </w:tabs>
        <w:spacing w:after="133" w:line="240" w:lineRule="exact"/>
        <w:jc w:val="center"/>
        <w:outlineLvl w:val="2"/>
        <w:rPr>
          <w:rFonts w:ascii="Times New Roman" w:hAnsi="Times New Roman"/>
          <w:b/>
          <w:bCs/>
          <w:color w:val="000000"/>
          <w:sz w:val="24"/>
          <w:szCs w:val="24"/>
          <w:lang w:eastAsia="sk-SK" w:bidi="sk-SK"/>
        </w:rPr>
      </w:pPr>
      <w:bookmarkStart w:id="59" w:name="bookmark2"/>
      <w:r w:rsidRPr="001218F3">
        <w:rPr>
          <w:rFonts w:ascii="Times New Roman" w:hAnsi="Times New Roman"/>
          <w:b/>
          <w:color w:val="000000"/>
          <w:sz w:val="24"/>
          <w:szCs w:val="24"/>
          <w:lang w:eastAsia="sk-SK" w:bidi="sk-SK"/>
        </w:rPr>
        <w:t>o spolupráci pri realizovaní projektu</w:t>
      </w:r>
      <w:bookmarkEnd w:id="59"/>
    </w:p>
    <w:p w14:paraId="6C669961" w14:textId="77777777" w:rsidR="001218F3" w:rsidRPr="001218F3" w:rsidRDefault="001218F3" w:rsidP="001218F3">
      <w:pPr>
        <w:widowControl w:val="0"/>
        <w:tabs>
          <w:tab w:val="clear" w:pos="2160"/>
          <w:tab w:val="clear" w:pos="2880"/>
          <w:tab w:val="clear" w:pos="4500"/>
        </w:tabs>
        <w:spacing w:after="534" w:line="277" w:lineRule="exact"/>
        <w:jc w:val="center"/>
        <w:rPr>
          <w:rFonts w:ascii="Times New Roman" w:hAnsi="Times New Roman"/>
          <w:color w:val="000000"/>
          <w:sz w:val="21"/>
          <w:szCs w:val="21"/>
          <w:lang w:eastAsia="sk-SK" w:bidi="sk-SK"/>
        </w:rPr>
      </w:pPr>
      <w:r w:rsidRPr="001218F3">
        <w:rPr>
          <w:rFonts w:ascii="Times New Roman" w:hAnsi="Times New Roman"/>
          <w:color w:val="000000"/>
          <w:sz w:val="21"/>
          <w:szCs w:val="21"/>
          <w:lang w:eastAsia="sk-SK" w:bidi="sk-SK"/>
        </w:rPr>
        <w:t>uzavreté podľa § 51 zákona č. 40/1964 Zb. Občiansky zákonník v znení neskorších predpisov</w:t>
      </w:r>
      <w:r w:rsidRPr="001218F3">
        <w:rPr>
          <w:rFonts w:ascii="Times New Roman" w:hAnsi="Times New Roman"/>
          <w:color w:val="000000"/>
          <w:sz w:val="21"/>
          <w:szCs w:val="21"/>
          <w:lang w:eastAsia="sk-SK" w:bidi="sk-SK"/>
        </w:rPr>
        <w:br/>
        <w:t>a v súlade s § 38 zákona č. 575/2001 Z. z. o organizácii činnosti vlády a organizácii ústrednej</w:t>
      </w:r>
      <w:r w:rsidRPr="001218F3">
        <w:rPr>
          <w:rFonts w:ascii="Times New Roman" w:hAnsi="Times New Roman"/>
          <w:color w:val="000000"/>
          <w:sz w:val="21"/>
          <w:szCs w:val="21"/>
          <w:lang w:eastAsia="sk-SK" w:bidi="sk-SK"/>
        </w:rPr>
        <w:br/>
        <w:t xml:space="preserve">štátnej správy v znení neskorších predpisov (ďalej len </w:t>
      </w:r>
      <w:r w:rsidRPr="001218F3">
        <w:rPr>
          <w:rFonts w:ascii="Times New Roman" w:hAnsi="Times New Roman"/>
          <w:b/>
          <w:bCs/>
          <w:color w:val="000000"/>
          <w:sz w:val="21"/>
          <w:szCs w:val="21"/>
          <w:lang w:eastAsia="sk-SK" w:bidi="sk-SK"/>
        </w:rPr>
        <w:t>„memorandum“)</w:t>
      </w:r>
    </w:p>
    <w:p w14:paraId="371710E1" w14:textId="77777777" w:rsidR="001218F3" w:rsidRPr="001218F3" w:rsidRDefault="001218F3" w:rsidP="001218F3">
      <w:pPr>
        <w:widowControl w:val="0"/>
        <w:tabs>
          <w:tab w:val="clear" w:pos="2160"/>
          <w:tab w:val="clear" w:pos="2880"/>
          <w:tab w:val="clear" w:pos="4500"/>
        </w:tabs>
        <w:spacing w:after="457" w:line="210" w:lineRule="exact"/>
        <w:ind w:left="220"/>
        <w:jc w:val="both"/>
        <w:rPr>
          <w:rFonts w:ascii="Times New Roman" w:hAnsi="Times New Roman"/>
          <w:color w:val="000000"/>
          <w:sz w:val="21"/>
          <w:szCs w:val="21"/>
          <w:lang w:eastAsia="sk-SK" w:bidi="sk-SK"/>
        </w:rPr>
      </w:pPr>
      <w:r w:rsidRPr="001218F3">
        <w:rPr>
          <w:rFonts w:ascii="Times New Roman" w:hAnsi="Times New Roman"/>
          <w:color w:val="000000"/>
          <w:sz w:val="21"/>
          <w:szCs w:val="21"/>
          <w:lang w:eastAsia="sk-SK" w:bidi="sk-SK"/>
        </w:rPr>
        <w:t>medzi nasledovnými stranami:</w:t>
      </w:r>
    </w:p>
    <w:p w14:paraId="0AEF5E49" w14:textId="77777777" w:rsidR="001218F3" w:rsidRPr="001218F3" w:rsidRDefault="001218F3" w:rsidP="001218F3">
      <w:pPr>
        <w:widowControl w:val="0"/>
        <w:numPr>
          <w:ilvl w:val="0"/>
          <w:numId w:val="126"/>
        </w:numPr>
        <w:tabs>
          <w:tab w:val="clear" w:pos="2160"/>
          <w:tab w:val="clear" w:pos="2880"/>
          <w:tab w:val="clear" w:pos="4500"/>
        </w:tabs>
        <w:spacing w:line="276" w:lineRule="auto"/>
        <w:ind w:left="284" w:hanging="284"/>
        <w:contextualSpacing/>
        <w:rPr>
          <w:rFonts w:ascii="Times New Roman" w:hAnsi="Times New Roman"/>
          <w:b/>
          <w:sz w:val="21"/>
          <w:szCs w:val="21"/>
          <w:lang w:eastAsia="sk-SK"/>
        </w:rPr>
      </w:pPr>
      <w:r w:rsidRPr="001218F3">
        <w:rPr>
          <w:rFonts w:ascii="Times New Roman" w:hAnsi="Times New Roman"/>
          <w:b/>
          <w:sz w:val="21"/>
          <w:szCs w:val="21"/>
          <w:lang w:eastAsia="sk-SK"/>
        </w:rPr>
        <w:t>Úrad podpredsedu vlády Slovenskej republiky pre investície a informatizáciu</w:t>
      </w:r>
    </w:p>
    <w:p w14:paraId="1C00C221" w14:textId="77777777" w:rsidR="001218F3" w:rsidRPr="001218F3" w:rsidRDefault="001218F3" w:rsidP="001218F3">
      <w:pPr>
        <w:tabs>
          <w:tab w:val="clear" w:pos="2160"/>
          <w:tab w:val="clear" w:pos="2880"/>
          <w:tab w:val="clear" w:pos="4500"/>
          <w:tab w:val="left" w:pos="2127"/>
        </w:tabs>
        <w:spacing w:line="276" w:lineRule="auto"/>
        <w:ind w:firstLine="708"/>
        <w:rPr>
          <w:rFonts w:ascii="Times New Roman" w:hAnsi="Times New Roman"/>
          <w:sz w:val="21"/>
          <w:szCs w:val="21"/>
          <w:lang w:eastAsia="sk-SK"/>
        </w:rPr>
      </w:pPr>
      <w:r w:rsidRPr="001218F3">
        <w:rPr>
          <w:rFonts w:ascii="Times New Roman" w:hAnsi="Times New Roman"/>
          <w:sz w:val="21"/>
          <w:szCs w:val="21"/>
          <w:lang w:eastAsia="sk-SK"/>
        </w:rPr>
        <w:t>Sídlo:</w:t>
      </w:r>
      <w:r w:rsidRPr="001218F3">
        <w:rPr>
          <w:rFonts w:ascii="Times New Roman" w:hAnsi="Times New Roman"/>
          <w:sz w:val="21"/>
          <w:szCs w:val="21"/>
          <w:lang w:eastAsia="sk-SK"/>
        </w:rPr>
        <w:tab/>
      </w:r>
      <w:r w:rsidRPr="001218F3">
        <w:rPr>
          <w:rFonts w:ascii="Times New Roman" w:hAnsi="Times New Roman"/>
          <w:sz w:val="21"/>
          <w:szCs w:val="21"/>
          <w:lang w:eastAsia="sk-SK"/>
        </w:rPr>
        <w:tab/>
        <w:t>Štefánikova 882/15, 811 05 Bratislava</w:t>
      </w:r>
    </w:p>
    <w:p w14:paraId="64243AE3" w14:textId="77777777" w:rsidR="001218F3" w:rsidRPr="001218F3" w:rsidRDefault="001218F3" w:rsidP="001218F3">
      <w:pPr>
        <w:tabs>
          <w:tab w:val="clear" w:pos="2160"/>
          <w:tab w:val="clear" w:pos="2880"/>
          <w:tab w:val="clear" w:pos="4500"/>
        </w:tabs>
        <w:spacing w:line="276" w:lineRule="auto"/>
        <w:ind w:firstLine="709"/>
        <w:rPr>
          <w:rFonts w:ascii="Times New Roman" w:hAnsi="Times New Roman"/>
          <w:sz w:val="21"/>
          <w:szCs w:val="21"/>
          <w:lang w:eastAsia="sk-SK"/>
        </w:rPr>
      </w:pPr>
      <w:r w:rsidRPr="001218F3">
        <w:rPr>
          <w:rFonts w:ascii="Times New Roman" w:hAnsi="Times New Roman"/>
          <w:sz w:val="21"/>
          <w:szCs w:val="21"/>
          <w:lang w:eastAsia="sk-SK"/>
        </w:rPr>
        <w:t xml:space="preserve">IČO: </w:t>
      </w:r>
      <w:r w:rsidRPr="001218F3">
        <w:rPr>
          <w:rFonts w:ascii="Times New Roman" w:hAnsi="Times New Roman"/>
          <w:sz w:val="21"/>
          <w:szCs w:val="21"/>
          <w:lang w:eastAsia="sk-SK"/>
        </w:rPr>
        <w:tab/>
      </w:r>
      <w:r w:rsidRPr="001218F3">
        <w:rPr>
          <w:rFonts w:ascii="Times New Roman" w:hAnsi="Times New Roman"/>
          <w:sz w:val="21"/>
          <w:szCs w:val="21"/>
          <w:lang w:eastAsia="sk-SK"/>
        </w:rPr>
        <w:tab/>
      </w:r>
      <w:r w:rsidRPr="001218F3">
        <w:rPr>
          <w:rFonts w:ascii="Times New Roman" w:hAnsi="Times New Roman"/>
          <w:sz w:val="21"/>
          <w:szCs w:val="21"/>
          <w:lang w:eastAsia="sk-SK"/>
        </w:rPr>
        <w:tab/>
        <w:t>50 349 287</w:t>
      </w:r>
    </w:p>
    <w:p w14:paraId="5CF3FA91" w14:textId="77777777" w:rsidR="001218F3" w:rsidRPr="001218F3" w:rsidRDefault="001218F3" w:rsidP="001218F3">
      <w:pPr>
        <w:tabs>
          <w:tab w:val="clear" w:pos="2160"/>
          <w:tab w:val="clear" w:pos="2880"/>
          <w:tab w:val="clear" w:pos="4500"/>
          <w:tab w:val="left" w:pos="709"/>
          <w:tab w:val="left" w:pos="2127"/>
        </w:tabs>
        <w:spacing w:line="276" w:lineRule="auto"/>
        <w:rPr>
          <w:rFonts w:ascii="Times New Roman" w:hAnsi="Times New Roman"/>
          <w:sz w:val="21"/>
          <w:szCs w:val="21"/>
          <w:lang w:eastAsia="sk-SK"/>
        </w:rPr>
      </w:pPr>
      <w:r w:rsidRPr="001218F3">
        <w:rPr>
          <w:rFonts w:ascii="Times New Roman" w:hAnsi="Times New Roman"/>
          <w:sz w:val="21"/>
          <w:szCs w:val="21"/>
          <w:lang w:eastAsia="sk-SK"/>
        </w:rPr>
        <w:tab/>
        <w:t>Štatutárny orgán:</w:t>
      </w:r>
      <w:r w:rsidRPr="001218F3">
        <w:rPr>
          <w:rFonts w:ascii="Times New Roman" w:hAnsi="Times New Roman"/>
          <w:sz w:val="21"/>
          <w:szCs w:val="21"/>
          <w:lang w:eastAsia="sk-SK"/>
        </w:rPr>
        <w:tab/>
        <w:t>Mgr. Patrik Krauspe</w:t>
      </w:r>
    </w:p>
    <w:p w14:paraId="16E0804B" w14:textId="77777777" w:rsidR="001218F3" w:rsidRPr="001218F3" w:rsidRDefault="001218F3" w:rsidP="001218F3">
      <w:pPr>
        <w:tabs>
          <w:tab w:val="clear" w:pos="2160"/>
          <w:tab w:val="clear" w:pos="2880"/>
          <w:tab w:val="clear" w:pos="4500"/>
          <w:tab w:val="left" w:pos="709"/>
          <w:tab w:val="left" w:pos="2127"/>
        </w:tabs>
        <w:spacing w:line="276" w:lineRule="auto"/>
        <w:ind w:left="2832"/>
        <w:rPr>
          <w:rFonts w:ascii="Times New Roman" w:hAnsi="Times New Roman"/>
          <w:sz w:val="21"/>
          <w:szCs w:val="21"/>
          <w:lang w:eastAsia="sk-SK"/>
        </w:rPr>
      </w:pPr>
      <w:r w:rsidRPr="001218F3">
        <w:rPr>
          <w:rFonts w:ascii="Times New Roman" w:hAnsi="Times New Roman"/>
          <w:sz w:val="21"/>
          <w:szCs w:val="21"/>
          <w:lang w:eastAsia="sk-SK"/>
        </w:rPr>
        <w:t>vedúci Úradu podpredsedu vlády Slovenskej republiky pre investície a informatizáciu</w:t>
      </w:r>
    </w:p>
    <w:p w14:paraId="3DA67B23" w14:textId="77777777" w:rsidR="001218F3" w:rsidRPr="001218F3" w:rsidRDefault="001218F3" w:rsidP="001218F3">
      <w:pPr>
        <w:tabs>
          <w:tab w:val="clear" w:pos="2160"/>
          <w:tab w:val="clear" w:pos="2880"/>
          <w:tab w:val="clear" w:pos="4500"/>
        </w:tabs>
        <w:spacing w:line="276" w:lineRule="auto"/>
        <w:ind w:left="360"/>
        <w:rPr>
          <w:rFonts w:ascii="Times New Roman" w:hAnsi="Times New Roman"/>
          <w:sz w:val="21"/>
          <w:szCs w:val="21"/>
          <w:lang w:eastAsia="sk-SK"/>
        </w:rPr>
      </w:pPr>
    </w:p>
    <w:p w14:paraId="36CEC8E7" w14:textId="77777777" w:rsidR="001218F3" w:rsidRPr="001218F3" w:rsidRDefault="001218F3" w:rsidP="001218F3">
      <w:pPr>
        <w:tabs>
          <w:tab w:val="clear" w:pos="2160"/>
          <w:tab w:val="clear" w:pos="2880"/>
          <w:tab w:val="clear" w:pos="4500"/>
        </w:tabs>
        <w:spacing w:line="276" w:lineRule="auto"/>
        <w:ind w:left="360"/>
        <w:rPr>
          <w:rFonts w:ascii="Times New Roman" w:hAnsi="Times New Roman"/>
          <w:sz w:val="21"/>
          <w:szCs w:val="21"/>
          <w:lang w:eastAsia="sk-SK"/>
        </w:rPr>
      </w:pPr>
      <w:r w:rsidRPr="001218F3">
        <w:rPr>
          <w:rFonts w:ascii="Times New Roman" w:hAnsi="Times New Roman"/>
          <w:sz w:val="21"/>
          <w:szCs w:val="21"/>
          <w:lang w:eastAsia="sk-SK"/>
        </w:rPr>
        <w:tab/>
        <w:t xml:space="preserve">(ďalej aj </w:t>
      </w:r>
      <w:r w:rsidRPr="001218F3">
        <w:rPr>
          <w:rFonts w:ascii="Times New Roman" w:hAnsi="Times New Roman"/>
          <w:b/>
          <w:sz w:val="21"/>
          <w:szCs w:val="21"/>
          <w:lang w:eastAsia="sk-SK"/>
        </w:rPr>
        <w:t>„ÚPPVII“</w:t>
      </w:r>
      <w:r w:rsidRPr="001218F3">
        <w:rPr>
          <w:rFonts w:ascii="Times New Roman" w:hAnsi="Times New Roman"/>
          <w:sz w:val="21"/>
          <w:szCs w:val="21"/>
          <w:lang w:eastAsia="sk-SK"/>
        </w:rPr>
        <w:t xml:space="preserve"> alebo </w:t>
      </w:r>
      <w:r w:rsidRPr="001218F3">
        <w:rPr>
          <w:rFonts w:ascii="Times New Roman" w:hAnsi="Times New Roman"/>
          <w:b/>
          <w:sz w:val="21"/>
          <w:szCs w:val="21"/>
          <w:lang w:eastAsia="sk-SK"/>
        </w:rPr>
        <w:t>„prijímateľ“</w:t>
      </w:r>
      <w:r w:rsidRPr="001218F3">
        <w:rPr>
          <w:rFonts w:ascii="Times New Roman" w:hAnsi="Times New Roman"/>
          <w:sz w:val="21"/>
          <w:szCs w:val="21"/>
          <w:lang w:eastAsia="sk-SK"/>
        </w:rPr>
        <w:t>)</w:t>
      </w:r>
    </w:p>
    <w:p w14:paraId="35FE21EE" w14:textId="77777777" w:rsidR="001218F3" w:rsidRPr="001218F3" w:rsidRDefault="001218F3" w:rsidP="001218F3">
      <w:pPr>
        <w:widowControl w:val="0"/>
        <w:tabs>
          <w:tab w:val="clear" w:pos="2160"/>
          <w:tab w:val="clear" w:pos="2880"/>
          <w:tab w:val="clear" w:pos="4500"/>
        </w:tabs>
        <w:spacing w:after="277" w:line="210" w:lineRule="exact"/>
        <w:ind w:left="2124" w:firstLine="708"/>
        <w:jc w:val="both"/>
        <w:rPr>
          <w:rFonts w:ascii="Times New Roman" w:hAnsi="Times New Roman"/>
          <w:b/>
          <w:bCs/>
          <w:color w:val="000000"/>
          <w:sz w:val="21"/>
          <w:szCs w:val="21"/>
          <w:lang w:eastAsia="sk-SK" w:bidi="sk-SK"/>
        </w:rPr>
      </w:pPr>
      <w:r w:rsidRPr="001218F3">
        <w:rPr>
          <w:rFonts w:ascii="Times New Roman" w:hAnsi="Times New Roman"/>
          <w:b/>
          <w:color w:val="000000"/>
          <w:sz w:val="21"/>
          <w:szCs w:val="21"/>
          <w:lang w:eastAsia="sk-SK" w:bidi="sk-SK"/>
        </w:rPr>
        <w:t>a</w:t>
      </w:r>
    </w:p>
    <w:p w14:paraId="71688365" w14:textId="77777777" w:rsidR="001218F3" w:rsidRPr="001218F3" w:rsidRDefault="001218F3" w:rsidP="001218F3">
      <w:pPr>
        <w:widowControl w:val="0"/>
        <w:numPr>
          <w:ilvl w:val="0"/>
          <w:numId w:val="126"/>
        </w:numPr>
        <w:tabs>
          <w:tab w:val="clear" w:pos="2160"/>
          <w:tab w:val="clear" w:pos="2880"/>
          <w:tab w:val="clear" w:pos="4500"/>
        </w:tabs>
        <w:spacing w:line="210" w:lineRule="exact"/>
        <w:ind w:left="284" w:hanging="284"/>
        <w:jc w:val="both"/>
        <w:rPr>
          <w:rFonts w:ascii="Times New Roman" w:hAnsi="Times New Roman"/>
          <w:b/>
          <w:bCs/>
          <w:color w:val="000000"/>
          <w:sz w:val="21"/>
          <w:szCs w:val="21"/>
          <w:lang w:eastAsia="sk-SK" w:bidi="sk-SK"/>
        </w:rPr>
      </w:pPr>
      <w:r w:rsidRPr="001218F3">
        <w:rPr>
          <w:rFonts w:ascii="Times New Roman" w:hAnsi="Times New Roman"/>
          <w:b/>
          <w:color w:val="000000"/>
          <w:sz w:val="21"/>
          <w:szCs w:val="21"/>
          <w:lang w:val="en-US" w:eastAsia="sk-SK" w:bidi="sk-SK"/>
        </w:rPr>
        <w:t>&lt;</w:t>
      </w:r>
      <w:r w:rsidRPr="001218F3">
        <w:rPr>
          <w:rFonts w:ascii="Times New Roman" w:hAnsi="Times New Roman"/>
          <w:b/>
          <w:color w:val="000000"/>
          <w:sz w:val="21"/>
          <w:szCs w:val="21"/>
          <w:lang w:eastAsia="sk-SK" w:bidi="sk-SK"/>
        </w:rPr>
        <w:t>názov OVM</w:t>
      </w:r>
      <w:r w:rsidRPr="001218F3">
        <w:rPr>
          <w:rFonts w:ascii="Times New Roman" w:hAnsi="Times New Roman"/>
          <w:b/>
          <w:color w:val="000000"/>
          <w:sz w:val="21"/>
          <w:szCs w:val="21"/>
          <w:lang w:val="en-US" w:eastAsia="sk-SK" w:bidi="sk-SK"/>
        </w:rPr>
        <w:t>&gt;</w:t>
      </w:r>
    </w:p>
    <w:p w14:paraId="5185B506" w14:textId="77777777" w:rsidR="001218F3" w:rsidRPr="001218F3" w:rsidRDefault="001218F3" w:rsidP="001218F3">
      <w:pPr>
        <w:widowControl w:val="0"/>
        <w:tabs>
          <w:tab w:val="clear" w:pos="2160"/>
          <w:tab w:val="clear" w:pos="2880"/>
          <w:tab w:val="clear" w:pos="4500"/>
          <w:tab w:val="left" w:pos="2132"/>
          <w:tab w:val="right" w:pos="6131"/>
        </w:tabs>
        <w:spacing w:line="202" w:lineRule="exact"/>
        <w:ind w:left="708"/>
        <w:jc w:val="both"/>
        <w:rPr>
          <w:rFonts w:ascii="Times New Roman" w:hAnsi="Times New Roman"/>
          <w:color w:val="000000"/>
          <w:sz w:val="21"/>
          <w:szCs w:val="21"/>
          <w:lang w:eastAsia="sk-SK" w:bidi="sk-SK"/>
        </w:rPr>
      </w:pPr>
      <w:r w:rsidRPr="001218F3">
        <w:rPr>
          <w:rFonts w:ascii="Times New Roman" w:hAnsi="Times New Roman"/>
          <w:color w:val="000000"/>
          <w:sz w:val="21"/>
          <w:szCs w:val="21"/>
          <w:lang w:eastAsia="sk-SK" w:bidi="sk-SK"/>
        </w:rPr>
        <w:t>sídlo:</w:t>
      </w:r>
      <w:r w:rsidRPr="001218F3">
        <w:rPr>
          <w:rFonts w:ascii="Times New Roman" w:hAnsi="Times New Roman"/>
          <w:color w:val="000000"/>
          <w:sz w:val="21"/>
          <w:szCs w:val="21"/>
          <w:lang w:eastAsia="sk-SK" w:bidi="sk-SK"/>
        </w:rPr>
        <w:tab/>
        <w:t xml:space="preserve">            </w:t>
      </w:r>
      <w:r w:rsidRPr="001218F3">
        <w:rPr>
          <w:rFonts w:ascii="Times New Roman" w:hAnsi="Times New Roman"/>
          <w:color w:val="000000"/>
          <w:sz w:val="21"/>
          <w:szCs w:val="21"/>
          <w:highlight w:val="yellow"/>
          <w:lang w:eastAsia="sk-SK" w:bidi="sk-SK"/>
        </w:rPr>
        <w:t>xxxxxx</w:t>
      </w:r>
      <w:r w:rsidRPr="001218F3">
        <w:rPr>
          <w:rFonts w:ascii="Times New Roman" w:hAnsi="Times New Roman"/>
          <w:color w:val="000000"/>
          <w:sz w:val="21"/>
          <w:szCs w:val="21"/>
          <w:lang w:eastAsia="sk-SK" w:bidi="sk-SK"/>
        </w:rPr>
        <w:br/>
      </w:r>
    </w:p>
    <w:p w14:paraId="117E806C" w14:textId="77777777" w:rsidR="001218F3" w:rsidRPr="001218F3" w:rsidRDefault="001218F3" w:rsidP="001218F3">
      <w:pPr>
        <w:widowControl w:val="0"/>
        <w:tabs>
          <w:tab w:val="clear" w:pos="2160"/>
          <w:tab w:val="clear" w:pos="2880"/>
          <w:tab w:val="clear" w:pos="4500"/>
          <w:tab w:val="left" w:pos="2132"/>
          <w:tab w:val="right" w:pos="6131"/>
        </w:tabs>
        <w:spacing w:line="202" w:lineRule="exact"/>
        <w:ind w:left="708"/>
        <w:jc w:val="both"/>
        <w:rPr>
          <w:rFonts w:ascii="Times New Roman" w:hAnsi="Times New Roman"/>
          <w:color w:val="000000"/>
          <w:sz w:val="21"/>
          <w:szCs w:val="21"/>
          <w:lang w:eastAsia="sk-SK" w:bidi="sk-SK"/>
        </w:rPr>
      </w:pPr>
      <w:r w:rsidRPr="001218F3">
        <w:rPr>
          <w:rFonts w:ascii="Times New Roman" w:hAnsi="Times New Roman"/>
          <w:color w:val="000000"/>
          <w:sz w:val="21"/>
          <w:szCs w:val="21"/>
          <w:lang w:eastAsia="sk-SK" w:bidi="sk-SK"/>
        </w:rPr>
        <w:t xml:space="preserve">štatutárny orgán:            </w:t>
      </w:r>
      <w:r w:rsidRPr="001218F3">
        <w:rPr>
          <w:rFonts w:ascii="Times New Roman" w:hAnsi="Times New Roman"/>
          <w:color w:val="000000"/>
          <w:sz w:val="21"/>
          <w:szCs w:val="21"/>
          <w:highlight w:val="yellow"/>
          <w:lang w:eastAsia="sk-SK" w:bidi="sk-SK"/>
        </w:rPr>
        <w:t>xxxxxx</w:t>
      </w:r>
    </w:p>
    <w:p w14:paraId="3D116F86" w14:textId="77777777" w:rsidR="001218F3" w:rsidRPr="001218F3" w:rsidRDefault="001218F3" w:rsidP="001218F3">
      <w:pPr>
        <w:widowControl w:val="0"/>
        <w:tabs>
          <w:tab w:val="clear" w:pos="2160"/>
          <w:tab w:val="clear" w:pos="2880"/>
          <w:tab w:val="clear" w:pos="4500"/>
          <w:tab w:val="left" w:pos="2132"/>
        </w:tabs>
        <w:spacing w:line="202" w:lineRule="exact"/>
        <w:ind w:left="708"/>
        <w:jc w:val="both"/>
        <w:rPr>
          <w:rFonts w:ascii="Times New Roman" w:hAnsi="Times New Roman"/>
          <w:color w:val="000000"/>
          <w:sz w:val="21"/>
          <w:szCs w:val="21"/>
          <w:lang w:eastAsia="sk-SK" w:bidi="sk-SK"/>
        </w:rPr>
      </w:pPr>
    </w:p>
    <w:p w14:paraId="60F03BAC" w14:textId="77777777" w:rsidR="001218F3" w:rsidRPr="001218F3" w:rsidRDefault="001218F3" w:rsidP="001218F3">
      <w:pPr>
        <w:widowControl w:val="0"/>
        <w:tabs>
          <w:tab w:val="clear" w:pos="2160"/>
          <w:tab w:val="clear" w:pos="2880"/>
          <w:tab w:val="clear" w:pos="4500"/>
          <w:tab w:val="left" w:pos="2132"/>
        </w:tabs>
        <w:spacing w:after="302" w:line="212" w:lineRule="exact"/>
        <w:ind w:left="708"/>
        <w:jc w:val="both"/>
        <w:rPr>
          <w:rFonts w:ascii="Times New Roman" w:hAnsi="Times New Roman"/>
          <w:color w:val="000000"/>
          <w:sz w:val="21"/>
          <w:szCs w:val="21"/>
          <w:lang w:eastAsia="sk-SK" w:bidi="sk-SK"/>
        </w:rPr>
      </w:pPr>
      <w:r w:rsidRPr="001218F3">
        <w:rPr>
          <w:rFonts w:ascii="Times New Roman" w:hAnsi="Times New Roman"/>
          <w:color w:val="000000"/>
          <w:sz w:val="21"/>
          <w:szCs w:val="21"/>
          <w:lang w:eastAsia="sk-SK" w:bidi="sk-SK"/>
        </w:rPr>
        <w:t>IČO:</w:t>
      </w:r>
      <w:r w:rsidRPr="001218F3">
        <w:rPr>
          <w:rFonts w:ascii="Times New Roman" w:hAnsi="Times New Roman"/>
          <w:color w:val="000000"/>
          <w:sz w:val="21"/>
          <w:szCs w:val="21"/>
          <w:lang w:eastAsia="sk-SK" w:bidi="sk-SK"/>
        </w:rPr>
        <w:tab/>
        <w:t xml:space="preserve">            </w:t>
      </w:r>
      <w:r w:rsidRPr="001218F3">
        <w:rPr>
          <w:rFonts w:ascii="Times New Roman" w:hAnsi="Times New Roman"/>
          <w:color w:val="000000"/>
          <w:sz w:val="21"/>
          <w:szCs w:val="21"/>
          <w:highlight w:val="yellow"/>
          <w:lang w:eastAsia="sk-SK" w:bidi="sk-SK"/>
        </w:rPr>
        <w:t>xxxxxx</w:t>
      </w:r>
    </w:p>
    <w:p w14:paraId="7B2E2713" w14:textId="77777777" w:rsidR="001218F3" w:rsidRPr="001218F3" w:rsidRDefault="001218F3" w:rsidP="001218F3">
      <w:pPr>
        <w:widowControl w:val="0"/>
        <w:tabs>
          <w:tab w:val="clear" w:pos="2160"/>
          <w:tab w:val="clear" w:pos="2880"/>
          <w:tab w:val="clear" w:pos="4500"/>
        </w:tabs>
        <w:spacing w:after="331" w:line="210" w:lineRule="exact"/>
        <w:ind w:left="708"/>
        <w:jc w:val="both"/>
        <w:rPr>
          <w:rFonts w:ascii="Times New Roman" w:hAnsi="Times New Roman"/>
          <w:b/>
          <w:bCs/>
          <w:color w:val="000000"/>
          <w:sz w:val="21"/>
          <w:szCs w:val="21"/>
          <w:lang w:eastAsia="sk-SK" w:bidi="sk-SK"/>
        </w:rPr>
      </w:pPr>
      <w:r w:rsidRPr="001218F3">
        <w:rPr>
          <w:rFonts w:ascii="Times New Roman" w:hAnsi="Times New Roman"/>
          <w:color w:val="000000"/>
          <w:sz w:val="21"/>
          <w:szCs w:val="21"/>
          <w:lang w:eastAsia="sk-SK" w:bidi="sk-SK"/>
        </w:rPr>
        <w:t xml:space="preserve">(ďalej ako </w:t>
      </w:r>
      <w:r w:rsidRPr="001218F3">
        <w:rPr>
          <w:rFonts w:ascii="Times New Roman" w:hAnsi="Times New Roman"/>
          <w:b/>
          <w:color w:val="000000"/>
          <w:sz w:val="21"/>
          <w:szCs w:val="21"/>
          <w:lang w:eastAsia="sk-SK" w:bidi="sk-SK"/>
        </w:rPr>
        <w:t>„spolupracujúci orgán“)</w:t>
      </w:r>
    </w:p>
    <w:p w14:paraId="349DEBD4" w14:textId="77777777" w:rsidR="001218F3" w:rsidRPr="001218F3" w:rsidRDefault="001218F3" w:rsidP="001218F3">
      <w:pPr>
        <w:widowControl w:val="0"/>
        <w:tabs>
          <w:tab w:val="clear" w:pos="2160"/>
          <w:tab w:val="clear" w:pos="2880"/>
          <w:tab w:val="clear" w:pos="4500"/>
        </w:tabs>
        <w:spacing w:after="266" w:line="210" w:lineRule="exact"/>
        <w:ind w:left="284"/>
        <w:jc w:val="both"/>
        <w:rPr>
          <w:rFonts w:ascii="Times New Roman" w:hAnsi="Times New Roman"/>
          <w:color w:val="000000"/>
          <w:sz w:val="21"/>
          <w:szCs w:val="21"/>
          <w:lang w:eastAsia="sk-SK" w:bidi="sk-SK"/>
        </w:rPr>
      </w:pPr>
      <w:r w:rsidRPr="001218F3">
        <w:rPr>
          <w:rFonts w:ascii="Times New Roman" w:hAnsi="Times New Roman"/>
          <w:color w:val="000000"/>
          <w:sz w:val="21"/>
          <w:szCs w:val="21"/>
          <w:lang w:eastAsia="sk-SK" w:bidi="sk-SK"/>
        </w:rPr>
        <w:t xml:space="preserve">(prijímateľa a spolupracujúci orgán spoločne ďalej ako </w:t>
      </w:r>
      <w:r w:rsidRPr="001218F3">
        <w:rPr>
          <w:rFonts w:ascii="Times New Roman" w:hAnsi="Times New Roman"/>
          <w:b/>
          <w:bCs/>
          <w:color w:val="000000"/>
          <w:sz w:val="21"/>
          <w:szCs w:val="21"/>
          <w:lang w:eastAsia="sk-SK" w:bidi="sk-SK"/>
        </w:rPr>
        <w:t>„strany memoranda“)</w:t>
      </w:r>
    </w:p>
    <w:p w14:paraId="296CFB75" w14:textId="77777777" w:rsidR="001218F3" w:rsidRPr="001218F3" w:rsidRDefault="001218F3" w:rsidP="001218F3">
      <w:pPr>
        <w:widowControl w:val="0"/>
        <w:tabs>
          <w:tab w:val="clear" w:pos="2160"/>
          <w:tab w:val="clear" w:pos="2880"/>
          <w:tab w:val="clear" w:pos="4500"/>
        </w:tabs>
        <w:spacing w:after="295" w:line="210" w:lineRule="exact"/>
        <w:ind w:left="3740"/>
        <w:rPr>
          <w:rFonts w:ascii="Times New Roman" w:hAnsi="Times New Roman"/>
          <w:b/>
          <w:bCs/>
          <w:color w:val="000000"/>
          <w:sz w:val="21"/>
          <w:szCs w:val="21"/>
          <w:lang w:eastAsia="sk-SK" w:bidi="sk-SK"/>
        </w:rPr>
      </w:pPr>
      <w:r w:rsidRPr="001218F3">
        <w:rPr>
          <w:rFonts w:ascii="Times New Roman" w:hAnsi="Times New Roman"/>
          <w:b/>
          <w:color w:val="000000"/>
          <w:sz w:val="21"/>
          <w:szCs w:val="21"/>
          <w:lang w:eastAsia="sk-SK" w:bidi="sk-SK"/>
        </w:rPr>
        <w:t>Preambula</w:t>
      </w:r>
    </w:p>
    <w:p w14:paraId="54F7905E" w14:textId="77777777" w:rsidR="001218F3" w:rsidRPr="001218F3" w:rsidRDefault="001218F3" w:rsidP="001218F3">
      <w:pPr>
        <w:widowControl w:val="0"/>
        <w:tabs>
          <w:tab w:val="clear" w:pos="2160"/>
          <w:tab w:val="clear" w:pos="2880"/>
          <w:tab w:val="clear" w:pos="4500"/>
        </w:tabs>
        <w:spacing w:line="277" w:lineRule="exact"/>
        <w:ind w:left="284" w:right="500"/>
        <w:jc w:val="both"/>
        <w:rPr>
          <w:rFonts w:ascii="Times New Roman" w:hAnsi="Times New Roman"/>
          <w:color w:val="000000"/>
          <w:sz w:val="21"/>
          <w:szCs w:val="21"/>
          <w:lang w:eastAsia="sk-SK" w:bidi="sk-SK"/>
        </w:rPr>
      </w:pPr>
      <w:r w:rsidRPr="001218F3">
        <w:rPr>
          <w:rFonts w:ascii="Times New Roman" w:hAnsi="Times New Roman"/>
          <w:color w:val="000000"/>
          <w:sz w:val="21"/>
          <w:szCs w:val="21"/>
          <w:lang w:eastAsia="sk-SK" w:bidi="sk-SK"/>
        </w:rPr>
        <w:t>Vzhľadom na to, že v zmysle § 38 ods. 1 a 3 zákona č. 575/2001 Z. z. o organizácii činnosti vlády a organizácii ústrednej štátnej správy v znení neskorších predpisov ministerstvá a ostatné ústredné orgány štátnej správy využívajú poznatky verejných inštitúcií, zapájajú ich do práce na riešení otázok koncepčnej povahy a pri plnení svojich úloh úzko spolupracujú a vzhľadom na to, že v dôsledku realizácie projektu definovaného v článku 1 ods. 1 tohto memoranda by malo dôjsť k zlepšeniu podmienok pre plnenie úloh spolupracujúceho orgánu v oblasti jeho pôsobnosti, strany memoranda sa dohodli na uzavretí tohto memoranda za účelom vytvorenia právneho základu vzájomnej spolupráce a účasti spolupracujúceho orgánu na realizácii aktivít projektu gestorovaného ÚPPVII.</w:t>
      </w:r>
    </w:p>
    <w:p w14:paraId="2937BFAF" w14:textId="77777777" w:rsidR="001218F3" w:rsidRPr="001218F3" w:rsidRDefault="001218F3" w:rsidP="001218F3">
      <w:pPr>
        <w:widowControl w:val="0"/>
        <w:tabs>
          <w:tab w:val="clear" w:pos="2160"/>
          <w:tab w:val="clear" w:pos="2880"/>
          <w:tab w:val="clear" w:pos="4500"/>
        </w:tabs>
        <w:spacing w:after="8" w:line="210" w:lineRule="exact"/>
        <w:ind w:left="20"/>
        <w:jc w:val="center"/>
        <w:rPr>
          <w:rFonts w:ascii="Times New Roman" w:hAnsi="Times New Roman"/>
          <w:b/>
          <w:color w:val="000000"/>
          <w:sz w:val="21"/>
          <w:szCs w:val="21"/>
          <w:lang w:eastAsia="sk-SK" w:bidi="sk-SK"/>
        </w:rPr>
      </w:pPr>
    </w:p>
    <w:p w14:paraId="5AC16FBE" w14:textId="77777777" w:rsidR="001218F3" w:rsidRPr="001218F3" w:rsidRDefault="001218F3" w:rsidP="001218F3">
      <w:pPr>
        <w:widowControl w:val="0"/>
        <w:tabs>
          <w:tab w:val="clear" w:pos="2160"/>
          <w:tab w:val="clear" w:pos="2880"/>
          <w:tab w:val="clear" w:pos="4500"/>
        </w:tabs>
        <w:spacing w:after="8" w:line="210" w:lineRule="exact"/>
        <w:ind w:left="20"/>
        <w:jc w:val="center"/>
        <w:rPr>
          <w:rFonts w:ascii="Times New Roman" w:hAnsi="Times New Roman"/>
          <w:b/>
          <w:color w:val="000000"/>
          <w:sz w:val="21"/>
          <w:szCs w:val="21"/>
          <w:lang w:eastAsia="sk-SK" w:bidi="sk-SK"/>
        </w:rPr>
      </w:pPr>
    </w:p>
    <w:p w14:paraId="49E8BDB0" w14:textId="77777777" w:rsidR="001218F3" w:rsidRPr="001218F3" w:rsidRDefault="001218F3" w:rsidP="001218F3">
      <w:pPr>
        <w:widowControl w:val="0"/>
        <w:tabs>
          <w:tab w:val="clear" w:pos="2160"/>
          <w:tab w:val="clear" w:pos="2880"/>
          <w:tab w:val="clear" w:pos="4500"/>
        </w:tabs>
        <w:spacing w:after="8" w:line="210" w:lineRule="exact"/>
        <w:ind w:left="20"/>
        <w:jc w:val="center"/>
        <w:rPr>
          <w:rFonts w:ascii="Times New Roman" w:hAnsi="Times New Roman"/>
          <w:b/>
          <w:bCs/>
          <w:color w:val="000000"/>
          <w:sz w:val="21"/>
          <w:szCs w:val="21"/>
          <w:lang w:eastAsia="sk-SK" w:bidi="sk-SK"/>
        </w:rPr>
      </w:pPr>
      <w:r w:rsidRPr="001218F3">
        <w:rPr>
          <w:rFonts w:ascii="Times New Roman" w:hAnsi="Times New Roman"/>
          <w:b/>
          <w:color w:val="000000"/>
          <w:sz w:val="21"/>
          <w:szCs w:val="21"/>
          <w:lang w:eastAsia="sk-SK" w:bidi="sk-SK"/>
        </w:rPr>
        <w:t>Článok 1</w:t>
      </w:r>
    </w:p>
    <w:p w14:paraId="00C1F7D6" w14:textId="77777777" w:rsidR="001218F3" w:rsidRPr="001218F3" w:rsidRDefault="001218F3" w:rsidP="001218F3">
      <w:pPr>
        <w:widowControl w:val="0"/>
        <w:tabs>
          <w:tab w:val="clear" w:pos="2160"/>
          <w:tab w:val="clear" w:pos="2880"/>
          <w:tab w:val="clear" w:pos="4500"/>
        </w:tabs>
        <w:spacing w:after="93" w:line="210" w:lineRule="exact"/>
        <w:ind w:left="3480"/>
        <w:jc w:val="both"/>
        <w:rPr>
          <w:rFonts w:ascii="Times New Roman" w:hAnsi="Times New Roman"/>
          <w:b/>
          <w:bCs/>
          <w:color w:val="000000"/>
          <w:sz w:val="21"/>
          <w:szCs w:val="21"/>
          <w:lang w:eastAsia="sk-SK" w:bidi="sk-SK"/>
        </w:rPr>
      </w:pPr>
      <w:r w:rsidRPr="001218F3">
        <w:rPr>
          <w:rFonts w:ascii="Times New Roman" w:hAnsi="Times New Roman"/>
          <w:b/>
          <w:color w:val="000000"/>
          <w:sz w:val="21"/>
          <w:szCs w:val="21"/>
          <w:lang w:eastAsia="sk-SK" w:bidi="sk-SK"/>
        </w:rPr>
        <w:t>Základné ustanovenia</w:t>
      </w:r>
    </w:p>
    <w:p w14:paraId="2C4D79A0" w14:textId="77777777" w:rsidR="001218F3" w:rsidRPr="001218F3" w:rsidRDefault="001218F3" w:rsidP="001218F3">
      <w:pPr>
        <w:widowControl w:val="0"/>
        <w:numPr>
          <w:ilvl w:val="0"/>
          <w:numId w:val="120"/>
        </w:numPr>
        <w:tabs>
          <w:tab w:val="clear" w:pos="2160"/>
          <w:tab w:val="clear" w:pos="2880"/>
          <w:tab w:val="clear" w:pos="4500"/>
          <w:tab w:val="left" w:pos="910"/>
        </w:tabs>
        <w:spacing w:after="117" w:line="281" w:lineRule="exact"/>
        <w:ind w:left="280" w:right="420" w:hanging="280"/>
        <w:jc w:val="both"/>
        <w:rPr>
          <w:rFonts w:ascii="Times New Roman" w:hAnsi="Times New Roman"/>
          <w:color w:val="000000"/>
          <w:sz w:val="21"/>
          <w:szCs w:val="21"/>
          <w:lang w:eastAsia="sk-SK" w:bidi="sk-SK"/>
        </w:rPr>
      </w:pPr>
      <w:r w:rsidRPr="001218F3">
        <w:rPr>
          <w:rFonts w:ascii="Times New Roman" w:hAnsi="Times New Roman"/>
          <w:color w:val="000000"/>
          <w:sz w:val="21"/>
          <w:szCs w:val="21"/>
          <w:lang w:eastAsia="sk-SK" w:bidi="sk-SK"/>
        </w:rPr>
        <w:t xml:space="preserve">ÚPPVII bude realizovať nasledovný projekt za podmienky schválenia  žiadosti o nenávratný </w:t>
      </w:r>
      <w:r w:rsidRPr="001218F3">
        <w:rPr>
          <w:rFonts w:ascii="Times New Roman" w:hAnsi="Times New Roman"/>
          <w:color w:val="000000"/>
          <w:sz w:val="21"/>
          <w:szCs w:val="21"/>
          <w:lang w:eastAsia="sk-SK" w:bidi="sk-SK"/>
        </w:rPr>
        <w:lastRenderedPageBreak/>
        <w:t xml:space="preserve">finančný príspevok (ďalej ako </w:t>
      </w:r>
      <w:r w:rsidRPr="001218F3">
        <w:rPr>
          <w:rFonts w:ascii="Times New Roman" w:hAnsi="Times New Roman"/>
          <w:b/>
          <w:bCs/>
          <w:color w:val="000000"/>
          <w:sz w:val="21"/>
          <w:szCs w:val="21"/>
          <w:lang w:eastAsia="sk-SK" w:bidi="sk-SK"/>
        </w:rPr>
        <w:t xml:space="preserve">„NFP“), </w:t>
      </w:r>
      <w:r w:rsidRPr="001218F3">
        <w:rPr>
          <w:rFonts w:ascii="Times New Roman" w:hAnsi="Times New Roman"/>
          <w:color w:val="000000"/>
          <w:sz w:val="21"/>
          <w:szCs w:val="21"/>
          <w:lang w:eastAsia="sk-SK" w:bidi="sk-SK"/>
        </w:rPr>
        <w:t xml:space="preserve">v súlade s podmienkami písomného vyzvania, kód </w:t>
      </w:r>
      <w:r w:rsidRPr="001218F3">
        <w:rPr>
          <w:rFonts w:ascii="Times New Roman" w:hAnsi="Times New Roman"/>
          <w:color w:val="000000"/>
          <w:sz w:val="21"/>
          <w:szCs w:val="21"/>
          <w:highlight w:val="yellow"/>
          <w:lang w:eastAsia="sk-SK" w:bidi="sk-SK"/>
        </w:rPr>
        <w:t>XXXXX</w:t>
      </w:r>
      <w:r w:rsidRPr="001218F3">
        <w:rPr>
          <w:rFonts w:ascii="Times New Roman" w:hAnsi="Times New Roman"/>
          <w:color w:val="000000"/>
          <w:sz w:val="21"/>
          <w:szCs w:val="21"/>
          <w:lang w:eastAsia="sk-SK" w:bidi="sk-SK"/>
        </w:rPr>
        <w:t xml:space="preserve">  (ďalej ako </w:t>
      </w:r>
      <w:r w:rsidRPr="001218F3">
        <w:rPr>
          <w:rFonts w:ascii="Times New Roman" w:hAnsi="Times New Roman"/>
          <w:b/>
          <w:bCs/>
          <w:color w:val="000000"/>
          <w:sz w:val="21"/>
          <w:szCs w:val="21"/>
          <w:lang w:eastAsia="sk-SK" w:bidi="sk-SK"/>
        </w:rPr>
        <w:t>„písomné vyzvanie“)</w:t>
      </w:r>
      <w:r w:rsidRPr="001218F3">
        <w:rPr>
          <w:rFonts w:ascii="Times New Roman" w:hAnsi="Times New Roman"/>
          <w:color w:val="000000"/>
          <w:sz w:val="21"/>
          <w:szCs w:val="21"/>
          <w:lang w:eastAsia="sk-SK" w:bidi="sk-SK"/>
        </w:rPr>
        <w:t>:</w:t>
      </w:r>
    </w:p>
    <w:p w14:paraId="333FC166" w14:textId="77777777" w:rsidR="001218F3" w:rsidRPr="001218F3" w:rsidRDefault="001218F3" w:rsidP="001218F3">
      <w:pPr>
        <w:widowControl w:val="0"/>
        <w:shd w:val="clear" w:color="auto" w:fill="FFFFFF"/>
        <w:tabs>
          <w:tab w:val="clear" w:pos="2160"/>
          <w:tab w:val="clear" w:pos="2880"/>
          <w:tab w:val="clear" w:pos="4500"/>
          <w:tab w:val="left" w:pos="910"/>
        </w:tabs>
        <w:spacing w:after="117" w:line="281" w:lineRule="exact"/>
        <w:ind w:left="280" w:right="420" w:hanging="2020"/>
        <w:jc w:val="both"/>
        <w:rPr>
          <w:rFonts w:ascii="Times New Roman" w:hAnsi="Times New Roman"/>
          <w:color w:val="000000"/>
          <w:sz w:val="21"/>
          <w:szCs w:val="21"/>
          <w:lang w:eastAsia="sk-SK" w:bidi="sk-SK"/>
        </w:rPr>
      </w:pPr>
      <w:r w:rsidRPr="001218F3">
        <w:rPr>
          <w:rFonts w:ascii="Times New Roman" w:hAnsi="Times New Roman"/>
          <w:color w:val="000000"/>
          <w:sz w:val="21"/>
          <w:szCs w:val="21"/>
          <w:lang w:eastAsia="sk-SK" w:bidi="sk-SK"/>
        </w:rPr>
        <w:tab/>
        <w:t>Operačný program:</w:t>
      </w:r>
      <w:r w:rsidRPr="001218F3">
        <w:rPr>
          <w:rFonts w:ascii="Times New Roman" w:hAnsi="Times New Roman"/>
          <w:color w:val="000000"/>
          <w:sz w:val="21"/>
          <w:szCs w:val="21"/>
          <w:lang w:eastAsia="sk-SK" w:bidi="sk-SK"/>
        </w:rPr>
        <w:tab/>
        <w:t>Integrovaná infraštruktúra 2014 - 2020</w:t>
      </w:r>
    </w:p>
    <w:p w14:paraId="2FEB35F8" w14:textId="77777777" w:rsidR="001218F3" w:rsidRPr="001218F3" w:rsidRDefault="001218F3" w:rsidP="001218F3">
      <w:pPr>
        <w:widowControl w:val="0"/>
        <w:shd w:val="clear" w:color="auto" w:fill="FFFFFF"/>
        <w:tabs>
          <w:tab w:val="clear" w:pos="2160"/>
          <w:tab w:val="clear" w:pos="2880"/>
          <w:tab w:val="clear" w:pos="4500"/>
          <w:tab w:val="left" w:pos="910"/>
        </w:tabs>
        <w:spacing w:after="117" w:line="281" w:lineRule="exact"/>
        <w:ind w:left="280" w:right="420" w:hanging="2020"/>
        <w:jc w:val="both"/>
        <w:rPr>
          <w:rFonts w:ascii="Times New Roman" w:hAnsi="Times New Roman"/>
          <w:color w:val="000000"/>
          <w:sz w:val="21"/>
          <w:szCs w:val="21"/>
          <w:lang w:eastAsia="sk-SK" w:bidi="sk-SK"/>
        </w:rPr>
      </w:pPr>
      <w:r w:rsidRPr="001218F3">
        <w:rPr>
          <w:rFonts w:ascii="Times New Roman" w:hAnsi="Times New Roman"/>
          <w:color w:val="000000"/>
          <w:sz w:val="21"/>
          <w:szCs w:val="21"/>
          <w:lang w:eastAsia="sk-SK" w:bidi="sk-SK"/>
        </w:rPr>
        <w:tab/>
        <w:t>Prioritná os:</w:t>
      </w:r>
      <w:r w:rsidRPr="001218F3">
        <w:rPr>
          <w:rFonts w:ascii="Times New Roman" w:hAnsi="Times New Roman"/>
          <w:color w:val="000000"/>
          <w:sz w:val="21"/>
          <w:szCs w:val="21"/>
          <w:lang w:eastAsia="sk-SK" w:bidi="sk-SK"/>
        </w:rPr>
        <w:tab/>
      </w:r>
      <w:r w:rsidRPr="001218F3">
        <w:rPr>
          <w:rFonts w:ascii="Times New Roman" w:hAnsi="Times New Roman"/>
          <w:color w:val="000000"/>
          <w:sz w:val="21"/>
          <w:szCs w:val="21"/>
          <w:lang w:eastAsia="sk-SK" w:bidi="sk-SK"/>
        </w:rPr>
        <w:tab/>
        <w:t>7, Informačná spoločnosť</w:t>
      </w:r>
    </w:p>
    <w:p w14:paraId="6D8226FF" w14:textId="77777777" w:rsidR="001218F3" w:rsidRPr="001218F3" w:rsidRDefault="001218F3" w:rsidP="001218F3">
      <w:pPr>
        <w:widowControl w:val="0"/>
        <w:shd w:val="clear" w:color="auto" w:fill="FFFFFF"/>
        <w:tabs>
          <w:tab w:val="clear" w:pos="2160"/>
          <w:tab w:val="clear" w:pos="2880"/>
          <w:tab w:val="clear" w:pos="4500"/>
          <w:tab w:val="left" w:pos="910"/>
        </w:tabs>
        <w:spacing w:after="117" w:line="281" w:lineRule="exact"/>
        <w:ind w:left="280" w:right="420" w:hanging="2020"/>
        <w:jc w:val="both"/>
        <w:rPr>
          <w:rFonts w:ascii="Times New Roman" w:hAnsi="Times New Roman"/>
          <w:color w:val="000000"/>
          <w:sz w:val="21"/>
          <w:szCs w:val="21"/>
          <w:lang w:eastAsia="sk-SK" w:bidi="sk-SK"/>
        </w:rPr>
      </w:pPr>
      <w:r w:rsidRPr="001218F3">
        <w:rPr>
          <w:rFonts w:ascii="Times New Roman" w:hAnsi="Times New Roman"/>
          <w:color w:val="000000"/>
          <w:sz w:val="21"/>
          <w:szCs w:val="21"/>
          <w:lang w:eastAsia="sk-SK" w:bidi="sk-SK"/>
        </w:rPr>
        <w:tab/>
        <w:t>Investičná priorita:</w:t>
      </w:r>
      <w:r w:rsidRPr="001218F3">
        <w:rPr>
          <w:rFonts w:ascii="Times New Roman" w:hAnsi="Times New Roman"/>
          <w:color w:val="000000"/>
          <w:sz w:val="21"/>
          <w:szCs w:val="21"/>
          <w:lang w:eastAsia="sk-SK" w:bidi="sk-SK"/>
        </w:rPr>
        <w:tab/>
        <w:t xml:space="preserve">2c): Posilnenie aplikácií IKT v rámci elektronickej štátnej správy, </w:t>
      </w:r>
      <w:r w:rsidRPr="001218F3">
        <w:rPr>
          <w:rFonts w:ascii="Times New Roman" w:hAnsi="Times New Roman"/>
          <w:color w:val="000000"/>
          <w:sz w:val="21"/>
          <w:szCs w:val="21"/>
          <w:lang w:eastAsia="sk-SK" w:bidi="sk-SK"/>
        </w:rPr>
        <w:br/>
        <w:t xml:space="preserve">                                     elektronického vzdelávania, elektronickej inklúzie, elektronickej </w:t>
      </w:r>
      <w:r w:rsidRPr="001218F3">
        <w:rPr>
          <w:rFonts w:ascii="Times New Roman" w:hAnsi="Times New Roman"/>
          <w:color w:val="000000"/>
          <w:sz w:val="21"/>
          <w:szCs w:val="21"/>
          <w:lang w:eastAsia="sk-SK" w:bidi="sk-SK"/>
        </w:rPr>
        <w:br/>
        <w:t xml:space="preserve">                                     kultúry a elektronického zdravotníctva</w:t>
      </w:r>
    </w:p>
    <w:p w14:paraId="351EFA2A" w14:textId="77777777" w:rsidR="001218F3" w:rsidRPr="001218F3" w:rsidRDefault="001218F3" w:rsidP="001218F3">
      <w:pPr>
        <w:widowControl w:val="0"/>
        <w:shd w:val="clear" w:color="auto" w:fill="FFFFFF"/>
        <w:tabs>
          <w:tab w:val="clear" w:pos="2160"/>
          <w:tab w:val="clear" w:pos="2880"/>
          <w:tab w:val="clear" w:pos="4500"/>
          <w:tab w:val="left" w:pos="910"/>
        </w:tabs>
        <w:spacing w:after="117" w:line="281" w:lineRule="exact"/>
        <w:ind w:left="280" w:right="420" w:hanging="2020"/>
        <w:jc w:val="both"/>
        <w:rPr>
          <w:rFonts w:ascii="Times New Roman" w:hAnsi="Times New Roman"/>
          <w:color w:val="000000"/>
          <w:sz w:val="21"/>
          <w:szCs w:val="21"/>
          <w:lang w:eastAsia="sk-SK" w:bidi="sk-SK"/>
        </w:rPr>
      </w:pPr>
      <w:r w:rsidRPr="001218F3">
        <w:rPr>
          <w:rFonts w:ascii="Times New Roman" w:hAnsi="Times New Roman"/>
          <w:color w:val="000000"/>
          <w:sz w:val="21"/>
          <w:szCs w:val="21"/>
          <w:lang w:eastAsia="sk-SK" w:bidi="sk-SK"/>
        </w:rPr>
        <w:tab/>
        <w:t>Špecifický cieľ:</w:t>
      </w:r>
      <w:r w:rsidRPr="001218F3">
        <w:rPr>
          <w:rFonts w:ascii="Times New Roman" w:hAnsi="Times New Roman"/>
          <w:color w:val="000000"/>
          <w:sz w:val="21"/>
          <w:szCs w:val="21"/>
          <w:lang w:eastAsia="sk-SK" w:bidi="sk-SK"/>
        </w:rPr>
        <w:tab/>
        <w:t>7.5 Zlepšenie celkovej dostupnosti dát verejnej správy vo forme</w:t>
      </w:r>
      <w:r w:rsidRPr="001218F3">
        <w:rPr>
          <w:rFonts w:ascii="Times New Roman" w:hAnsi="Times New Roman"/>
          <w:color w:val="000000"/>
          <w:sz w:val="21"/>
          <w:szCs w:val="21"/>
          <w:lang w:eastAsia="sk-SK" w:bidi="sk-SK"/>
        </w:rPr>
        <w:br/>
        <w:t xml:space="preserve">                                    otvorených dát,</w:t>
      </w:r>
    </w:p>
    <w:p w14:paraId="006FE053" w14:textId="77777777" w:rsidR="001218F3" w:rsidRPr="001218F3" w:rsidRDefault="001218F3" w:rsidP="001218F3">
      <w:pPr>
        <w:widowControl w:val="0"/>
        <w:shd w:val="clear" w:color="auto" w:fill="FFFFFF"/>
        <w:tabs>
          <w:tab w:val="clear" w:pos="2160"/>
          <w:tab w:val="clear" w:pos="2880"/>
          <w:tab w:val="clear" w:pos="4500"/>
          <w:tab w:val="left" w:pos="910"/>
        </w:tabs>
        <w:spacing w:after="117" w:line="281" w:lineRule="exact"/>
        <w:ind w:left="280" w:right="420" w:hanging="2020"/>
        <w:jc w:val="both"/>
        <w:rPr>
          <w:rFonts w:ascii="Times New Roman" w:hAnsi="Times New Roman"/>
          <w:color w:val="000000"/>
          <w:sz w:val="21"/>
          <w:szCs w:val="21"/>
          <w:lang w:eastAsia="sk-SK" w:bidi="sk-SK"/>
        </w:rPr>
      </w:pPr>
      <w:r w:rsidRPr="001218F3">
        <w:rPr>
          <w:rFonts w:ascii="Times New Roman" w:hAnsi="Times New Roman"/>
          <w:color w:val="000000"/>
          <w:sz w:val="21"/>
          <w:szCs w:val="21"/>
          <w:lang w:eastAsia="sk-SK" w:bidi="sk-SK"/>
        </w:rPr>
        <w:t xml:space="preserve">                                                                 7.7 Umožnenie modernizácie a racionalizácie verejnej správy IKT      </w:t>
      </w:r>
      <w:r w:rsidRPr="001218F3">
        <w:rPr>
          <w:rFonts w:ascii="Times New Roman" w:hAnsi="Times New Roman"/>
          <w:color w:val="000000"/>
          <w:sz w:val="21"/>
          <w:szCs w:val="21"/>
          <w:lang w:eastAsia="sk-SK" w:bidi="sk-SK"/>
        </w:rPr>
        <w:br/>
        <w:t xml:space="preserve">                                     prostriedkami.</w:t>
      </w:r>
    </w:p>
    <w:p w14:paraId="5EFD7311" w14:textId="77777777" w:rsidR="001218F3" w:rsidRPr="001218F3" w:rsidRDefault="001218F3" w:rsidP="001218F3">
      <w:pPr>
        <w:widowControl w:val="0"/>
        <w:shd w:val="clear" w:color="auto" w:fill="FFFFFF"/>
        <w:tabs>
          <w:tab w:val="clear" w:pos="2160"/>
          <w:tab w:val="clear" w:pos="2880"/>
          <w:tab w:val="clear" w:pos="4500"/>
          <w:tab w:val="left" w:pos="910"/>
        </w:tabs>
        <w:spacing w:after="117" w:line="281" w:lineRule="exact"/>
        <w:ind w:left="280" w:right="420" w:hanging="2020"/>
        <w:jc w:val="both"/>
        <w:rPr>
          <w:rFonts w:ascii="Times New Roman" w:hAnsi="Times New Roman"/>
          <w:color w:val="000000"/>
          <w:sz w:val="21"/>
          <w:szCs w:val="21"/>
          <w:lang w:eastAsia="sk-SK" w:bidi="sk-SK"/>
        </w:rPr>
      </w:pPr>
      <w:r w:rsidRPr="001218F3">
        <w:rPr>
          <w:rFonts w:ascii="Times New Roman" w:hAnsi="Times New Roman"/>
          <w:color w:val="000000"/>
          <w:sz w:val="21"/>
          <w:szCs w:val="21"/>
          <w:lang w:eastAsia="sk-SK" w:bidi="sk-SK"/>
        </w:rPr>
        <w:tab/>
        <w:t>Fond:</w:t>
      </w:r>
      <w:r w:rsidRPr="001218F3">
        <w:rPr>
          <w:rFonts w:ascii="Times New Roman" w:hAnsi="Times New Roman"/>
          <w:color w:val="000000"/>
          <w:sz w:val="21"/>
          <w:szCs w:val="21"/>
          <w:lang w:eastAsia="sk-SK" w:bidi="sk-SK"/>
        </w:rPr>
        <w:tab/>
      </w:r>
      <w:r w:rsidRPr="001218F3">
        <w:rPr>
          <w:rFonts w:ascii="Times New Roman" w:hAnsi="Times New Roman"/>
          <w:color w:val="000000"/>
          <w:sz w:val="21"/>
          <w:szCs w:val="21"/>
          <w:lang w:eastAsia="sk-SK" w:bidi="sk-SK"/>
        </w:rPr>
        <w:tab/>
      </w:r>
      <w:r w:rsidRPr="001218F3">
        <w:rPr>
          <w:rFonts w:ascii="Times New Roman" w:hAnsi="Times New Roman"/>
          <w:color w:val="000000"/>
          <w:sz w:val="21"/>
          <w:szCs w:val="21"/>
          <w:lang w:eastAsia="sk-SK" w:bidi="sk-SK"/>
        </w:rPr>
        <w:tab/>
        <w:t>Európsky fond regionálneho rozvoja</w:t>
      </w:r>
    </w:p>
    <w:p w14:paraId="3C3445BE" w14:textId="77777777" w:rsidR="001218F3" w:rsidRPr="001218F3" w:rsidRDefault="001218F3" w:rsidP="001218F3">
      <w:pPr>
        <w:widowControl w:val="0"/>
        <w:shd w:val="clear" w:color="auto" w:fill="FFFFFF"/>
        <w:tabs>
          <w:tab w:val="clear" w:pos="2160"/>
          <w:tab w:val="clear" w:pos="2880"/>
          <w:tab w:val="clear" w:pos="4500"/>
          <w:tab w:val="left" w:pos="910"/>
        </w:tabs>
        <w:spacing w:after="117" w:line="281" w:lineRule="exact"/>
        <w:ind w:left="280" w:right="420" w:hanging="2020"/>
        <w:jc w:val="both"/>
        <w:rPr>
          <w:rFonts w:ascii="Times New Roman" w:hAnsi="Times New Roman"/>
          <w:color w:val="000000"/>
          <w:sz w:val="21"/>
          <w:szCs w:val="21"/>
          <w:lang w:eastAsia="sk-SK" w:bidi="sk-SK"/>
        </w:rPr>
      </w:pPr>
      <w:r w:rsidRPr="001218F3">
        <w:rPr>
          <w:rFonts w:ascii="Times New Roman" w:hAnsi="Times New Roman"/>
          <w:color w:val="000000"/>
          <w:sz w:val="21"/>
          <w:szCs w:val="21"/>
          <w:lang w:eastAsia="sk-SK" w:bidi="sk-SK"/>
        </w:rPr>
        <w:tab/>
        <w:t xml:space="preserve">POSKYTOVATEĽ NFP: </w:t>
      </w:r>
    </w:p>
    <w:p w14:paraId="3C6464E9" w14:textId="77777777" w:rsidR="001218F3" w:rsidRPr="001218F3" w:rsidRDefault="001218F3" w:rsidP="001218F3">
      <w:pPr>
        <w:widowControl w:val="0"/>
        <w:shd w:val="clear" w:color="auto" w:fill="FFFFFF"/>
        <w:tabs>
          <w:tab w:val="clear" w:pos="2160"/>
          <w:tab w:val="clear" w:pos="2880"/>
          <w:tab w:val="clear" w:pos="4500"/>
          <w:tab w:val="left" w:pos="910"/>
        </w:tabs>
        <w:spacing w:after="117" w:line="281" w:lineRule="exact"/>
        <w:ind w:left="2192" w:right="420" w:hanging="3932"/>
        <w:jc w:val="both"/>
        <w:rPr>
          <w:rFonts w:ascii="Times New Roman" w:hAnsi="Times New Roman"/>
          <w:color w:val="000000"/>
          <w:sz w:val="21"/>
          <w:szCs w:val="21"/>
          <w:lang w:eastAsia="sk-SK" w:bidi="sk-SK"/>
        </w:rPr>
      </w:pPr>
      <w:r w:rsidRPr="001218F3">
        <w:rPr>
          <w:rFonts w:ascii="Times New Roman" w:hAnsi="Times New Roman"/>
          <w:color w:val="000000"/>
          <w:sz w:val="21"/>
          <w:szCs w:val="21"/>
          <w:lang w:eastAsia="sk-SK" w:bidi="sk-SK"/>
        </w:rPr>
        <w:tab/>
      </w:r>
      <w:r w:rsidRPr="001218F3">
        <w:rPr>
          <w:rFonts w:ascii="Times New Roman" w:hAnsi="Times New Roman"/>
          <w:color w:val="000000"/>
          <w:sz w:val="21"/>
          <w:szCs w:val="21"/>
          <w:lang w:eastAsia="sk-SK" w:bidi="sk-SK"/>
        </w:rPr>
        <w:tab/>
        <w:t>ÚPPVII ako Sprostredkovateľský orgán pre Operačný program Integrovaná infraštruktúra (ďalej aj „SO OPII“) konajúci v zastúpení Ministerstva dopravy a výstavby Slovenskej republiky ako Riadiaceho orgánu pre Operačný program Integrovaná infraštruktúra (ďalej len „RO OPII“).</w:t>
      </w:r>
    </w:p>
    <w:p w14:paraId="72802525" w14:textId="77777777" w:rsidR="001218F3" w:rsidRPr="001218F3" w:rsidRDefault="001218F3" w:rsidP="001218F3">
      <w:pPr>
        <w:widowControl w:val="0"/>
        <w:shd w:val="clear" w:color="auto" w:fill="FFFFFF"/>
        <w:tabs>
          <w:tab w:val="clear" w:pos="2160"/>
          <w:tab w:val="clear" w:pos="2880"/>
          <w:tab w:val="clear" w:pos="4500"/>
          <w:tab w:val="left" w:pos="910"/>
        </w:tabs>
        <w:spacing w:after="117" w:line="281" w:lineRule="exact"/>
        <w:ind w:left="2192" w:right="420" w:hanging="3932"/>
        <w:jc w:val="both"/>
        <w:rPr>
          <w:rFonts w:ascii="Times New Roman" w:hAnsi="Times New Roman"/>
          <w:color w:val="000000"/>
          <w:sz w:val="21"/>
          <w:szCs w:val="21"/>
          <w:lang w:eastAsia="sk-SK" w:bidi="sk-SK"/>
        </w:rPr>
      </w:pPr>
      <w:r w:rsidRPr="001218F3">
        <w:rPr>
          <w:rFonts w:ascii="Times New Roman" w:hAnsi="Times New Roman"/>
          <w:color w:val="000000"/>
          <w:sz w:val="21"/>
          <w:szCs w:val="21"/>
          <w:lang w:eastAsia="sk-SK" w:bidi="sk-SK"/>
        </w:rPr>
        <w:t xml:space="preserve">                                      Názov projektu:</w:t>
      </w:r>
      <w:r w:rsidRPr="001218F3">
        <w:rPr>
          <w:rFonts w:ascii="Times New Roman" w:hAnsi="Times New Roman"/>
          <w:color w:val="000000"/>
          <w:sz w:val="21"/>
          <w:szCs w:val="21"/>
          <w:lang w:eastAsia="sk-SK" w:bidi="sk-SK"/>
        </w:rPr>
        <w:tab/>
      </w:r>
      <w:bookmarkStart w:id="60" w:name="_Hlk509584741"/>
      <w:r w:rsidRPr="001218F3">
        <w:rPr>
          <w:rFonts w:ascii="Times New Roman" w:hAnsi="Times New Roman"/>
          <w:color w:val="000000"/>
          <w:sz w:val="21"/>
          <w:szCs w:val="21"/>
          <w:lang w:eastAsia="sk-SK" w:bidi="sk-SK"/>
        </w:rPr>
        <w:t>Dátová integrácia: sprístupnenie údajovej základne VS vrátane otvorených údajov prostredníctvom platformy dátovej integrácie.</w:t>
      </w:r>
    </w:p>
    <w:bookmarkEnd w:id="60"/>
    <w:p w14:paraId="391DE8DD" w14:textId="77777777" w:rsidR="001218F3" w:rsidRPr="001218F3" w:rsidRDefault="001218F3" w:rsidP="001218F3">
      <w:pPr>
        <w:widowControl w:val="0"/>
        <w:shd w:val="clear" w:color="auto" w:fill="FFFFFF"/>
        <w:tabs>
          <w:tab w:val="clear" w:pos="2160"/>
          <w:tab w:val="clear" w:pos="2880"/>
          <w:tab w:val="clear" w:pos="4500"/>
          <w:tab w:val="left" w:pos="910"/>
        </w:tabs>
        <w:spacing w:after="117" w:line="281" w:lineRule="exact"/>
        <w:ind w:left="2192" w:right="420" w:hanging="3932"/>
        <w:jc w:val="both"/>
        <w:rPr>
          <w:rFonts w:ascii="Times New Roman" w:hAnsi="Times New Roman"/>
          <w:color w:val="000000"/>
          <w:sz w:val="21"/>
          <w:szCs w:val="21"/>
          <w:lang w:eastAsia="sk-SK" w:bidi="sk-SK"/>
        </w:rPr>
      </w:pPr>
      <w:r w:rsidRPr="001218F3">
        <w:rPr>
          <w:rFonts w:ascii="Times New Roman" w:hAnsi="Times New Roman"/>
          <w:color w:val="000000"/>
          <w:sz w:val="21"/>
          <w:szCs w:val="21"/>
          <w:lang w:eastAsia="sk-SK" w:bidi="sk-SK"/>
        </w:rPr>
        <w:t xml:space="preserve">                                      Účel projektu:    </w:t>
      </w:r>
      <w:r w:rsidRPr="001218F3">
        <w:rPr>
          <w:rFonts w:ascii="Times New Roman" w:hAnsi="Times New Roman"/>
          <w:color w:val="000000"/>
          <w:sz w:val="21"/>
          <w:szCs w:val="21"/>
          <w:lang w:eastAsia="sk-SK" w:bidi="sk-SK"/>
        </w:rPr>
        <w:tab/>
        <w:t>realizácia princípu 1x a dosť formou sprístupnenia „kritickej masy“ údajov verejnej správy prostredníctvom spoločného modulu Procesnej integrácie a integrácie údajov (ďalej len „MPI“)</w:t>
      </w:r>
    </w:p>
    <w:p w14:paraId="4B7B39D4" w14:textId="77777777" w:rsidR="001218F3" w:rsidRPr="001218F3" w:rsidRDefault="001218F3" w:rsidP="001218F3">
      <w:pPr>
        <w:widowControl w:val="0"/>
        <w:tabs>
          <w:tab w:val="clear" w:pos="2160"/>
          <w:tab w:val="clear" w:pos="2880"/>
          <w:tab w:val="clear" w:pos="4500"/>
          <w:tab w:val="left" w:pos="3539"/>
        </w:tabs>
        <w:spacing w:line="277" w:lineRule="exact"/>
        <w:ind w:left="280"/>
        <w:jc w:val="both"/>
        <w:rPr>
          <w:rFonts w:ascii="Times New Roman" w:hAnsi="Times New Roman"/>
          <w:color w:val="000000"/>
          <w:sz w:val="21"/>
          <w:szCs w:val="21"/>
          <w:lang w:eastAsia="sk-SK" w:bidi="sk-SK"/>
        </w:rPr>
      </w:pPr>
      <w:r w:rsidRPr="001218F3">
        <w:rPr>
          <w:rFonts w:ascii="Times New Roman" w:hAnsi="Times New Roman"/>
          <w:color w:val="000000"/>
          <w:sz w:val="21"/>
          <w:szCs w:val="21"/>
          <w:lang w:eastAsia="sk-SK" w:bidi="sk-SK"/>
        </w:rPr>
        <w:t xml:space="preserve">          </w:t>
      </w:r>
    </w:p>
    <w:p w14:paraId="51666829" w14:textId="77777777" w:rsidR="001218F3" w:rsidRPr="001218F3" w:rsidRDefault="001218F3" w:rsidP="001218F3">
      <w:pPr>
        <w:widowControl w:val="0"/>
        <w:tabs>
          <w:tab w:val="clear" w:pos="2160"/>
          <w:tab w:val="clear" w:pos="2880"/>
          <w:tab w:val="clear" w:pos="4500"/>
          <w:tab w:val="left" w:pos="3544"/>
        </w:tabs>
        <w:spacing w:line="277" w:lineRule="exact"/>
        <w:ind w:left="211"/>
        <w:rPr>
          <w:rFonts w:ascii="Times New Roman" w:hAnsi="Times New Roman"/>
          <w:color w:val="000000"/>
          <w:sz w:val="21"/>
          <w:szCs w:val="21"/>
          <w:lang w:eastAsia="sk-SK" w:bidi="sk-SK"/>
        </w:rPr>
      </w:pPr>
      <w:r w:rsidRPr="001218F3">
        <w:rPr>
          <w:rFonts w:ascii="Times New Roman" w:hAnsi="Times New Roman"/>
          <w:color w:val="000000"/>
          <w:sz w:val="21"/>
          <w:szCs w:val="21"/>
          <w:lang w:eastAsia="sk-SK" w:bidi="sk-SK"/>
        </w:rPr>
        <w:t xml:space="preserve">Dosiahnutie cieľa </w:t>
      </w:r>
      <w:r w:rsidRPr="001218F3">
        <w:rPr>
          <w:rFonts w:ascii="Times New Roman" w:hAnsi="Times New Roman"/>
          <w:color w:val="000000"/>
          <w:sz w:val="21"/>
          <w:szCs w:val="21"/>
          <w:lang w:eastAsia="sk-SK" w:bidi="sk-SK"/>
        </w:rPr>
        <w:br/>
        <w:t>projektu:                       cieľom projektu je zrealizovanie hlavných aktivít projektu</w:t>
      </w:r>
    </w:p>
    <w:p w14:paraId="60B6C72E" w14:textId="77777777" w:rsidR="001218F3" w:rsidRPr="001218F3" w:rsidRDefault="001218F3" w:rsidP="001218F3">
      <w:pPr>
        <w:widowControl w:val="0"/>
        <w:tabs>
          <w:tab w:val="clear" w:pos="2160"/>
          <w:tab w:val="clear" w:pos="2880"/>
          <w:tab w:val="clear" w:pos="4500"/>
        </w:tabs>
        <w:spacing w:after="114" w:line="277" w:lineRule="exact"/>
        <w:ind w:left="2192" w:right="420"/>
        <w:jc w:val="both"/>
        <w:rPr>
          <w:rFonts w:ascii="Times New Roman" w:hAnsi="Times New Roman"/>
          <w:color w:val="000000"/>
          <w:sz w:val="21"/>
          <w:szCs w:val="21"/>
          <w:lang w:eastAsia="sk-SK" w:bidi="sk-SK"/>
        </w:rPr>
      </w:pPr>
      <w:r w:rsidRPr="001218F3">
        <w:rPr>
          <w:rFonts w:ascii="Times New Roman" w:hAnsi="Times New Roman"/>
          <w:color w:val="000000"/>
          <w:sz w:val="21"/>
          <w:szCs w:val="21"/>
          <w:lang w:eastAsia="sk-SK" w:bidi="sk-SK"/>
        </w:rPr>
        <w:t xml:space="preserve">z vecného a časového hľadiska ako aj z hľadiska ostatných podmienok v súlade s kapitolou 7.2 žiadosti o NFP </w:t>
      </w:r>
    </w:p>
    <w:p w14:paraId="5F042B31" w14:textId="77777777" w:rsidR="001218F3" w:rsidRPr="001218F3" w:rsidRDefault="001218F3" w:rsidP="001218F3">
      <w:pPr>
        <w:widowControl w:val="0"/>
        <w:tabs>
          <w:tab w:val="clear" w:pos="2160"/>
          <w:tab w:val="clear" w:pos="2880"/>
          <w:tab w:val="clear" w:pos="4500"/>
        </w:tabs>
        <w:spacing w:after="114" w:line="277" w:lineRule="exact"/>
        <w:ind w:left="2192" w:right="420"/>
        <w:jc w:val="both"/>
        <w:rPr>
          <w:rFonts w:ascii="Times New Roman" w:hAnsi="Times New Roman"/>
          <w:color w:val="000000"/>
          <w:sz w:val="21"/>
          <w:szCs w:val="21"/>
          <w:lang w:eastAsia="sk-SK" w:bidi="sk-SK"/>
        </w:rPr>
      </w:pPr>
    </w:p>
    <w:p w14:paraId="3DF9DDD4" w14:textId="77777777" w:rsidR="001218F3" w:rsidRPr="001218F3" w:rsidRDefault="001218F3" w:rsidP="001218F3">
      <w:pPr>
        <w:widowControl w:val="0"/>
        <w:tabs>
          <w:tab w:val="clear" w:pos="2160"/>
          <w:tab w:val="clear" w:pos="2880"/>
          <w:tab w:val="clear" w:pos="4500"/>
        </w:tabs>
        <w:spacing w:after="114" w:line="210" w:lineRule="exact"/>
        <w:ind w:left="160"/>
        <w:rPr>
          <w:rFonts w:ascii="Times New Roman" w:hAnsi="Times New Roman"/>
          <w:color w:val="000000"/>
          <w:sz w:val="21"/>
          <w:szCs w:val="21"/>
          <w:lang w:eastAsia="sk-SK" w:bidi="sk-SK"/>
        </w:rPr>
      </w:pPr>
      <w:r w:rsidRPr="001218F3">
        <w:rPr>
          <w:rFonts w:ascii="Times New Roman" w:hAnsi="Times New Roman"/>
          <w:color w:val="000000"/>
          <w:sz w:val="21"/>
          <w:szCs w:val="21"/>
          <w:lang w:eastAsia="sk-SK" w:bidi="sk-SK"/>
        </w:rPr>
        <w:t>(ďalej ako „</w:t>
      </w:r>
      <w:r w:rsidRPr="001218F3">
        <w:rPr>
          <w:rFonts w:ascii="Times New Roman" w:hAnsi="Times New Roman"/>
          <w:b/>
          <w:color w:val="000000"/>
          <w:sz w:val="21"/>
          <w:szCs w:val="21"/>
          <w:lang w:eastAsia="sk-SK" w:bidi="sk-SK"/>
        </w:rPr>
        <w:t>projekt</w:t>
      </w:r>
      <w:r w:rsidRPr="001218F3">
        <w:rPr>
          <w:rFonts w:ascii="Times New Roman" w:hAnsi="Times New Roman"/>
          <w:color w:val="000000"/>
          <w:sz w:val="21"/>
          <w:szCs w:val="21"/>
          <w:lang w:eastAsia="sk-SK" w:bidi="sk-SK"/>
        </w:rPr>
        <w:t>“)</w:t>
      </w:r>
    </w:p>
    <w:p w14:paraId="35BFDE7D" w14:textId="77777777" w:rsidR="001218F3" w:rsidRPr="001218F3" w:rsidRDefault="001218F3" w:rsidP="001218F3">
      <w:pPr>
        <w:widowControl w:val="0"/>
        <w:tabs>
          <w:tab w:val="clear" w:pos="2160"/>
          <w:tab w:val="clear" w:pos="2880"/>
          <w:tab w:val="clear" w:pos="4500"/>
        </w:tabs>
        <w:spacing w:after="114" w:line="210" w:lineRule="exact"/>
        <w:ind w:left="160"/>
        <w:rPr>
          <w:rFonts w:ascii="Times New Roman" w:hAnsi="Times New Roman"/>
          <w:color w:val="000000"/>
          <w:sz w:val="21"/>
          <w:szCs w:val="21"/>
          <w:lang w:eastAsia="sk-SK" w:bidi="sk-SK"/>
        </w:rPr>
      </w:pPr>
    </w:p>
    <w:p w14:paraId="1CC73E66" w14:textId="77777777" w:rsidR="001218F3" w:rsidRPr="001218F3" w:rsidRDefault="001218F3" w:rsidP="001218F3">
      <w:pPr>
        <w:widowControl w:val="0"/>
        <w:numPr>
          <w:ilvl w:val="0"/>
          <w:numId w:val="120"/>
        </w:numPr>
        <w:tabs>
          <w:tab w:val="clear" w:pos="2160"/>
          <w:tab w:val="clear" w:pos="2880"/>
          <w:tab w:val="clear" w:pos="4500"/>
          <w:tab w:val="left" w:pos="284"/>
        </w:tabs>
        <w:spacing w:after="120" w:line="277" w:lineRule="exact"/>
        <w:ind w:left="284" w:right="420" w:hanging="284"/>
        <w:jc w:val="both"/>
        <w:rPr>
          <w:rFonts w:ascii="Times New Roman" w:hAnsi="Times New Roman"/>
          <w:color w:val="000000"/>
          <w:sz w:val="21"/>
          <w:szCs w:val="21"/>
          <w:lang w:eastAsia="sk-SK" w:bidi="sk-SK"/>
        </w:rPr>
      </w:pPr>
      <w:r w:rsidRPr="001218F3">
        <w:rPr>
          <w:rFonts w:ascii="Times New Roman" w:hAnsi="Times New Roman"/>
          <w:color w:val="000000"/>
          <w:sz w:val="21"/>
          <w:szCs w:val="21"/>
          <w:lang w:eastAsia="sk-SK" w:bidi="sk-SK"/>
        </w:rPr>
        <w:t>ÚPPVII realizuje projekt v súlade s Národnou koncepciou informatizácie verejnej správy, na základe § 10 odsek 11 zákona č. 305/2013 Z. z. o elektronickej podobe výkonu pôsobnosti orgánov verejnej moci a o zmene a doplnení niektorých zákonov (zákon o e-Governmente) v znení neskorších predpisov zabezpečuje výkon správy spoločného modulu procesnej integrácie a integrácie údajov (ďalej len „MIP“). Súčasťou MIP je IS Centrálnej správy referenčných údajov (ďalej len „CSRÚ“), ktorý realizuje časť funkcionality MIP definovanej v § 10 odsek 11 pism. e), f) zákona č. 305/2013 Z. z . Súčasťou správy spoločného modulu MIP zo strany ÚPPVII je aj správa IS CSRÚ.</w:t>
      </w:r>
      <w:r w:rsidRPr="001218F3">
        <w:rPr>
          <w:rFonts w:ascii="Times New Roman" w:hAnsi="Times New Roman"/>
          <w:color w:val="000000"/>
          <w:sz w:val="21"/>
          <w:szCs w:val="21"/>
          <w:lang w:eastAsia="sk-SK" w:bidi="sk-SK"/>
        </w:rPr>
        <w:br/>
        <w:t xml:space="preserve">Ak ide o používanie referenčných údajov a základných číselníkov, orgány verejnej moci sú pri vzájomnej elektronickej komunikácii, vrátane elektronickej komunikácie pri výkone verejnej moci elektronicky, povinné používať spoločný modul podľa odseku 3 písm. h), inak sú na takéto </w:t>
      </w:r>
      <w:r w:rsidRPr="001218F3">
        <w:rPr>
          <w:rFonts w:ascii="Times New Roman" w:hAnsi="Times New Roman"/>
          <w:color w:val="000000"/>
          <w:sz w:val="21"/>
          <w:szCs w:val="21"/>
          <w:lang w:eastAsia="sk-SK" w:bidi="sk-SK"/>
        </w:rPr>
        <w:lastRenderedPageBreak/>
        <w:t>používanie oprávnené.</w:t>
      </w:r>
    </w:p>
    <w:p w14:paraId="22B1927E" w14:textId="77777777" w:rsidR="001218F3" w:rsidRPr="001218F3" w:rsidRDefault="001218F3" w:rsidP="001218F3">
      <w:pPr>
        <w:widowControl w:val="0"/>
        <w:numPr>
          <w:ilvl w:val="0"/>
          <w:numId w:val="120"/>
        </w:numPr>
        <w:tabs>
          <w:tab w:val="clear" w:pos="2160"/>
          <w:tab w:val="clear" w:pos="2880"/>
          <w:tab w:val="clear" w:pos="4500"/>
        </w:tabs>
        <w:spacing w:after="120" w:line="277" w:lineRule="exact"/>
        <w:ind w:left="284" w:right="420" w:hanging="284"/>
        <w:jc w:val="both"/>
        <w:rPr>
          <w:rFonts w:ascii="Times New Roman" w:hAnsi="Times New Roman"/>
          <w:color w:val="000000"/>
          <w:sz w:val="21"/>
          <w:szCs w:val="21"/>
          <w:lang w:eastAsia="sk-SK" w:bidi="sk-SK"/>
        </w:rPr>
      </w:pPr>
      <w:r w:rsidRPr="001218F3">
        <w:rPr>
          <w:rFonts w:ascii="Times New Roman" w:hAnsi="Times New Roman"/>
          <w:color w:val="000000"/>
          <w:sz w:val="21"/>
          <w:szCs w:val="21"/>
          <w:lang w:eastAsia="sk-SK" w:bidi="sk-SK"/>
        </w:rPr>
        <w:t xml:space="preserve">Spolupracujúci orgán vykonáva svoju pôsobnosť podľa osobitných predpisov </w:t>
      </w:r>
      <w:r w:rsidRPr="001218F3">
        <w:rPr>
          <w:rFonts w:ascii="Times New Roman" w:hAnsi="Times New Roman"/>
          <w:color w:val="000000"/>
          <w:sz w:val="21"/>
          <w:szCs w:val="21"/>
          <w:highlight w:val="yellow"/>
          <w:lang w:val="en-US" w:eastAsia="sk-SK" w:bidi="sk-SK"/>
        </w:rPr>
        <w:t>&lt;</w:t>
      </w:r>
      <w:r w:rsidRPr="001218F3">
        <w:rPr>
          <w:rFonts w:ascii="Times New Roman" w:hAnsi="Times New Roman"/>
          <w:color w:val="000000"/>
          <w:sz w:val="21"/>
          <w:szCs w:val="21"/>
          <w:highlight w:val="yellow"/>
          <w:lang w:eastAsia="sk-SK" w:bidi="sk-SK"/>
        </w:rPr>
        <w:t>vymenovaný zoznam zákonov&gt;</w:t>
      </w:r>
      <w:r w:rsidRPr="001218F3">
        <w:rPr>
          <w:rFonts w:ascii="Times New Roman" w:hAnsi="Times New Roman"/>
          <w:color w:val="000000"/>
          <w:sz w:val="21"/>
          <w:szCs w:val="21"/>
          <w:lang w:eastAsia="sk-SK" w:bidi="sk-SK"/>
        </w:rPr>
        <w:t xml:space="preserve"> v súvislosti s čím mu vyplývajú povinnosti poskytovať a konzumovať údaje v súlade so zákonom o e-Govermente. </w:t>
      </w:r>
    </w:p>
    <w:p w14:paraId="114DB189" w14:textId="77777777" w:rsidR="001218F3" w:rsidRPr="001218F3" w:rsidRDefault="001218F3" w:rsidP="001218F3">
      <w:pPr>
        <w:widowControl w:val="0"/>
        <w:numPr>
          <w:ilvl w:val="0"/>
          <w:numId w:val="120"/>
        </w:numPr>
        <w:tabs>
          <w:tab w:val="clear" w:pos="2160"/>
          <w:tab w:val="clear" w:pos="2880"/>
          <w:tab w:val="clear" w:pos="4500"/>
          <w:tab w:val="left" w:pos="284"/>
        </w:tabs>
        <w:spacing w:line="277" w:lineRule="exact"/>
        <w:ind w:left="284" w:right="420" w:hanging="284"/>
        <w:jc w:val="both"/>
        <w:rPr>
          <w:rFonts w:ascii="Times New Roman" w:hAnsi="Times New Roman"/>
          <w:color w:val="000000"/>
          <w:sz w:val="21"/>
          <w:szCs w:val="21"/>
          <w:lang w:eastAsia="sk-SK" w:bidi="sk-SK"/>
        </w:rPr>
        <w:sectPr w:rsidR="001218F3" w:rsidRPr="001218F3" w:rsidSect="001218F3">
          <w:headerReference w:type="default" r:id="rId60"/>
          <w:type w:val="continuous"/>
          <w:pgSz w:w="11900" w:h="16840"/>
          <w:pgMar w:top="1057" w:right="1214" w:bottom="1057" w:left="1758" w:header="0" w:footer="3" w:gutter="0"/>
          <w:cols w:space="720"/>
          <w:noEndnote/>
          <w:docGrid w:linePitch="360"/>
        </w:sectPr>
      </w:pPr>
      <w:r w:rsidRPr="001218F3">
        <w:rPr>
          <w:rFonts w:ascii="Times New Roman" w:hAnsi="Times New Roman"/>
          <w:color w:val="000000"/>
          <w:sz w:val="21"/>
          <w:szCs w:val="21"/>
          <w:lang w:eastAsia="sk-SK" w:bidi="sk-SK"/>
        </w:rPr>
        <w:t>Účelom uzavretia tohto memoranda je vytvorenie právneho rámca pre partnerstvo medzi stranami memoranda a z toho vyplývajúcu spoluprácu strán memoranda, ktoré umožnia zefektívniť procesy a postup prijímateľa pri realizácii aktivít projektu a dosiahnutí jeho účelu a cieľa v súlade s reformným zámerom.</w:t>
      </w:r>
    </w:p>
    <w:p w14:paraId="6CA08C5D" w14:textId="77777777" w:rsidR="001218F3" w:rsidRPr="001218F3" w:rsidRDefault="001218F3" w:rsidP="001218F3">
      <w:pPr>
        <w:widowControl w:val="0"/>
        <w:tabs>
          <w:tab w:val="clear" w:pos="2160"/>
          <w:tab w:val="clear" w:pos="2880"/>
          <w:tab w:val="clear" w:pos="4500"/>
        </w:tabs>
        <w:spacing w:after="37" w:line="210" w:lineRule="exact"/>
        <w:ind w:right="140"/>
        <w:jc w:val="center"/>
        <w:rPr>
          <w:rFonts w:ascii="Times New Roman" w:hAnsi="Times New Roman"/>
          <w:b/>
          <w:color w:val="000000"/>
          <w:sz w:val="21"/>
          <w:szCs w:val="21"/>
          <w:lang w:eastAsia="sk-SK" w:bidi="sk-SK"/>
        </w:rPr>
      </w:pPr>
    </w:p>
    <w:p w14:paraId="50699251" w14:textId="77777777" w:rsidR="001218F3" w:rsidRPr="001218F3" w:rsidRDefault="001218F3" w:rsidP="001218F3">
      <w:pPr>
        <w:widowControl w:val="0"/>
        <w:tabs>
          <w:tab w:val="clear" w:pos="2160"/>
          <w:tab w:val="clear" w:pos="2880"/>
          <w:tab w:val="clear" w:pos="4500"/>
        </w:tabs>
        <w:spacing w:after="37" w:line="210" w:lineRule="exact"/>
        <w:ind w:right="140"/>
        <w:jc w:val="center"/>
        <w:rPr>
          <w:rFonts w:ascii="Times New Roman" w:hAnsi="Times New Roman"/>
          <w:b/>
          <w:bCs/>
          <w:color w:val="000000"/>
          <w:sz w:val="21"/>
          <w:szCs w:val="21"/>
          <w:lang w:eastAsia="sk-SK" w:bidi="sk-SK"/>
        </w:rPr>
      </w:pPr>
      <w:r w:rsidRPr="001218F3">
        <w:rPr>
          <w:rFonts w:ascii="Times New Roman" w:hAnsi="Times New Roman"/>
          <w:b/>
          <w:color w:val="000000"/>
          <w:sz w:val="21"/>
          <w:szCs w:val="21"/>
          <w:lang w:eastAsia="sk-SK" w:bidi="sk-SK"/>
        </w:rPr>
        <w:t>Článok 2</w:t>
      </w:r>
    </w:p>
    <w:p w14:paraId="7D1F0B62" w14:textId="77777777" w:rsidR="001218F3" w:rsidRPr="001218F3" w:rsidRDefault="001218F3" w:rsidP="001218F3">
      <w:pPr>
        <w:widowControl w:val="0"/>
        <w:tabs>
          <w:tab w:val="clear" w:pos="2160"/>
          <w:tab w:val="clear" w:pos="2880"/>
          <w:tab w:val="clear" w:pos="4500"/>
        </w:tabs>
        <w:spacing w:after="69" w:line="210" w:lineRule="exact"/>
        <w:ind w:right="140"/>
        <w:jc w:val="center"/>
        <w:rPr>
          <w:rFonts w:ascii="Times New Roman" w:hAnsi="Times New Roman"/>
          <w:b/>
          <w:bCs/>
          <w:color w:val="000000"/>
          <w:sz w:val="21"/>
          <w:szCs w:val="21"/>
          <w:lang w:eastAsia="sk-SK" w:bidi="sk-SK"/>
        </w:rPr>
      </w:pPr>
      <w:r w:rsidRPr="001218F3">
        <w:rPr>
          <w:rFonts w:ascii="Times New Roman" w:hAnsi="Times New Roman"/>
          <w:b/>
          <w:color w:val="000000"/>
          <w:sz w:val="21"/>
          <w:szCs w:val="21"/>
          <w:lang w:eastAsia="sk-SK" w:bidi="sk-SK"/>
        </w:rPr>
        <w:t>Predmet memoranda</w:t>
      </w:r>
    </w:p>
    <w:p w14:paraId="2B04A643" w14:textId="77777777" w:rsidR="001218F3" w:rsidRPr="001218F3" w:rsidRDefault="001218F3" w:rsidP="001218F3">
      <w:pPr>
        <w:widowControl w:val="0"/>
        <w:numPr>
          <w:ilvl w:val="0"/>
          <w:numId w:val="124"/>
        </w:numPr>
        <w:tabs>
          <w:tab w:val="clear" w:pos="2160"/>
          <w:tab w:val="clear" w:pos="2880"/>
          <w:tab w:val="clear" w:pos="4500"/>
        </w:tabs>
        <w:spacing w:after="117" w:line="281" w:lineRule="exact"/>
        <w:ind w:left="567" w:right="-6" w:hanging="567"/>
        <w:jc w:val="both"/>
        <w:rPr>
          <w:rFonts w:ascii="Times New Roman" w:hAnsi="Times New Roman"/>
          <w:b/>
          <w:color w:val="000000"/>
          <w:sz w:val="21"/>
          <w:szCs w:val="21"/>
          <w:lang w:eastAsia="sk-SK" w:bidi="sk-SK"/>
        </w:rPr>
      </w:pPr>
      <w:r w:rsidRPr="001218F3">
        <w:rPr>
          <w:rFonts w:ascii="Times New Roman" w:hAnsi="Times New Roman"/>
          <w:color w:val="000000"/>
          <w:sz w:val="21"/>
          <w:szCs w:val="21"/>
          <w:lang w:eastAsia="sk-SK" w:bidi="sk-SK"/>
        </w:rPr>
        <w:t>Strany memoranda sa dohodli na uzatvorení tohto memoranda s cieľom upraviť ich vzájomne práva a povinnosti a ostatné podmienky súvisiace s realizáciou projektu v súlade s podmienkami písomného vyzvania za účasti spolupracujúceho orgánu.</w:t>
      </w:r>
    </w:p>
    <w:p w14:paraId="6C6B3553" w14:textId="77777777" w:rsidR="001218F3" w:rsidRPr="001218F3" w:rsidRDefault="001218F3" w:rsidP="001218F3">
      <w:pPr>
        <w:widowControl w:val="0"/>
        <w:numPr>
          <w:ilvl w:val="0"/>
          <w:numId w:val="124"/>
        </w:numPr>
        <w:tabs>
          <w:tab w:val="clear" w:pos="2160"/>
          <w:tab w:val="clear" w:pos="2880"/>
          <w:tab w:val="clear" w:pos="4500"/>
        </w:tabs>
        <w:spacing w:after="117" w:line="281" w:lineRule="exact"/>
        <w:ind w:left="567" w:right="-6" w:hanging="567"/>
        <w:jc w:val="both"/>
        <w:rPr>
          <w:rFonts w:ascii="Times New Roman" w:hAnsi="Times New Roman"/>
          <w:color w:val="000000"/>
          <w:sz w:val="21"/>
          <w:szCs w:val="21"/>
          <w:lang w:eastAsia="sk-SK" w:bidi="sk-SK"/>
        </w:rPr>
      </w:pPr>
      <w:r w:rsidRPr="001218F3">
        <w:rPr>
          <w:rFonts w:ascii="Times New Roman" w:hAnsi="Times New Roman"/>
          <w:color w:val="000000"/>
          <w:sz w:val="21"/>
          <w:szCs w:val="21"/>
          <w:lang w:eastAsia="sk-SK" w:bidi="sk-SK"/>
        </w:rPr>
        <w:t>Spolupracujúci orgán uzavretím tohto memoranda súhlasí s tým, že bude aktívne spolupracovať s ÚPPVII za účelom riadnej realizácie projektu, a to hlavne aktivít :</w:t>
      </w:r>
    </w:p>
    <w:p w14:paraId="67E99AF3" w14:textId="77777777" w:rsidR="001218F3" w:rsidRPr="001218F3" w:rsidRDefault="001218F3" w:rsidP="001218F3">
      <w:pPr>
        <w:widowControl w:val="0"/>
        <w:numPr>
          <w:ilvl w:val="0"/>
          <w:numId w:val="121"/>
        </w:numPr>
        <w:tabs>
          <w:tab w:val="clear" w:pos="2160"/>
          <w:tab w:val="clear" w:pos="2880"/>
          <w:tab w:val="clear" w:pos="4500"/>
          <w:tab w:val="left" w:pos="1134"/>
        </w:tabs>
        <w:spacing w:after="31" w:line="259" w:lineRule="exact"/>
        <w:ind w:left="1200" w:hanging="320"/>
        <w:jc w:val="both"/>
        <w:rPr>
          <w:rFonts w:ascii="Times New Roman" w:hAnsi="Times New Roman"/>
          <w:color w:val="000000"/>
          <w:sz w:val="21"/>
          <w:szCs w:val="21"/>
          <w:lang w:eastAsia="sk-SK" w:bidi="sk-SK"/>
        </w:rPr>
      </w:pPr>
      <w:r w:rsidRPr="001218F3">
        <w:rPr>
          <w:rFonts w:ascii="Times New Roman" w:hAnsi="Times New Roman"/>
          <w:color w:val="000000"/>
          <w:sz w:val="21"/>
          <w:szCs w:val="21"/>
          <w:lang w:eastAsia="sk-SK" w:bidi="sk-SK"/>
        </w:rPr>
        <w:t xml:space="preserve"> Špecifikácia požiadaviek pre realizáciu princípu 1 x a dosť na strane spolupracujúceho organu a pre zlepšenie dostupnosti súvisiacich údajov vo forme otvorených dát;</w:t>
      </w:r>
    </w:p>
    <w:p w14:paraId="07EA4867" w14:textId="77777777" w:rsidR="001218F3" w:rsidRPr="001218F3" w:rsidRDefault="001218F3" w:rsidP="001218F3">
      <w:pPr>
        <w:widowControl w:val="0"/>
        <w:numPr>
          <w:ilvl w:val="0"/>
          <w:numId w:val="121"/>
        </w:numPr>
        <w:tabs>
          <w:tab w:val="clear" w:pos="2160"/>
          <w:tab w:val="clear" w:pos="2880"/>
          <w:tab w:val="clear" w:pos="4500"/>
          <w:tab w:val="left" w:pos="1253"/>
        </w:tabs>
        <w:spacing w:after="31" w:line="259" w:lineRule="exact"/>
        <w:ind w:left="1200" w:hanging="320"/>
        <w:jc w:val="both"/>
        <w:rPr>
          <w:rFonts w:ascii="Times New Roman" w:hAnsi="Times New Roman"/>
          <w:color w:val="000000"/>
          <w:sz w:val="21"/>
          <w:szCs w:val="21"/>
          <w:lang w:eastAsia="sk-SK" w:bidi="sk-SK"/>
        </w:rPr>
      </w:pPr>
      <w:r w:rsidRPr="001218F3">
        <w:rPr>
          <w:rFonts w:ascii="Times New Roman" w:hAnsi="Times New Roman"/>
          <w:color w:val="000000"/>
          <w:sz w:val="21"/>
          <w:szCs w:val="21"/>
          <w:lang w:eastAsia="sk-SK" w:bidi="sk-SK"/>
        </w:rPr>
        <w:t>Sprístupnenie technologického prostredia IS CSRÚ (testovacie prostredie) pre spolupracujúci orgán;</w:t>
      </w:r>
    </w:p>
    <w:p w14:paraId="41E84F04" w14:textId="77777777" w:rsidR="001218F3" w:rsidRPr="001218F3" w:rsidRDefault="001218F3" w:rsidP="001218F3">
      <w:pPr>
        <w:widowControl w:val="0"/>
        <w:numPr>
          <w:ilvl w:val="0"/>
          <w:numId w:val="121"/>
        </w:numPr>
        <w:tabs>
          <w:tab w:val="clear" w:pos="2160"/>
          <w:tab w:val="clear" w:pos="2880"/>
          <w:tab w:val="clear" w:pos="4500"/>
          <w:tab w:val="left" w:pos="1253"/>
        </w:tabs>
        <w:spacing w:after="60" w:line="295" w:lineRule="exact"/>
        <w:ind w:left="1200" w:hanging="320"/>
        <w:jc w:val="both"/>
        <w:rPr>
          <w:rFonts w:ascii="Times New Roman" w:hAnsi="Times New Roman"/>
          <w:color w:val="000000"/>
          <w:sz w:val="21"/>
          <w:szCs w:val="21"/>
          <w:lang w:eastAsia="sk-SK" w:bidi="sk-SK"/>
        </w:rPr>
      </w:pPr>
      <w:r w:rsidRPr="001218F3">
        <w:rPr>
          <w:rFonts w:ascii="Times New Roman" w:hAnsi="Times New Roman"/>
          <w:color w:val="000000"/>
          <w:sz w:val="21"/>
          <w:szCs w:val="21"/>
          <w:lang w:eastAsia="sk-SK" w:bidi="sk-SK"/>
        </w:rPr>
        <w:t>Sprístupnenie služieb IS CSRÚ pre spolupracujúci orgán na základe špecifikácie požiadaviek;</w:t>
      </w:r>
    </w:p>
    <w:p w14:paraId="082C1DC1" w14:textId="77777777" w:rsidR="001218F3" w:rsidRPr="001218F3" w:rsidRDefault="001218F3" w:rsidP="001218F3">
      <w:pPr>
        <w:widowControl w:val="0"/>
        <w:numPr>
          <w:ilvl w:val="0"/>
          <w:numId w:val="121"/>
        </w:numPr>
        <w:tabs>
          <w:tab w:val="clear" w:pos="2160"/>
          <w:tab w:val="clear" w:pos="2880"/>
          <w:tab w:val="clear" w:pos="4500"/>
          <w:tab w:val="left" w:pos="1260"/>
        </w:tabs>
        <w:spacing w:after="60" w:line="295" w:lineRule="exact"/>
        <w:ind w:left="1200" w:hanging="320"/>
        <w:jc w:val="both"/>
        <w:rPr>
          <w:rFonts w:ascii="Times New Roman" w:hAnsi="Times New Roman"/>
          <w:color w:val="000000"/>
          <w:sz w:val="21"/>
          <w:szCs w:val="21"/>
          <w:lang w:eastAsia="sk-SK" w:bidi="sk-SK"/>
        </w:rPr>
      </w:pPr>
      <w:r w:rsidRPr="001218F3">
        <w:rPr>
          <w:rFonts w:ascii="Times New Roman" w:hAnsi="Times New Roman"/>
          <w:color w:val="000000"/>
          <w:sz w:val="21"/>
          <w:szCs w:val="21"/>
          <w:lang w:eastAsia="sk-SK" w:bidi="sk-SK"/>
        </w:rPr>
        <w:t>Školenie dátových kurátorov spolupracujúceho orgánu pre oblasť dátovej kvality;</w:t>
      </w:r>
    </w:p>
    <w:p w14:paraId="1F7E2BAA" w14:textId="77777777" w:rsidR="001218F3" w:rsidRPr="001218F3" w:rsidRDefault="001218F3" w:rsidP="001218F3">
      <w:pPr>
        <w:widowControl w:val="0"/>
        <w:numPr>
          <w:ilvl w:val="0"/>
          <w:numId w:val="121"/>
        </w:numPr>
        <w:tabs>
          <w:tab w:val="clear" w:pos="2160"/>
          <w:tab w:val="clear" w:pos="2880"/>
          <w:tab w:val="clear" w:pos="4500"/>
          <w:tab w:val="left" w:pos="1260"/>
        </w:tabs>
        <w:spacing w:after="60" w:line="295" w:lineRule="exact"/>
        <w:ind w:left="1200" w:hanging="320"/>
        <w:jc w:val="both"/>
        <w:rPr>
          <w:rFonts w:ascii="Times New Roman" w:hAnsi="Times New Roman"/>
          <w:color w:val="000000"/>
          <w:sz w:val="21"/>
          <w:szCs w:val="21"/>
          <w:lang w:eastAsia="sk-SK" w:bidi="sk-SK"/>
        </w:rPr>
      </w:pPr>
      <w:r w:rsidRPr="001218F3">
        <w:rPr>
          <w:rFonts w:ascii="Times New Roman" w:hAnsi="Times New Roman"/>
          <w:color w:val="000000"/>
          <w:sz w:val="21"/>
          <w:szCs w:val="21"/>
          <w:lang w:eastAsia="sk-SK" w:bidi="sk-SK"/>
        </w:rPr>
        <w:t>Testovanie poskytovania údajov, konzumácie údajov a procedúr dátovej kvality na základe špecifikácie požiadaviek</w:t>
      </w:r>
    </w:p>
    <w:p w14:paraId="465DD53A" w14:textId="77777777" w:rsidR="001218F3" w:rsidRPr="001218F3" w:rsidRDefault="001218F3" w:rsidP="001218F3">
      <w:pPr>
        <w:widowControl w:val="0"/>
        <w:numPr>
          <w:ilvl w:val="0"/>
          <w:numId w:val="121"/>
        </w:numPr>
        <w:tabs>
          <w:tab w:val="clear" w:pos="2160"/>
          <w:tab w:val="clear" w:pos="2880"/>
          <w:tab w:val="clear" w:pos="4500"/>
          <w:tab w:val="left" w:pos="1134"/>
        </w:tabs>
        <w:spacing w:after="108" w:line="295" w:lineRule="exact"/>
        <w:ind w:left="1134" w:hanging="283"/>
        <w:jc w:val="both"/>
        <w:rPr>
          <w:rFonts w:ascii="Times New Roman" w:hAnsi="Times New Roman"/>
          <w:color w:val="000000"/>
          <w:sz w:val="21"/>
          <w:szCs w:val="21"/>
          <w:lang w:eastAsia="sk-SK" w:bidi="sk-SK"/>
        </w:rPr>
      </w:pPr>
      <w:r w:rsidRPr="001218F3">
        <w:rPr>
          <w:rFonts w:ascii="Times New Roman" w:hAnsi="Times New Roman"/>
          <w:color w:val="000000"/>
          <w:sz w:val="21"/>
          <w:szCs w:val="21"/>
          <w:lang w:eastAsia="sk-SK" w:bidi="sk-SK"/>
        </w:rPr>
        <w:t>Nasadenie do produkcie;</w:t>
      </w:r>
    </w:p>
    <w:p w14:paraId="18C9DBF4" w14:textId="77777777" w:rsidR="001218F3" w:rsidRPr="001218F3" w:rsidRDefault="001218F3" w:rsidP="001218F3">
      <w:pPr>
        <w:widowControl w:val="0"/>
        <w:tabs>
          <w:tab w:val="clear" w:pos="2160"/>
          <w:tab w:val="clear" w:pos="2880"/>
          <w:tab w:val="clear" w:pos="4500"/>
        </w:tabs>
        <w:spacing w:after="117" w:line="281" w:lineRule="exact"/>
        <w:ind w:left="567" w:right="380"/>
        <w:jc w:val="both"/>
        <w:rPr>
          <w:rFonts w:ascii="Times New Roman" w:hAnsi="Times New Roman"/>
          <w:color w:val="000000"/>
          <w:sz w:val="21"/>
          <w:szCs w:val="21"/>
          <w:lang w:eastAsia="sk-SK" w:bidi="sk-SK"/>
        </w:rPr>
      </w:pPr>
      <w:r w:rsidRPr="001218F3">
        <w:rPr>
          <w:rFonts w:ascii="Times New Roman" w:hAnsi="Times New Roman"/>
          <w:color w:val="000000"/>
          <w:sz w:val="21"/>
          <w:szCs w:val="21"/>
          <w:lang w:eastAsia="sk-SK" w:bidi="sk-SK"/>
        </w:rPr>
        <w:t>viazaných na realizáciu princípu  1 x a dosť a pre zlepšenie dostupnosti súvisiacich údajov vo forme otvorených dát na strane spolupracujúceho orgánu.</w:t>
      </w:r>
    </w:p>
    <w:p w14:paraId="1307D6DE" w14:textId="77777777" w:rsidR="001218F3" w:rsidRPr="001218F3" w:rsidRDefault="001218F3" w:rsidP="001218F3">
      <w:pPr>
        <w:widowControl w:val="0"/>
        <w:tabs>
          <w:tab w:val="clear" w:pos="2160"/>
          <w:tab w:val="clear" w:pos="2880"/>
          <w:tab w:val="clear" w:pos="4500"/>
        </w:tabs>
        <w:spacing w:after="55" w:line="210" w:lineRule="exact"/>
        <w:ind w:left="400"/>
        <w:jc w:val="center"/>
        <w:rPr>
          <w:rFonts w:ascii="Times New Roman" w:hAnsi="Times New Roman"/>
          <w:b/>
          <w:color w:val="000000"/>
          <w:sz w:val="21"/>
          <w:szCs w:val="21"/>
          <w:lang w:eastAsia="sk-SK" w:bidi="sk-SK"/>
        </w:rPr>
      </w:pPr>
    </w:p>
    <w:p w14:paraId="2ECAB11B" w14:textId="77777777" w:rsidR="001218F3" w:rsidRPr="001218F3" w:rsidRDefault="001218F3" w:rsidP="001218F3">
      <w:pPr>
        <w:widowControl w:val="0"/>
        <w:tabs>
          <w:tab w:val="clear" w:pos="2160"/>
          <w:tab w:val="clear" w:pos="2880"/>
          <w:tab w:val="clear" w:pos="4500"/>
        </w:tabs>
        <w:spacing w:after="55" w:line="210" w:lineRule="exact"/>
        <w:ind w:left="400"/>
        <w:jc w:val="center"/>
        <w:rPr>
          <w:rFonts w:ascii="Times New Roman" w:hAnsi="Times New Roman"/>
          <w:b/>
          <w:bCs/>
          <w:color w:val="000000"/>
          <w:sz w:val="21"/>
          <w:szCs w:val="21"/>
          <w:lang w:eastAsia="sk-SK" w:bidi="sk-SK"/>
        </w:rPr>
      </w:pPr>
      <w:r w:rsidRPr="001218F3">
        <w:rPr>
          <w:rFonts w:ascii="Times New Roman" w:hAnsi="Times New Roman"/>
          <w:b/>
          <w:color w:val="000000"/>
          <w:sz w:val="21"/>
          <w:szCs w:val="21"/>
          <w:lang w:eastAsia="sk-SK" w:bidi="sk-SK"/>
        </w:rPr>
        <w:t>Článok 3</w:t>
      </w:r>
    </w:p>
    <w:p w14:paraId="30F923F7" w14:textId="77777777" w:rsidR="001218F3" w:rsidRPr="001218F3" w:rsidRDefault="001218F3" w:rsidP="001218F3">
      <w:pPr>
        <w:widowControl w:val="0"/>
        <w:tabs>
          <w:tab w:val="clear" w:pos="2160"/>
          <w:tab w:val="clear" w:pos="2880"/>
          <w:tab w:val="clear" w:pos="4500"/>
        </w:tabs>
        <w:spacing w:after="132" w:line="210" w:lineRule="exact"/>
        <w:ind w:left="400"/>
        <w:jc w:val="center"/>
        <w:rPr>
          <w:rFonts w:ascii="Times New Roman" w:hAnsi="Times New Roman"/>
          <w:b/>
          <w:bCs/>
          <w:color w:val="000000"/>
          <w:sz w:val="21"/>
          <w:szCs w:val="21"/>
          <w:lang w:eastAsia="sk-SK" w:bidi="sk-SK"/>
        </w:rPr>
      </w:pPr>
      <w:r w:rsidRPr="001218F3">
        <w:rPr>
          <w:rFonts w:ascii="Times New Roman" w:hAnsi="Times New Roman"/>
          <w:b/>
          <w:color w:val="000000"/>
          <w:sz w:val="21"/>
          <w:szCs w:val="21"/>
          <w:lang w:eastAsia="sk-SK" w:bidi="sk-SK"/>
        </w:rPr>
        <w:t>Práva a povinnosti strán memoranda</w:t>
      </w:r>
    </w:p>
    <w:p w14:paraId="60E57553" w14:textId="77777777" w:rsidR="001218F3" w:rsidRPr="001218F3" w:rsidRDefault="001218F3" w:rsidP="001218F3">
      <w:pPr>
        <w:widowControl w:val="0"/>
        <w:numPr>
          <w:ilvl w:val="0"/>
          <w:numId w:val="125"/>
        </w:numPr>
        <w:tabs>
          <w:tab w:val="clear" w:pos="2160"/>
          <w:tab w:val="clear" w:pos="2880"/>
          <w:tab w:val="clear" w:pos="4500"/>
        </w:tabs>
        <w:spacing w:after="120" w:line="248" w:lineRule="exact"/>
        <w:ind w:left="567" w:right="-6" w:hanging="567"/>
        <w:jc w:val="both"/>
        <w:rPr>
          <w:rFonts w:ascii="Times New Roman" w:hAnsi="Times New Roman"/>
          <w:b/>
          <w:color w:val="000000"/>
          <w:sz w:val="21"/>
          <w:szCs w:val="21"/>
          <w:lang w:eastAsia="sk-SK" w:bidi="sk-SK"/>
        </w:rPr>
      </w:pPr>
      <w:r w:rsidRPr="001218F3">
        <w:rPr>
          <w:rFonts w:ascii="Times New Roman" w:hAnsi="Times New Roman"/>
          <w:color w:val="000000"/>
          <w:sz w:val="21"/>
          <w:szCs w:val="21"/>
          <w:lang w:eastAsia="sk-SK" w:bidi="sk-SK"/>
        </w:rPr>
        <w:t>Prijímateľ plní najmä všetky povinnosti vyplývajúce pre neho zo zmluvy o poskytnutí NFP za účelom riadnej realizácie aktivít projektu a dosiahnutia cieľa projektu. V rámci tohto vykonáva vo vzťahu k tomuto memorandu aktivity podľa Prílohy 1 tohto memoranda.</w:t>
      </w:r>
    </w:p>
    <w:p w14:paraId="5DD2CCA3" w14:textId="77777777" w:rsidR="001218F3" w:rsidRPr="001218F3" w:rsidRDefault="001218F3" w:rsidP="001218F3">
      <w:pPr>
        <w:widowControl w:val="0"/>
        <w:numPr>
          <w:ilvl w:val="0"/>
          <w:numId w:val="125"/>
        </w:numPr>
        <w:tabs>
          <w:tab w:val="clear" w:pos="2160"/>
          <w:tab w:val="clear" w:pos="2880"/>
          <w:tab w:val="clear" w:pos="4500"/>
        </w:tabs>
        <w:spacing w:after="105" w:line="266" w:lineRule="exact"/>
        <w:ind w:left="567" w:right="-6" w:hanging="567"/>
        <w:jc w:val="both"/>
        <w:rPr>
          <w:rFonts w:ascii="Times New Roman" w:hAnsi="Times New Roman"/>
          <w:color w:val="000000"/>
          <w:sz w:val="21"/>
          <w:szCs w:val="21"/>
          <w:lang w:eastAsia="sk-SK" w:bidi="sk-SK"/>
        </w:rPr>
      </w:pPr>
      <w:r w:rsidRPr="001218F3">
        <w:rPr>
          <w:rFonts w:ascii="Times New Roman" w:hAnsi="Times New Roman"/>
          <w:color w:val="000000"/>
          <w:sz w:val="21"/>
          <w:szCs w:val="21"/>
          <w:lang w:eastAsia="sk-SK" w:bidi="sk-SK"/>
        </w:rPr>
        <w:t xml:space="preserve">V nadväznosti na povinnosti prijímateľa vyplývajúce z odseku 1. tohto článku sa spolupracujúci subjekt zaväzuje aktívne spolupracovať s prijímateľom pri realizácií aktivít uvedených v čl. 2 bode 2, ktoré sú bližšie špecifikované v Prílohe 1. </w:t>
      </w:r>
    </w:p>
    <w:p w14:paraId="7B018119" w14:textId="77777777" w:rsidR="001218F3" w:rsidRPr="001218F3" w:rsidRDefault="001218F3" w:rsidP="001218F3">
      <w:pPr>
        <w:widowControl w:val="0"/>
        <w:numPr>
          <w:ilvl w:val="0"/>
          <w:numId w:val="125"/>
        </w:numPr>
        <w:tabs>
          <w:tab w:val="clear" w:pos="2160"/>
          <w:tab w:val="clear" w:pos="2880"/>
          <w:tab w:val="clear" w:pos="4500"/>
        </w:tabs>
        <w:spacing w:after="105" w:line="266" w:lineRule="exact"/>
        <w:ind w:left="567" w:right="-6" w:hanging="567"/>
        <w:jc w:val="both"/>
        <w:rPr>
          <w:rFonts w:ascii="Times New Roman" w:hAnsi="Times New Roman"/>
          <w:color w:val="000000"/>
          <w:sz w:val="21"/>
          <w:szCs w:val="21"/>
          <w:lang w:eastAsia="sk-SK" w:bidi="sk-SK"/>
        </w:rPr>
      </w:pPr>
      <w:r w:rsidRPr="001218F3">
        <w:rPr>
          <w:rFonts w:ascii="Times New Roman" w:hAnsi="Times New Roman"/>
          <w:color w:val="000000"/>
          <w:sz w:val="21"/>
          <w:szCs w:val="21"/>
          <w:lang w:eastAsia="sk-SK" w:bidi="sk-SK"/>
        </w:rPr>
        <w:t>Podrobnejšie určenie rozsahu spolupráce v nadväznosti na ods. 2 tohto článku, predovšetkým jej konkrétnu formu, rozsah a určenie konkrétnych aktivít  bude zo strany prijímateľa komunikované na „otváracom stretnutí“, ktoré bude uskutočnené na základe písomnej požiadavky prijímateľa adresovanej spolupracujúcemu orgánu. Spolupracujúci orgán sa zaväzuje odsúhlasiť termín stretnutia, alebo navrhnúť alternatívne termíny v lehote 10 pracovných dní. Spolupracujúci orgán je oprávnený odoprieť poskytnutie požadovaných údajov, informácií a iných dát, ak by jej poskytnutie bolo v rozpore s osobitnými predpismi, ktoré upravujú výkon jeho agend.</w:t>
      </w:r>
    </w:p>
    <w:p w14:paraId="03C28DE7" w14:textId="77777777" w:rsidR="001218F3" w:rsidRPr="001218F3" w:rsidRDefault="001218F3" w:rsidP="001218F3">
      <w:pPr>
        <w:widowControl w:val="0"/>
        <w:numPr>
          <w:ilvl w:val="0"/>
          <w:numId w:val="125"/>
        </w:numPr>
        <w:tabs>
          <w:tab w:val="clear" w:pos="2160"/>
          <w:tab w:val="clear" w:pos="2880"/>
          <w:tab w:val="clear" w:pos="4500"/>
        </w:tabs>
        <w:spacing w:after="105" w:line="266" w:lineRule="exact"/>
        <w:ind w:left="567" w:right="-6" w:hanging="567"/>
        <w:jc w:val="both"/>
        <w:rPr>
          <w:rFonts w:ascii="Times New Roman" w:hAnsi="Times New Roman"/>
          <w:color w:val="000000"/>
          <w:sz w:val="21"/>
          <w:szCs w:val="21"/>
          <w:lang w:eastAsia="sk-SK" w:bidi="sk-SK"/>
        </w:rPr>
      </w:pPr>
      <w:r w:rsidRPr="001218F3">
        <w:rPr>
          <w:rFonts w:ascii="Times New Roman" w:hAnsi="Times New Roman"/>
          <w:color w:val="000000"/>
          <w:sz w:val="21"/>
          <w:szCs w:val="21"/>
          <w:lang w:eastAsia="sk-SK" w:bidi="sk-SK"/>
        </w:rPr>
        <w:lastRenderedPageBreak/>
        <w:t>Na základe špecifikácie požiadaviek na realizáciu princípu 1x a dosť a pre sprístupnenie súvisiacich údajov vo forme otvorených dát môže spolupracujúci orgán realizovať úpravy svojich informačných systémov z rozpočtu na prevádzku IS alebo žiadosťou o NFP v rámci dopytovej výzvy, ktorá bude na tento účel zverejnená najneskôr do piatich mesiacov od zahájenia Projektu.</w:t>
      </w:r>
    </w:p>
    <w:p w14:paraId="59CA8718" w14:textId="77777777" w:rsidR="001218F3" w:rsidRPr="001218F3" w:rsidRDefault="001218F3" w:rsidP="001218F3">
      <w:pPr>
        <w:widowControl w:val="0"/>
        <w:numPr>
          <w:ilvl w:val="0"/>
          <w:numId w:val="125"/>
        </w:numPr>
        <w:tabs>
          <w:tab w:val="clear" w:pos="2160"/>
          <w:tab w:val="clear" w:pos="2880"/>
          <w:tab w:val="clear" w:pos="4500"/>
        </w:tabs>
        <w:spacing w:after="105" w:line="266" w:lineRule="exact"/>
        <w:ind w:left="567" w:right="-6" w:hanging="567"/>
        <w:jc w:val="both"/>
        <w:rPr>
          <w:rFonts w:ascii="Times New Roman" w:hAnsi="Times New Roman"/>
          <w:color w:val="000000"/>
          <w:sz w:val="21"/>
          <w:szCs w:val="21"/>
          <w:lang w:eastAsia="sk-SK" w:bidi="sk-SK"/>
        </w:rPr>
      </w:pPr>
      <w:r w:rsidRPr="001218F3">
        <w:rPr>
          <w:rFonts w:ascii="Times New Roman" w:hAnsi="Times New Roman"/>
          <w:color w:val="000000"/>
          <w:sz w:val="21"/>
          <w:szCs w:val="21"/>
          <w:lang w:eastAsia="sk-SK" w:bidi="sk-SK"/>
        </w:rPr>
        <w:t>Prijímateľ poskytne podporu pri testovaní a nasadení  integračných väzieb a procedúr dátovej kvality do produkčného prostredia od času, v ktorom boli pre spolupracujúci orgán sprístupnené služby IS CSRÚ v testovacom prostredí až do ukončenia Projektu, minimálne po dobu 18 mesiacov.</w:t>
      </w:r>
    </w:p>
    <w:p w14:paraId="49AD9C0E" w14:textId="77777777" w:rsidR="001218F3" w:rsidRPr="001218F3" w:rsidRDefault="001218F3" w:rsidP="001218F3">
      <w:pPr>
        <w:widowControl w:val="0"/>
        <w:numPr>
          <w:ilvl w:val="0"/>
          <w:numId w:val="125"/>
        </w:numPr>
        <w:tabs>
          <w:tab w:val="clear" w:pos="2160"/>
          <w:tab w:val="clear" w:pos="2880"/>
          <w:tab w:val="clear" w:pos="4500"/>
        </w:tabs>
        <w:spacing w:after="105" w:line="266" w:lineRule="exact"/>
        <w:ind w:left="567" w:right="-6" w:hanging="567"/>
        <w:jc w:val="both"/>
        <w:rPr>
          <w:rFonts w:ascii="Times New Roman" w:hAnsi="Times New Roman"/>
          <w:color w:val="000000"/>
          <w:sz w:val="21"/>
          <w:szCs w:val="21"/>
          <w:lang w:eastAsia="sk-SK" w:bidi="sk-SK"/>
        </w:rPr>
      </w:pPr>
      <w:r w:rsidRPr="001218F3">
        <w:rPr>
          <w:rFonts w:ascii="Times New Roman" w:hAnsi="Times New Roman"/>
          <w:color w:val="000000"/>
          <w:sz w:val="21"/>
          <w:szCs w:val="21"/>
          <w:lang w:eastAsia="sk-SK" w:bidi="sk-SK"/>
        </w:rPr>
        <w:t>V prípade čerpania prostriedkov na realizáciu úprav formou NFP, alebo v prípade, že sa bude jednať o elektronickú komunikáciu, ktorej súčasťou sú referenčné údaje, je spolupracujúci orgán povinný ukončiť realizáciu úprav najneskôr do 18 mesiacov od schválenia špecifikácie požiadaviek na 1x a dosť a pre sprístupnenie súvisiacich údajov vo forme otvorených dát.</w:t>
      </w:r>
    </w:p>
    <w:p w14:paraId="244893FD" w14:textId="77777777" w:rsidR="001218F3" w:rsidRPr="001218F3" w:rsidRDefault="001218F3" w:rsidP="001218F3">
      <w:pPr>
        <w:widowControl w:val="0"/>
        <w:numPr>
          <w:ilvl w:val="0"/>
          <w:numId w:val="125"/>
        </w:numPr>
        <w:tabs>
          <w:tab w:val="clear" w:pos="2160"/>
          <w:tab w:val="clear" w:pos="2880"/>
          <w:tab w:val="clear" w:pos="4500"/>
        </w:tabs>
        <w:spacing w:after="105" w:line="266" w:lineRule="exact"/>
        <w:ind w:left="567" w:right="-6" w:hanging="567"/>
        <w:jc w:val="both"/>
        <w:rPr>
          <w:rFonts w:ascii="Times New Roman" w:hAnsi="Times New Roman"/>
          <w:color w:val="000000"/>
          <w:sz w:val="21"/>
          <w:szCs w:val="21"/>
          <w:lang w:eastAsia="sk-SK" w:bidi="sk-SK"/>
        </w:rPr>
      </w:pPr>
      <w:r w:rsidRPr="001218F3">
        <w:rPr>
          <w:rFonts w:ascii="Times New Roman" w:hAnsi="Times New Roman"/>
          <w:color w:val="000000"/>
          <w:sz w:val="21"/>
          <w:szCs w:val="21"/>
          <w:lang w:eastAsia="sk-SK" w:bidi="sk-SK"/>
        </w:rPr>
        <w:t>V prípade, ak činnosť spolupracujúceho subjektu podľa tohto memoranda bude predstavovať aj inú činnosť ako poskytovanie požadovaných súčinnosti, strany memoranda sa osobitne v písomnej forme dohodnú na spôsobe, rozsahu a lehote realizácie takejto činnosti zo strany spolupracujúceho subjektu.</w:t>
      </w:r>
    </w:p>
    <w:p w14:paraId="0F620EA8" w14:textId="77777777" w:rsidR="001218F3" w:rsidRPr="001218F3" w:rsidRDefault="001218F3" w:rsidP="001218F3">
      <w:pPr>
        <w:widowControl w:val="0"/>
        <w:numPr>
          <w:ilvl w:val="0"/>
          <w:numId w:val="125"/>
        </w:numPr>
        <w:tabs>
          <w:tab w:val="clear" w:pos="2160"/>
          <w:tab w:val="clear" w:pos="2880"/>
          <w:tab w:val="clear" w:pos="4500"/>
        </w:tabs>
        <w:spacing w:after="105" w:line="266" w:lineRule="exact"/>
        <w:ind w:left="567" w:right="-6" w:hanging="567"/>
        <w:jc w:val="both"/>
        <w:rPr>
          <w:rFonts w:ascii="Times New Roman" w:hAnsi="Times New Roman"/>
          <w:color w:val="000000"/>
          <w:sz w:val="21"/>
          <w:szCs w:val="21"/>
          <w:lang w:eastAsia="sk-SK" w:bidi="sk-SK"/>
        </w:rPr>
      </w:pPr>
      <w:r w:rsidRPr="001218F3">
        <w:rPr>
          <w:rFonts w:ascii="Times New Roman" w:hAnsi="Times New Roman"/>
          <w:color w:val="000000"/>
          <w:sz w:val="21"/>
          <w:szCs w:val="21"/>
          <w:lang w:eastAsia="sk-SK" w:bidi="sk-SK"/>
        </w:rPr>
        <w:t>Strany memoranda sa zaväzujú poskytovať si vzájomne súčinnosť za účelom plnenia svojich záväzkov, ktoré im z memoranda vyplývajú.</w:t>
      </w:r>
    </w:p>
    <w:p w14:paraId="3FD8E9EB" w14:textId="77777777" w:rsidR="001218F3" w:rsidRPr="001218F3" w:rsidRDefault="001218F3" w:rsidP="001218F3">
      <w:pPr>
        <w:widowControl w:val="0"/>
        <w:tabs>
          <w:tab w:val="clear" w:pos="2160"/>
          <w:tab w:val="clear" w:pos="2880"/>
          <w:tab w:val="clear" w:pos="4500"/>
        </w:tabs>
        <w:spacing w:after="12" w:line="210" w:lineRule="exact"/>
        <w:ind w:left="100"/>
        <w:jc w:val="center"/>
        <w:rPr>
          <w:rFonts w:ascii="Times New Roman" w:hAnsi="Times New Roman"/>
          <w:b/>
          <w:color w:val="000000"/>
          <w:sz w:val="21"/>
          <w:szCs w:val="21"/>
          <w:lang w:eastAsia="sk-SK" w:bidi="sk-SK"/>
        </w:rPr>
      </w:pPr>
    </w:p>
    <w:p w14:paraId="7F92C09F" w14:textId="77777777" w:rsidR="001218F3" w:rsidRPr="001218F3" w:rsidRDefault="001218F3" w:rsidP="001218F3">
      <w:pPr>
        <w:widowControl w:val="0"/>
        <w:tabs>
          <w:tab w:val="clear" w:pos="2160"/>
          <w:tab w:val="clear" w:pos="2880"/>
          <w:tab w:val="clear" w:pos="4500"/>
        </w:tabs>
        <w:spacing w:after="12" w:line="210" w:lineRule="exact"/>
        <w:ind w:left="100"/>
        <w:jc w:val="center"/>
        <w:rPr>
          <w:rFonts w:ascii="Times New Roman" w:hAnsi="Times New Roman"/>
          <w:b/>
          <w:color w:val="000000"/>
          <w:sz w:val="21"/>
          <w:szCs w:val="21"/>
          <w:lang w:eastAsia="sk-SK" w:bidi="sk-SK"/>
        </w:rPr>
      </w:pPr>
    </w:p>
    <w:p w14:paraId="3BF49550" w14:textId="77777777" w:rsidR="001218F3" w:rsidRPr="001218F3" w:rsidRDefault="001218F3" w:rsidP="001218F3">
      <w:pPr>
        <w:widowControl w:val="0"/>
        <w:tabs>
          <w:tab w:val="clear" w:pos="2160"/>
          <w:tab w:val="clear" w:pos="2880"/>
          <w:tab w:val="clear" w:pos="4500"/>
        </w:tabs>
        <w:spacing w:after="12" w:line="210" w:lineRule="exact"/>
        <w:ind w:left="100"/>
        <w:jc w:val="center"/>
        <w:rPr>
          <w:rFonts w:ascii="Times New Roman" w:hAnsi="Times New Roman"/>
          <w:b/>
          <w:bCs/>
          <w:color w:val="000000"/>
          <w:sz w:val="21"/>
          <w:szCs w:val="21"/>
          <w:lang w:eastAsia="sk-SK" w:bidi="sk-SK"/>
        </w:rPr>
      </w:pPr>
      <w:r w:rsidRPr="001218F3">
        <w:rPr>
          <w:rFonts w:ascii="Times New Roman" w:hAnsi="Times New Roman"/>
          <w:b/>
          <w:color w:val="000000"/>
          <w:sz w:val="21"/>
          <w:szCs w:val="21"/>
          <w:lang w:eastAsia="sk-SK" w:bidi="sk-SK"/>
        </w:rPr>
        <w:t>Článok 4</w:t>
      </w:r>
    </w:p>
    <w:p w14:paraId="3110FA27" w14:textId="77777777" w:rsidR="001218F3" w:rsidRPr="001218F3" w:rsidRDefault="001218F3" w:rsidP="001218F3">
      <w:pPr>
        <w:widowControl w:val="0"/>
        <w:tabs>
          <w:tab w:val="clear" w:pos="2160"/>
          <w:tab w:val="clear" w:pos="2880"/>
          <w:tab w:val="clear" w:pos="4500"/>
        </w:tabs>
        <w:spacing w:after="86" w:line="210" w:lineRule="exact"/>
        <w:ind w:left="100"/>
        <w:jc w:val="center"/>
        <w:rPr>
          <w:rFonts w:ascii="Times New Roman" w:hAnsi="Times New Roman"/>
          <w:b/>
          <w:color w:val="000000"/>
          <w:sz w:val="21"/>
          <w:szCs w:val="21"/>
          <w:lang w:eastAsia="sk-SK" w:bidi="sk-SK"/>
        </w:rPr>
      </w:pPr>
      <w:r w:rsidRPr="001218F3">
        <w:rPr>
          <w:rFonts w:ascii="Times New Roman" w:hAnsi="Times New Roman"/>
          <w:b/>
          <w:color w:val="000000"/>
          <w:sz w:val="21"/>
          <w:szCs w:val="21"/>
          <w:lang w:eastAsia="sk-SK" w:bidi="sk-SK"/>
        </w:rPr>
        <w:t>Osobitné ustanovenia</w:t>
      </w:r>
    </w:p>
    <w:p w14:paraId="735966B5" w14:textId="77777777" w:rsidR="001218F3" w:rsidRPr="001218F3" w:rsidRDefault="001218F3" w:rsidP="001218F3">
      <w:pPr>
        <w:widowControl w:val="0"/>
        <w:numPr>
          <w:ilvl w:val="0"/>
          <w:numId w:val="122"/>
        </w:numPr>
        <w:tabs>
          <w:tab w:val="clear" w:pos="2160"/>
          <w:tab w:val="clear" w:pos="2880"/>
          <w:tab w:val="clear" w:pos="4500"/>
        </w:tabs>
        <w:spacing w:after="105"/>
        <w:ind w:left="567" w:right="-6" w:hanging="567"/>
        <w:jc w:val="both"/>
        <w:rPr>
          <w:rFonts w:ascii="Times New Roman" w:hAnsi="Times New Roman"/>
          <w:color w:val="000000"/>
          <w:sz w:val="21"/>
          <w:szCs w:val="21"/>
          <w:lang w:eastAsia="sk-SK" w:bidi="sk-SK"/>
        </w:rPr>
      </w:pPr>
      <w:r w:rsidRPr="001218F3">
        <w:rPr>
          <w:rFonts w:ascii="Times New Roman" w:hAnsi="Times New Roman"/>
          <w:color w:val="000000"/>
          <w:sz w:val="21"/>
          <w:szCs w:val="21"/>
          <w:lang w:eastAsia="sk-SK" w:bidi="sk-SK"/>
        </w:rPr>
        <w:t>Strany memoranda vyhlasujú, že sú si vedomé skutočnosti, že na základe tohto memoranda, ani v súvislosti s ním, im nevznikajú žiadne vzájomné finančné záväzky.</w:t>
      </w:r>
    </w:p>
    <w:p w14:paraId="47C624F7" w14:textId="77777777" w:rsidR="001218F3" w:rsidRPr="001218F3" w:rsidRDefault="001218F3" w:rsidP="001218F3">
      <w:pPr>
        <w:widowControl w:val="0"/>
        <w:numPr>
          <w:ilvl w:val="0"/>
          <w:numId w:val="122"/>
        </w:numPr>
        <w:tabs>
          <w:tab w:val="clear" w:pos="2160"/>
          <w:tab w:val="clear" w:pos="2880"/>
          <w:tab w:val="clear" w:pos="4500"/>
        </w:tabs>
        <w:spacing w:after="105"/>
        <w:ind w:left="567" w:hanging="567"/>
        <w:jc w:val="both"/>
        <w:rPr>
          <w:rFonts w:ascii="Times New Roman" w:hAnsi="Times New Roman"/>
          <w:color w:val="000000"/>
          <w:sz w:val="21"/>
          <w:szCs w:val="21"/>
          <w:lang w:eastAsia="sk-SK" w:bidi="sk-SK"/>
        </w:rPr>
      </w:pPr>
      <w:r w:rsidRPr="001218F3">
        <w:rPr>
          <w:rFonts w:ascii="Times New Roman" w:hAnsi="Times New Roman"/>
          <w:color w:val="000000"/>
          <w:sz w:val="21"/>
          <w:szCs w:val="21"/>
          <w:lang w:eastAsia="sk-SK" w:bidi="sk-SK"/>
        </w:rPr>
        <w:t>Strany memoranda sa dohodli, že písomná forma, ktorá je preferovanou formou ich vzájomnej komunikácie podľa tohto memoranda, je splnená zaslaním elektronickej správy (e-mailu) druhej strane memoranda na e-mailovú adresu uvedenú v nasledujúcom odseku tohto článku.</w:t>
      </w:r>
    </w:p>
    <w:p w14:paraId="1784F146" w14:textId="77777777" w:rsidR="001218F3" w:rsidRPr="001218F3" w:rsidRDefault="001218F3" w:rsidP="001218F3">
      <w:pPr>
        <w:widowControl w:val="0"/>
        <w:numPr>
          <w:ilvl w:val="0"/>
          <w:numId w:val="122"/>
        </w:numPr>
        <w:tabs>
          <w:tab w:val="clear" w:pos="2160"/>
          <w:tab w:val="clear" w:pos="2880"/>
          <w:tab w:val="clear" w:pos="4500"/>
          <w:tab w:val="left" w:pos="567"/>
        </w:tabs>
        <w:spacing w:after="126" w:line="281" w:lineRule="exact"/>
        <w:ind w:left="567" w:hanging="567"/>
        <w:jc w:val="both"/>
        <w:rPr>
          <w:rFonts w:ascii="Times New Roman" w:hAnsi="Times New Roman"/>
          <w:color w:val="000000"/>
          <w:sz w:val="21"/>
          <w:szCs w:val="21"/>
          <w:lang w:eastAsia="sk-SK" w:bidi="sk-SK"/>
        </w:rPr>
      </w:pPr>
      <w:r w:rsidRPr="001218F3">
        <w:rPr>
          <w:rFonts w:ascii="Times New Roman" w:hAnsi="Times New Roman"/>
          <w:color w:val="000000"/>
          <w:sz w:val="21"/>
          <w:szCs w:val="21"/>
          <w:lang w:eastAsia="sk-SK" w:bidi="sk-SK"/>
        </w:rPr>
        <w:t>Za účelom zjednodušenia komunikácie a realizácie článku 3 ods. 8 tohto memoranda, si strany memoranda určili kontaktné osoby na operatívnu komunikáciu, ktorými sú:</w:t>
      </w:r>
    </w:p>
    <w:p w14:paraId="6228C03A" w14:textId="77777777" w:rsidR="001218F3" w:rsidRPr="001218F3" w:rsidRDefault="001218F3" w:rsidP="001218F3">
      <w:pPr>
        <w:widowControl w:val="0"/>
        <w:tabs>
          <w:tab w:val="clear" w:pos="2160"/>
          <w:tab w:val="clear" w:pos="2880"/>
          <w:tab w:val="clear" w:pos="4500"/>
          <w:tab w:val="left" w:pos="2835"/>
        </w:tabs>
        <w:spacing w:line="274" w:lineRule="exact"/>
        <w:ind w:left="567"/>
        <w:jc w:val="both"/>
        <w:rPr>
          <w:rFonts w:ascii="Times New Roman" w:hAnsi="Times New Roman"/>
          <w:color w:val="000000"/>
          <w:sz w:val="21"/>
          <w:szCs w:val="21"/>
          <w:lang w:eastAsia="sk-SK" w:bidi="sk-SK"/>
        </w:rPr>
      </w:pPr>
      <w:r w:rsidRPr="001218F3">
        <w:rPr>
          <w:rFonts w:ascii="Times New Roman" w:hAnsi="Times New Roman"/>
          <w:color w:val="000000"/>
          <w:sz w:val="21"/>
          <w:szCs w:val="21"/>
          <w:lang w:eastAsia="sk-SK" w:bidi="sk-SK"/>
        </w:rPr>
        <w:t>za prijímateľa:</w:t>
      </w:r>
      <w:r w:rsidRPr="001218F3">
        <w:rPr>
          <w:rFonts w:ascii="Times New Roman" w:hAnsi="Times New Roman"/>
          <w:color w:val="000000"/>
          <w:sz w:val="21"/>
          <w:szCs w:val="21"/>
          <w:lang w:eastAsia="sk-SK" w:bidi="sk-SK"/>
        </w:rPr>
        <w:tab/>
        <w:t>pracovné zaradenie : Riaditeľ odboru riadenia IT projektov</w:t>
      </w:r>
    </w:p>
    <w:p w14:paraId="50635AF1" w14:textId="77777777" w:rsidR="001218F3" w:rsidRPr="001218F3" w:rsidRDefault="001218F3" w:rsidP="001218F3">
      <w:pPr>
        <w:widowControl w:val="0"/>
        <w:tabs>
          <w:tab w:val="clear" w:pos="2160"/>
          <w:tab w:val="clear" w:pos="2880"/>
          <w:tab w:val="clear" w:pos="4500"/>
        </w:tabs>
        <w:spacing w:after="171" w:line="274" w:lineRule="exact"/>
        <w:ind w:left="2860"/>
        <w:jc w:val="both"/>
        <w:rPr>
          <w:rFonts w:ascii="Times New Roman" w:hAnsi="Times New Roman"/>
          <w:color w:val="000000"/>
          <w:sz w:val="21"/>
          <w:szCs w:val="21"/>
          <w:lang w:eastAsia="sk-SK" w:bidi="sk-SK"/>
        </w:rPr>
      </w:pPr>
      <w:r w:rsidRPr="001218F3">
        <w:rPr>
          <w:rFonts w:ascii="Times New Roman" w:hAnsi="Times New Roman"/>
          <w:color w:val="000000"/>
          <w:sz w:val="21"/>
          <w:szCs w:val="21"/>
          <w:lang w:eastAsia="sk-SK" w:bidi="sk-SK"/>
        </w:rPr>
        <w:t>ktoré ku dňu účinnosti tohto memoranda vykonáva (meno a priezvisko): Ing. Ján Bačko</w:t>
      </w:r>
    </w:p>
    <w:p w14:paraId="0EA4C2A5" w14:textId="77777777" w:rsidR="001218F3" w:rsidRPr="001218F3" w:rsidRDefault="001218F3" w:rsidP="001218F3">
      <w:pPr>
        <w:widowControl w:val="0"/>
        <w:tabs>
          <w:tab w:val="clear" w:pos="2160"/>
          <w:tab w:val="clear" w:pos="2880"/>
          <w:tab w:val="clear" w:pos="4500"/>
        </w:tabs>
        <w:spacing w:after="61" w:line="210" w:lineRule="exact"/>
        <w:ind w:left="2860"/>
        <w:jc w:val="both"/>
        <w:rPr>
          <w:rFonts w:ascii="Calibri" w:hAnsi="Calibri" w:cs="Calibri"/>
          <w:color w:val="000000"/>
          <w:sz w:val="22"/>
          <w:szCs w:val="22"/>
          <w:lang w:eastAsia="sk-SK" w:bidi="sk-SK"/>
        </w:rPr>
      </w:pPr>
      <w:r w:rsidRPr="001218F3">
        <w:rPr>
          <w:rFonts w:ascii="Times New Roman" w:hAnsi="Times New Roman"/>
          <w:color w:val="000000"/>
          <w:sz w:val="21"/>
          <w:szCs w:val="21"/>
          <w:lang w:eastAsia="sk-SK" w:bidi="sk-SK"/>
        </w:rPr>
        <w:t xml:space="preserve">telefón a e-mail: +421 XXXXX,  </w:t>
      </w:r>
      <w:hyperlink r:id="rId61" w:history="1">
        <w:r w:rsidRPr="001218F3">
          <w:rPr>
            <w:rFonts w:ascii="Times New Roman" w:hAnsi="Times New Roman"/>
            <w:sz w:val="21"/>
            <w:szCs w:val="21"/>
            <w:u w:val="single"/>
            <w:lang w:eastAsia="sk-SK" w:bidi="sk-SK"/>
          </w:rPr>
          <w:t>jan.backo@vicepremier.gov.sk</w:t>
        </w:r>
      </w:hyperlink>
    </w:p>
    <w:p w14:paraId="61CBE76A" w14:textId="77777777" w:rsidR="001218F3" w:rsidRPr="001218F3" w:rsidRDefault="001218F3" w:rsidP="001218F3">
      <w:pPr>
        <w:widowControl w:val="0"/>
        <w:tabs>
          <w:tab w:val="clear" w:pos="2160"/>
          <w:tab w:val="clear" w:pos="2880"/>
          <w:tab w:val="clear" w:pos="4500"/>
        </w:tabs>
        <w:spacing w:after="61" w:line="210" w:lineRule="exact"/>
        <w:ind w:left="2860"/>
        <w:jc w:val="both"/>
        <w:rPr>
          <w:rFonts w:ascii="Times New Roman" w:hAnsi="Times New Roman"/>
          <w:color w:val="0070C0"/>
          <w:sz w:val="21"/>
          <w:szCs w:val="21"/>
          <w:lang w:eastAsia="sk-SK" w:bidi="sk-SK"/>
        </w:rPr>
      </w:pPr>
      <w:r w:rsidRPr="001218F3">
        <w:rPr>
          <w:rFonts w:ascii="Times New Roman" w:hAnsi="Times New Roman"/>
          <w:color w:val="000000"/>
          <w:sz w:val="21"/>
          <w:szCs w:val="21"/>
          <w:lang w:eastAsia="sk-SK" w:bidi="sk-SK"/>
        </w:rPr>
        <w:t xml:space="preserve">  </w:t>
      </w:r>
    </w:p>
    <w:p w14:paraId="6679C58A" w14:textId="77777777" w:rsidR="001218F3" w:rsidRPr="001218F3" w:rsidRDefault="001218F3" w:rsidP="001218F3">
      <w:pPr>
        <w:widowControl w:val="0"/>
        <w:tabs>
          <w:tab w:val="clear" w:pos="2160"/>
          <w:tab w:val="clear" w:pos="2880"/>
          <w:tab w:val="clear" w:pos="4500"/>
        </w:tabs>
        <w:spacing w:after="123" w:line="274" w:lineRule="exact"/>
        <w:ind w:left="603" w:hanging="36"/>
        <w:jc w:val="both"/>
        <w:rPr>
          <w:rFonts w:ascii="Times New Roman" w:hAnsi="Times New Roman"/>
          <w:color w:val="000000"/>
          <w:sz w:val="21"/>
          <w:szCs w:val="21"/>
          <w:lang w:eastAsia="sk-SK" w:bidi="sk-SK"/>
        </w:rPr>
      </w:pPr>
      <w:r w:rsidRPr="001218F3">
        <w:rPr>
          <w:rFonts w:ascii="Times New Roman" w:hAnsi="Times New Roman"/>
          <w:color w:val="000000"/>
          <w:sz w:val="21"/>
          <w:szCs w:val="21"/>
          <w:lang w:eastAsia="sk-SK" w:bidi="sk-SK"/>
        </w:rPr>
        <w:t>za spolupracujúci orgán: pracovné zaradenie : xxxxxxxxx</w:t>
      </w:r>
    </w:p>
    <w:p w14:paraId="689C3EE2" w14:textId="77777777" w:rsidR="001218F3" w:rsidRPr="001218F3" w:rsidRDefault="001218F3" w:rsidP="001218F3">
      <w:pPr>
        <w:widowControl w:val="0"/>
        <w:tabs>
          <w:tab w:val="clear" w:pos="2160"/>
          <w:tab w:val="clear" w:pos="2880"/>
          <w:tab w:val="clear" w:pos="4500"/>
        </w:tabs>
        <w:spacing w:after="168" w:line="270" w:lineRule="exact"/>
        <w:ind w:left="2860"/>
        <w:jc w:val="both"/>
        <w:rPr>
          <w:rFonts w:ascii="Times New Roman" w:hAnsi="Times New Roman"/>
          <w:color w:val="000000"/>
          <w:sz w:val="21"/>
          <w:szCs w:val="21"/>
          <w:lang w:eastAsia="sk-SK" w:bidi="sk-SK"/>
        </w:rPr>
      </w:pPr>
      <w:r w:rsidRPr="001218F3">
        <w:rPr>
          <w:rFonts w:ascii="Times New Roman" w:hAnsi="Times New Roman"/>
          <w:color w:val="000000"/>
          <w:sz w:val="21"/>
          <w:szCs w:val="21"/>
          <w:lang w:eastAsia="sk-SK" w:bidi="sk-SK"/>
        </w:rPr>
        <w:t xml:space="preserve">ktoré ku dňu účinnosti tohto memoranda vykonáva (meno a priezvisko): </w:t>
      </w:r>
    </w:p>
    <w:p w14:paraId="4D2558B1" w14:textId="77777777" w:rsidR="001218F3" w:rsidRPr="001218F3" w:rsidRDefault="001218F3" w:rsidP="001218F3">
      <w:pPr>
        <w:widowControl w:val="0"/>
        <w:tabs>
          <w:tab w:val="clear" w:pos="2160"/>
          <w:tab w:val="clear" w:pos="2880"/>
          <w:tab w:val="clear" w:pos="4500"/>
        </w:tabs>
        <w:spacing w:after="375" w:line="210" w:lineRule="exact"/>
        <w:ind w:left="2860"/>
        <w:rPr>
          <w:rFonts w:ascii="Times New Roman" w:hAnsi="Times New Roman"/>
          <w:color w:val="000000"/>
          <w:sz w:val="21"/>
          <w:szCs w:val="21"/>
          <w:lang w:eastAsia="sk-SK" w:bidi="sk-SK"/>
        </w:rPr>
      </w:pPr>
      <w:r w:rsidRPr="001218F3">
        <w:rPr>
          <w:rFonts w:ascii="Times New Roman" w:hAnsi="Times New Roman"/>
          <w:color w:val="000000"/>
          <w:sz w:val="21"/>
          <w:szCs w:val="21"/>
          <w:lang w:eastAsia="sk-SK" w:bidi="sk-SK"/>
        </w:rPr>
        <w:t xml:space="preserve">telefón a e-mail: + </w:t>
      </w:r>
      <w:r w:rsidRPr="001218F3">
        <w:rPr>
          <w:rFonts w:ascii="Times New Roman" w:hAnsi="Times New Roman"/>
          <w:color w:val="000000"/>
          <w:sz w:val="21"/>
          <w:szCs w:val="21"/>
          <w:highlight w:val="yellow"/>
          <w:lang w:eastAsia="sk-SK" w:bidi="sk-SK"/>
        </w:rPr>
        <w:t>xxxxxxxxxxxx</w:t>
      </w:r>
    </w:p>
    <w:p w14:paraId="2CC84A0E" w14:textId="77777777" w:rsidR="001218F3" w:rsidRPr="001218F3" w:rsidRDefault="001218F3" w:rsidP="001218F3">
      <w:pPr>
        <w:widowControl w:val="0"/>
        <w:tabs>
          <w:tab w:val="clear" w:pos="2160"/>
          <w:tab w:val="clear" w:pos="2880"/>
          <w:tab w:val="clear" w:pos="4500"/>
        </w:tabs>
        <w:spacing w:after="132" w:line="274" w:lineRule="exact"/>
        <w:ind w:left="567" w:right="380"/>
        <w:jc w:val="both"/>
        <w:rPr>
          <w:rFonts w:ascii="Times New Roman" w:hAnsi="Times New Roman"/>
          <w:color w:val="000000"/>
          <w:sz w:val="21"/>
          <w:szCs w:val="21"/>
          <w:lang w:eastAsia="sk-SK" w:bidi="sk-SK"/>
        </w:rPr>
      </w:pPr>
      <w:r w:rsidRPr="001218F3">
        <w:rPr>
          <w:rFonts w:ascii="Times New Roman" w:hAnsi="Times New Roman"/>
          <w:color w:val="000000"/>
          <w:sz w:val="21"/>
          <w:szCs w:val="21"/>
          <w:lang w:eastAsia="sk-SK" w:bidi="sk-SK"/>
        </w:rPr>
        <w:t>Doručením požiadavky na e-mailovú adresu priradenú podľa tohto odseku k pracovnému zaradeniu kontaktnej osobe sa táto požiadavka považuje za doručenú strane memoranda. V prípade ak dôjde pri nezmenenom pracovnom zaradení len k zmene konkrétnej fyzickej osoby (vrátane e-mailu a telefónu) v tomto pracovnom zaradení, takáto zmena nepredstavuje zmenu tohto memoranda a nie je preto potrebné vyhotoviť dodatok tohto memoranda.</w:t>
      </w:r>
    </w:p>
    <w:p w14:paraId="1ACDC711" w14:textId="77777777" w:rsidR="001218F3" w:rsidRPr="001218F3" w:rsidRDefault="001218F3" w:rsidP="001218F3">
      <w:pPr>
        <w:widowControl w:val="0"/>
        <w:numPr>
          <w:ilvl w:val="0"/>
          <w:numId w:val="122"/>
        </w:numPr>
        <w:tabs>
          <w:tab w:val="clear" w:pos="2160"/>
          <w:tab w:val="clear" w:pos="2880"/>
          <w:tab w:val="clear" w:pos="4500"/>
          <w:tab w:val="left" w:pos="567"/>
        </w:tabs>
        <w:spacing w:after="106" w:line="259" w:lineRule="exact"/>
        <w:ind w:left="567" w:right="380" w:hanging="567"/>
        <w:jc w:val="both"/>
        <w:rPr>
          <w:rFonts w:ascii="Times New Roman" w:hAnsi="Times New Roman"/>
          <w:color w:val="000000"/>
          <w:sz w:val="21"/>
          <w:szCs w:val="21"/>
          <w:lang w:eastAsia="sk-SK" w:bidi="sk-SK"/>
        </w:rPr>
      </w:pPr>
      <w:r w:rsidRPr="001218F3">
        <w:rPr>
          <w:rFonts w:ascii="Times New Roman" w:hAnsi="Times New Roman"/>
          <w:color w:val="000000"/>
          <w:sz w:val="21"/>
          <w:szCs w:val="21"/>
          <w:lang w:eastAsia="sk-SK" w:bidi="sk-SK"/>
        </w:rPr>
        <w:t>Strany memoranda sa zaväzujú vzájomne si písomne oznamovať akékoľvek zmeny v kontaktných údajoch ako aj v kontaktných osobách do 10 pracovných dní odo dňa, kedy táto zmena nastala.</w:t>
      </w:r>
    </w:p>
    <w:p w14:paraId="635A91B1" w14:textId="77777777" w:rsidR="001218F3" w:rsidRPr="001218F3" w:rsidRDefault="001218F3" w:rsidP="001218F3">
      <w:pPr>
        <w:widowControl w:val="0"/>
        <w:numPr>
          <w:ilvl w:val="0"/>
          <w:numId w:val="122"/>
        </w:numPr>
        <w:tabs>
          <w:tab w:val="clear" w:pos="2160"/>
          <w:tab w:val="clear" w:pos="2880"/>
          <w:tab w:val="clear" w:pos="4500"/>
          <w:tab w:val="left" w:pos="567"/>
        </w:tabs>
        <w:spacing w:after="106" w:line="259" w:lineRule="exact"/>
        <w:ind w:left="567" w:right="380" w:hanging="567"/>
        <w:jc w:val="both"/>
        <w:rPr>
          <w:rFonts w:ascii="Times New Roman" w:hAnsi="Times New Roman"/>
          <w:b/>
          <w:bCs/>
          <w:color w:val="000000"/>
          <w:sz w:val="21"/>
          <w:szCs w:val="21"/>
          <w:lang w:eastAsia="sk-SK" w:bidi="sk-SK"/>
        </w:rPr>
      </w:pPr>
      <w:r w:rsidRPr="001218F3">
        <w:rPr>
          <w:rFonts w:ascii="Times New Roman" w:hAnsi="Times New Roman"/>
          <w:color w:val="000000"/>
          <w:sz w:val="21"/>
          <w:szCs w:val="21"/>
          <w:lang w:eastAsia="sk-SK" w:bidi="sk-SK"/>
        </w:rPr>
        <w:lastRenderedPageBreak/>
        <w:t>Strany memoranda sú si vedomé, že prijímateľ v postavení poskytovateľa (keďže v danom prípade je poskytovateľ a prijímateľ tá istá osoba) podľa článku 1 tohto memoranda má právo byť informovaný o akejkoľvek skutočnosti týkajúcej sa spolupráce strán memoranda vo vzťahu k projektu. Strany memoranda sa preto zaväzujú poskytnúť poskytovateľovi ďalšie nevyhnutné informácie, o ktoré ich tento požiada, a to v primeranej lehote a spôsobom, ktorý bude vyplývať z požiadavky poskytovateľa; na strane prijímateľa sa poskytnutím takejto súčinnosti rozumie jej zabezpečenie vo vnútri na úrovni jeho organizačných útvarov. Súčasne sa strany memoranda zaväzujú udržať obsah svojich vzájomných záväzkov vo vzťahu k projektu súladný s podmienkami poskytnutia NFP vyplývajúcimi z písomného vyzvania a tiež súladný so základnými záväzkami vyplývajúcimi z tohto memoranda. Tento záväzok sa vzťahuje na každú zmenu tohto memoranda alebo na iný právny úkon strán memoranda, ak poskytovateľ písomne neodsúhlasí iný postup.</w:t>
      </w:r>
    </w:p>
    <w:p w14:paraId="24942E2F" w14:textId="77777777" w:rsidR="001218F3" w:rsidRPr="001218F3" w:rsidRDefault="001218F3" w:rsidP="001218F3">
      <w:pPr>
        <w:widowControl w:val="0"/>
        <w:tabs>
          <w:tab w:val="clear" w:pos="2160"/>
          <w:tab w:val="clear" w:pos="2880"/>
          <w:tab w:val="clear" w:pos="4500"/>
        </w:tabs>
        <w:spacing w:after="16" w:line="210" w:lineRule="exact"/>
        <w:ind w:left="20"/>
        <w:jc w:val="center"/>
        <w:rPr>
          <w:rFonts w:ascii="Times New Roman" w:hAnsi="Times New Roman"/>
          <w:b/>
          <w:color w:val="000000"/>
          <w:sz w:val="21"/>
          <w:szCs w:val="21"/>
          <w:lang w:eastAsia="sk-SK" w:bidi="sk-SK"/>
        </w:rPr>
      </w:pPr>
    </w:p>
    <w:p w14:paraId="63BC96B7" w14:textId="77777777" w:rsidR="001218F3" w:rsidRPr="001218F3" w:rsidRDefault="001218F3" w:rsidP="001218F3">
      <w:pPr>
        <w:widowControl w:val="0"/>
        <w:tabs>
          <w:tab w:val="clear" w:pos="2160"/>
          <w:tab w:val="clear" w:pos="2880"/>
          <w:tab w:val="clear" w:pos="4500"/>
          <w:tab w:val="left" w:pos="5256"/>
        </w:tabs>
        <w:spacing w:after="16" w:line="210" w:lineRule="exact"/>
        <w:ind w:left="20"/>
        <w:rPr>
          <w:rFonts w:ascii="Times New Roman" w:hAnsi="Times New Roman"/>
          <w:b/>
          <w:color w:val="000000"/>
          <w:sz w:val="21"/>
          <w:szCs w:val="21"/>
          <w:lang w:eastAsia="sk-SK" w:bidi="sk-SK"/>
        </w:rPr>
      </w:pPr>
      <w:r w:rsidRPr="001218F3">
        <w:rPr>
          <w:rFonts w:ascii="Times New Roman" w:hAnsi="Times New Roman"/>
          <w:b/>
          <w:color w:val="000000"/>
          <w:sz w:val="21"/>
          <w:szCs w:val="21"/>
          <w:lang w:eastAsia="sk-SK" w:bidi="sk-SK"/>
        </w:rPr>
        <w:tab/>
      </w:r>
    </w:p>
    <w:p w14:paraId="54EEDBEC" w14:textId="77777777" w:rsidR="001218F3" w:rsidRPr="001218F3" w:rsidRDefault="001218F3" w:rsidP="001218F3">
      <w:pPr>
        <w:widowControl w:val="0"/>
        <w:tabs>
          <w:tab w:val="clear" w:pos="2160"/>
          <w:tab w:val="clear" w:pos="2880"/>
          <w:tab w:val="clear" w:pos="4500"/>
        </w:tabs>
        <w:spacing w:after="16" w:line="210" w:lineRule="exact"/>
        <w:ind w:left="20"/>
        <w:jc w:val="center"/>
        <w:rPr>
          <w:rFonts w:ascii="Times New Roman" w:hAnsi="Times New Roman"/>
          <w:b/>
          <w:color w:val="000000"/>
          <w:sz w:val="21"/>
          <w:szCs w:val="21"/>
          <w:lang w:eastAsia="sk-SK" w:bidi="sk-SK"/>
        </w:rPr>
      </w:pPr>
    </w:p>
    <w:p w14:paraId="6A77C6B9" w14:textId="77777777" w:rsidR="001218F3" w:rsidRPr="001218F3" w:rsidRDefault="001218F3" w:rsidP="001218F3">
      <w:pPr>
        <w:widowControl w:val="0"/>
        <w:tabs>
          <w:tab w:val="clear" w:pos="2160"/>
          <w:tab w:val="clear" w:pos="2880"/>
          <w:tab w:val="clear" w:pos="4500"/>
        </w:tabs>
        <w:spacing w:after="16" w:line="210" w:lineRule="exact"/>
        <w:ind w:left="20"/>
        <w:jc w:val="center"/>
        <w:rPr>
          <w:rFonts w:ascii="Times New Roman" w:hAnsi="Times New Roman"/>
          <w:b/>
          <w:color w:val="000000"/>
          <w:sz w:val="21"/>
          <w:szCs w:val="21"/>
          <w:lang w:eastAsia="sk-SK" w:bidi="sk-SK"/>
        </w:rPr>
      </w:pPr>
    </w:p>
    <w:p w14:paraId="100F86D2" w14:textId="77777777" w:rsidR="001218F3" w:rsidRPr="001218F3" w:rsidRDefault="001218F3" w:rsidP="001218F3">
      <w:pPr>
        <w:widowControl w:val="0"/>
        <w:tabs>
          <w:tab w:val="clear" w:pos="2160"/>
          <w:tab w:val="clear" w:pos="2880"/>
          <w:tab w:val="clear" w:pos="4500"/>
        </w:tabs>
        <w:spacing w:after="16" w:line="210" w:lineRule="exact"/>
        <w:ind w:left="20"/>
        <w:jc w:val="center"/>
        <w:rPr>
          <w:rFonts w:ascii="Times New Roman" w:hAnsi="Times New Roman"/>
          <w:b/>
          <w:color w:val="000000"/>
          <w:sz w:val="21"/>
          <w:szCs w:val="21"/>
          <w:lang w:eastAsia="sk-SK" w:bidi="sk-SK"/>
        </w:rPr>
      </w:pPr>
    </w:p>
    <w:p w14:paraId="3EB3D113" w14:textId="77777777" w:rsidR="001218F3" w:rsidRPr="001218F3" w:rsidRDefault="001218F3" w:rsidP="001218F3">
      <w:pPr>
        <w:widowControl w:val="0"/>
        <w:tabs>
          <w:tab w:val="clear" w:pos="2160"/>
          <w:tab w:val="clear" w:pos="2880"/>
          <w:tab w:val="clear" w:pos="4500"/>
        </w:tabs>
        <w:spacing w:after="16" w:line="210" w:lineRule="exact"/>
        <w:ind w:left="20"/>
        <w:jc w:val="center"/>
        <w:rPr>
          <w:rFonts w:ascii="Times New Roman" w:hAnsi="Times New Roman"/>
          <w:b/>
          <w:color w:val="000000"/>
          <w:sz w:val="21"/>
          <w:szCs w:val="21"/>
          <w:lang w:eastAsia="sk-SK" w:bidi="sk-SK"/>
        </w:rPr>
      </w:pPr>
    </w:p>
    <w:p w14:paraId="136894E1" w14:textId="77777777" w:rsidR="001218F3" w:rsidRPr="001218F3" w:rsidRDefault="001218F3" w:rsidP="001218F3">
      <w:pPr>
        <w:widowControl w:val="0"/>
        <w:tabs>
          <w:tab w:val="clear" w:pos="2160"/>
          <w:tab w:val="clear" w:pos="2880"/>
          <w:tab w:val="clear" w:pos="4500"/>
        </w:tabs>
        <w:spacing w:after="16" w:line="210" w:lineRule="exact"/>
        <w:ind w:left="20"/>
        <w:jc w:val="center"/>
        <w:rPr>
          <w:rFonts w:ascii="Times New Roman" w:hAnsi="Times New Roman"/>
          <w:b/>
          <w:bCs/>
          <w:color w:val="000000"/>
          <w:sz w:val="21"/>
          <w:szCs w:val="21"/>
          <w:lang w:eastAsia="sk-SK" w:bidi="sk-SK"/>
        </w:rPr>
      </w:pPr>
      <w:r w:rsidRPr="001218F3">
        <w:rPr>
          <w:rFonts w:ascii="Times New Roman" w:hAnsi="Times New Roman"/>
          <w:b/>
          <w:color w:val="000000"/>
          <w:sz w:val="21"/>
          <w:szCs w:val="21"/>
          <w:lang w:eastAsia="sk-SK" w:bidi="sk-SK"/>
        </w:rPr>
        <w:t>Článok 5</w:t>
      </w:r>
    </w:p>
    <w:p w14:paraId="2E244073" w14:textId="77777777" w:rsidR="001218F3" w:rsidRPr="001218F3" w:rsidRDefault="001218F3" w:rsidP="001218F3">
      <w:pPr>
        <w:widowControl w:val="0"/>
        <w:tabs>
          <w:tab w:val="clear" w:pos="2160"/>
          <w:tab w:val="clear" w:pos="2880"/>
          <w:tab w:val="clear" w:pos="4500"/>
        </w:tabs>
        <w:spacing w:after="102" w:line="210" w:lineRule="exact"/>
        <w:ind w:left="20"/>
        <w:jc w:val="center"/>
        <w:rPr>
          <w:rFonts w:ascii="Times New Roman" w:hAnsi="Times New Roman"/>
          <w:b/>
          <w:bCs/>
          <w:color w:val="000000"/>
          <w:sz w:val="21"/>
          <w:szCs w:val="21"/>
          <w:lang w:eastAsia="sk-SK" w:bidi="sk-SK"/>
        </w:rPr>
      </w:pPr>
      <w:r w:rsidRPr="001218F3">
        <w:rPr>
          <w:rFonts w:ascii="Times New Roman" w:hAnsi="Times New Roman"/>
          <w:b/>
          <w:color w:val="000000"/>
          <w:sz w:val="21"/>
          <w:szCs w:val="21"/>
          <w:lang w:eastAsia="sk-SK" w:bidi="sk-SK"/>
        </w:rPr>
        <w:t>Záverečné ustanovenia</w:t>
      </w:r>
    </w:p>
    <w:p w14:paraId="3FC944E8" w14:textId="77777777" w:rsidR="001218F3" w:rsidRPr="001218F3" w:rsidRDefault="001218F3" w:rsidP="001218F3">
      <w:pPr>
        <w:widowControl w:val="0"/>
        <w:numPr>
          <w:ilvl w:val="0"/>
          <w:numId w:val="123"/>
        </w:numPr>
        <w:tabs>
          <w:tab w:val="clear" w:pos="2160"/>
          <w:tab w:val="clear" w:pos="2880"/>
          <w:tab w:val="clear" w:pos="4500"/>
          <w:tab w:val="left" w:pos="567"/>
        </w:tabs>
        <w:spacing w:after="57" w:line="270" w:lineRule="exact"/>
        <w:ind w:left="567" w:right="340" w:hanging="567"/>
        <w:jc w:val="both"/>
        <w:rPr>
          <w:rFonts w:ascii="Times New Roman" w:hAnsi="Times New Roman"/>
          <w:color w:val="000000"/>
          <w:sz w:val="21"/>
          <w:szCs w:val="21"/>
          <w:lang w:eastAsia="sk-SK" w:bidi="sk-SK"/>
        </w:rPr>
      </w:pPr>
      <w:r w:rsidRPr="001218F3">
        <w:rPr>
          <w:rFonts w:ascii="Times New Roman" w:hAnsi="Times New Roman"/>
          <w:color w:val="000000"/>
          <w:sz w:val="21"/>
          <w:szCs w:val="21"/>
          <w:lang w:eastAsia="sk-SK" w:bidi="sk-SK"/>
        </w:rPr>
        <w:t>Memorandum nadobúda platnosť dňom jeho podpísania zástupcami strán memoranda a účinnosť dňom nasledujúcim po dni jej prvého zverejnenia v Centrálnom registri zmlúv vedenom Úradom vlády Slovenskej republiky.</w:t>
      </w:r>
    </w:p>
    <w:p w14:paraId="27655CE9" w14:textId="77777777" w:rsidR="001218F3" w:rsidRPr="001218F3" w:rsidRDefault="001218F3" w:rsidP="001218F3">
      <w:pPr>
        <w:widowControl w:val="0"/>
        <w:numPr>
          <w:ilvl w:val="0"/>
          <w:numId w:val="123"/>
        </w:numPr>
        <w:tabs>
          <w:tab w:val="clear" w:pos="2160"/>
          <w:tab w:val="clear" w:pos="2880"/>
          <w:tab w:val="clear" w:pos="4500"/>
          <w:tab w:val="left" w:pos="567"/>
        </w:tabs>
        <w:spacing w:after="57" w:line="270" w:lineRule="exact"/>
        <w:ind w:left="567" w:right="340" w:hanging="567"/>
        <w:jc w:val="both"/>
        <w:rPr>
          <w:rFonts w:ascii="Times New Roman" w:hAnsi="Times New Roman"/>
          <w:color w:val="000000"/>
          <w:sz w:val="21"/>
          <w:szCs w:val="21"/>
          <w:lang w:eastAsia="sk-SK" w:bidi="sk-SK"/>
        </w:rPr>
      </w:pPr>
      <w:r w:rsidRPr="001218F3">
        <w:rPr>
          <w:rFonts w:ascii="Times New Roman" w:hAnsi="Times New Roman"/>
          <w:color w:val="000000"/>
          <w:sz w:val="21"/>
          <w:szCs w:val="21"/>
          <w:lang w:eastAsia="sk-SK" w:bidi="sk-SK"/>
        </w:rPr>
        <w:t xml:space="preserve">Memorandum sa uzatvára na dobu určitú </w:t>
      </w:r>
      <w:r w:rsidRPr="001218F3">
        <w:rPr>
          <w:rFonts w:ascii="Times New Roman" w:hAnsi="Times New Roman"/>
          <w:color w:val="000000"/>
          <w:sz w:val="21"/>
          <w:szCs w:val="21"/>
          <w:highlight w:val="yellow"/>
          <w:lang w:eastAsia="sk-SK" w:bidi="sk-SK"/>
        </w:rPr>
        <w:t>v trvaní x mesiacov</w:t>
      </w:r>
      <w:r w:rsidRPr="001218F3">
        <w:rPr>
          <w:rFonts w:ascii="Times New Roman" w:hAnsi="Times New Roman"/>
          <w:color w:val="000000"/>
          <w:sz w:val="21"/>
          <w:szCs w:val="21"/>
          <w:lang w:eastAsia="sk-SK" w:bidi="sk-SK"/>
        </w:rPr>
        <w:t xml:space="preserve"> od jeho účinnosti, najneskôr však do doby ukončenia projektu Dátová integrácia: sprístupnenie údajovej základne VS vrátane otvorených údajov prostredníctvom platformy dátovej integrácie, ktorá je uvedená v žiadosti o NFP.</w:t>
      </w:r>
    </w:p>
    <w:p w14:paraId="76AA2E4F" w14:textId="77777777" w:rsidR="001218F3" w:rsidRPr="001218F3" w:rsidRDefault="001218F3" w:rsidP="001218F3">
      <w:pPr>
        <w:widowControl w:val="0"/>
        <w:numPr>
          <w:ilvl w:val="0"/>
          <w:numId w:val="123"/>
        </w:numPr>
        <w:tabs>
          <w:tab w:val="clear" w:pos="2160"/>
          <w:tab w:val="clear" w:pos="2880"/>
          <w:tab w:val="clear" w:pos="4500"/>
          <w:tab w:val="left" w:pos="567"/>
        </w:tabs>
        <w:spacing w:after="54" w:line="274" w:lineRule="exact"/>
        <w:ind w:left="567" w:right="340" w:hanging="567"/>
        <w:jc w:val="both"/>
        <w:rPr>
          <w:rFonts w:ascii="Times New Roman" w:hAnsi="Times New Roman"/>
          <w:color w:val="000000"/>
          <w:sz w:val="21"/>
          <w:szCs w:val="21"/>
          <w:lang w:eastAsia="sk-SK" w:bidi="sk-SK"/>
        </w:rPr>
      </w:pPr>
      <w:r w:rsidRPr="001218F3">
        <w:rPr>
          <w:rFonts w:ascii="Times New Roman" w:hAnsi="Times New Roman"/>
          <w:color w:val="000000"/>
          <w:sz w:val="21"/>
          <w:szCs w:val="21"/>
          <w:lang w:eastAsia="sk-SK" w:bidi="sk-SK"/>
        </w:rPr>
        <w:t>Strany memoranda uzatvárajú toto memorandum dobrovoľne, na základe svojej slobodnej vôle, s vedomím si záväzkov, ktoré tým na seba preberajú a vyhlasujú, že sú pripravení ich riadne a včas plniť.</w:t>
      </w:r>
    </w:p>
    <w:p w14:paraId="79BF7A77" w14:textId="77777777" w:rsidR="001218F3" w:rsidRPr="001218F3" w:rsidRDefault="001218F3" w:rsidP="001218F3">
      <w:pPr>
        <w:widowControl w:val="0"/>
        <w:numPr>
          <w:ilvl w:val="0"/>
          <w:numId w:val="123"/>
        </w:numPr>
        <w:tabs>
          <w:tab w:val="clear" w:pos="2160"/>
          <w:tab w:val="clear" w:pos="2880"/>
          <w:tab w:val="clear" w:pos="4500"/>
          <w:tab w:val="left" w:pos="567"/>
        </w:tabs>
        <w:spacing w:after="63" w:line="281" w:lineRule="exact"/>
        <w:ind w:left="567" w:right="340" w:hanging="567"/>
        <w:jc w:val="both"/>
        <w:rPr>
          <w:rFonts w:ascii="Times New Roman" w:hAnsi="Times New Roman"/>
          <w:color w:val="000000"/>
          <w:sz w:val="21"/>
          <w:szCs w:val="21"/>
          <w:lang w:eastAsia="sk-SK" w:bidi="sk-SK"/>
        </w:rPr>
      </w:pPr>
      <w:r w:rsidRPr="001218F3">
        <w:rPr>
          <w:rFonts w:ascii="Times New Roman" w:hAnsi="Times New Roman"/>
          <w:color w:val="000000"/>
          <w:sz w:val="21"/>
          <w:szCs w:val="21"/>
          <w:lang w:eastAsia="sk-SK" w:bidi="sk-SK"/>
        </w:rPr>
        <w:t>Toto memorandum je možné meniť a dopĺňať na základe vzostupne číslovaných dodatkov v písomnej forme na základe súhlasu oboch strán memoranda. Realizácia článku 3 ods. 8 a článku 4 ods. 4 tohto memoranda nepredstavuje zmenu tohto memoranda, preto sa vykoná len vzájomným odsúhlasením medzi kontaktnými osobami, bez potreby vypracovania dodatku podľa tohto článku.</w:t>
      </w:r>
    </w:p>
    <w:p w14:paraId="41CA2B7B" w14:textId="77777777" w:rsidR="001218F3" w:rsidRPr="001218F3" w:rsidRDefault="001218F3" w:rsidP="001218F3">
      <w:pPr>
        <w:widowControl w:val="0"/>
        <w:numPr>
          <w:ilvl w:val="0"/>
          <w:numId w:val="123"/>
        </w:numPr>
        <w:tabs>
          <w:tab w:val="clear" w:pos="2160"/>
          <w:tab w:val="clear" w:pos="2880"/>
          <w:tab w:val="clear" w:pos="4500"/>
          <w:tab w:val="left" w:pos="567"/>
        </w:tabs>
        <w:spacing w:after="894" w:line="277" w:lineRule="exact"/>
        <w:ind w:left="567" w:right="340" w:hanging="567"/>
        <w:jc w:val="both"/>
        <w:rPr>
          <w:rFonts w:ascii="Times New Roman" w:hAnsi="Times New Roman"/>
          <w:color w:val="000000"/>
          <w:sz w:val="21"/>
          <w:szCs w:val="21"/>
          <w:lang w:eastAsia="sk-SK" w:bidi="sk-SK"/>
        </w:rPr>
      </w:pPr>
      <w:r w:rsidRPr="001218F3">
        <w:rPr>
          <w:rFonts w:ascii="Times New Roman" w:hAnsi="Times New Roman"/>
          <w:color w:val="000000"/>
          <w:sz w:val="21"/>
          <w:szCs w:val="21"/>
          <w:lang w:eastAsia="sk-SK" w:bidi="sk-SK"/>
        </w:rPr>
        <w:t>Toto memorandum je vyhotovené v piatich (5) rovnopisoch, pričom jeden (1) rovnopis je určený pre spolupracujúci orgán a štyri (4) rovnopisy sú určené pre prijímateľa.</w:t>
      </w:r>
    </w:p>
    <w:p w14:paraId="2F4905FA" w14:textId="77777777" w:rsidR="001218F3" w:rsidRDefault="001218F3" w:rsidP="001218F3">
      <w:pPr>
        <w:widowControl w:val="0"/>
        <w:tabs>
          <w:tab w:val="clear" w:pos="2160"/>
          <w:tab w:val="clear" w:pos="2880"/>
          <w:tab w:val="clear" w:pos="4500"/>
        </w:tabs>
        <w:spacing w:after="164" w:line="210" w:lineRule="exact"/>
        <w:jc w:val="both"/>
        <w:rPr>
          <w:rFonts w:ascii="Times New Roman" w:hAnsi="Times New Roman"/>
          <w:b/>
          <w:color w:val="000000"/>
          <w:sz w:val="21"/>
          <w:szCs w:val="21"/>
          <w:lang w:eastAsia="sk-SK" w:bidi="sk-SK"/>
        </w:rPr>
      </w:pPr>
    </w:p>
    <w:p w14:paraId="3453D01B" w14:textId="77777777" w:rsidR="001218F3" w:rsidRDefault="001218F3" w:rsidP="001218F3">
      <w:pPr>
        <w:widowControl w:val="0"/>
        <w:tabs>
          <w:tab w:val="clear" w:pos="2160"/>
          <w:tab w:val="clear" w:pos="2880"/>
          <w:tab w:val="clear" w:pos="4500"/>
        </w:tabs>
        <w:spacing w:after="164" w:line="210" w:lineRule="exact"/>
        <w:jc w:val="both"/>
        <w:rPr>
          <w:rFonts w:ascii="Times New Roman" w:hAnsi="Times New Roman"/>
          <w:b/>
          <w:color w:val="000000"/>
          <w:sz w:val="21"/>
          <w:szCs w:val="21"/>
          <w:lang w:eastAsia="sk-SK" w:bidi="sk-SK"/>
        </w:rPr>
      </w:pPr>
    </w:p>
    <w:p w14:paraId="19F863B8" w14:textId="77777777" w:rsidR="001218F3" w:rsidRDefault="001218F3" w:rsidP="001218F3">
      <w:pPr>
        <w:widowControl w:val="0"/>
        <w:tabs>
          <w:tab w:val="clear" w:pos="2160"/>
          <w:tab w:val="clear" w:pos="2880"/>
          <w:tab w:val="clear" w:pos="4500"/>
        </w:tabs>
        <w:spacing w:after="164" w:line="210" w:lineRule="exact"/>
        <w:jc w:val="both"/>
        <w:rPr>
          <w:rFonts w:ascii="Times New Roman" w:hAnsi="Times New Roman"/>
          <w:b/>
          <w:color w:val="000000"/>
          <w:sz w:val="21"/>
          <w:szCs w:val="21"/>
          <w:lang w:eastAsia="sk-SK" w:bidi="sk-SK"/>
        </w:rPr>
      </w:pPr>
    </w:p>
    <w:p w14:paraId="17072FC6" w14:textId="77777777" w:rsidR="001218F3" w:rsidRDefault="001218F3" w:rsidP="001218F3">
      <w:pPr>
        <w:widowControl w:val="0"/>
        <w:tabs>
          <w:tab w:val="clear" w:pos="2160"/>
          <w:tab w:val="clear" w:pos="2880"/>
          <w:tab w:val="clear" w:pos="4500"/>
        </w:tabs>
        <w:spacing w:after="164" w:line="210" w:lineRule="exact"/>
        <w:jc w:val="both"/>
        <w:rPr>
          <w:rFonts w:ascii="Times New Roman" w:hAnsi="Times New Roman"/>
          <w:b/>
          <w:color w:val="000000"/>
          <w:sz w:val="21"/>
          <w:szCs w:val="21"/>
          <w:lang w:eastAsia="sk-SK" w:bidi="sk-SK"/>
        </w:rPr>
      </w:pPr>
    </w:p>
    <w:p w14:paraId="35CC9EA5" w14:textId="77777777" w:rsidR="001218F3" w:rsidRDefault="001218F3" w:rsidP="001218F3">
      <w:pPr>
        <w:widowControl w:val="0"/>
        <w:tabs>
          <w:tab w:val="clear" w:pos="2160"/>
          <w:tab w:val="clear" w:pos="2880"/>
          <w:tab w:val="clear" w:pos="4500"/>
        </w:tabs>
        <w:spacing w:after="164" w:line="210" w:lineRule="exact"/>
        <w:jc w:val="both"/>
        <w:rPr>
          <w:rFonts w:ascii="Times New Roman" w:hAnsi="Times New Roman"/>
          <w:b/>
          <w:color w:val="000000"/>
          <w:sz w:val="21"/>
          <w:szCs w:val="21"/>
          <w:lang w:eastAsia="sk-SK" w:bidi="sk-SK"/>
        </w:rPr>
      </w:pPr>
    </w:p>
    <w:p w14:paraId="1658ABFF" w14:textId="09C06AC4" w:rsidR="001218F3" w:rsidRPr="001218F3" w:rsidRDefault="001218F3" w:rsidP="002370AF">
      <w:pPr>
        <w:widowControl w:val="0"/>
        <w:tabs>
          <w:tab w:val="clear" w:pos="2160"/>
          <w:tab w:val="clear" w:pos="2880"/>
          <w:tab w:val="clear" w:pos="4500"/>
        </w:tabs>
        <w:spacing w:after="164" w:line="210" w:lineRule="exact"/>
        <w:jc w:val="both"/>
        <w:rPr>
          <w:rFonts w:ascii="Times New Roman" w:hAnsi="Times New Roman"/>
          <w:b/>
          <w:bCs/>
          <w:color w:val="000000"/>
          <w:sz w:val="21"/>
          <w:szCs w:val="21"/>
          <w:lang w:eastAsia="sk-SK" w:bidi="sk-SK"/>
        </w:rPr>
      </w:pPr>
      <w:r w:rsidRPr="001218F3">
        <w:rPr>
          <w:rFonts w:ascii="Times New Roman" w:hAnsi="Times New Roman"/>
          <w:b/>
          <w:color w:val="000000"/>
          <w:sz w:val="21"/>
          <w:szCs w:val="21"/>
          <w:lang w:eastAsia="sk-SK" w:bidi="sk-SK"/>
        </w:rPr>
        <w:lastRenderedPageBreak/>
        <w:t>Podpisy strán memoranda:</w:t>
      </w:r>
    </w:p>
    <w:p w14:paraId="62CB0D9B" w14:textId="77777777" w:rsidR="001218F3" w:rsidRPr="001218F3" w:rsidRDefault="001218F3" w:rsidP="001218F3">
      <w:pPr>
        <w:widowControl w:val="0"/>
        <w:tabs>
          <w:tab w:val="clear" w:pos="2160"/>
          <w:tab w:val="clear" w:pos="2880"/>
          <w:tab w:val="clear" w:pos="4500"/>
          <w:tab w:val="left" w:pos="4783"/>
        </w:tabs>
        <w:spacing w:line="210" w:lineRule="exact"/>
        <w:ind w:left="240"/>
        <w:jc w:val="both"/>
        <w:rPr>
          <w:rFonts w:ascii="Times New Roman" w:hAnsi="Times New Roman"/>
          <w:color w:val="000000"/>
          <w:sz w:val="21"/>
          <w:szCs w:val="21"/>
          <w:lang w:eastAsia="sk-SK" w:bidi="sk-SK"/>
        </w:rPr>
      </w:pPr>
      <w:r w:rsidRPr="001218F3">
        <w:rPr>
          <w:rFonts w:ascii="Times New Roman" w:hAnsi="Times New Roman"/>
          <w:color w:val="000000"/>
          <w:sz w:val="21"/>
          <w:szCs w:val="21"/>
          <w:lang w:eastAsia="sk-SK" w:bidi="sk-SK"/>
        </w:rPr>
        <w:t>Za prijímateľa:</w:t>
      </w:r>
      <w:r w:rsidRPr="001218F3">
        <w:rPr>
          <w:rFonts w:ascii="Times New Roman" w:hAnsi="Times New Roman"/>
          <w:color w:val="000000"/>
          <w:sz w:val="21"/>
          <w:szCs w:val="21"/>
          <w:lang w:eastAsia="sk-SK" w:bidi="sk-SK"/>
        </w:rPr>
        <w:tab/>
        <w:t>Za spolupracujúci orgán:</w:t>
      </w:r>
    </w:p>
    <w:p w14:paraId="22D5E773" w14:textId="77777777" w:rsidR="001218F3" w:rsidRPr="001218F3" w:rsidRDefault="001218F3" w:rsidP="001218F3">
      <w:pPr>
        <w:widowControl w:val="0"/>
        <w:tabs>
          <w:tab w:val="clear" w:pos="2160"/>
          <w:tab w:val="clear" w:pos="2880"/>
          <w:tab w:val="clear" w:pos="4500"/>
          <w:tab w:val="left" w:pos="4783"/>
        </w:tabs>
        <w:spacing w:line="210" w:lineRule="exact"/>
        <w:ind w:left="240"/>
        <w:jc w:val="both"/>
        <w:rPr>
          <w:rFonts w:ascii="Times New Roman" w:hAnsi="Times New Roman"/>
          <w:color w:val="000000"/>
          <w:sz w:val="21"/>
          <w:szCs w:val="21"/>
          <w:lang w:eastAsia="sk-SK" w:bidi="sk-SK"/>
        </w:rPr>
      </w:pPr>
    </w:p>
    <w:p w14:paraId="080CDD56" w14:textId="77777777" w:rsidR="001218F3" w:rsidRPr="001218F3" w:rsidRDefault="001218F3" w:rsidP="001218F3">
      <w:pPr>
        <w:widowControl w:val="0"/>
        <w:tabs>
          <w:tab w:val="clear" w:pos="2160"/>
          <w:tab w:val="clear" w:pos="2880"/>
          <w:tab w:val="clear" w:pos="4500"/>
          <w:tab w:val="left" w:pos="4783"/>
        </w:tabs>
        <w:spacing w:line="210" w:lineRule="exact"/>
        <w:ind w:left="240"/>
        <w:jc w:val="both"/>
        <w:rPr>
          <w:rFonts w:ascii="Times New Roman" w:hAnsi="Times New Roman"/>
          <w:color w:val="000000"/>
          <w:sz w:val="21"/>
          <w:szCs w:val="21"/>
          <w:lang w:eastAsia="sk-SK" w:bidi="sk-SK"/>
        </w:rPr>
      </w:pPr>
    </w:p>
    <w:p w14:paraId="7093E483" w14:textId="77777777" w:rsidR="001218F3" w:rsidRPr="001218F3" w:rsidRDefault="001218F3" w:rsidP="001218F3">
      <w:pPr>
        <w:widowControl w:val="0"/>
        <w:tabs>
          <w:tab w:val="clear" w:pos="2160"/>
          <w:tab w:val="clear" w:pos="2880"/>
          <w:tab w:val="clear" w:pos="4500"/>
          <w:tab w:val="left" w:pos="4783"/>
        </w:tabs>
        <w:spacing w:line="210" w:lineRule="exact"/>
        <w:ind w:left="240"/>
        <w:jc w:val="both"/>
        <w:rPr>
          <w:rFonts w:ascii="Times New Roman" w:hAnsi="Times New Roman"/>
          <w:color w:val="000000"/>
          <w:sz w:val="21"/>
          <w:szCs w:val="21"/>
          <w:lang w:eastAsia="sk-SK" w:bidi="sk-SK"/>
        </w:rPr>
      </w:pPr>
      <w:r w:rsidRPr="001218F3">
        <w:rPr>
          <w:rFonts w:ascii="Times New Roman" w:hAnsi="Times New Roman"/>
          <w:color w:val="000000"/>
          <w:sz w:val="21"/>
          <w:szCs w:val="21"/>
          <w:lang w:eastAsia="sk-SK" w:bidi="sk-SK"/>
        </w:rPr>
        <w:t>V Bratislave, dňa......................</w:t>
      </w:r>
      <w:r w:rsidRPr="001218F3">
        <w:rPr>
          <w:rFonts w:ascii="Times New Roman" w:hAnsi="Times New Roman"/>
          <w:color w:val="000000"/>
          <w:sz w:val="21"/>
          <w:szCs w:val="21"/>
          <w:lang w:eastAsia="sk-SK" w:bidi="sk-SK"/>
        </w:rPr>
        <w:tab/>
        <w:t>V Bratislave, dňa......................</w:t>
      </w:r>
    </w:p>
    <w:p w14:paraId="74B2763B" w14:textId="77777777" w:rsidR="001218F3" w:rsidRPr="001218F3" w:rsidRDefault="001218F3" w:rsidP="001218F3">
      <w:pPr>
        <w:widowControl w:val="0"/>
        <w:tabs>
          <w:tab w:val="clear" w:pos="2160"/>
          <w:tab w:val="clear" w:pos="2880"/>
          <w:tab w:val="clear" w:pos="4500"/>
          <w:tab w:val="left" w:pos="4783"/>
        </w:tabs>
        <w:spacing w:line="210" w:lineRule="exact"/>
        <w:ind w:left="240"/>
        <w:jc w:val="both"/>
        <w:rPr>
          <w:rFonts w:ascii="Times New Roman" w:hAnsi="Times New Roman"/>
          <w:color w:val="000000"/>
          <w:sz w:val="21"/>
          <w:szCs w:val="21"/>
          <w:lang w:eastAsia="sk-SK" w:bidi="sk-SK"/>
        </w:rPr>
      </w:pPr>
    </w:p>
    <w:p w14:paraId="7D6EA1B4" w14:textId="77777777" w:rsidR="001218F3" w:rsidRPr="001218F3" w:rsidRDefault="001218F3" w:rsidP="001218F3">
      <w:pPr>
        <w:widowControl w:val="0"/>
        <w:tabs>
          <w:tab w:val="clear" w:pos="2160"/>
          <w:tab w:val="clear" w:pos="2880"/>
          <w:tab w:val="clear" w:pos="4500"/>
          <w:tab w:val="left" w:pos="4783"/>
        </w:tabs>
        <w:spacing w:line="210" w:lineRule="exact"/>
        <w:ind w:left="240"/>
        <w:jc w:val="both"/>
        <w:rPr>
          <w:rFonts w:ascii="Times New Roman" w:hAnsi="Times New Roman"/>
          <w:color w:val="000000"/>
          <w:sz w:val="21"/>
          <w:szCs w:val="21"/>
          <w:lang w:eastAsia="sk-SK" w:bidi="sk-SK"/>
        </w:rPr>
      </w:pPr>
    </w:p>
    <w:p w14:paraId="183E625D" w14:textId="77777777" w:rsidR="001218F3" w:rsidRPr="001218F3" w:rsidRDefault="001218F3" w:rsidP="001218F3">
      <w:pPr>
        <w:widowControl w:val="0"/>
        <w:tabs>
          <w:tab w:val="clear" w:pos="2160"/>
          <w:tab w:val="clear" w:pos="2880"/>
          <w:tab w:val="clear" w:pos="4500"/>
          <w:tab w:val="left" w:pos="4783"/>
        </w:tabs>
        <w:spacing w:line="210" w:lineRule="exact"/>
        <w:ind w:left="240"/>
        <w:jc w:val="both"/>
        <w:rPr>
          <w:rFonts w:ascii="Times New Roman" w:hAnsi="Times New Roman"/>
          <w:color w:val="000000"/>
          <w:sz w:val="21"/>
          <w:szCs w:val="21"/>
          <w:lang w:eastAsia="sk-SK" w:bidi="sk-SK"/>
        </w:rPr>
      </w:pPr>
    </w:p>
    <w:p w14:paraId="2C5059E3" w14:textId="77777777" w:rsidR="001218F3" w:rsidRPr="001218F3" w:rsidRDefault="001218F3" w:rsidP="001218F3">
      <w:pPr>
        <w:widowControl w:val="0"/>
        <w:tabs>
          <w:tab w:val="clear" w:pos="2160"/>
          <w:tab w:val="clear" w:pos="2880"/>
          <w:tab w:val="clear" w:pos="4500"/>
          <w:tab w:val="left" w:pos="4783"/>
        </w:tabs>
        <w:spacing w:line="210" w:lineRule="exact"/>
        <w:ind w:left="240"/>
        <w:jc w:val="both"/>
        <w:rPr>
          <w:rFonts w:ascii="Times New Roman" w:hAnsi="Times New Roman"/>
          <w:color w:val="000000"/>
          <w:sz w:val="21"/>
          <w:szCs w:val="21"/>
          <w:lang w:eastAsia="sk-SK" w:bidi="sk-SK"/>
        </w:rPr>
      </w:pPr>
      <w:r w:rsidRPr="001218F3">
        <w:rPr>
          <w:rFonts w:ascii="Times New Roman" w:hAnsi="Times New Roman"/>
          <w:color w:val="000000"/>
          <w:sz w:val="21"/>
          <w:szCs w:val="21"/>
          <w:lang w:eastAsia="sk-SK" w:bidi="sk-SK"/>
        </w:rPr>
        <w:t>........................................................</w:t>
      </w:r>
      <w:r w:rsidRPr="001218F3">
        <w:rPr>
          <w:rFonts w:ascii="Times New Roman" w:hAnsi="Times New Roman"/>
          <w:color w:val="000000"/>
          <w:sz w:val="21"/>
          <w:szCs w:val="21"/>
          <w:lang w:eastAsia="sk-SK" w:bidi="sk-SK"/>
        </w:rPr>
        <w:tab/>
        <w:t>........................................................</w:t>
      </w:r>
    </w:p>
    <w:p w14:paraId="2195139D" w14:textId="3BA0C2F3" w:rsidR="001218F3" w:rsidRPr="001218F3" w:rsidRDefault="001218F3" w:rsidP="002370AF">
      <w:pPr>
        <w:widowControl w:val="0"/>
        <w:tabs>
          <w:tab w:val="clear" w:pos="2160"/>
          <w:tab w:val="clear" w:pos="2880"/>
          <w:tab w:val="clear" w:pos="4500"/>
          <w:tab w:val="left" w:pos="709"/>
          <w:tab w:val="left" w:pos="4783"/>
          <w:tab w:val="left" w:pos="5387"/>
        </w:tabs>
        <w:spacing w:line="360" w:lineRule="auto"/>
        <w:ind w:left="240"/>
        <w:rPr>
          <w:rFonts w:ascii="Times New Roman" w:hAnsi="Times New Roman"/>
          <w:sz w:val="21"/>
          <w:szCs w:val="21"/>
          <w:lang w:eastAsia="sk-SK"/>
        </w:rPr>
      </w:pPr>
      <w:r w:rsidRPr="001218F3">
        <w:rPr>
          <w:rFonts w:ascii="Times New Roman" w:hAnsi="Times New Roman"/>
          <w:sz w:val="21"/>
          <w:szCs w:val="21"/>
          <w:lang w:eastAsia="sk-SK"/>
        </w:rPr>
        <w:t>Mgr. Patrik Krauspe</w:t>
      </w:r>
      <w:r w:rsidRPr="001218F3">
        <w:rPr>
          <w:rFonts w:ascii="Times New Roman" w:hAnsi="Times New Roman"/>
          <w:sz w:val="21"/>
          <w:szCs w:val="21"/>
          <w:lang w:eastAsia="sk-SK"/>
        </w:rPr>
        <w:tab/>
        <w:t>štatutárny</w:t>
      </w:r>
      <w:r>
        <w:rPr>
          <w:rFonts w:ascii="Times New Roman" w:hAnsi="Times New Roman"/>
          <w:sz w:val="21"/>
          <w:szCs w:val="21"/>
          <w:lang w:eastAsia="sk-SK"/>
        </w:rPr>
        <w:t xml:space="preserve"> </w:t>
      </w:r>
      <w:r w:rsidRPr="001218F3">
        <w:rPr>
          <w:rFonts w:ascii="Times New Roman" w:hAnsi="Times New Roman"/>
          <w:sz w:val="21"/>
          <w:szCs w:val="21"/>
          <w:lang w:eastAsia="sk-SK"/>
        </w:rPr>
        <w:t>zástupca</w:t>
      </w:r>
      <w:r w:rsidRPr="001218F3">
        <w:rPr>
          <w:rFonts w:ascii="Times New Roman" w:hAnsi="Times New Roman"/>
          <w:sz w:val="21"/>
          <w:szCs w:val="21"/>
          <w:lang w:eastAsia="sk-SK"/>
        </w:rPr>
        <w:br/>
        <w:t xml:space="preserve"> vedúci Úradu podpredsedu vlády </w:t>
      </w:r>
      <w:r w:rsidRPr="001218F3">
        <w:rPr>
          <w:rFonts w:ascii="Times New Roman" w:hAnsi="Times New Roman"/>
          <w:sz w:val="21"/>
          <w:szCs w:val="21"/>
          <w:lang w:eastAsia="sk-SK"/>
        </w:rPr>
        <w:br/>
        <w:t xml:space="preserve"> Slovenskej republiky pre investície a </w:t>
      </w:r>
      <w:r w:rsidRPr="001218F3">
        <w:rPr>
          <w:rFonts w:ascii="Times New Roman" w:hAnsi="Times New Roman"/>
          <w:sz w:val="21"/>
          <w:szCs w:val="21"/>
          <w:lang w:eastAsia="sk-SK"/>
        </w:rPr>
        <w:br/>
        <w:t xml:space="preserve"> informatizáciu</w:t>
      </w:r>
    </w:p>
    <w:p w14:paraId="6F1E1FB6" w14:textId="77777777" w:rsidR="001218F3" w:rsidRPr="001218F3" w:rsidRDefault="001218F3" w:rsidP="001218F3">
      <w:pPr>
        <w:widowControl w:val="0"/>
        <w:tabs>
          <w:tab w:val="clear" w:pos="2160"/>
          <w:tab w:val="clear" w:pos="2880"/>
          <w:tab w:val="clear" w:pos="4500"/>
          <w:tab w:val="left" w:pos="709"/>
          <w:tab w:val="left" w:pos="4783"/>
          <w:tab w:val="left" w:pos="5387"/>
        </w:tabs>
        <w:spacing w:line="360" w:lineRule="auto"/>
        <w:ind w:left="240"/>
        <w:jc w:val="both"/>
        <w:rPr>
          <w:rFonts w:ascii="Times New Roman" w:hAnsi="Times New Roman"/>
          <w:color w:val="000000"/>
          <w:sz w:val="21"/>
          <w:szCs w:val="21"/>
          <w:lang w:eastAsia="sk-SK" w:bidi="sk-SK"/>
        </w:rPr>
      </w:pPr>
    </w:p>
    <w:p w14:paraId="71B3735D" w14:textId="77777777" w:rsidR="001218F3" w:rsidRPr="001218F3" w:rsidRDefault="001218F3" w:rsidP="001218F3">
      <w:pPr>
        <w:widowControl w:val="0"/>
        <w:tabs>
          <w:tab w:val="clear" w:pos="2160"/>
          <w:tab w:val="clear" w:pos="2880"/>
          <w:tab w:val="clear" w:pos="4500"/>
        </w:tabs>
        <w:rPr>
          <w:rFonts w:ascii="Times New Roman" w:hAnsi="Times New Roman"/>
          <w:color w:val="000000"/>
          <w:sz w:val="21"/>
          <w:szCs w:val="21"/>
          <w:lang w:eastAsia="sk-SK" w:bidi="sk-SK"/>
        </w:rPr>
      </w:pPr>
      <w:r w:rsidRPr="001218F3">
        <w:rPr>
          <w:rFonts w:ascii="Tahoma" w:eastAsia="Tahoma" w:hAnsi="Tahoma" w:cs="Tahoma"/>
          <w:color w:val="000000"/>
          <w:sz w:val="24"/>
          <w:szCs w:val="24"/>
          <w:lang w:eastAsia="sk-SK" w:bidi="sk-SK"/>
        </w:rPr>
        <w:br w:type="page"/>
      </w:r>
    </w:p>
    <w:p w14:paraId="38357EB4" w14:textId="77777777" w:rsidR="00A635F1" w:rsidRDefault="00A635F1" w:rsidP="00A635F1">
      <w:pPr>
        <w:tabs>
          <w:tab w:val="left" w:pos="709"/>
          <w:tab w:val="left" w:pos="4783"/>
          <w:tab w:val="left" w:pos="5387"/>
        </w:tabs>
        <w:spacing w:line="360" w:lineRule="auto"/>
        <w:ind w:left="240"/>
        <w:jc w:val="both"/>
        <w:sectPr w:rsidR="00A635F1" w:rsidSect="00A635F1">
          <w:headerReference w:type="default" r:id="rId62"/>
          <w:type w:val="continuous"/>
          <w:pgSz w:w="11900" w:h="16840"/>
          <w:pgMar w:top="1417" w:right="1417" w:bottom="1417" w:left="1417" w:header="0" w:footer="3" w:gutter="0"/>
          <w:cols w:space="720"/>
          <w:noEndnote/>
          <w:docGrid w:linePitch="360"/>
        </w:sectPr>
      </w:pPr>
    </w:p>
    <w:p w14:paraId="7AD5D7E7" w14:textId="39A63469" w:rsidR="00A635F1" w:rsidRDefault="00A635F1" w:rsidP="00A635F1">
      <w:pPr>
        <w:tabs>
          <w:tab w:val="left" w:pos="709"/>
          <w:tab w:val="left" w:pos="4783"/>
          <w:tab w:val="left" w:pos="5387"/>
        </w:tabs>
        <w:spacing w:line="360" w:lineRule="auto"/>
        <w:ind w:left="240"/>
        <w:jc w:val="both"/>
        <w:sectPr w:rsidR="00A635F1" w:rsidSect="00A635F1">
          <w:pgSz w:w="11900" w:h="16840"/>
          <w:pgMar w:top="1417" w:right="1417" w:bottom="1417" w:left="1417" w:header="0" w:footer="3" w:gutter="0"/>
          <w:cols w:space="720"/>
          <w:noEndnote/>
          <w:docGrid w:linePitch="360"/>
        </w:sectPr>
      </w:pPr>
    </w:p>
    <w:p w14:paraId="78C8B525" w14:textId="225EA8A1" w:rsidR="00A635F1" w:rsidRPr="005716DE" w:rsidRDefault="00A635F1" w:rsidP="00A635F1">
      <w:pPr>
        <w:pStyle w:val="Nadpis1"/>
        <w:rPr>
          <w:rFonts w:ascii="Times New Roman" w:hAnsi="Times New Roman" w:cs="Times New Roman"/>
          <w:b w:val="0"/>
          <w:sz w:val="20"/>
          <w:szCs w:val="20"/>
        </w:rPr>
      </w:pPr>
      <w:r w:rsidRPr="005716DE">
        <w:rPr>
          <w:rFonts w:ascii="Times New Roman" w:hAnsi="Times New Roman" w:cs="Times New Roman"/>
          <w:sz w:val="20"/>
          <w:szCs w:val="20"/>
        </w:rPr>
        <w:lastRenderedPageBreak/>
        <w:t xml:space="preserve">Príloha  č.1 </w:t>
      </w:r>
      <w:r w:rsidR="003C1CE9">
        <w:rPr>
          <w:rFonts w:ascii="Times New Roman" w:hAnsi="Times New Roman" w:cs="Times New Roman"/>
          <w:sz w:val="20"/>
          <w:szCs w:val="20"/>
        </w:rPr>
        <w:t xml:space="preserve">k Memorandu </w:t>
      </w:r>
      <w:r w:rsidRPr="005716DE">
        <w:rPr>
          <w:rFonts w:ascii="Times New Roman" w:hAnsi="Times New Roman" w:cs="Times New Roman"/>
          <w:sz w:val="20"/>
          <w:szCs w:val="20"/>
        </w:rPr>
        <w:t>Súčinnosť  spolupracujúceho orgánu</w:t>
      </w:r>
    </w:p>
    <w:p w14:paraId="46DA52F0" w14:textId="77777777" w:rsidR="00A635F1" w:rsidRPr="005716DE" w:rsidRDefault="00A635F1" w:rsidP="00A635F1">
      <w:pPr>
        <w:rPr>
          <w:rFonts w:ascii="Times New Roman" w:hAnsi="Times New Roman"/>
        </w:rPr>
      </w:pPr>
    </w:p>
    <w:tbl>
      <w:tblPr>
        <w:tblW w:w="13837" w:type="dxa"/>
        <w:tblInd w:w="221" w:type="dxa"/>
        <w:tblLayout w:type="fixed"/>
        <w:tblLook w:val="04A0" w:firstRow="1" w:lastRow="0" w:firstColumn="1" w:lastColumn="0" w:noHBand="0" w:noVBand="1"/>
      </w:tblPr>
      <w:tblGrid>
        <w:gridCol w:w="1954"/>
        <w:gridCol w:w="1506"/>
        <w:gridCol w:w="6057"/>
        <w:gridCol w:w="4320"/>
      </w:tblGrid>
      <w:tr w:rsidR="00A635F1" w:rsidRPr="005716DE" w14:paraId="0B12E146" w14:textId="77777777" w:rsidTr="002370AF">
        <w:trPr>
          <w:trHeight w:val="636"/>
          <w:tblHeader/>
        </w:trPr>
        <w:tc>
          <w:tcPr>
            <w:tcW w:w="1954" w:type="dxa"/>
            <w:tcBorders>
              <w:top w:val="single" w:sz="4" w:space="0" w:color="auto"/>
              <w:left w:val="single" w:sz="4" w:space="0" w:color="auto"/>
              <w:bottom w:val="single" w:sz="4" w:space="0" w:color="auto"/>
              <w:right w:val="single" w:sz="4" w:space="0" w:color="auto"/>
            </w:tcBorders>
            <w:shd w:val="clear" w:color="000000" w:fill="D9D9D9"/>
            <w:hideMark/>
          </w:tcPr>
          <w:p w14:paraId="40AC9CD3" w14:textId="77777777" w:rsidR="00A635F1" w:rsidRPr="005716DE" w:rsidRDefault="00A635F1" w:rsidP="001218F3">
            <w:pPr>
              <w:rPr>
                <w:rFonts w:ascii="Times New Roman" w:hAnsi="Times New Roman"/>
                <w:b/>
                <w:bCs/>
                <w:lang w:eastAsia="en-US"/>
              </w:rPr>
            </w:pPr>
            <w:r w:rsidRPr="005716DE">
              <w:rPr>
                <w:rFonts w:ascii="Times New Roman" w:hAnsi="Times New Roman"/>
                <w:b/>
                <w:bCs/>
                <w:lang w:eastAsia="en-US"/>
              </w:rPr>
              <w:t>Projekt/hlavná aktivita</w:t>
            </w:r>
          </w:p>
        </w:tc>
        <w:tc>
          <w:tcPr>
            <w:tcW w:w="1506" w:type="dxa"/>
            <w:tcBorders>
              <w:top w:val="single" w:sz="4" w:space="0" w:color="auto"/>
              <w:left w:val="nil"/>
              <w:bottom w:val="single" w:sz="4" w:space="0" w:color="auto"/>
              <w:right w:val="single" w:sz="4" w:space="0" w:color="auto"/>
            </w:tcBorders>
            <w:shd w:val="clear" w:color="000000" w:fill="D9D9D9"/>
            <w:hideMark/>
          </w:tcPr>
          <w:p w14:paraId="39092A1D" w14:textId="77777777" w:rsidR="00A635F1" w:rsidRPr="005716DE" w:rsidRDefault="00A635F1" w:rsidP="001218F3">
            <w:pPr>
              <w:rPr>
                <w:rFonts w:ascii="Times New Roman" w:hAnsi="Times New Roman"/>
                <w:b/>
                <w:bCs/>
                <w:lang w:eastAsia="en-US"/>
              </w:rPr>
            </w:pPr>
            <w:r w:rsidRPr="005716DE">
              <w:rPr>
                <w:rFonts w:ascii="Times New Roman" w:hAnsi="Times New Roman"/>
                <w:b/>
                <w:bCs/>
                <w:lang w:eastAsia="en-US"/>
              </w:rPr>
              <w:t>Úroveň riešenia</w:t>
            </w:r>
          </w:p>
        </w:tc>
        <w:tc>
          <w:tcPr>
            <w:tcW w:w="6057" w:type="dxa"/>
            <w:tcBorders>
              <w:top w:val="single" w:sz="4" w:space="0" w:color="auto"/>
              <w:left w:val="nil"/>
              <w:bottom w:val="single" w:sz="4" w:space="0" w:color="auto"/>
              <w:right w:val="single" w:sz="4" w:space="0" w:color="auto"/>
            </w:tcBorders>
            <w:shd w:val="clear" w:color="000000" w:fill="D9D9D9"/>
            <w:noWrap/>
            <w:hideMark/>
          </w:tcPr>
          <w:p w14:paraId="2FA15DBF" w14:textId="77777777" w:rsidR="00A635F1" w:rsidRPr="005716DE" w:rsidRDefault="00A635F1" w:rsidP="001218F3">
            <w:pPr>
              <w:rPr>
                <w:rFonts w:ascii="Times New Roman" w:hAnsi="Times New Roman"/>
                <w:b/>
                <w:bCs/>
                <w:lang w:eastAsia="en-US"/>
              </w:rPr>
            </w:pPr>
            <w:r w:rsidRPr="005716DE">
              <w:rPr>
                <w:rFonts w:ascii="Times New Roman" w:hAnsi="Times New Roman"/>
                <w:b/>
                <w:bCs/>
                <w:lang w:eastAsia="en-US"/>
              </w:rPr>
              <w:t>Projekt /aktivita</w:t>
            </w:r>
          </w:p>
        </w:tc>
        <w:tc>
          <w:tcPr>
            <w:tcW w:w="4320" w:type="dxa"/>
            <w:tcBorders>
              <w:top w:val="single" w:sz="4" w:space="0" w:color="auto"/>
              <w:left w:val="nil"/>
              <w:bottom w:val="single" w:sz="4" w:space="0" w:color="auto"/>
              <w:right w:val="single" w:sz="4" w:space="0" w:color="auto"/>
            </w:tcBorders>
            <w:shd w:val="clear" w:color="000000" w:fill="D9D9D9"/>
            <w:hideMark/>
          </w:tcPr>
          <w:p w14:paraId="5C963F9A" w14:textId="77777777" w:rsidR="00A635F1" w:rsidRPr="005716DE" w:rsidRDefault="00A635F1">
            <w:pPr>
              <w:rPr>
                <w:rFonts w:ascii="Times New Roman" w:hAnsi="Times New Roman"/>
                <w:b/>
                <w:bCs/>
                <w:lang w:eastAsia="en-US"/>
              </w:rPr>
            </w:pPr>
            <w:r w:rsidRPr="005716DE">
              <w:rPr>
                <w:rFonts w:ascii="Times New Roman" w:hAnsi="Times New Roman"/>
                <w:b/>
                <w:bCs/>
                <w:lang w:eastAsia="en-US"/>
              </w:rPr>
              <w:t>Súčinnosť spolupracujúceho orgánu</w:t>
            </w:r>
          </w:p>
        </w:tc>
      </w:tr>
      <w:tr w:rsidR="00A635F1" w:rsidRPr="005716DE" w14:paraId="77DB2E0E" w14:textId="77777777" w:rsidTr="002370AF">
        <w:trPr>
          <w:trHeight w:val="3432"/>
        </w:trPr>
        <w:tc>
          <w:tcPr>
            <w:tcW w:w="1954" w:type="dxa"/>
            <w:vMerge w:val="restart"/>
            <w:tcBorders>
              <w:top w:val="nil"/>
              <w:left w:val="single" w:sz="4" w:space="0" w:color="auto"/>
              <w:bottom w:val="single" w:sz="4" w:space="0" w:color="auto"/>
              <w:right w:val="single" w:sz="4" w:space="0" w:color="auto"/>
            </w:tcBorders>
            <w:shd w:val="clear" w:color="auto" w:fill="auto"/>
            <w:hideMark/>
          </w:tcPr>
          <w:p w14:paraId="6E58E43D" w14:textId="77777777" w:rsidR="00A635F1" w:rsidRPr="005716DE" w:rsidRDefault="00A635F1" w:rsidP="002370AF">
            <w:pPr>
              <w:rPr>
                <w:rFonts w:ascii="Times New Roman" w:hAnsi="Times New Roman"/>
                <w:lang w:eastAsia="en-US"/>
              </w:rPr>
            </w:pPr>
            <w:r w:rsidRPr="005716DE">
              <w:rPr>
                <w:rFonts w:ascii="Times New Roman" w:hAnsi="Times New Roman"/>
                <w:lang w:eastAsia="en-US"/>
              </w:rPr>
              <w:t xml:space="preserve"> Špecifikácia požiadaviek pre 1x a dosť na úrovni spolupracujúceho orgánu</w:t>
            </w:r>
          </w:p>
        </w:tc>
        <w:tc>
          <w:tcPr>
            <w:tcW w:w="1506" w:type="dxa"/>
            <w:tcBorders>
              <w:top w:val="nil"/>
              <w:left w:val="nil"/>
              <w:bottom w:val="single" w:sz="4" w:space="0" w:color="auto"/>
              <w:right w:val="single" w:sz="4" w:space="0" w:color="auto"/>
            </w:tcBorders>
            <w:shd w:val="clear" w:color="auto" w:fill="auto"/>
            <w:hideMark/>
          </w:tcPr>
          <w:p w14:paraId="6338DFA2" w14:textId="77777777" w:rsidR="00A635F1" w:rsidRPr="005716DE" w:rsidRDefault="00A635F1" w:rsidP="001218F3">
            <w:pPr>
              <w:rPr>
                <w:rFonts w:ascii="Times New Roman" w:hAnsi="Times New Roman"/>
                <w:lang w:eastAsia="en-US"/>
              </w:rPr>
            </w:pPr>
            <w:r w:rsidRPr="005716DE">
              <w:rPr>
                <w:rFonts w:ascii="Times New Roman" w:hAnsi="Times New Roman"/>
                <w:lang w:eastAsia="en-US"/>
              </w:rPr>
              <w:t>Legislatívna</w:t>
            </w:r>
          </w:p>
        </w:tc>
        <w:tc>
          <w:tcPr>
            <w:tcW w:w="6057" w:type="dxa"/>
            <w:tcBorders>
              <w:top w:val="nil"/>
              <w:left w:val="nil"/>
              <w:bottom w:val="single" w:sz="4" w:space="0" w:color="auto"/>
              <w:right w:val="single" w:sz="4" w:space="0" w:color="auto"/>
            </w:tcBorders>
            <w:shd w:val="clear" w:color="auto" w:fill="auto"/>
            <w:hideMark/>
          </w:tcPr>
          <w:p w14:paraId="17E84436" w14:textId="77777777" w:rsidR="00A635F1" w:rsidRDefault="00A635F1" w:rsidP="002370AF">
            <w:pPr>
              <w:rPr>
                <w:rFonts w:ascii="Times New Roman" w:hAnsi="Times New Roman"/>
                <w:lang w:eastAsia="en-US"/>
              </w:rPr>
            </w:pPr>
            <w:r w:rsidRPr="005716DE">
              <w:rPr>
                <w:rFonts w:ascii="Times New Roman" w:hAnsi="Times New Roman"/>
                <w:lang w:eastAsia="en-US"/>
              </w:rPr>
              <w:br/>
              <w:t>Analýza osobitných predpisov spolupracujúci orgán pre potreby dátovej integrácie na úrovni 1x a</w:t>
            </w:r>
            <w:r>
              <w:rPr>
                <w:rFonts w:ascii="Times New Roman" w:hAnsi="Times New Roman"/>
                <w:lang w:eastAsia="en-US"/>
              </w:rPr>
              <w:t> </w:t>
            </w:r>
            <w:r w:rsidRPr="005716DE">
              <w:rPr>
                <w:rFonts w:ascii="Times New Roman" w:hAnsi="Times New Roman"/>
                <w:lang w:eastAsia="en-US"/>
              </w:rPr>
              <w:t>dosť</w:t>
            </w:r>
            <w:r>
              <w:rPr>
                <w:rFonts w:ascii="Times New Roman" w:hAnsi="Times New Roman"/>
                <w:lang w:eastAsia="en-US"/>
              </w:rPr>
              <w:t xml:space="preserve"> a pre potreby sprístupnenia súvisiacich údajov vo forme otvorených dát</w:t>
            </w:r>
            <w:r w:rsidRPr="005716DE">
              <w:rPr>
                <w:rFonts w:ascii="Times New Roman" w:hAnsi="Times New Roman"/>
                <w:lang w:eastAsia="en-US"/>
              </w:rPr>
              <w:t xml:space="preserve"> s výstupmi:</w:t>
            </w:r>
            <w:r w:rsidRPr="005716DE">
              <w:rPr>
                <w:rFonts w:ascii="Times New Roman" w:hAnsi="Times New Roman"/>
                <w:lang w:eastAsia="en-US"/>
              </w:rPr>
              <w:br/>
              <w:t xml:space="preserve">1. zoznam objektov evidencie, ktoré agendy spolupracujúceho orgánu konzumuje od iných subjektov, </w:t>
            </w:r>
            <w:r w:rsidRPr="005716DE">
              <w:rPr>
                <w:rFonts w:ascii="Times New Roman" w:hAnsi="Times New Roman"/>
                <w:lang w:eastAsia="en-US"/>
              </w:rPr>
              <w:br/>
              <w:t xml:space="preserve">2. zoznam objektov evidencie, ktoré je spolupracujúci orgán povinný poskytovať iným OVM, a/alebo FO, PO </w:t>
            </w:r>
          </w:p>
          <w:p w14:paraId="448D96D8" w14:textId="77777777" w:rsidR="00A635F1" w:rsidRPr="005716DE" w:rsidRDefault="00A635F1" w:rsidP="002370AF">
            <w:pPr>
              <w:rPr>
                <w:rFonts w:ascii="Times New Roman" w:hAnsi="Times New Roman"/>
                <w:lang w:eastAsia="en-US"/>
              </w:rPr>
            </w:pPr>
            <w:r>
              <w:rPr>
                <w:rFonts w:ascii="Times New Roman" w:hAnsi="Times New Roman"/>
                <w:lang w:eastAsia="en-US"/>
              </w:rPr>
              <w:t>3. zoznam datasetov pre zverejnenie vo forme otvorených dát</w:t>
            </w:r>
            <w:r w:rsidRPr="005716DE">
              <w:rPr>
                <w:rFonts w:ascii="Times New Roman" w:hAnsi="Times New Roman"/>
                <w:lang w:eastAsia="en-US"/>
              </w:rPr>
              <w:br/>
            </w:r>
            <w:r>
              <w:rPr>
                <w:rFonts w:ascii="Times New Roman" w:hAnsi="Times New Roman"/>
                <w:lang w:eastAsia="en-US"/>
              </w:rPr>
              <w:t>4</w:t>
            </w:r>
            <w:r w:rsidRPr="005716DE">
              <w:rPr>
                <w:rFonts w:ascii="Times New Roman" w:hAnsi="Times New Roman"/>
                <w:lang w:eastAsia="en-US"/>
              </w:rPr>
              <w:t>. Zoznam požadovaných legislatívnych zmien</w:t>
            </w:r>
          </w:p>
        </w:tc>
        <w:tc>
          <w:tcPr>
            <w:tcW w:w="4320" w:type="dxa"/>
            <w:tcBorders>
              <w:top w:val="nil"/>
              <w:left w:val="nil"/>
              <w:bottom w:val="single" w:sz="4" w:space="0" w:color="auto"/>
              <w:right w:val="single" w:sz="4" w:space="0" w:color="auto"/>
            </w:tcBorders>
            <w:shd w:val="clear" w:color="auto" w:fill="auto"/>
            <w:hideMark/>
          </w:tcPr>
          <w:p w14:paraId="06E0C466" w14:textId="77777777" w:rsidR="00A635F1" w:rsidRPr="005716DE" w:rsidRDefault="00A635F1" w:rsidP="001218F3">
            <w:pPr>
              <w:rPr>
                <w:rFonts w:ascii="Times New Roman" w:hAnsi="Times New Roman"/>
                <w:lang w:eastAsia="en-US"/>
              </w:rPr>
            </w:pPr>
            <w:r w:rsidRPr="005716DE">
              <w:rPr>
                <w:rFonts w:ascii="Times New Roman" w:hAnsi="Times New Roman"/>
                <w:lang w:eastAsia="en-US"/>
              </w:rPr>
              <w:t>1.</w:t>
            </w:r>
            <w:r>
              <w:rPr>
                <w:rFonts w:ascii="Times New Roman" w:hAnsi="Times New Roman"/>
                <w:lang w:eastAsia="en-US"/>
              </w:rPr>
              <w:t xml:space="preserve"> </w:t>
            </w:r>
            <w:r w:rsidRPr="005716DE">
              <w:rPr>
                <w:rFonts w:ascii="Times New Roman" w:hAnsi="Times New Roman"/>
                <w:lang w:eastAsia="en-US"/>
              </w:rPr>
              <w:t>schvaľuje zoznam osobitných predpisov súvisiacich s výkonom agend ktoré sú vstupom pre analýzu 1x a</w:t>
            </w:r>
            <w:r>
              <w:rPr>
                <w:rFonts w:ascii="Times New Roman" w:hAnsi="Times New Roman"/>
                <w:lang w:eastAsia="en-US"/>
              </w:rPr>
              <w:t> </w:t>
            </w:r>
            <w:r w:rsidRPr="005716DE">
              <w:rPr>
                <w:rFonts w:ascii="Times New Roman" w:hAnsi="Times New Roman"/>
                <w:lang w:eastAsia="en-US"/>
              </w:rPr>
              <w:t>dosť</w:t>
            </w:r>
            <w:r>
              <w:rPr>
                <w:rFonts w:ascii="Times New Roman" w:hAnsi="Times New Roman"/>
                <w:lang w:eastAsia="en-US"/>
              </w:rPr>
              <w:t xml:space="preserve"> a pre sprístupnenie súvisiacich údajov vo forme otvorených údajov</w:t>
            </w:r>
            <w:r w:rsidRPr="005716DE">
              <w:rPr>
                <w:rFonts w:ascii="Times New Roman" w:hAnsi="Times New Roman"/>
                <w:lang w:eastAsia="en-US"/>
              </w:rPr>
              <w:t xml:space="preserve"> na legislatívnej úrovni</w:t>
            </w:r>
            <w:r w:rsidRPr="005716DE">
              <w:rPr>
                <w:rFonts w:ascii="Times New Roman" w:hAnsi="Times New Roman"/>
                <w:lang w:eastAsia="en-US"/>
              </w:rPr>
              <w:br/>
              <w:t>2. schvaľuje zoznam objektov evidencie ktoré konzumuje od iných OVM, alebo ktoré potrebuje konzumovať a súčasná legislatíva to neumožňuje</w:t>
            </w:r>
            <w:r w:rsidRPr="005716DE">
              <w:rPr>
                <w:rFonts w:ascii="Times New Roman" w:hAnsi="Times New Roman"/>
                <w:lang w:eastAsia="en-US"/>
              </w:rPr>
              <w:br/>
              <w:t>3. schvaľuje zoznam objektov evidencie, ktoré je povinný poskytovať iným OVM a/alebo fyzickým/právnickým osobám</w:t>
            </w:r>
            <w:r w:rsidRPr="005716DE">
              <w:rPr>
                <w:rFonts w:ascii="Times New Roman" w:hAnsi="Times New Roman"/>
                <w:lang w:eastAsia="en-US"/>
              </w:rPr>
              <w:br/>
              <w:t>4. schvaľuje zoznam "návrh legislatívnych zmien pre zníženie administratívnej náročnosti"</w:t>
            </w:r>
          </w:p>
        </w:tc>
      </w:tr>
      <w:tr w:rsidR="00A635F1" w:rsidRPr="005716DE" w14:paraId="7D797333" w14:textId="77777777" w:rsidTr="002370AF">
        <w:trPr>
          <w:trHeight w:val="4992"/>
        </w:trPr>
        <w:tc>
          <w:tcPr>
            <w:tcW w:w="1954" w:type="dxa"/>
            <w:vMerge/>
            <w:tcBorders>
              <w:top w:val="nil"/>
              <w:left w:val="single" w:sz="4" w:space="0" w:color="auto"/>
              <w:bottom w:val="single" w:sz="4" w:space="0" w:color="auto"/>
              <w:right w:val="single" w:sz="4" w:space="0" w:color="auto"/>
            </w:tcBorders>
            <w:hideMark/>
          </w:tcPr>
          <w:p w14:paraId="2E82C759" w14:textId="77777777" w:rsidR="00A635F1" w:rsidRPr="005716DE" w:rsidRDefault="00A635F1">
            <w:pPr>
              <w:rPr>
                <w:rFonts w:ascii="Times New Roman" w:hAnsi="Times New Roman"/>
                <w:lang w:eastAsia="en-US"/>
              </w:rPr>
            </w:pPr>
          </w:p>
        </w:tc>
        <w:tc>
          <w:tcPr>
            <w:tcW w:w="1506" w:type="dxa"/>
            <w:tcBorders>
              <w:top w:val="nil"/>
              <w:left w:val="nil"/>
              <w:bottom w:val="single" w:sz="4" w:space="0" w:color="auto"/>
              <w:right w:val="single" w:sz="4" w:space="0" w:color="auto"/>
            </w:tcBorders>
            <w:shd w:val="clear" w:color="auto" w:fill="auto"/>
            <w:hideMark/>
          </w:tcPr>
          <w:p w14:paraId="6A266956" w14:textId="77777777" w:rsidR="00A635F1" w:rsidRPr="005716DE" w:rsidRDefault="00A635F1">
            <w:pPr>
              <w:rPr>
                <w:rFonts w:ascii="Times New Roman" w:hAnsi="Times New Roman"/>
                <w:lang w:eastAsia="en-US"/>
              </w:rPr>
            </w:pPr>
            <w:r w:rsidRPr="005716DE">
              <w:rPr>
                <w:rFonts w:ascii="Times New Roman" w:hAnsi="Times New Roman"/>
                <w:lang w:eastAsia="en-US"/>
              </w:rPr>
              <w:t>Biznis architektúra</w:t>
            </w:r>
          </w:p>
        </w:tc>
        <w:tc>
          <w:tcPr>
            <w:tcW w:w="6057" w:type="dxa"/>
            <w:tcBorders>
              <w:top w:val="nil"/>
              <w:left w:val="nil"/>
              <w:bottom w:val="single" w:sz="4" w:space="0" w:color="auto"/>
              <w:right w:val="single" w:sz="4" w:space="0" w:color="auto"/>
            </w:tcBorders>
            <w:shd w:val="clear" w:color="auto" w:fill="auto"/>
            <w:hideMark/>
          </w:tcPr>
          <w:p w14:paraId="5EA3F76F" w14:textId="77777777" w:rsidR="00A635F1" w:rsidRPr="005716DE" w:rsidRDefault="00A635F1" w:rsidP="002370AF">
            <w:pPr>
              <w:rPr>
                <w:rFonts w:ascii="Times New Roman" w:hAnsi="Times New Roman"/>
                <w:lang w:eastAsia="en-US"/>
              </w:rPr>
            </w:pPr>
            <w:r>
              <w:rPr>
                <w:rFonts w:ascii="Times New Roman" w:hAnsi="Times New Roman"/>
                <w:lang w:eastAsia="en-US"/>
              </w:rPr>
              <w:t>5</w:t>
            </w:r>
            <w:r w:rsidRPr="005716DE">
              <w:rPr>
                <w:rFonts w:ascii="Times New Roman" w:hAnsi="Times New Roman"/>
                <w:lang w:eastAsia="en-US"/>
              </w:rPr>
              <w:t xml:space="preserve">. Na základe popisu existujúceho a cieľového stavu plnenia 1x a dosť bude vytvorená špecifikáciu požiadaviek na realizáciu 1x a dosť </w:t>
            </w:r>
            <w:r>
              <w:rPr>
                <w:rFonts w:ascii="Times New Roman" w:hAnsi="Times New Roman"/>
                <w:lang w:eastAsia="en-US"/>
              </w:rPr>
              <w:t xml:space="preserve">a pre sprístupnenie súvisiacich údajov vo forme otvorených dát </w:t>
            </w:r>
            <w:r w:rsidRPr="005716DE">
              <w:rPr>
                <w:rFonts w:ascii="Times New Roman" w:hAnsi="Times New Roman"/>
                <w:lang w:eastAsia="en-US"/>
              </w:rPr>
              <w:t>na úrovni spolupracujúceho orgánu. Špecifikácia požiadaviek bude mať formát  dokumentu Technický popis integrácie - popis biznis procesov , ktorú odsúhlasia príslušné vecné útvary spolupracujúceho orgánu a ktorú následne akceptuje správca MPI</w:t>
            </w:r>
            <w:r w:rsidRPr="005716DE">
              <w:rPr>
                <w:rFonts w:ascii="Times New Roman" w:hAnsi="Times New Roman"/>
                <w:lang w:eastAsia="en-US"/>
              </w:rPr>
              <w:br/>
            </w:r>
            <w:r w:rsidRPr="005716DE">
              <w:rPr>
                <w:rFonts w:ascii="Times New Roman" w:hAnsi="Times New Roman"/>
                <w:lang w:eastAsia="en-US"/>
              </w:rPr>
              <w:br/>
            </w:r>
            <w:r>
              <w:rPr>
                <w:rFonts w:ascii="Times New Roman" w:hAnsi="Times New Roman"/>
                <w:lang w:eastAsia="en-US"/>
              </w:rPr>
              <w:t>6</w:t>
            </w:r>
            <w:r w:rsidRPr="005716DE">
              <w:rPr>
                <w:rFonts w:ascii="Times New Roman" w:hAnsi="Times New Roman"/>
                <w:lang w:eastAsia="en-US"/>
              </w:rPr>
              <w:t>. Špecifikácia požiadaviek na nastavenie procedúr DQ - na strane spolupracujúci orgán bude schvaľovať buď vecný útvar alebo zástupca IT útvaru</w:t>
            </w:r>
            <w:r w:rsidRPr="005716DE">
              <w:rPr>
                <w:rFonts w:ascii="Times New Roman" w:hAnsi="Times New Roman"/>
                <w:lang w:eastAsia="en-US"/>
              </w:rPr>
              <w:br/>
            </w:r>
            <w:r>
              <w:rPr>
                <w:rFonts w:ascii="Times New Roman" w:hAnsi="Times New Roman"/>
                <w:lang w:eastAsia="en-US"/>
              </w:rPr>
              <w:t>7</w:t>
            </w:r>
            <w:r w:rsidRPr="005716DE">
              <w:rPr>
                <w:rFonts w:ascii="Times New Roman" w:hAnsi="Times New Roman"/>
                <w:lang w:eastAsia="en-US"/>
              </w:rPr>
              <w:t>.Vypracované scenáre akceptačných testov 1x a dosť a procedúr dátovej kvality, ktoré schváli spolupracujúci orgán a akceptuje správca IS CSRÚ</w:t>
            </w:r>
          </w:p>
        </w:tc>
        <w:tc>
          <w:tcPr>
            <w:tcW w:w="4320" w:type="dxa"/>
            <w:tcBorders>
              <w:top w:val="nil"/>
              <w:left w:val="nil"/>
              <w:bottom w:val="single" w:sz="4" w:space="0" w:color="auto"/>
              <w:right w:val="single" w:sz="4" w:space="0" w:color="auto"/>
            </w:tcBorders>
            <w:shd w:val="clear" w:color="auto" w:fill="auto"/>
            <w:hideMark/>
          </w:tcPr>
          <w:p w14:paraId="53584C71" w14:textId="168A95DB" w:rsidR="00A635F1" w:rsidRPr="005716DE" w:rsidRDefault="00A635F1" w:rsidP="001218F3">
            <w:pPr>
              <w:rPr>
                <w:rFonts w:ascii="Times New Roman" w:hAnsi="Times New Roman"/>
                <w:lang w:eastAsia="en-US"/>
              </w:rPr>
            </w:pPr>
            <w:r w:rsidRPr="005716DE">
              <w:rPr>
                <w:rFonts w:ascii="Times New Roman" w:hAnsi="Times New Roman"/>
                <w:lang w:eastAsia="en-US"/>
              </w:rPr>
              <w:t>5. poskytuje existujúcu dokumentáciu k procesom , IS a dátovým štruktúram objektov evidencie</w:t>
            </w:r>
            <w:r w:rsidRPr="005716DE">
              <w:rPr>
                <w:rFonts w:ascii="Times New Roman" w:hAnsi="Times New Roman"/>
                <w:lang w:eastAsia="en-US"/>
              </w:rPr>
              <w:br/>
              <w:t>6. poskytuje doplňujúce informácie v súvislosti s výstupom analýzy na legislatívnej úrovni</w:t>
            </w:r>
            <w:r w:rsidRPr="005716DE">
              <w:rPr>
                <w:rFonts w:ascii="Times New Roman" w:hAnsi="Times New Roman"/>
                <w:lang w:eastAsia="en-US"/>
              </w:rPr>
              <w:br/>
              <w:t>7. pripomienkuje a následne schvaľuje dokumenty:</w:t>
            </w:r>
            <w:r w:rsidRPr="005716DE">
              <w:rPr>
                <w:rFonts w:ascii="Times New Roman" w:hAnsi="Times New Roman"/>
                <w:lang w:eastAsia="en-US"/>
              </w:rPr>
              <w:br/>
              <w:t xml:space="preserve">     *  špecifikáciu požiadaviek na realizáciu 1x a</w:t>
            </w:r>
            <w:r>
              <w:rPr>
                <w:rFonts w:ascii="Times New Roman" w:hAnsi="Times New Roman"/>
                <w:lang w:eastAsia="en-US"/>
              </w:rPr>
              <w:t> </w:t>
            </w:r>
            <w:r w:rsidRPr="005716DE">
              <w:rPr>
                <w:rFonts w:ascii="Times New Roman" w:hAnsi="Times New Roman"/>
                <w:lang w:eastAsia="en-US"/>
              </w:rPr>
              <w:t>dosť</w:t>
            </w:r>
            <w:r>
              <w:rPr>
                <w:rFonts w:ascii="Times New Roman" w:hAnsi="Times New Roman"/>
                <w:lang w:eastAsia="en-US"/>
              </w:rPr>
              <w:t xml:space="preserve"> a pre sprístupnenie súvisiacich údajov vo forme otvorených dát</w:t>
            </w:r>
            <w:r w:rsidRPr="005716DE">
              <w:rPr>
                <w:rFonts w:ascii="Times New Roman" w:hAnsi="Times New Roman"/>
                <w:lang w:eastAsia="en-US"/>
              </w:rPr>
              <w:br/>
              <w:t xml:space="preserve">     * Špecifikácia požiadaviek na nastavenie procedúr   DQ</w:t>
            </w:r>
            <w:r w:rsidRPr="005716DE">
              <w:rPr>
                <w:rFonts w:ascii="Times New Roman" w:hAnsi="Times New Roman"/>
                <w:lang w:eastAsia="en-US"/>
              </w:rPr>
              <w:br/>
              <w:t xml:space="preserve">      *  scenáre akceptačných testov 1x a dosť a procedúr    dátovej kvality,</w:t>
            </w:r>
          </w:p>
        </w:tc>
      </w:tr>
      <w:tr w:rsidR="00A635F1" w:rsidRPr="005716DE" w14:paraId="2B66077E" w14:textId="77777777" w:rsidTr="002370AF">
        <w:trPr>
          <w:trHeight w:val="2184"/>
        </w:trPr>
        <w:tc>
          <w:tcPr>
            <w:tcW w:w="1954" w:type="dxa"/>
            <w:vMerge/>
            <w:tcBorders>
              <w:top w:val="nil"/>
              <w:left w:val="single" w:sz="4" w:space="0" w:color="auto"/>
              <w:bottom w:val="single" w:sz="4" w:space="0" w:color="auto"/>
              <w:right w:val="single" w:sz="4" w:space="0" w:color="auto"/>
            </w:tcBorders>
            <w:hideMark/>
          </w:tcPr>
          <w:p w14:paraId="374557CD" w14:textId="77777777" w:rsidR="00A635F1" w:rsidRPr="005716DE" w:rsidRDefault="00A635F1">
            <w:pPr>
              <w:rPr>
                <w:rFonts w:ascii="Times New Roman" w:hAnsi="Times New Roman"/>
                <w:lang w:eastAsia="en-US"/>
              </w:rPr>
            </w:pPr>
          </w:p>
        </w:tc>
        <w:tc>
          <w:tcPr>
            <w:tcW w:w="1506" w:type="dxa"/>
            <w:tcBorders>
              <w:top w:val="nil"/>
              <w:left w:val="nil"/>
              <w:bottom w:val="single" w:sz="4" w:space="0" w:color="auto"/>
              <w:right w:val="single" w:sz="4" w:space="0" w:color="auto"/>
            </w:tcBorders>
            <w:shd w:val="clear" w:color="auto" w:fill="auto"/>
            <w:hideMark/>
          </w:tcPr>
          <w:p w14:paraId="7A461914" w14:textId="77777777" w:rsidR="00A635F1" w:rsidRPr="005716DE" w:rsidRDefault="00A635F1">
            <w:pPr>
              <w:rPr>
                <w:rFonts w:ascii="Times New Roman" w:hAnsi="Times New Roman"/>
                <w:lang w:eastAsia="en-US"/>
              </w:rPr>
            </w:pPr>
            <w:r w:rsidRPr="005716DE">
              <w:rPr>
                <w:rFonts w:ascii="Times New Roman" w:hAnsi="Times New Roman"/>
                <w:lang w:eastAsia="en-US"/>
              </w:rPr>
              <w:t>Dátová architektúra</w:t>
            </w:r>
          </w:p>
        </w:tc>
        <w:tc>
          <w:tcPr>
            <w:tcW w:w="6057" w:type="dxa"/>
            <w:tcBorders>
              <w:top w:val="nil"/>
              <w:left w:val="nil"/>
              <w:bottom w:val="single" w:sz="4" w:space="0" w:color="auto"/>
              <w:right w:val="single" w:sz="4" w:space="0" w:color="auto"/>
            </w:tcBorders>
            <w:shd w:val="clear" w:color="auto" w:fill="auto"/>
            <w:hideMark/>
          </w:tcPr>
          <w:p w14:paraId="6E3D0AA6" w14:textId="77777777" w:rsidR="00A635F1" w:rsidRPr="005716DE" w:rsidRDefault="00A635F1" w:rsidP="002370AF">
            <w:pPr>
              <w:rPr>
                <w:rFonts w:ascii="Times New Roman" w:hAnsi="Times New Roman"/>
                <w:lang w:eastAsia="en-US"/>
              </w:rPr>
            </w:pPr>
            <w:r>
              <w:rPr>
                <w:rFonts w:ascii="Times New Roman" w:hAnsi="Times New Roman"/>
                <w:lang w:eastAsia="en-US"/>
              </w:rPr>
              <w:t>8</w:t>
            </w:r>
            <w:r w:rsidRPr="005716DE">
              <w:rPr>
                <w:rFonts w:ascii="Times New Roman" w:hAnsi="Times New Roman"/>
                <w:lang w:eastAsia="en-US"/>
              </w:rPr>
              <w:t>. Aktualizácia Zdieľaného dátového slovníka 1x a dosť vo vzťahu výstupom špecifikácie požiadaviek daného spolupracujúceho orgánu</w:t>
            </w:r>
            <w:r w:rsidRPr="005716DE">
              <w:rPr>
                <w:rFonts w:ascii="Times New Roman" w:hAnsi="Times New Roman"/>
                <w:lang w:eastAsia="en-US"/>
              </w:rPr>
              <w:br/>
            </w:r>
            <w:r>
              <w:rPr>
                <w:rFonts w:ascii="Times New Roman" w:hAnsi="Times New Roman"/>
                <w:lang w:eastAsia="en-US"/>
              </w:rPr>
              <w:t>9</w:t>
            </w:r>
            <w:r w:rsidRPr="005716DE">
              <w:rPr>
                <w:rFonts w:ascii="Times New Roman" w:hAnsi="Times New Roman"/>
                <w:lang w:eastAsia="en-US"/>
              </w:rPr>
              <w:t>. Aktualizácia dátového modelu 1x a dosť (metadáta viazane na 1x a dosť, dátové štruktúry zdieľaných údajov) vo vzťahu výstupom špecifikácie požiadaviek daného spolupracujúceho orgánu</w:t>
            </w:r>
          </w:p>
        </w:tc>
        <w:tc>
          <w:tcPr>
            <w:tcW w:w="4320" w:type="dxa"/>
            <w:tcBorders>
              <w:top w:val="nil"/>
              <w:left w:val="nil"/>
              <w:bottom w:val="single" w:sz="4" w:space="0" w:color="auto"/>
              <w:right w:val="single" w:sz="4" w:space="0" w:color="auto"/>
            </w:tcBorders>
            <w:shd w:val="clear" w:color="auto" w:fill="auto"/>
            <w:hideMark/>
          </w:tcPr>
          <w:p w14:paraId="36CE8235" w14:textId="77777777" w:rsidR="00A635F1" w:rsidRPr="005716DE" w:rsidRDefault="00A635F1" w:rsidP="001218F3">
            <w:pPr>
              <w:rPr>
                <w:rFonts w:ascii="Times New Roman" w:hAnsi="Times New Roman"/>
                <w:lang w:eastAsia="en-US"/>
              </w:rPr>
            </w:pPr>
            <w:r w:rsidRPr="005716DE">
              <w:rPr>
                <w:rFonts w:ascii="Times New Roman" w:hAnsi="Times New Roman"/>
                <w:lang w:eastAsia="en-US"/>
              </w:rPr>
              <w:t>8. Schválenie požiadaviek na mapovanie dát AIS do dátového modelu 1x a</w:t>
            </w:r>
            <w:r>
              <w:rPr>
                <w:rFonts w:ascii="Times New Roman" w:hAnsi="Times New Roman"/>
                <w:lang w:eastAsia="en-US"/>
              </w:rPr>
              <w:t> </w:t>
            </w:r>
            <w:r w:rsidRPr="005716DE">
              <w:rPr>
                <w:rFonts w:ascii="Times New Roman" w:hAnsi="Times New Roman"/>
                <w:lang w:eastAsia="en-US"/>
              </w:rPr>
              <w:t>dosť</w:t>
            </w:r>
            <w:r>
              <w:rPr>
                <w:rFonts w:ascii="Times New Roman" w:hAnsi="Times New Roman"/>
                <w:lang w:eastAsia="en-US"/>
              </w:rPr>
              <w:t xml:space="preserve"> a pre sprístupnenie súvisiacich údajov vo forme otvorených dát</w:t>
            </w:r>
          </w:p>
        </w:tc>
      </w:tr>
      <w:tr w:rsidR="00A635F1" w:rsidRPr="005716DE" w14:paraId="11A4A93C" w14:textId="77777777" w:rsidTr="002370AF">
        <w:trPr>
          <w:trHeight w:val="1507"/>
        </w:trPr>
        <w:tc>
          <w:tcPr>
            <w:tcW w:w="1954" w:type="dxa"/>
            <w:tcBorders>
              <w:top w:val="nil"/>
              <w:left w:val="single" w:sz="4" w:space="0" w:color="auto"/>
              <w:bottom w:val="single" w:sz="4" w:space="0" w:color="auto"/>
              <w:right w:val="single" w:sz="4" w:space="0" w:color="auto"/>
            </w:tcBorders>
            <w:shd w:val="clear" w:color="auto" w:fill="auto"/>
            <w:hideMark/>
          </w:tcPr>
          <w:p w14:paraId="043A3742" w14:textId="77777777" w:rsidR="00A635F1" w:rsidRPr="005716DE" w:rsidRDefault="00A635F1" w:rsidP="001218F3">
            <w:pPr>
              <w:rPr>
                <w:rFonts w:ascii="Times New Roman" w:hAnsi="Times New Roman"/>
                <w:lang w:eastAsia="en-US"/>
              </w:rPr>
            </w:pPr>
            <w:r w:rsidRPr="005716DE">
              <w:rPr>
                <w:rFonts w:ascii="Times New Roman" w:hAnsi="Times New Roman"/>
                <w:lang w:eastAsia="en-US"/>
              </w:rPr>
              <w:lastRenderedPageBreak/>
              <w:t>Sprístupnenie technologického prostredia IS CSRU</w:t>
            </w:r>
          </w:p>
        </w:tc>
        <w:tc>
          <w:tcPr>
            <w:tcW w:w="1506" w:type="dxa"/>
            <w:tcBorders>
              <w:top w:val="nil"/>
              <w:left w:val="nil"/>
              <w:bottom w:val="single" w:sz="4" w:space="0" w:color="auto"/>
              <w:right w:val="single" w:sz="4" w:space="0" w:color="auto"/>
            </w:tcBorders>
            <w:shd w:val="clear" w:color="auto" w:fill="auto"/>
            <w:hideMark/>
          </w:tcPr>
          <w:p w14:paraId="48668138" w14:textId="77777777" w:rsidR="00A635F1" w:rsidRPr="005716DE" w:rsidRDefault="00A635F1" w:rsidP="001218F3">
            <w:pPr>
              <w:rPr>
                <w:rFonts w:ascii="Times New Roman" w:hAnsi="Times New Roman"/>
                <w:lang w:eastAsia="en-US"/>
              </w:rPr>
            </w:pPr>
            <w:r w:rsidRPr="005716DE">
              <w:rPr>
                <w:rFonts w:ascii="Times New Roman" w:hAnsi="Times New Roman"/>
                <w:lang w:eastAsia="en-US"/>
              </w:rPr>
              <w:t>Technologická architektúra</w:t>
            </w:r>
          </w:p>
        </w:tc>
        <w:tc>
          <w:tcPr>
            <w:tcW w:w="6057" w:type="dxa"/>
            <w:tcBorders>
              <w:top w:val="nil"/>
              <w:left w:val="nil"/>
              <w:bottom w:val="single" w:sz="4" w:space="0" w:color="auto"/>
              <w:right w:val="single" w:sz="4" w:space="0" w:color="auto"/>
            </w:tcBorders>
            <w:shd w:val="clear" w:color="auto" w:fill="auto"/>
            <w:hideMark/>
          </w:tcPr>
          <w:p w14:paraId="1F781B8F" w14:textId="77777777" w:rsidR="00A635F1" w:rsidRPr="005716DE" w:rsidRDefault="00A635F1" w:rsidP="001218F3">
            <w:pPr>
              <w:rPr>
                <w:rFonts w:ascii="Times New Roman" w:hAnsi="Times New Roman"/>
                <w:lang w:eastAsia="en-US"/>
              </w:rPr>
            </w:pPr>
            <w:r>
              <w:rPr>
                <w:rFonts w:ascii="Times New Roman" w:hAnsi="Times New Roman"/>
                <w:lang w:eastAsia="en-US"/>
              </w:rPr>
              <w:t>10</w:t>
            </w:r>
            <w:r w:rsidRPr="005716DE">
              <w:rPr>
                <w:rFonts w:ascii="Times New Roman" w:hAnsi="Times New Roman"/>
                <w:lang w:eastAsia="en-US"/>
              </w:rPr>
              <w:t>. IS spolupracujúceho orgánu budú pripojené cez verejnú IP adresu siete Govnet. V prípade, ak je IS spolupracujúceho orgánu pripájané cez internet, pripojenie je realizované cez internetový uzol siete Govnet. Jedn</w:t>
            </w:r>
            <w:r>
              <w:rPr>
                <w:rFonts w:ascii="Times New Roman" w:hAnsi="Times New Roman"/>
                <w:lang w:eastAsia="en-US"/>
              </w:rPr>
              <w:t>á</w:t>
            </w:r>
            <w:r w:rsidRPr="005716DE">
              <w:rPr>
                <w:rFonts w:ascii="Times New Roman" w:hAnsi="Times New Roman"/>
                <w:lang w:eastAsia="en-US"/>
              </w:rPr>
              <w:t xml:space="preserve"> sa o administratívne náročný krok, ktorý bude realizovaný ako samostatná aktivita v úvode projektu</w:t>
            </w:r>
          </w:p>
        </w:tc>
        <w:tc>
          <w:tcPr>
            <w:tcW w:w="4320" w:type="dxa"/>
            <w:tcBorders>
              <w:top w:val="nil"/>
              <w:left w:val="nil"/>
              <w:bottom w:val="single" w:sz="4" w:space="0" w:color="auto"/>
              <w:right w:val="single" w:sz="4" w:space="0" w:color="auto"/>
            </w:tcBorders>
            <w:shd w:val="clear" w:color="auto" w:fill="auto"/>
            <w:hideMark/>
          </w:tcPr>
          <w:p w14:paraId="5DC60B19" w14:textId="77777777" w:rsidR="00A635F1" w:rsidRPr="005716DE" w:rsidRDefault="00A635F1">
            <w:pPr>
              <w:rPr>
                <w:rFonts w:ascii="Times New Roman" w:hAnsi="Times New Roman"/>
                <w:lang w:eastAsia="en-US"/>
              </w:rPr>
            </w:pPr>
            <w:r w:rsidRPr="005716DE" w:rsidDel="00526432">
              <w:rPr>
                <w:rFonts w:ascii="Times New Roman" w:hAnsi="Times New Roman"/>
                <w:lang w:eastAsia="en-US"/>
              </w:rPr>
              <w:t xml:space="preserve"> </w:t>
            </w:r>
            <w:r w:rsidRPr="005716DE">
              <w:rPr>
                <w:rFonts w:ascii="Times New Roman" w:hAnsi="Times New Roman"/>
                <w:lang w:eastAsia="en-US"/>
              </w:rPr>
              <w:br/>
            </w:r>
            <w:r>
              <w:rPr>
                <w:rFonts w:ascii="Times New Roman" w:hAnsi="Times New Roman"/>
                <w:lang w:eastAsia="en-US"/>
              </w:rPr>
              <w:t>9</w:t>
            </w:r>
            <w:r w:rsidRPr="005716DE">
              <w:rPr>
                <w:rFonts w:ascii="Times New Roman" w:hAnsi="Times New Roman"/>
                <w:lang w:eastAsia="en-US"/>
              </w:rPr>
              <w:t>. poskytuje súčinnosť pri realizácií administratívnych a technologických procesov súvisiacich s pripojením do testovacieho prostredia IS CSRU</w:t>
            </w:r>
          </w:p>
        </w:tc>
      </w:tr>
      <w:tr w:rsidR="00A635F1" w:rsidRPr="005716DE" w14:paraId="14FC49E1" w14:textId="77777777" w:rsidTr="002370AF">
        <w:trPr>
          <w:trHeight w:val="5304"/>
        </w:trPr>
        <w:tc>
          <w:tcPr>
            <w:tcW w:w="1954" w:type="dxa"/>
            <w:vMerge w:val="restart"/>
            <w:tcBorders>
              <w:top w:val="nil"/>
              <w:left w:val="single" w:sz="4" w:space="0" w:color="auto"/>
              <w:bottom w:val="single" w:sz="4" w:space="0" w:color="auto"/>
              <w:right w:val="single" w:sz="4" w:space="0" w:color="auto"/>
            </w:tcBorders>
            <w:shd w:val="clear" w:color="auto" w:fill="auto"/>
            <w:hideMark/>
          </w:tcPr>
          <w:p w14:paraId="74FD0C87" w14:textId="77777777" w:rsidR="00A635F1" w:rsidRPr="005716DE" w:rsidRDefault="00A635F1" w:rsidP="002370AF">
            <w:pPr>
              <w:rPr>
                <w:rFonts w:ascii="Times New Roman" w:hAnsi="Times New Roman"/>
                <w:lang w:eastAsia="en-US"/>
              </w:rPr>
            </w:pPr>
            <w:r w:rsidRPr="005716DE">
              <w:rPr>
                <w:rFonts w:ascii="Times New Roman" w:hAnsi="Times New Roman"/>
                <w:lang w:eastAsia="en-US"/>
              </w:rPr>
              <w:t>Sprístupnenie technologického prostredia IS CSRU</w:t>
            </w:r>
          </w:p>
        </w:tc>
        <w:tc>
          <w:tcPr>
            <w:tcW w:w="1506" w:type="dxa"/>
            <w:vMerge w:val="restart"/>
            <w:tcBorders>
              <w:top w:val="nil"/>
              <w:left w:val="single" w:sz="4" w:space="0" w:color="auto"/>
              <w:bottom w:val="single" w:sz="4" w:space="0" w:color="auto"/>
              <w:right w:val="single" w:sz="4" w:space="0" w:color="auto"/>
            </w:tcBorders>
            <w:shd w:val="clear" w:color="auto" w:fill="auto"/>
            <w:hideMark/>
          </w:tcPr>
          <w:p w14:paraId="2AD69DEA" w14:textId="77777777" w:rsidR="00A635F1" w:rsidRPr="005716DE" w:rsidRDefault="00A635F1" w:rsidP="002370AF">
            <w:pPr>
              <w:rPr>
                <w:rFonts w:ascii="Times New Roman" w:hAnsi="Times New Roman"/>
                <w:lang w:eastAsia="en-US"/>
              </w:rPr>
            </w:pPr>
            <w:r w:rsidRPr="005716DE">
              <w:rPr>
                <w:rFonts w:ascii="Times New Roman" w:hAnsi="Times New Roman"/>
                <w:lang w:eastAsia="en-US"/>
              </w:rPr>
              <w:t>Aplikačná architektúra</w:t>
            </w:r>
          </w:p>
        </w:tc>
        <w:tc>
          <w:tcPr>
            <w:tcW w:w="6057" w:type="dxa"/>
            <w:tcBorders>
              <w:top w:val="nil"/>
              <w:left w:val="nil"/>
              <w:bottom w:val="single" w:sz="4" w:space="0" w:color="auto"/>
              <w:right w:val="single" w:sz="4" w:space="0" w:color="auto"/>
            </w:tcBorders>
            <w:shd w:val="clear" w:color="auto" w:fill="auto"/>
            <w:hideMark/>
          </w:tcPr>
          <w:p w14:paraId="0674F20D" w14:textId="77777777" w:rsidR="00A635F1" w:rsidRPr="005716DE" w:rsidRDefault="00A635F1" w:rsidP="002370AF">
            <w:pPr>
              <w:rPr>
                <w:rFonts w:ascii="Times New Roman" w:hAnsi="Times New Roman"/>
                <w:lang w:eastAsia="en-US"/>
              </w:rPr>
            </w:pPr>
            <w:r w:rsidRPr="005716DE">
              <w:rPr>
                <w:rFonts w:ascii="Times New Roman" w:hAnsi="Times New Roman"/>
                <w:lang w:eastAsia="en-US"/>
              </w:rPr>
              <w:t>1</w:t>
            </w:r>
            <w:r>
              <w:rPr>
                <w:rFonts w:ascii="Times New Roman" w:hAnsi="Times New Roman"/>
                <w:lang w:eastAsia="en-US"/>
              </w:rPr>
              <w:t>1</w:t>
            </w:r>
            <w:r w:rsidRPr="005716DE">
              <w:rPr>
                <w:rFonts w:ascii="Times New Roman" w:hAnsi="Times New Roman"/>
                <w:lang w:eastAsia="en-US"/>
              </w:rPr>
              <w:t xml:space="preserve">. Do IS CSRU zavedení noví poskytovatelia/konzumenti a poskytované objekty evidencie, v prípade už registrovaných poskytovateľov/konzumentov  nové objekty evidencie, v súlade s výstupom   Špecifikácia požiadaviek pre spolupracujúci orgán fáza 1 až 3.  </w:t>
            </w:r>
            <w:r w:rsidRPr="005716DE">
              <w:rPr>
                <w:rFonts w:ascii="Times New Roman" w:hAnsi="Times New Roman"/>
                <w:lang w:eastAsia="en-US"/>
              </w:rPr>
              <w:br/>
              <w:t>Výstupy:</w:t>
            </w:r>
            <w:r w:rsidRPr="005716DE">
              <w:rPr>
                <w:rFonts w:ascii="Times New Roman" w:hAnsi="Times New Roman"/>
                <w:lang w:eastAsia="en-US"/>
              </w:rPr>
              <w:br/>
              <w:t>-  Noví poskytovatelia/konzumenti registrovaní v IS CSRU</w:t>
            </w:r>
            <w:r w:rsidRPr="005716DE">
              <w:rPr>
                <w:rFonts w:ascii="Times New Roman" w:hAnsi="Times New Roman"/>
                <w:lang w:eastAsia="en-US"/>
              </w:rPr>
              <w:br/>
              <w:t>-  Nové objekty evidencie registrované v IS CSRU</w:t>
            </w:r>
            <w:r w:rsidRPr="005716DE">
              <w:rPr>
                <w:rFonts w:ascii="Times New Roman" w:hAnsi="Times New Roman"/>
                <w:lang w:eastAsia="en-US"/>
              </w:rPr>
              <w:br/>
              <w:t xml:space="preserve">-  Integračné väzby na sprístupnenie nových objektov evidencie </w:t>
            </w:r>
            <w:r>
              <w:rPr>
                <w:rFonts w:ascii="Times New Roman" w:hAnsi="Times New Roman"/>
                <w:lang w:eastAsia="en-US"/>
              </w:rPr>
              <w:t>a pre sprístupnenie súvisiacich údajov vo forme otvorených dát</w:t>
            </w:r>
            <w:r w:rsidRPr="005716DE">
              <w:rPr>
                <w:rFonts w:ascii="Times New Roman" w:hAnsi="Times New Roman"/>
                <w:lang w:eastAsia="en-US"/>
              </w:rPr>
              <w:br/>
              <w:t>-  Integračné väzby na poskytovanie existujúcich/nových objektov evidencie pre existujúcich/ nových konzumentov</w:t>
            </w:r>
            <w:r w:rsidRPr="005716DE">
              <w:rPr>
                <w:rFonts w:ascii="Times New Roman" w:hAnsi="Times New Roman"/>
                <w:lang w:eastAsia="en-US"/>
              </w:rPr>
              <w:br/>
              <w:t>-  Procedúry dátovej kvality</w:t>
            </w:r>
            <w:r w:rsidRPr="005716DE">
              <w:rPr>
                <w:rFonts w:ascii="Times New Roman" w:hAnsi="Times New Roman"/>
                <w:lang w:eastAsia="en-US"/>
              </w:rPr>
              <w:br/>
              <w:t>-  Testovacie dáta</w:t>
            </w:r>
          </w:p>
        </w:tc>
        <w:tc>
          <w:tcPr>
            <w:tcW w:w="4320" w:type="dxa"/>
            <w:vMerge w:val="restart"/>
            <w:tcBorders>
              <w:top w:val="nil"/>
              <w:left w:val="single" w:sz="4" w:space="0" w:color="auto"/>
              <w:bottom w:val="single" w:sz="4" w:space="0" w:color="auto"/>
              <w:right w:val="single" w:sz="4" w:space="0" w:color="auto"/>
            </w:tcBorders>
            <w:shd w:val="clear" w:color="auto" w:fill="auto"/>
            <w:noWrap/>
            <w:hideMark/>
          </w:tcPr>
          <w:p w14:paraId="4F76A09B" w14:textId="77777777" w:rsidR="00A635F1" w:rsidRPr="005716DE" w:rsidRDefault="00A635F1" w:rsidP="002370AF">
            <w:pPr>
              <w:rPr>
                <w:rFonts w:ascii="Times New Roman" w:hAnsi="Times New Roman"/>
                <w:lang w:eastAsia="en-US"/>
              </w:rPr>
            </w:pPr>
            <w:r w:rsidRPr="005716DE">
              <w:rPr>
                <w:rFonts w:ascii="Times New Roman" w:hAnsi="Times New Roman"/>
                <w:lang w:eastAsia="en-US"/>
              </w:rPr>
              <w:t> </w:t>
            </w:r>
          </w:p>
        </w:tc>
      </w:tr>
      <w:tr w:rsidR="00A635F1" w:rsidRPr="005716DE" w14:paraId="1CCFEF0E" w14:textId="77777777" w:rsidTr="002370AF">
        <w:trPr>
          <w:trHeight w:val="2227"/>
        </w:trPr>
        <w:tc>
          <w:tcPr>
            <w:tcW w:w="1954" w:type="dxa"/>
            <w:vMerge/>
            <w:tcBorders>
              <w:top w:val="nil"/>
              <w:left w:val="single" w:sz="4" w:space="0" w:color="auto"/>
              <w:bottom w:val="single" w:sz="4" w:space="0" w:color="auto"/>
              <w:right w:val="single" w:sz="4" w:space="0" w:color="auto"/>
            </w:tcBorders>
            <w:hideMark/>
          </w:tcPr>
          <w:p w14:paraId="2DAB01F9" w14:textId="77777777" w:rsidR="00A635F1" w:rsidRPr="005716DE" w:rsidRDefault="00A635F1">
            <w:pPr>
              <w:rPr>
                <w:rFonts w:ascii="Times New Roman" w:hAnsi="Times New Roman"/>
                <w:lang w:eastAsia="en-US"/>
              </w:rPr>
            </w:pPr>
          </w:p>
        </w:tc>
        <w:tc>
          <w:tcPr>
            <w:tcW w:w="1506" w:type="dxa"/>
            <w:vMerge/>
            <w:tcBorders>
              <w:top w:val="nil"/>
              <w:left w:val="single" w:sz="4" w:space="0" w:color="auto"/>
              <w:bottom w:val="single" w:sz="4" w:space="0" w:color="auto"/>
              <w:right w:val="single" w:sz="4" w:space="0" w:color="auto"/>
            </w:tcBorders>
            <w:hideMark/>
          </w:tcPr>
          <w:p w14:paraId="14778101" w14:textId="77777777" w:rsidR="00A635F1" w:rsidRPr="005716DE" w:rsidRDefault="00A635F1">
            <w:pPr>
              <w:rPr>
                <w:rFonts w:ascii="Times New Roman" w:hAnsi="Times New Roman"/>
                <w:lang w:eastAsia="en-US"/>
              </w:rPr>
            </w:pPr>
          </w:p>
        </w:tc>
        <w:tc>
          <w:tcPr>
            <w:tcW w:w="6057" w:type="dxa"/>
            <w:tcBorders>
              <w:top w:val="nil"/>
              <w:left w:val="nil"/>
              <w:bottom w:val="single" w:sz="4" w:space="0" w:color="auto"/>
              <w:right w:val="single" w:sz="4" w:space="0" w:color="auto"/>
            </w:tcBorders>
            <w:shd w:val="clear" w:color="auto" w:fill="auto"/>
            <w:hideMark/>
          </w:tcPr>
          <w:p w14:paraId="479CCB25" w14:textId="77777777" w:rsidR="00A635F1" w:rsidRPr="005716DE" w:rsidRDefault="00A635F1">
            <w:pPr>
              <w:rPr>
                <w:rFonts w:ascii="Times New Roman" w:hAnsi="Times New Roman"/>
                <w:lang w:eastAsia="en-US"/>
              </w:rPr>
            </w:pPr>
            <w:r w:rsidRPr="005716DE">
              <w:rPr>
                <w:rFonts w:ascii="Times New Roman" w:hAnsi="Times New Roman"/>
                <w:lang w:eastAsia="en-US"/>
              </w:rPr>
              <w:t>1</w:t>
            </w:r>
            <w:r>
              <w:rPr>
                <w:rFonts w:ascii="Times New Roman" w:hAnsi="Times New Roman"/>
                <w:lang w:eastAsia="en-US"/>
              </w:rPr>
              <w:t>1</w:t>
            </w:r>
            <w:r w:rsidRPr="005716DE">
              <w:rPr>
                <w:rFonts w:ascii="Times New Roman" w:hAnsi="Times New Roman"/>
                <w:lang w:eastAsia="en-US"/>
              </w:rPr>
              <w:t xml:space="preserve">.1 Spolupracujúci orgán v roli konzumenta bude mať sprístupnené služby IS CSRU na základe výstupu špecifikácie požiadaviek (krok 4.) Jedna sa o služby zabezpečujúce jednotný prístup k údajom VS: </w:t>
            </w:r>
            <w:r w:rsidRPr="005716DE">
              <w:rPr>
                <w:rFonts w:ascii="Times New Roman" w:hAnsi="Times New Roman"/>
                <w:lang w:eastAsia="en-US"/>
              </w:rPr>
              <w:br/>
              <w:t>·   Poskytovanie konsolidovaných údajov o subjekte</w:t>
            </w:r>
            <w:r w:rsidRPr="005716DE">
              <w:rPr>
                <w:rFonts w:ascii="Times New Roman" w:hAnsi="Times New Roman"/>
                <w:lang w:eastAsia="en-US"/>
              </w:rPr>
              <w:br/>
              <w:t>·   Zápis údajov do IS CSRÚ</w:t>
            </w:r>
            <w:r w:rsidRPr="005716DE">
              <w:rPr>
                <w:rFonts w:ascii="Times New Roman" w:hAnsi="Times New Roman"/>
                <w:lang w:eastAsia="en-US"/>
              </w:rPr>
              <w:br/>
              <w:t xml:space="preserve">·   Poskytnutie výpisu o kontrole kvality referencovaných údajov voči    </w:t>
            </w:r>
            <w:r w:rsidRPr="005716DE">
              <w:rPr>
                <w:rFonts w:ascii="Times New Roman" w:hAnsi="Times New Roman"/>
                <w:lang w:eastAsia="en-US"/>
              </w:rPr>
              <w:br/>
              <w:t xml:space="preserve">    referenčným údajom IS CSRÚ</w:t>
            </w:r>
            <w:r w:rsidRPr="005716DE">
              <w:rPr>
                <w:rFonts w:ascii="Times New Roman" w:hAnsi="Times New Roman"/>
                <w:lang w:eastAsia="en-US"/>
              </w:rPr>
              <w:br/>
              <w:t xml:space="preserve">·   Poskytnutie konsolidovaných referenčných údajov z IS CSRÚ na  </w:t>
            </w:r>
            <w:r w:rsidRPr="005716DE">
              <w:rPr>
                <w:rFonts w:ascii="Times New Roman" w:hAnsi="Times New Roman"/>
                <w:lang w:eastAsia="en-US"/>
              </w:rPr>
              <w:br/>
              <w:t>synchronizáciu</w:t>
            </w:r>
          </w:p>
        </w:tc>
        <w:tc>
          <w:tcPr>
            <w:tcW w:w="4320" w:type="dxa"/>
            <w:vMerge/>
            <w:tcBorders>
              <w:top w:val="nil"/>
              <w:left w:val="single" w:sz="4" w:space="0" w:color="auto"/>
              <w:bottom w:val="single" w:sz="4" w:space="0" w:color="auto"/>
              <w:right w:val="single" w:sz="4" w:space="0" w:color="auto"/>
            </w:tcBorders>
            <w:hideMark/>
          </w:tcPr>
          <w:p w14:paraId="652A24BA" w14:textId="77777777" w:rsidR="00A635F1" w:rsidRPr="005716DE" w:rsidRDefault="00A635F1">
            <w:pPr>
              <w:rPr>
                <w:rFonts w:ascii="Times New Roman" w:hAnsi="Times New Roman"/>
                <w:lang w:eastAsia="en-US"/>
              </w:rPr>
            </w:pPr>
          </w:p>
        </w:tc>
      </w:tr>
      <w:tr w:rsidR="00A635F1" w:rsidRPr="005716DE" w14:paraId="42DC67FC" w14:textId="77777777" w:rsidTr="002370AF">
        <w:trPr>
          <w:trHeight w:val="1336"/>
        </w:trPr>
        <w:tc>
          <w:tcPr>
            <w:tcW w:w="1954" w:type="dxa"/>
            <w:vMerge/>
            <w:tcBorders>
              <w:top w:val="nil"/>
              <w:left w:val="single" w:sz="4" w:space="0" w:color="auto"/>
              <w:bottom w:val="single" w:sz="4" w:space="0" w:color="auto"/>
              <w:right w:val="single" w:sz="4" w:space="0" w:color="auto"/>
            </w:tcBorders>
            <w:hideMark/>
          </w:tcPr>
          <w:p w14:paraId="7012ACBF" w14:textId="77777777" w:rsidR="00A635F1" w:rsidRPr="005716DE" w:rsidRDefault="00A635F1">
            <w:pPr>
              <w:rPr>
                <w:rFonts w:ascii="Times New Roman" w:hAnsi="Times New Roman"/>
                <w:lang w:eastAsia="en-US"/>
              </w:rPr>
            </w:pPr>
          </w:p>
        </w:tc>
        <w:tc>
          <w:tcPr>
            <w:tcW w:w="1506" w:type="dxa"/>
            <w:vMerge/>
            <w:tcBorders>
              <w:top w:val="nil"/>
              <w:left w:val="single" w:sz="4" w:space="0" w:color="auto"/>
              <w:bottom w:val="single" w:sz="4" w:space="0" w:color="auto"/>
              <w:right w:val="single" w:sz="4" w:space="0" w:color="auto"/>
            </w:tcBorders>
            <w:hideMark/>
          </w:tcPr>
          <w:p w14:paraId="177A123A" w14:textId="77777777" w:rsidR="00A635F1" w:rsidRPr="005716DE" w:rsidRDefault="00A635F1">
            <w:pPr>
              <w:rPr>
                <w:rFonts w:ascii="Times New Roman" w:hAnsi="Times New Roman"/>
                <w:lang w:eastAsia="en-US"/>
              </w:rPr>
            </w:pPr>
          </w:p>
        </w:tc>
        <w:tc>
          <w:tcPr>
            <w:tcW w:w="6057" w:type="dxa"/>
            <w:tcBorders>
              <w:top w:val="nil"/>
              <w:left w:val="nil"/>
              <w:bottom w:val="single" w:sz="4" w:space="0" w:color="auto"/>
              <w:right w:val="single" w:sz="4" w:space="0" w:color="auto"/>
            </w:tcBorders>
            <w:shd w:val="clear" w:color="auto" w:fill="auto"/>
            <w:hideMark/>
          </w:tcPr>
          <w:p w14:paraId="4119F1D8" w14:textId="77777777" w:rsidR="00A635F1" w:rsidRPr="005716DE" w:rsidRDefault="00A635F1">
            <w:pPr>
              <w:rPr>
                <w:rFonts w:ascii="Times New Roman" w:hAnsi="Times New Roman"/>
                <w:lang w:eastAsia="en-US"/>
              </w:rPr>
            </w:pPr>
            <w:r w:rsidRPr="005716DE">
              <w:rPr>
                <w:rFonts w:ascii="Times New Roman" w:hAnsi="Times New Roman"/>
                <w:lang w:eastAsia="en-US"/>
              </w:rPr>
              <w:t>1</w:t>
            </w:r>
            <w:r>
              <w:rPr>
                <w:rFonts w:ascii="Times New Roman" w:hAnsi="Times New Roman"/>
                <w:lang w:eastAsia="en-US"/>
              </w:rPr>
              <w:t>1</w:t>
            </w:r>
            <w:r w:rsidRPr="005716DE">
              <w:rPr>
                <w:rFonts w:ascii="Times New Roman" w:hAnsi="Times New Roman"/>
                <w:lang w:eastAsia="en-US"/>
              </w:rPr>
              <w:t>.2 Spolupracujúci orgán v roli poskytovateľa sprístupní údaje do IS CSRU na základe svojich integračných manuálov a integračných rozhraní. IS CSRU zrealizuje na svojej strane príslušné integračné väzby  na strane  s využitím integračných nástrojov a postupov  platformy pre dátovú integráciu.</w:t>
            </w:r>
          </w:p>
        </w:tc>
        <w:tc>
          <w:tcPr>
            <w:tcW w:w="4320" w:type="dxa"/>
            <w:vMerge/>
            <w:tcBorders>
              <w:top w:val="nil"/>
              <w:left w:val="single" w:sz="4" w:space="0" w:color="auto"/>
              <w:bottom w:val="single" w:sz="4" w:space="0" w:color="auto"/>
              <w:right w:val="single" w:sz="4" w:space="0" w:color="auto"/>
            </w:tcBorders>
            <w:hideMark/>
          </w:tcPr>
          <w:p w14:paraId="1B5FBCD8" w14:textId="77777777" w:rsidR="00A635F1" w:rsidRPr="005716DE" w:rsidRDefault="00A635F1">
            <w:pPr>
              <w:rPr>
                <w:rFonts w:ascii="Times New Roman" w:hAnsi="Times New Roman"/>
                <w:lang w:eastAsia="en-US"/>
              </w:rPr>
            </w:pPr>
          </w:p>
        </w:tc>
      </w:tr>
      <w:tr w:rsidR="00A635F1" w:rsidRPr="005716DE" w14:paraId="4A5FAB82" w14:textId="77777777" w:rsidTr="002370AF">
        <w:trPr>
          <w:trHeight w:val="624"/>
        </w:trPr>
        <w:tc>
          <w:tcPr>
            <w:tcW w:w="1954" w:type="dxa"/>
            <w:vMerge/>
            <w:tcBorders>
              <w:top w:val="nil"/>
              <w:left w:val="single" w:sz="4" w:space="0" w:color="auto"/>
              <w:bottom w:val="single" w:sz="4" w:space="0" w:color="auto"/>
              <w:right w:val="single" w:sz="4" w:space="0" w:color="auto"/>
            </w:tcBorders>
            <w:hideMark/>
          </w:tcPr>
          <w:p w14:paraId="1C8E0D42" w14:textId="77777777" w:rsidR="00A635F1" w:rsidRPr="005716DE" w:rsidRDefault="00A635F1">
            <w:pPr>
              <w:rPr>
                <w:rFonts w:ascii="Times New Roman" w:hAnsi="Times New Roman"/>
                <w:lang w:eastAsia="en-US"/>
              </w:rPr>
            </w:pPr>
          </w:p>
        </w:tc>
        <w:tc>
          <w:tcPr>
            <w:tcW w:w="1506" w:type="dxa"/>
            <w:vMerge w:val="restart"/>
            <w:tcBorders>
              <w:top w:val="nil"/>
              <w:left w:val="single" w:sz="4" w:space="0" w:color="auto"/>
              <w:bottom w:val="single" w:sz="4" w:space="0" w:color="auto"/>
              <w:right w:val="single" w:sz="4" w:space="0" w:color="auto"/>
            </w:tcBorders>
            <w:shd w:val="clear" w:color="auto" w:fill="auto"/>
            <w:hideMark/>
          </w:tcPr>
          <w:p w14:paraId="109F673C" w14:textId="77777777" w:rsidR="00A635F1" w:rsidRPr="005716DE" w:rsidRDefault="00A635F1" w:rsidP="002370AF">
            <w:pPr>
              <w:rPr>
                <w:rFonts w:ascii="Times New Roman" w:hAnsi="Times New Roman"/>
                <w:lang w:eastAsia="en-US"/>
              </w:rPr>
            </w:pPr>
            <w:r w:rsidRPr="005716DE">
              <w:rPr>
                <w:rFonts w:ascii="Times New Roman" w:hAnsi="Times New Roman"/>
                <w:lang w:eastAsia="en-US"/>
              </w:rPr>
              <w:t>Dátová kvalita</w:t>
            </w:r>
          </w:p>
        </w:tc>
        <w:tc>
          <w:tcPr>
            <w:tcW w:w="6057" w:type="dxa"/>
            <w:tcBorders>
              <w:top w:val="nil"/>
              <w:left w:val="nil"/>
              <w:bottom w:val="single" w:sz="4" w:space="0" w:color="auto"/>
              <w:right w:val="single" w:sz="4" w:space="0" w:color="auto"/>
            </w:tcBorders>
            <w:shd w:val="clear" w:color="auto" w:fill="auto"/>
            <w:hideMark/>
          </w:tcPr>
          <w:p w14:paraId="4E481C7F" w14:textId="77777777" w:rsidR="00A635F1" w:rsidRPr="005716DE" w:rsidRDefault="00A635F1" w:rsidP="001218F3">
            <w:pPr>
              <w:rPr>
                <w:rFonts w:ascii="Times New Roman" w:hAnsi="Times New Roman"/>
                <w:b/>
                <w:bCs/>
                <w:lang w:eastAsia="en-US"/>
              </w:rPr>
            </w:pPr>
            <w:r w:rsidRPr="005716DE">
              <w:rPr>
                <w:rFonts w:ascii="Times New Roman" w:hAnsi="Times New Roman"/>
                <w:bCs/>
                <w:lang w:eastAsia="en-US"/>
              </w:rPr>
              <w:t>1</w:t>
            </w:r>
            <w:r>
              <w:rPr>
                <w:rFonts w:ascii="Times New Roman" w:hAnsi="Times New Roman"/>
                <w:bCs/>
                <w:lang w:eastAsia="en-US"/>
              </w:rPr>
              <w:t>2</w:t>
            </w:r>
            <w:r w:rsidRPr="005716DE">
              <w:rPr>
                <w:rFonts w:ascii="Times New Roman" w:hAnsi="Times New Roman"/>
                <w:bCs/>
                <w:lang w:eastAsia="en-US"/>
              </w:rPr>
              <w:t>.</w:t>
            </w:r>
            <w:r w:rsidRPr="005716DE">
              <w:rPr>
                <w:rFonts w:ascii="Times New Roman" w:hAnsi="Times New Roman"/>
                <w:b/>
                <w:bCs/>
                <w:lang w:eastAsia="en-US"/>
              </w:rPr>
              <w:t xml:space="preserve"> </w:t>
            </w:r>
            <w:r w:rsidRPr="005716DE">
              <w:rPr>
                <w:rFonts w:ascii="Times New Roman" w:hAnsi="Times New Roman"/>
                <w:lang w:eastAsia="en-US"/>
              </w:rPr>
              <w:t>Nastavenie procedúr DQ v súlade s výstupom Špecifikácia požiadaviek pre spolupracuj[ci subjekt</w:t>
            </w:r>
          </w:p>
        </w:tc>
        <w:tc>
          <w:tcPr>
            <w:tcW w:w="4320" w:type="dxa"/>
            <w:tcBorders>
              <w:top w:val="nil"/>
              <w:left w:val="nil"/>
              <w:bottom w:val="single" w:sz="4" w:space="0" w:color="auto"/>
              <w:right w:val="single" w:sz="4" w:space="0" w:color="auto"/>
            </w:tcBorders>
            <w:shd w:val="clear" w:color="auto" w:fill="auto"/>
            <w:noWrap/>
            <w:hideMark/>
          </w:tcPr>
          <w:p w14:paraId="3F7A1AB7" w14:textId="77777777" w:rsidR="00A635F1" w:rsidRPr="005716DE" w:rsidRDefault="00A635F1" w:rsidP="001218F3">
            <w:pPr>
              <w:rPr>
                <w:rFonts w:ascii="Times New Roman" w:hAnsi="Times New Roman"/>
                <w:lang w:eastAsia="en-US"/>
              </w:rPr>
            </w:pPr>
            <w:r w:rsidRPr="005716DE">
              <w:rPr>
                <w:rFonts w:ascii="Times New Roman" w:hAnsi="Times New Roman"/>
                <w:lang w:eastAsia="en-US"/>
              </w:rPr>
              <w:t> </w:t>
            </w:r>
          </w:p>
        </w:tc>
      </w:tr>
      <w:tr w:rsidR="00A635F1" w:rsidRPr="005716DE" w14:paraId="40C31FEB" w14:textId="77777777" w:rsidTr="002370AF">
        <w:trPr>
          <w:trHeight w:val="624"/>
        </w:trPr>
        <w:tc>
          <w:tcPr>
            <w:tcW w:w="1954" w:type="dxa"/>
            <w:vMerge/>
            <w:tcBorders>
              <w:top w:val="nil"/>
              <w:left w:val="single" w:sz="4" w:space="0" w:color="auto"/>
              <w:bottom w:val="single" w:sz="4" w:space="0" w:color="auto"/>
              <w:right w:val="single" w:sz="4" w:space="0" w:color="auto"/>
            </w:tcBorders>
            <w:hideMark/>
          </w:tcPr>
          <w:p w14:paraId="53436993" w14:textId="77777777" w:rsidR="00A635F1" w:rsidRPr="005716DE" w:rsidRDefault="00A635F1">
            <w:pPr>
              <w:rPr>
                <w:rFonts w:ascii="Times New Roman" w:hAnsi="Times New Roman"/>
                <w:lang w:eastAsia="en-US"/>
              </w:rPr>
            </w:pPr>
          </w:p>
        </w:tc>
        <w:tc>
          <w:tcPr>
            <w:tcW w:w="1506" w:type="dxa"/>
            <w:vMerge/>
            <w:tcBorders>
              <w:top w:val="nil"/>
              <w:left w:val="single" w:sz="4" w:space="0" w:color="auto"/>
              <w:bottom w:val="single" w:sz="4" w:space="0" w:color="auto"/>
              <w:right w:val="single" w:sz="4" w:space="0" w:color="auto"/>
            </w:tcBorders>
            <w:hideMark/>
          </w:tcPr>
          <w:p w14:paraId="5C3613F4" w14:textId="77777777" w:rsidR="00A635F1" w:rsidRPr="005716DE" w:rsidRDefault="00A635F1">
            <w:pPr>
              <w:rPr>
                <w:rFonts w:ascii="Times New Roman" w:hAnsi="Times New Roman"/>
                <w:lang w:eastAsia="en-US"/>
              </w:rPr>
            </w:pPr>
          </w:p>
        </w:tc>
        <w:tc>
          <w:tcPr>
            <w:tcW w:w="6057" w:type="dxa"/>
            <w:tcBorders>
              <w:top w:val="nil"/>
              <w:left w:val="nil"/>
              <w:bottom w:val="single" w:sz="4" w:space="0" w:color="auto"/>
              <w:right w:val="single" w:sz="4" w:space="0" w:color="auto"/>
            </w:tcBorders>
            <w:shd w:val="clear" w:color="auto" w:fill="auto"/>
            <w:hideMark/>
          </w:tcPr>
          <w:p w14:paraId="21A85288" w14:textId="77777777" w:rsidR="00A635F1" w:rsidRPr="005716DE" w:rsidRDefault="00A635F1">
            <w:pPr>
              <w:rPr>
                <w:rFonts w:ascii="Times New Roman" w:hAnsi="Times New Roman"/>
                <w:lang w:eastAsia="en-US"/>
              </w:rPr>
            </w:pPr>
            <w:r w:rsidRPr="005716DE">
              <w:rPr>
                <w:rFonts w:ascii="Times New Roman" w:hAnsi="Times New Roman"/>
                <w:lang w:eastAsia="en-US"/>
              </w:rPr>
              <w:t>1</w:t>
            </w:r>
            <w:r>
              <w:rPr>
                <w:rFonts w:ascii="Times New Roman" w:hAnsi="Times New Roman"/>
                <w:lang w:eastAsia="en-US"/>
              </w:rPr>
              <w:t>3</w:t>
            </w:r>
            <w:r w:rsidRPr="005716DE">
              <w:rPr>
                <w:rFonts w:ascii="Times New Roman" w:hAnsi="Times New Roman"/>
                <w:lang w:eastAsia="en-US"/>
              </w:rPr>
              <w:t>. Po ukončení kroku 11  realizované školenie dátových kurátorov</w:t>
            </w:r>
          </w:p>
        </w:tc>
        <w:tc>
          <w:tcPr>
            <w:tcW w:w="4320" w:type="dxa"/>
            <w:tcBorders>
              <w:top w:val="nil"/>
              <w:left w:val="nil"/>
              <w:bottom w:val="single" w:sz="4" w:space="0" w:color="auto"/>
              <w:right w:val="single" w:sz="4" w:space="0" w:color="auto"/>
            </w:tcBorders>
            <w:shd w:val="clear" w:color="auto" w:fill="auto"/>
            <w:hideMark/>
          </w:tcPr>
          <w:p w14:paraId="5172EB8B" w14:textId="77777777" w:rsidR="00A635F1" w:rsidRPr="005716DE" w:rsidRDefault="00A635F1">
            <w:pPr>
              <w:rPr>
                <w:rFonts w:ascii="Times New Roman" w:hAnsi="Times New Roman"/>
                <w:lang w:eastAsia="en-US"/>
              </w:rPr>
            </w:pPr>
            <w:r w:rsidRPr="005716DE">
              <w:rPr>
                <w:rFonts w:ascii="Times New Roman" w:hAnsi="Times New Roman"/>
                <w:lang w:eastAsia="en-US"/>
              </w:rPr>
              <w:t>zabezpečí účasť dohodnutého počtu dátových kurátorov</w:t>
            </w:r>
          </w:p>
        </w:tc>
      </w:tr>
      <w:tr w:rsidR="00A635F1" w:rsidRPr="005716DE" w14:paraId="193F466C" w14:textId="77777777" w:rsidTr="002370AF">
        <w:trPr>
          <w:trHeight w:val="312"/>
        </w:trPr>
        <w:tc>
          <w:tcPr>
            <w:tcW w:w="1954" w:type="dxa"/>
            <w:vMerge/>
            <w:tcBorders>
              <w:top w:val="nil"/>
              <w:left w:val="single" w:sz="4" w:space="0" w:color="auto"/>
              <w:bottom w:val="single" w:sz="4" w:space="0" w:color="auto"/>
              <w:right w:val="single" w:sz="4" w:space="0" w:color="auto"/>
            </w:tcBorders>
            <w:hideMark/>
          </w:tcPr>
          <w:p w14:paraId="18AC4DD8" w14:textId="77777777" w:rsidR="00A635F1" w:rsidRPr="005716DE" w:rsidRDefault="00A635F1">
            <w:pPr>
              <w:rPr>
                <w:rFonts w:ascii="Times New Roman" w:hAnsi="Times New Roman"/>
                <w:lang w:eastAsia="en-US"/>
              </w:rPr>
            </w:pPr>
          </w:p>
        </w:tc>
        <w:tc>
          <w:tcPr>
            <w:tcW w:w="1506" w:type="dxa"/>
            <w:vMerge/>
            <w:tcBorders>
              <w:top w:val="nil"/>
              <w:left w:val="single" w:sz="4" w:space="0" w:color="auto"/>
              <w:bottom w:val="single" w:sz="4" w:space="0" w:color="auto"/>
              <w:right w:val="single" w:sz="4" w:space="0" w:color="auto"/>
            </w:tcBorders>
            <w:hideMark/>
          </w:tcPr>
          <w:p w14:paraId="25331849" w14:textId="77777777" w:rsidR="00A635F1" w:rsidRPr="005716DE" w:rsidRDefault="00A635F1">
            <w:pPr>
              <w:rPr>
                <w:rFonts w:ascii="Times New Roman" w:hAnsi="Times New Roman"/>
                <w:lang w:eastAsia="en-US"/>
              </w:rPr>
            </w:pPr>
          </w:p>
        </w:tc>
        <w:tc>
          <w:tcPr>
            <w:tcW w:w="6057" w:type="dxa"/>
            <w:tcBorders>
              <w:top w:val="nil"/>
              <w:left w:val="nil"/>
              <w:bottom w:val="single" w:sz="4" w:space="0" w:color="auto"/>
              <w:right w:val="single" w:sz="4" w:space="0" w:color="auto"/>
            </w:tcBorders>
            <w:shd w:val="clear" w:color="auto" w:fill="auto"/>
            <w:hideMark/>
          </w:tcPr>
          <w:p w14:paraId="34376091" w14:textId="77777777" w:rsidR="00A635F1" w:rsidRPr="005716DE" w:rsidRDefault="00A635F1">
            <w:pPr>
              <w:rPr>
                <w:rFonts w:ascii="Times New Roman" w:hAnsi="Times New Roman"/>
                <w:lang w:eastAsia="en-US"/>
              </w:rPr>
            </w:pPr>
            <w:r w:rsidRPr="005716DE">
              <w:rPr>
                <w:rFonts w:ascii="Times New Roman" w:hAnsi="Times New Roman"/>
                <w:lang w:eastAsia="en-US"/>
              </w:rPr>
              <w:t>1</w:t>
            </w:r>
            <w:r>
              <w:rPr>
                <w:rFonts w:ascii="Times New Roman" w:hAnsi="Times New Roman"/>
                <w:lang w:eastAsia="en-US"/>
              </w:rPr>
              <w:t>4</w:t>
            </w:r>
            <w:r w:rsidRPr="005716DE">
              <w:rPr>
                <w:rFonts w:ascii="Times New Roman" w:hAnsi="Times New Roman"/>
                <w:lang w:eastAsia="en-US"/>
              </w:rPr>
              <w:t>. Testovanie procedúr DQ s vyškolenými DQ</w:t>
            </w:r>
          </w:p>
        </w:tc>
        <w:tc>
          <w:tcPr>
            <w:tcW w:w="4320" w:type="dxa"/>
            <w:tcBorders>
              <w:top w:val="nil"/>
              <w:left w:val="nil"/>
              <w:bottom w:val="single" w:sz="4" w:space="0" w:color="auto"/>
              <w:right w:val="single" w:sz="4" w:space="0" w:color="auto"/>
            </w:tcBorders>
            <w:shd w:val="clear" w:color="auto" w:fill="auto"/>
            <w:noWrap/>
            <w:hideMark/>
          </w:tcPr>
          <w:p w14:paraId="4B806F6B" w14:textId="77777777" w:rsidR="00A635F1" w:rsidRPr="005716DE" w:rsidRDefault="00A635F1">
            <w:pPr>
              <w:rPr>
                <w:rFonts w:ascii="Times New Roman" w:hAnsi="Times New Roman"/>
                <w:lang w:eastAsia="en-US"/>
              </w:rPr>
            </w:pPr>
            <w:r w:rsidRPr="005716DE">
              <w:rPr>
                <w:rFonts w:ascii="Times New Roman" w:hAnsi="Times New Roman"/>
                <w:lang w:eastAsia="en-US"/>
              </w:rPr>
              <w:t> </w:t>
            </w:r>
          </w:p>
        </w:tc>
      </w:tr>
      <w:tr w:rsidR="00A635F1" w:rsidRPr="005716DE" w14:paraId="711AB5A2" w14:textId="77777777" w:rsidTr="002370AF">
        <w:trPr>
          <w:trHeight w:val="3307"/>
        </w:trPr>
        <w:tc>
          <w:tcPr>
            <w:tcW w:w="1954" w:type="dxa"/>
            <w:tcBorders>
              <w:top w:val="nil"/>
              <w:left w:val="single" w:sz="4" w:space="0" w:color="auto"/>
              <w:bottom w:val="single" w:sz="4" w:space="0" w:color="auto"/>
              <w:right w:val="single" w:sz="4" w:space="0" w:color="auto"/>
            </w:tcBorders>
            <w:shd w:val="clear" w:color="auto" w:fill="auto"/>
            <w:hideMark/>
          </w:tcPr>
          <w:p w14:paraId="2B7D5BF3" w14:textId="77777777" w:rsidR="00A635F1" w:rsidRPr="005716DE" w:rsidRDefault="00A635F1" w:rsidP="001218F3">
            <w:pPr>
              <w:rPr>
                <w:rFonts w:ascii="Times New Roman" w:hAnsi="Times New Roman"/>
                <w:lang w:eastAsia="en-US"/>
              </w:rPr>
            </w:pPr>
            <w:r w:rsidRPr="005716DE">
              <w:rPr>
                <w:rFonts w:ascii="Times New Roman" w:hAnsi="Times New Roman"/>
                <w:lang w:eastAsia="en-US"/>
              </w:rPr>
              <w:lastRenderedPageBreak/>
              <w:t>Testovanie a Nasadenie</w:t>
            </w:r>
            <w:r w:rsidRPr="005716DE">
              <w:rPr>
                <w:rFonts w:ascii="Times New Roman" w:hAnsi="Times New Roman"/>
                <w:lang w:eastAsia="en-US"/>
              </w:rPr>
              <w:br/>
              <w:t>Scenár 1 - Nasadenie do produkčného prostredia IS CSRU</w:t>
            </w:r>
          </w:p>
        </w:tc>
        <w:tc>
          <w:tcPr>
            <w:tcW w:w="1506" w:type="dxa"/>
            <w:tcBorders>
              <w:top w:val="nil"/>
              <w:left w:val="nil"/>
              <w:bottom w:val="single" w:sz="4" w:space="0" w:color="auto"/>
              <w:right w:val="single" w:sz="4" w:space="0" w:color="auto"/>
            </w:tcBorders>
            <w:shd w:val="clear" w:color="auto" w:fill="auto"/>
            <w:hideMark/>
          </w:tcPr>
          <w:p w14:paraId="033D5465" w14:textId="77777777" w:rsidR="00A635F1" w:rsidRPr="005716DE" w:rsidRDefault="00A635F1" w:rsidP="001218F3">
            <w:pPr>
              <w:rPr>
                <w:rFonts w:ascii="Times New Roman" w:hAnsi="Times New Roman"/>
                <w:lang w:eastAsia="en-US"/>
              </w:rPr>
            </w:pPr>
            <w:r w:rsidRPr="005716DE">
              <w:rPr>
                <w:rFonts w:ascii="Times New Roman" w:hAnsi="Times New Roman"/>
                <w:lang w:eastAsia="en-US"/>
              </w:rPr>
              <w:t>Testovanie a akceptácia výstupov  DI (poskytovanie/konzumovanie údajov) na úrovni spolupracujúci orgán- dostupne zdroje na realizáciu uprav AIS</w:t>
            </w:r>
          </w:p>
        </w:tc>
        <w:tc>
          <w:tcPr>
            <w:tcW w:w="6057" w:type="dxa"/>
            <w:tcBorders>
              <w:top w:val="nil"/>
              <w:left w:val="nil"/>
              <w:bottom w:val="single" w:sz="4" w:space="0" w:color="auto"/>
              <w:right w:val="single" w:sz="4" w:space="0" w:color="auto"/>
            </w:tcBorders>
            <w:shd w:val="clear" w:color="auto" w:fill="auto"/>
            <w:hideMark/>
          </w:tcPr>
          <w:p w14:paraId="62DB555F" w14:textId="77777777" w:rsidR="00A635F1" w:rsidRPr="005716DE" w:rsidRDefault="00A635F1" w:rsidP="001218F3">
            <w:pPr>
              <w:rPr>
                <w:rFonts w:ascii="Times New Roman" w:hAnsi="Times New Roman"/>
                <w:lang w:eastAsia="en-US"/>
              </w:rPr>
            </w:pPr>
            <w:r w:rsidRPr="005716DE">
              <w:rPr>
                <w:rFonts w:ascii="Times New Roman" w:hAnsi="Times New Roman"/>
                <w:lang w:eastAsia="en-US"/>
              </w:rPr>
              <w:t>1</w:t>
            </w:r>
            <w:r>
              <w:rPr>
                <w:rFonts w:ascii="Times New Roman" w:hAnsi="Times New Roman"/>
                <w:lang w:eastAsia="en-US"/>
              </w:rPr>
              <w:t>5</w:t>
            </w:r>
            <w:r w:rsidRPr="005716DE">
              <w:rPr>
                <w:rFonts w:ascii="Times New Roman" w:hAnsi="Times New Roman"/>
                <w:lang w:eastAsia="en-US"/>
              </w:rPr>
              <w:t xml:space="preserve">. Nasadenie riešenia na úrovní spolupracujúceho subjektu v súlade so špecifikáciou požiadaviek bude realizované formou akceptačných testov realizovaných na strane spolupracujúceho subjektu. Akceptačné testy vykoná spolupracujúci subjekt, dodávateľ poskytne súčinnosť. Na vykonaní akceptačných  testov sa zúčastní aj správca MPI, ktorý dá finálne stanovisko k výsledku akceptačných testov. </w:t>
            </w:r>
            <w:r w:rsidRPr="005716DE">
              <w:rPr>
                <w:rFonts w:ascii="Times New Roman" w:hAnsi="Times New Roman"/>
                <w:lang w:eastAsia="en-US"/>
              </w:rPr>
              <w:br/>
              <w:t>Po akceptácii časti nasadzovaného riešenia (pripojenia spolupracujúceho subjektu na IS CSRU pre poskytovanie, resp. konzumáciu údajov) bude vykonané nasadenie akceptovanej časti riešenia do produkčného prostredia na strane IS CSRU a IS spolupracujúci orgán</w:t>
            </w:r>
          </w:p>
        </w:tc>
        <w:tc>
          <w:tcPr>
            <w:tcW w:w="4320" w:type="dxa"/>
            <w:tcBorders>
              <w:top w:val="nil"/>
              <w:left w:val="nil"/>
              <w:bottom w:val="single" w:sz="4" w:space="0" w:color="auto"/>
              <w:right w:val="single" w:sz="4" w:space="0" w:color="auto"/>
            </w:tcBorders>
            <w:shd w:val="clear" w:color="auto" w:fill="auto"/>
            <w:hideMark/>
          </w:tcPr>
          <w:p w14:paraId="1366FD93" w14:textId="77777777" w:rsidR="00A635F1" w:rsidRPr="005716DE" w:rsidRDefault="00A635F1">
            <w:pPr>
              <w:rPr>
                <w:rFonts w:ascii="Times New Roman" w:hAnsi="Times New Roman"/>
                <w:lang w:eastAsia="en-US"/>
              </w:rPr>
            </w:pPr>
            <w:r w:rsidRPr="005716DE">
              <w:rPr>
                <w:rFonts w:ascii="Times New Roman" w:hAnsi="Times New Roman"/>
                <w:lang w:eastAsia="en-US"/>
              </w:rPr>
              <w:t>11. realizuje úpravy v AIS</w:t>
            </w:r>
            <w:r w:rsidRPr="005716DE">
              <w:rPr>
                <w:rFonts w:ascii="Times New Roman" w:hAnsi="Times New Roman"/>
                <w:lang w:eastAsia="en-US"/>
              </w:rPr>
              <w:br/>
              <w:t>12. vykonáva akceptačné testy</w:t>
            </w:r>
            <w:r w:rsidRPr="005716DE">
              <w:rPr>
                <w:rFonts w:ascii="Times New Roman" w:hAnsi="Times New Roman"/>
                <w:lang w:eastAsia="en-US"/>
              </w:rPr>
              <w:br/>
              <w:t>13. dáva požiadavku na nasadenie integračných väzieb do produkcie</w:t>
            </w:r>
          </w:p>
        </w:tc>
      </w:tr>
      <w:tr w:rsidR="00A635F1" w:rsidRPr="005716DE" w14:paraId="31452956" w14:textId="77777777" w:rsidTr="002370AF">
        <w:trPr>
          <w:trHeight w:val="3604"/>
        </w:trPr>
        <w:tc>
          <w:tcPr>
            <w:tcW w:w="1954" w:type="dxa"/>
            <w:vMerge w:val="restart"/>
            <w:tcBorders>
              <w:top w:val="nil"/>
              <w:left w:val="single" w:sz="4" w:space="0" w:color="auto"/>
              <w:bottom w:val="single" w:sz="4" w:space="0" w:color="auto"/>
              <w:right w:val="single" w:sz="4" w:space="0" w:color="auto"/>
            </w:tcBorders>
            <w:shd w:val="clear" w:color="auto" w:fill="auto"/>
            <w:hideMark/>
          </w:tcPr>
          <w:p w14:paraId="28B701C3" w14:textId="77777777" w:rsidR="00A635F1" w:rsidRPr="005716DE" w:rsidRDefault="00A635F1" w:rsidP="001218F3">
            <w:pPr>
              <w:spacing w:after="240"/>
              <w:rPr>
                <w:rFonts w:ascii="Times New Roman" w:hAnsi="Times New Roman"/>
                <w:lang w:eastAsia="en-US"/>
              </w:rPr>
            </w:pPr>
            <w:r w:rsidRPr="005716DE">
              <w:rPr>
                <w:rFonts w:ascii="Times New Roman" w:hAnsi="Times New Roman"/>
                <w:lang w:eastAsia="en-US"/>
              </w:rPr>
              <w:t>Testovanie a Nasadenie</w:t>
            </w:r>
            <w:r w:rsidRPr="005716DE">
              <w:rPr>
                <w:rFonts w:ascii="Times New Roman" w:hAnsi="Times New Roman"/>
                <w:lang w:eastAsia="en-US"/>
              </w:rPr>
              <w:br/>
              <w:t>Scenár 2 -dvojfázová akceptácia</w:t>
            </w:r>
          </w:p>
        </w:tc>
        <w:tc>
          <w:tcPr>
            <w:tcW w:w="1506" w:type="dxa"/>
            <w:vMerge w:val="restart"/>
            <w:tcBorders>
              <w:top w:val="nil"/>
              <w:left w:val="single" w:sz="4" w:space="0" w:color="auto"/>
              <w:bottom w:val="single" w:sz="4" w:space="0" w:color="auto"/>
              <w:right w:val="single" w:sz="4" w:space="0" w:color="auto"/>
            </w:tcBorders>
            <w:shd w:val="clear" w:color="auto" w:fill="auto"/>
            <w:hideMark/>
          </w:tcPr>
          <w:p w14:paraId="0FCB5DB3" w14:textId="77777777" w:rsidR="00A635F1" w:rsidRPr="005716DE" w:rsidRDefault="00A635F1" w:rsidP="001218F3">
            <w:pPr>
              <w:rPr>
                <w:rFonts w:ascii="Times New Roman" w:hAnsi="Times New Roman"/>
                <w:lang w:eastAsia="en-US"/>
              </w:rPr>
            </w:pPr>
            <w:r w:rsidRPr="005716DE">
              <w:rPr>
                <w:rFonts w:ascii="Times New Roman" w:hAnsi="Times New Roman"/>
                <w:lang w:eastAsia="en-US"/>
              </w:rPr>
              <w:t>Testovanie a akceptácia výstupov  DI (poskytovanie/konzumovanie údajov) na úrovni spolupracujúci orgán- zdroje na realizáciu uprav AIS kryte s výzvy na Dopytové projekty</w:t>
            </w:r>
          </w:p>
        </w:tc>
        <w:tc>
          <w:tcPr>
            <w:tcW w:w="6057" w:type="dxa"/>
            <w:tcBorders>
              <w:top w:val="nil"/>
              <w:left w:val="nil"/>
              <w:bottom w:val="single" w:sz="4" w:space="0" w:color="auto"/>
              <w:right w:val="single" w:sz="4" w:space="0" w:color="auto"/>
            </w:tcBorders>
            <w:shd w:val="clear" w:color="auto" w:fill="auto"/>
            <w:hideMark/>
          </w:tcPr>
          <w:p w14:paraId="07D656ED" w14:textId="77777777" w:rsidR="00A635F1" w:rsidRPr="005716DE" w:rsidRDefault="00A635F1" w:rsidP="001218F3">
            <w:pPr>
              <w:rPr>
                <w:rFonts w:ascii="Times New Roman" w:hAnsi="Times New Roman"/>
                <w:lang w:eastAsia="en-US"/>
              </w:rPr>
            </w:pPr>
            <w:r w:rsidRPr="005716DE">
              <w:rPr>
                <w:rFonts w:ascii="Times New Roman" w:hAnsi="Times New Roman"/>
                <w:lang w:eastAsia="en-US"/>
              </w:rPr>
              <w:t>1</w:t>
            </w:r>
            <w:r>
              <w:rPr>
                <w:rFonts w:ascii="Times New Roman" w:hAnsi="Times New Roman"/>
                <w:lang w:eastAsia="en-US"/>
              </w:rPr>
              <w:t>6</w:t>
            </w:r>
            <w:r w:rsidRPr="005716DE">
              <w:rPr>
                <w:rFonts w:ascii="Times New Roman" w:hAnsi="Times New Roman"/>
                <w:lang w:eastAsia="en-US"/>
              </w:rPr>
              <w:t xml:space="preserve">. Nasadenie riešenia na úrovní spolupracujúceho orgánu v súlade so špecifikáciou požiadaviek bude realizované formou akceptačných testov realizovaných na strane spolupracujúceho orgánu s použitím agenta, ktorý simuluje správanie IS spolupracujúceho orgánu. Akceptačné testy vykoná spolupracujúci orgán, dodávateľ poskytne súčinnosť. Na vykonaní akceptačných  testov sa zúčastní aj správca MPI, ktorý dá finálne stanovisko k výsledku akceptačných testov. </w:t>
            </w:r>
            <w:r w:rsidRPr="005716DE">
              <w:rPr>
                <w:rFonts w:ascii="Times New Roman" w:hAnsi="Times New Roman"/>
                <w:lang w:eastAsia="en-US"/>
              </w:rPr>
              <w:br/>
              <w:t>1</w:t>
            </w:r>
            <w:r>
              <w:rPr>
                <w:rFonts w:ascii="Times New Roman" w:hAnsi="Times New Roman"/>
                <w:lang w:eastAsia="en-US"/>
              </w:rPr>
              <w:t>7</w:t>
            </w:r>
            <w:r w:rsidRPr="005716DE">
              <w:rPr>
                <w:rFonts w:ascii="Times New Roman" w:hAnsi="Times New Roman"/>
                <w:lang w:eastAsia="en-US"/>
              </w:rPr>
              <w:t>. Po akceptácii časti nasadzovaného riešenia (pripojenia daného spolupracujúceho orgánu pre poskytovanie, resp. konzumáciu údajov) bude vykonané nasadenie akceptovanej časti riešenia do testovacieho prostredia na strane IS CSRU. Spolupracujúci orgán bude v testovacom prostredí viditeľný pre testovanie e2e integračných väzieb ostatných OVM</w:t>
            </w:r>
          </w:p>
        </w:tc>
        <w:tc>
          <w:tcPr>
            <w:tcW w:w="4320" w:type="dxa"/>
            <w:tcBorders>
              <w:top w:val="nil"/>
              <w:left w:val="nil"/>
              <w:bottom w:val="single" w:sz="4" w:space="0" w:color="auto"/>
              <w:right w:val="single" w:sz="4" w:space="0" w:color="auto"/>
            </w:tcBorders>
            <w:shd w:val="clear" w:color="auto" w:fill="auto"/>
            <w:hideMark/>
          </w:tcPr>
          <w:p w14:paraId="44D16CBB" w14:textId="77777777" w:rsidR="00A635F1" w:rsidRPr="005716DE" w:rsidRDefault="00A635F1">
            <w:pPr>
              <w:rPr>
                <w:rFonts w:ascii="Times New Roman" w:hAnsi="Times New Roman"/>
                <w:lang w:eastAsia="en-US"/>
              </w:rPr>
            </w:pPr>
            <w:r w:rsidRPr="005716DE">
              <w:rPr>
                <w:rFonts w:ascii="Times New Roman" w:hAnsi="Times New Roman"/>
                <w:lang w:eastAsia="en-US"/>
              </w:rPr>
              <w:t>14. schváli funkcionalitu testovacieho agenta ktorého dodá dodávateľ Projektu</w:t>
            </w:r>
            <w:r w:rsidRPr="005716DE">
              <w:rPr>
                <w:rFonts w:ascii="Times New Roman" w:hAnsi="Times New Roman"/>
                <w:lang w:eastAsia="en-US"/>
              </w:rPr>
              <w:br/>
              <w:t>15. umožní implementáciu testovacieho agenta v svojom testovacom prostredí</w:t>
            </w:r>
            <w:r w:rsidRPr="005716DE">
              <w:rPr>
                <w:rFonts w:ascii="Times New Roman" w:hAnsi="Times New Roman"/>
                <w:lang w:eastAsia="en-US"/>
              </w:rPr>
              <w:br/>
              <w:t>16. v súčinnosti s dodávateľom projektu vykoná akceptačné testy</w:t>
            </w:r>
            <w:r w:rsidRPr="005716DE">
              <w:rPr>
                <w:rFonts w:ascii="Times New Roman" w:hAnsi="Times New Roman"/>
                <w:lang w:eastAsia="en-US"/>
              </w:rPr>
              <w:br/>
              <w:t>17. v prípade, že sa jedná o poskytovanie údajov, da písomný súhlas na použitie testovacích údajov v testovacom prostredí IS CSRU pre účely e2e testovania integračných väzieb ostatných OVM</w:t>
            </w:r>
          </w:p>
        </w:tc>
      </w:tr>
      <w:tr w:rsidR="00A635F1" w:rsidRPr="005716DE" w14:paraId="119D6161" w14:textId="77777777" w:rsidTr="002370AF">
        <w:trPr>
          <w:trHeight w:val="1248"/>
        </w:trPr>
        <w:tc>
          <w:tcPr>
            <w:tcW w:w="1954" w:type="dxa"/>
            <w:vMerge/>
            <w:tcBorders>
              <w:top w:val="nil"/>
              <w:left w:val="single" w:sz="4" w:space="0" w:color="auto"/>
              <w:bottom w:val="single" w:sz="4" w:space="0" w:color="auto"/>
              <w:right w:val="single" w:sz="4" w:space="0" w:color="auto"/>
            </w:tcBorders>
            <w:hideMark/>
          </w:tcPr>
          <w:p w14:paraId="454F9532" w14:textId="77777777" w:rsidR="00A635F1" w:rsidRPr="005716DE" w:rsidRDefault="00A635F1">
            <w:pPr>
              <w:rPr>
                <w:rFonts w:ascii="Times New Roman" w:hAnsi="Times New Roman"/>
                <w:lang w:eastAsia="en-US"/>
              </w:rPr>
            </w:pPr>
          </w:p>
        </w:tc>
        <w:tc>
          <w:tcPr>
            <w:tcW w:w="1506" w:type="dxa"/>
            <w:vMerge/>
            <w:tcBorders>
              <w:top w:val="nil"/>
              <w:left w:val="single" w:sz="4" w:space="0" w:color="auto"/>
              <w:bottom w:val="single" w:sz="4" w:space="0" w:color="auto"/>
              <w:right w:val="single" w:sz="4" w:space="0" w:color="auto"/>
            </w:tcBorders>
            <w:hideMark/>
          </w:tcPr>
          <w:p w14:paraId="191B678C" w14:textId="77777777" w:rsidR="00A635F1" w:rsidRPr="005716DE" w:rsidRDefault="00A635F1">
            <w:pPr>
              <w:rPr>
                <w:rFonts w:ascii="Times New Roman" w:hAnsi="Times New Roman"/>
                <w:lang w:eastAsia="en-US"/>
              </w:rPr>
            </w:pPr>
          </w:p>
        </w:tc>
        <w:tc>
          <w:tcPr>
            <w:tcW w:w="6057" w:type="dxa"/>
            <w:tcBorders>
              <w:top w:val="nil"/>
              <w:left w:val="nil"/>
              <w:bottom w:val="single" w:sz="4" w:space="0" w:color="auto"/>
              <w:right w:val="single" w:sz="4" w:space="0" w:color="auto"/>
            </w:tcBorders>
            <w:shd w:val="clear" w:color="auto" w:fill="auto"/>
            <w:hideMark/>
          </w:tcPr>
          <w:p w14:paraId="4B602B2B" w14:textId="77777777" w:rsidR="00A635F1" w:rsidRPr="005716DE" w:rsidRDefault="00A635F1">
            <w:pPr>
              <w:rPr>
                <w:rFonts w:ascii="Times New Roman" w:hAnsi="Times New Roman"/>
                <w:lang w:eastAsia="en-US"/>
              </w:rPr>
            </w:pPr>
            <w:r w:rsidRPr="005716DE">
              <w:rPr>
                <w:rFonts w:ascii="Times New Roman" w:hAnsi="Times New Roman"/>
                <w:lang w:eastAsia="en-US"/>
              </w:rPr>
              <w:t>1</w:t>
            </w:r>
            <w:r>
              <w:rPr>
                <w:rFonts w:ascii="Times New Roman" w:hAnsi="Times New Roman"/>
                <w:lang w:eastAsia="en-US"/>
              </w:rPr>
              <w:t>8</w:t>
            </w:r>
            <w:r w:rsidRPr="005716DE">
              <w:rPr>
                <w:rFonts w:ascii="Times New Roman" w:hAnsi="Times New Roman"/>
                <w:lang w:eastAsia="en-US"/>
              </w:rPr>
              <w:t xml:space="preserve">. Nasadenie riešenia do produkčného prostredia bude realizované v časovom horizonte min. 18 mesiacov od akceptácie špecifikácie požiadaviek na 1x a dosť pre  spolupracujúci orgán </w:t>
            </w:r>
          </w:p>
        </w:tc>
        <w:tc>
          <w:tcPr>
            <w:tcW w:w="4320" w:type="dxa"/>
            <w:tcBorders>
              <w:top w:val="nil"/>
              <w:left w:val="nil"/>
              <w:bottom w:val="single" w:sz="4" w:space="0" w:color="auto"/>
              <w:right w:val="single" w:sz="4" w:space="0" w:color="auto"/>
            </w:tcBorders>
            <w:shd w:val="clear" w:color="auto" w:fill="auto"/>
            <w:hideMark/>
          </w:tcPr>
          <w:p w14:paraId="4364EB22" w14:textId="77777777" w:rsidR="00A635F1" w:rsidRPr="005716DE" w:rsidRDefault="00A635F1">
            <w:pPr>
              <w:rPr>
                <w:rFonts w:ascii="Times New Roman" w:hAnsi="Times New Roman"/>
                <w:lang w:eastAsia="en-US"/>
              </w:rPr>
            </w:pPr>
            <w:r w:rsidRPr="005716DE">
              <w:rPr>
                <w:rFonts w:ascii="Times New Roman" w:hAnsi="Times New Roman"/>
                <w:lang w:eastAsia="en-US"/>
              </w:rPr>
              <w:t>11. realizuje úpravy v AIS</w:t>
            </w:r>
            <w:r w:rsidRPr="005716DE">
              <w:rPr>
                <w:rFonts w:ascii="Times New Roman" w:hAnsi="Times New Roman"/>
                <w:lang w:eastAsia="en-US"/>
              </w:rPr>
              <w:br/>
              <w:t>12. vykonáva akceptačné testy</w:t>
            </w:r>
            <w:r w:rsidRPr="005716DE">
              <w:rPr>
                <w:rFonts w:ascii="Times New Roman" w:hAnsi="Times New Roman"/>
                <w:lang w:eastAsia="en-US"/>
              </w:rPr>
              <w:br/>
              <w:t>13. dáva požiadavku na nasadenie integračných väzieb do produkcie</w:t>
            </w:r>
          </w:p>
        </w:tc>
      </w:tr>
    </w:tbl>
    <w:p w14:paraId="5DAD7A89" w14:textId="77777777" w:rsidR="00A635F1" w:rsidRPr="005716DE" w:rsidRDefault="00A635F1" w:rsidP="00A635F1">
      <w:pPr>
        <w:tabs>
          <w:tab w:val="left" w:pos="709"/>
          <w:tab w:val="left" w:pos="4783"/>
          <w:tab w:val="left" w:pos="5387"/>
        </w:tabs>
        <w:spacing w:line="360" w:lineRule="auto"/>
        <w:ind w:left="240"/>
        <w:jc w:val="both"/>
      </w:pPr>
    </w:p>
    <w:p w14:paraId="3465F60F" w14:textId="4480B167" w:rsidR="00A635F1" w:rsidRDefault="00A635F1" w:rsidP="002370AF">
      <w:pPr>
        <w:pStyle w:val="Style3"/>
        <w:ind w:firstLine="0"/>
        <w:jc w:val="left"/>
        <w:rPr>
          <w:rFonts w:ascii="Arial Narrow" w:hAnsi="Arial Narrow" w:cs="Arial"/>
          <w:i/>
          <w:color w:val="FF0000"/>
        </w:rPr>
      </w:pPr>
    </w:p>
    <w:sectPr w:rsidR="00A635F1" w:rsidSect="001218F3">
      <w:pgSz w:w="16838" w:h="11906" w:orient="landscape"/>
      <w:pgMar w:top="1417" w:right="1417" w:bottom="1417" w:left="1417"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45EDC0" w14:textId="77777777" w:rsidR="00B06585" w:rsidRDefault="00B06585">
      <w:r>
        <w:separator/>
      </w:r>
    </w:p>
  </w:endnote>
  <w:endnote w:type="continuationSeparator" w:id="0">
    <w:p w14:paraId="13295A1B" w14:textId="77777777" w:rsidR="00B06585" w:rsidRDefault="00B065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Optima">
    <w:panose1 w:val="00000000000000000000"/>
    <w:charset w:val="EE"/>
    <w:family w:val="swiss"/>
    <w:notTrueType/>
    <w:pitch w:val="variable"/>
    <w:sig w:usb0="00000007" w:usb1="00000000" w:usb2="00000000" w:usb3="00000000" w:csb0="00000003" w:csb1="00000000"/>
  </w:font>
  <w:font w:name="Avinion">
    <w:altName w:val="Arial"/>
    <w:panose1 w:val="00000000000000000000"/>
    <w:charset w:val="00"/>
    <w:family w:val="swiss"/>
    <w:notTrueType/>
    <w:pitch w:val="variable"/>
    <w:sig w:usb0="00000007" w:usb1="00000000" w:usb2="00000000" w:usb3="00000000" w:csb0="00000003" w:csb1="00000000"/>
  </w:font>
  <w:font w:name="Cambria">
    <w:panose1 w:val="02040503050406030204"/>
    <w:charset w:val="EE"/>
    <w:family w:val="roman"/>
    <w:pitch w:val="variable"/>
    <w:sig w:usb0="E00006FF" w:usb1="420024FF" w:usb2="02000000" w:usb3="00000000" w:csb0="0000019F" w:csb1="00000000"/>
  </w:font>
  <w:font w:name="9999999">
    <w:altName w:val="Times New Roman"/>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KPMG Logo">
    <w:charset w:val="00"/>
    <w:family w:val="auto"/>
    <w:pitch w:val="variable"/>
    <w:sig w:usb0="00000003" w:usb1="00000000" w:usb2="00000000" w:usb3="00000000" w:csb0="00000001" w:csb1="00000000"/>
  </w:font>
  <w:font w:name="MyriadPro-Regular">
    <w:altName w:val="Times New Roman"/>
    <w:panose1 w:val="00000000000000000000"/>
    <w:charset w:val="00"/>
    <w:family w:val="auto"/>
    <w:notTrueType/>
    <w:pitch w:val="default"/>
    <w:sig w:usb0="00000003" w:usb1="00000000" w:usb2="00000000" w:usb3="00000000" w:csb0="00000001" w:csb1="00000000"/>
  </w:font>
  <w:font w:name="NimbusSans">
    <w:altName w:val="Arial"/>
    <w:panose1 w:val="00000000000000000000"/>
    <w:charset w:val="00"/>
    <w:family w:val="swiss"/>
    <w:notTrueType/>
    <w:pitch w:val="variable"/>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Futura Bk">
    <w:altName w:val="Segoe UI"/>
    <w:charset w:val="EE"/>
    <w:family w:val="swiss"/>
    <w:pitch w:val="variable"/>
    <w:sig w:usb0="A00002AF" w:usb1="5000204A"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Microsoft Sans Serif">
    <w:panose1 w:val="020B0604020202020204"/>
    <w:charset w:val="EE"/>
    <w:family w:val="swiss"/>
    <w:pitch w:val="variable"/>
    <w:sig w:usb0="E5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Narrow">
    <w:altName w:val="Arial"/>
    <w:panose1 w:val="00000000000000000000"/>
    <w:charset w:val="00"/>
    <w:family w:val="roman"/>
    <w:notTrueType/>
    <w:pitch w:val="default"/>
  </w:font>
  <w:font w:name="Times-Roman">
    <w:altName w:val="Times New Roman"/>
    <w:panose1 w:val="00000000000000000000"/>
    <w:charset w:val="00"/>
    <w:family w:val="roman"/>
    <w:notTrueType/>
    <w:pitch w:val="default"/>
  </w:font>
  <w:font w:name="Cambria Math">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Gautami">
    <w:panose1 w:val="02000500000000000000"/>
    <w:charset w:val="00"/>
    <w:family w:val="swiss"/>
    <w:pitch w:val="variable"/>
    <w:sig w:usb0="002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5B27B3" w14:textId="77777777" w:rsidR="00A635F1" w:rsidRDefault="00A635F1">
    <w:pPr>
      <w:pStyle w:val="Zkladntext"/>
      <w:spacing w:line="14" w:lineRule="auto"/>
      <w:rPr>
        <w:sz w:val="16"/>
      </w:rPr>
    </w:pPr>
    <w:r>
      <mc:AlternateContent>
        <mc:Choice Requires="wps">
          <w:drawing>
            <wp:anchor distT="0" distB="0" distL="114300" distR="114300" simplePos="0" relativeHeight="251663360" behindDoc="1" locked="0" layoutInCell="1" allowOverlap="1" wp14:anchorId="0F35D61D" wp14:editId="1F63BDCD">
              <wp:simplePos x="0" y="0"/>
              <wp:positionH relativeFrom="margin">
                <wp:align>center</wp:align>
              </wp:positionH>
              <wp:positionV relativeFrom="page">
                <wp:posOffset>10023475</wp:posOffset>
              </wp:positionV>
              <wp:extent cx="193675" cy="163830"/>
              <wp:effectExtent l="0" t="0" r="15875" b="762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7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D98B5" w14:textId="092EBD17" w:rsidR="00A635F1" w:rsidRDefault="00A635F1">
                          <w:pPr>
                            <w:spacing w:before="14"/>
                            <w:ind w:left="45"/>
                            <w:rPr>
                              <w:b/>
                              <w:sz w:val="19"/>
                            </w:rPr>
                          </w:pPr>
                          <w:r>
                            <w:fldChar w:fldCharType="begin"/>
                          </w:r>
                          <w:r>
                            <w:rPr>
                              <w:b/>
                              <w:color w:val="030303"/>
                              <w:w w:val="105"/>
                              <w:sz w:val="19"/>
                            </w:rPr>
                            <w:instrText xml:space="preserve"> PAGE </w:instrText>
                          </w:r>
                          <w:r>
                            <w:fldChar w:fldCharType="separate"/>
                          </w:r>
                          <w:r w:rsidR="00F6608D">
                            <w:rPr>
                              <w:b/>
                              <w:noProof/>
                              <w:color w:val="030303"/>
                              <w:w w:val="105"/>
                              <w:sz w:val="19"/>
                            </w:rPr>
                            <w:t>35</w:t>
                          </w:r>
                          <w:r>
                            <w:fldChar w:fldCharType="end"/>
                          </w:r>
                        </w:p>
                        <w:p w14:paraId="62A8308B" w14:textId="0DC9A9D1" w:rsidR="00A635F1" w:rsidRDefault="00A635F1">
                          <w:pPr>
                            <w:spacing w:before="14"/>
                            <w:ind w:left="45"/>
                            <w:rPr>
                              <w:b/>
                              <w:sz w:val="19"/>
                            </w:rPr>
                          </w:pPr>
                          <w:r>
                            <w:fldChar w:fldCharType="begin"/>
                          </w:r>
                          <w:r>
                            <w:rPr>
                              <w:b/>
                              <w:color w:val="030303"/>
                              <w:w w:val="105"/>
                              <w:sz w:val="19"/>
                            </w:rPr>
                            <w:instrText xml:space="preserve"> PAGE </w:instrText>
                          </w:r>
                          <w:r>
                            <w:fldChar w:fldCharType="separate"/>
                          </w:r>
                          <w:r w:rsidR="00F6608D">
                            <w:rPr>
                              <w:b/>
                              <w:noProof/>
                              <w:color w:val="030303"/>
                              <w:w w:val="105"/>
                              <w:sz w:val="19"/>
                            </w:rPr>
                            <w:t>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35D61D" id="_x0000_t202" coordsize="21600,21600" o:spt="202" path="m,l,21600r21600,l21600,xe">
              <v:stroke joinstyle="miter"/>
              <v:path gradientshapeok="t" o:connecttype="rect"/>
            </v:shapetype>
            <v:shape id="Text Box 6" o:spid="_x0000_s1027" type="#_x0000_t202" style="position:absolute;left:0;text-align:left;margin-left:0;margin-top:789.25pt;width:15.25pt;height:12.9pt;z-index:-25165312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FeCrQIAAKkFAAAOAAAAZHJzL2Uyb0RvYy54bWysVNuOmzAQfa/Uf7D8znIJIYCWVLshVJW2&#10;F2m3H+CACVbBprYT2Fb9945NSPbyUrXlwRrs8ZnLOZ7rd2PXoiOVigmeYf/Kw4jyUlSM7zP89aFw&#10;YoyUJrwireA0w49U4Xfrt2+uhz6lgWhEW1GJAISrdOgz3Gjdp66ryoZ2RF2JnnI4rIXsiIZfuXcr&#10;SQZA71o38LzIHYSseilKqhTs5tMhXlv8uqal/lzXimrUZhhy03aVdt2Z1V1fk3QvSd+w8pQG+Yss&#10;OsI4BD1D5UQTdJDsFVTHSimUqPVVKTpX1DUrqa0BqvG9F9XcN6SnthZojurPbVL/D7b8dPwiEauA&#10;uwAjTjrg6IGOGt2KEUWmPUOvUvC678FPj7ANrrZU1d+J8ptCXGwawvf0RkoxNJRUkJ5vbrpPrk44&#10;yoDsho+igjDkoIUFGmvZmd5BNxCgA02PZ2pMKqUJmSyi1RKjEo78aBEvLHUuSefLvVT6PRUdMkaG&#10;JTBvwcnxTmmTDElnFxOLi4K1rWW/5c82wHHagdBw1ZyZJCyZPxMv2cbbOHTCINo6oZfnzk2xCZ2o&#10;8FfLfJFvNrn/y8T1w7RhVUW5CTMLyw//jLiTxCdJnKWlRMsqA2dSUnK/27QSHQkIu7CfbTmcXNzc&#10;52nYJkAtL0ryg9C7DRKniOKVExbh0klWXux4fnKbRF6YhHnxvKQ7xum/l4SGDCfLYDlp6ZL0i9o8&#10;+72ujaQd0zA6WtZlOD47kdQocMsrS60mrJ3sJ60w6V9aAXTPRFu9GolOYtXjbgQUI+KdqB5BuVKA&#10;skCeMO/AaIT8gdEAsyPD6vuBSIpR+4GD+s2gmQ05G7vZILyEqxnWGE3mRk8D6dBLtm8AeXpfXNzA&#10;C6mZVe8li9O7gnlgizjNLjNwnv5br8uEXf8GAAD//wMAUEsDBBQABgAIAAAAIQD5iE9D3wAAAAkB&#10;AAAPAAAAZHJzL2Rvd25yZXYueG1sTI9BT8MwDIXvSPyHyEjcWAJjZeuaThOCExJaVw4c08ZrqzVO&#10;abKt/HvMCU6W37Oev5dtJteLM46h86ThfqZAINXedtRo+Chf75YgQjRkTe8JNXxjgE1+fZWZ1PoL&#10;FXjex0ZwCIXUaGhjHFIpQ92iM2HmByT2Dn50JvI6NtKO5sLhrpcPSiXSmY74Q2sGfG6xPu5PTsP2&#10;k4qX7uu92hWHoivLlaK35Kj17c20XYOIOMW/Y/jFZ3TImanyJ7JB9Bq4SGR18bRcgGB/rnhWrCTq&#10;cQ4yz+T/BvkPAAAA//8DAFBLAQItABQABgAIAAAAIQC2gziS/gAAAOEBAAATAAAAAAAAAAAAAAAA&#10;AAAAAABbQ29udGVudF9UeXBlc10ueG1sUEsBAi0AFAAGAAgAAAAhADj9If/WAAAAlAEAAAsAAAAA&#10;AAAAAAAAAAAALwEAAF9yZWxzLy5yZWxzUEsBAi0AFAAGAAgAAAAhABDwV4KtAgAAqQUAAA4AAAAA&#10;AAAAAAAAAAAALgIAAGRycy9lMm9Eb2MueG1sUEsBAi0AFAAGAAgAAAAhAPmIT0PfAAAACQEAAA8A&#10;AAAAAAAAAAAAAAAABwUAAGRycy9kb3ducmV2LnhtbFBLBQYAAAAABAAEAPMAAAATBgAAAAA=&#10;" filled="f" stroked="f">
              <v:textbox inset="0,0,0,0">
                <w:txbxContent>
                  <w:p w14:paraId="560D98B5" w14:textId="092EBD17" w:rsidR="00A635F1" w:rsidRDefault="00A635F1">
                    <w:pPr>
                      <w:spacing w:before="14"/>
                      <w:ind w:left="45"/>
                      <w:rPr>
                        <w:b/>
                        <w:sz w:val="19"/>
                      </w:rPr>
                    </w:pPr>
                    <w:r>
                      <w:fldChar w:fldCharType="begin"/>
                    </w:r>
                    <w:r>
                      <w:rPr>
                        <w:b/>
                        <w:color w:val="030303"/>
                        <w:w w:val="105"/>
                        <w:sz w:val="19"/>
                      </w:rPr>
                      <w:instrText xml:space="preserve"> PAGE </w:instrText>
                    </w:r>
                    <w:r>
                      <w:fldChar w:fldCharType="separate"/>
                    </w:r>
                    <w:r w:rsidR="00F6608D">
                      <w:rPr>
                        <w:b/>
                        <w:noProof/>
                        <w:color w:val="030303"/>
                        <w:w w:val="105"/>
                        <w:sz w:val="19"/>
                      </w:rPr>
                      <w:t>35</w:t>
                    </w:r>
                    <w:r>
                      <w:fldChar w:fldCharType="end"/>
                    </w:r>
                  </w:p>
                  <w:p w14:paraId="62A8308B" w14:textId="0DC9A9D1" w:rsidR="00A635F1" w:rsidRDefault="00A635F1">
                    <w:pPr>
                      <w:spacing w:before="14"/>
                      <w:ind w:left="45"/>
                      <w:rPr>
                        <w:b/>
                        <w:sz w:val="19"/>
                      </w:rPr>
                    </w:pPr>
                    <w:r>
                      <w:fldChar w:fldCharType="begin"/>
                    </w:r>
                    <w:r>
                      <w:rPr>
                        <w:b/>
                        <w:color w:val="030303"/>
                        <w:w w:val="105"/>
                        <w:sz w:val="19"/>
                      </w:rPr>
                      <w:instrText xml:space="preserve"> PAGE </w:instrText>
                    </w:r>
                    <w:r>
                      <w:fldChar w:fldCharType="separate"/>
                    </w:r>
                    <w:r w:rsidR="00F6608D">
                      <w:rPr>
                        <w:b/>
                        <w:noProof/>
                        <w:color w:val="030303"/>
                        <w:w w:val="105"/>
                        <w:sz w:val="19"/>
                      </w:rPr>
                      <w:t>35</w:t>
                    </w:r>
                    <w:r>
                      <w:fldChar w:fldCharType="end"/>
                    </w:r>
                  </w:p>
                </w:txbxContent>
              </v:textbox>
              <w10:wrap anchorx="margin"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5090BA" w14:textId="77777777" w:rsidR="00A635F1" w:rsidRDefault="00A635F1">
    <w:pPr>
      <w:pStyle w:val="Zkladn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7DEEFE" w14:textId="29311054" w:rsidR="00A635F1" w:rsidRDefault="00A635F1">
    <w:pPr>
      <w:pStyle w:val="Pta"/>
      <w:jc w:val="center"/>
    </w:pPr>
    <w:r>
      <w:tab/>
    </w:r>
    <w:r>
      <w:tab/>
    </w:r>
    <w:r>
      <w:tab/>
    </w:r>
    <w:r>
      <w:tab/>
    </w:r>
    <w:r>
      <w:tab/>
    </w:r>
    <w:r>
      <w:tab/>
    </w:r>
    <w:r>
      <w:tab/>
    </w:r>
    <w:r>
      <w:tab/>
    </w:r>
    <w:r>
      <w:fldChar w:fldCharType="begin"/>
    </w:r>
    <w:r>
      <w:instrText>PAGE   \* MERGEFORMAT</w:instrText>
    </w:r>
    <w:r>
      <w:fldChar w:fldCharType="separate"/>
    </w:r>
    <w:r w:rsidR="00B5027D">
      <w:t>160</w:t>
    </w:r>
    <w:r>
      <w:fldChar w:fldCharType="end"/>
    </w:r>
  </w:p>
  <w:p w14:paraId="72467132" w14:textId="77777777" w:rsidR="00A635F1" w:rsidRDefault="00A635F1">
    <w:pPr>
      <w:pStyle w:val="Pta"/>
      <w:jc w:val="right"/>
      <w:rPr>
        <w:rFonts w:ascii="Arial Narrow" w:hAnsi="Arial Narrow"/>
        <w:sz w:val="18"/>
        <w:szCs w:val="18"/>
      </w:rPr>
    </w:pPr>
  </w:p>
  <w:p w14:paraId="404B2EA3" w14:textId="77777777" w:rsidR="00A635F1" w:rsidRDefault="00A635F1"/>
  <w:p w14:paraId="1D6A5B82" w14:textId="77777777" w:rsidR="00A635F1" w:rsidRDefault="00A635F1"/>
  <w:p w14:paraId="79DF9183" w14:textId="77777777" w:rsidR="00A635F1" w:rsidRDefault="00A635F1"/>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5793F6" w14:textId="77777777" w:rsidR="00B06585" w:rsidRDefault="00B06585">
      <w:r>
        <w:separator/>
      </w:r>
    </w:p>
  </w:footnote>
  <w:footnote w:type="continuationSeparator" w:id="0">
    <w:p w14:paraId="5A4F1E1E" w14:textId="77777777" w:rsidR="00B06585" w:rsidRDefault="00B065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EBB1CA" w14:textId="0A510FE7" w:rsidR="00A635F1" w:rsidRDefault="00A635F1"/>
  <w:p w14:paraId="12108181" w14:textId="77777777" w:rsidR="00A635F1" w:rsidRDefault="00A635F1"/>
  <w:p w14:paraId="1E44F3A7" w14:textId="77777777" w:rsidR="00A635F1" w:rsidRDefault="00A635F1"/>
  <w:p w14:paraId="56441393" w14:textId="77777777" w:rsidR="00A635F1" w:rsidRDefault="00A635F1"/>
  <w:p w14:paraId="0CAFDA4D" w14:textId="77777777" w:rsidR="00A635F1" w:rsidRDefault="00A635F1"/>
  <w:p w14:paraId="51568507" w14:textId="77777777" w:rsidR="00A635F1" w:rsidRDefault="00A635F1"/>
  <w:p w14:paraId="7F3A3B33" w14:textId="77777777" w:rsidR="00A635F1" w:rsidRDefault="00A635F1"/>
  <w:p w14:paraId="77FE15AD" w14:textId="77777777" w:rsidR="00A635F1" w:rsidRDefault="00A635F1"/>
  <w:p w14:paraId="69927B51" w14:textId="77777777" w:rsidR="00A635F1" w:rsidRDefault="00A635F1"/>
  <w:p w14:paraId="3391BACD" w14:textId="77777777" w:rsidR="00A635F1" w:rsidRDefault="00A635F1"/>
  <w:p w14:paraId="78B82548" w14:textId="77777777" w:rsidR="00A635F1" w:rsidRDefault="00A635F1"/>
  <w:p w14:paraId="4B7B410E" w14:textId="77777777" w:rsidR="00A635F1" w:rsidRDefault="00A635F1"/>
  <w:p w14:paraId="527B8057" w14:textId="77777777" w:rsidR="00A635F1" w:rsidRDefault="00A635F1"/>
  <w:p w14:paraId="66F763AB" w14:textId="77777777" w:rsidR="00A635F1" w:rsidRDefault="00A635F1"/>
  <w:p w14:paraId="3BB77DB3" w14:textId="77777777" w:rsidR="00A635F1" w:rsidRDefault="00A635F1"/>
  <w:p w14:paraId="095E090F" w14:textId="77777777" w:rsidR="00A635F1" w:rsidRDefault="00A635F1"/>
  <w:p w14:paraId="778E2D6F" w14:textId="77777777" w:rsidR="00A635F1" w:rsidRDefault="00A635F1"/>
  <w:p w14:paraId="2471E2E1" w14:textId="77777777" w:rsidR="00A635F1" w:rsidRDefault="00A635F1"/>
  <w:p w14:paraId="4019866A" w14:textId="77777777" w:rsidR="00A635F1" w:rsidRDefault="00A635F1"/>
  <w:p w14:paraId="2E465E96" w14:textId="77777777" w:rsidR="00A635F1" w:rsidRDefault="00A635F1"/>
  <w:p w14:paraId="5CA75E4E" w14:textId="77777777" w:rsidR="00A635F1" w:rsidRDefault="00A635F1"/>
  <w:p w14:paraId="1BD9D0EC" w14:textId="77777777" w:rsidR="00A635F1" w:rsidRDefault="00A635F1"/>
  <w:p w14:paraId="0E30A782" w14:textId="77777777" w:rsidR="00A635F1" w:rsidRDefault="00A635F1"/>
  <w:p w14:paraId="7B96DB6C" w14:textId="77777777" w:rsidR="00A635F1" w:rsidRDefault="00A635F1"/>
  <w:p w14:paraId="656CBD16" w14:textId="77777777" w:rsidR="00A635F1" w:rsidRDefault="00A635F1"/>
  <w:p w14:paraId="179EE2C4" w14:textId="77777777" w:rsidR="00A635F1" w:rsidRDefault="00A635F1"/>
  <w:p w14:paraId="456E30A6" w14:textId="77777777" w:rsidR="00A635F1" w:rsidRDefault="00A635F1"/>
  <w:p w14:paraId="2F4D3A08" w14:textId="77777777" w:rsidR="00A635F1" w:rsidRDefault="00A635F1"/>
  <w:p w14:paraId="40B803B2" w14:textId="77777777" w:rsidR="00A635F1" w:rsidRDefault="00A635F1"/>
  <w:p w14:paraId="6E72A5BE" w14:textId="77777777" w:rsidR="00A635F1" w:rsidRDefault="00A635F1"/>
  <w:p w14:paraId="3F4D614F" w14:textId="77777777" w:rsidR="00A635F1" w:rsidRDefault="00A635F1"/>
  <w:p w14:paraId="169AF423" w14:textId="77777777" w:rsidR="00A635F1" w:rsidRDefault="00A635F1"/>
  <w:p w14:paraId="51948D6C" w14:textId="77777777" w:rsidR="00A635F1" w:rsidRDefault="00A635F1"/>
  <w:p w14:paraId="4B02569A" w14:textId="77777777" w:rsidR="00A635F1" w:rsidRDefault="00A635F1"/>
  <w:p w14:paraId="33C14124" w14:textId="77777777" w:rsidR="00A635F1" w:rsidRDefault="00A635F1"/>
  <w:p w14:paraId="17ECCAD6" w14:textId="77777777" w:rsidR="00A635F1" w:rsidRDefault="00A635F1"/>
  <w:p w14:paraId="722E3587" w14:textId="77777777" w:rsidR="00A635F1" w:rsidRDefault="00A635F1"/>
  <w:p w14:paraId="71C86850" w14:textId="77777777" w:rsidR="00A635F1" w:rsidRDefault="00A635F1"/>
  <w:p w14:paraId="3056B109" w14:textId="77777777" w:rsidR="00A635F1" w:rsidRDefault="00A635F1"/>
  <w:p w14:paraId="08D2765F" w14:textId="77777777" w:rsidR="00A635F1" w:rsidRDefault="00A635F1"/>
  <w:p w14:paraId="0D13D4A9" w14:textId="77777777" w:rsidR="00A635F1" w:rsidRDefault="00A635F1"/>
  <w:p w14:paraId="4CD20912" w14:textId="77777777" w:rsidR="00A635F1" w:rsidRDefault="00A635F1"/>
  <w:p w14:paraId="30B2E1CA" w14:textId="77777777" w:rsidR="00A635F1" w:rsidRDefault="00A635F1"/>
  <w:p w14:paraId="598CCB96" w14:textId="77777777" w:rsidR="00A635F1" w:rsidRDefault="00A635F1"/>
  <w:p w14:paraId="096B2518" w14:textId="77777777" w:rsidR="00A635F1" w:rsidRDefault="00A635F1"/>
  <w:p w14:paraId="6E7AB6E6" w14:textId="77777777" w:rsidR="00A635F1" w:rsidRDefault="00A635F1"/>
  <w:p w14:paraId="74C783B2" w14:textId="77777777" w:rsidR="00A635F1" w:rsidRDefault="00A635F1"/>
  <w:p w14:paraId="25144478" w14:textId="77777777" w:rsidR="00A635F1" w:rsidRDefault="00A635F1"/>
  <w:p w14:paraId="15936C5D" w14:textId="77777777" w:rsidR="00A635F1" w:rsidRDefault="00A635F1"/>
  <w:p w14:paraId="53B0EB2C" w14:textId="77777777" w:rsidR="00A635F1" w:rsidRDefault="00A635F1"/>
  <w:p w14:paraId="453AEA73" w14:textId="77777777" w:rsidR="00A635F1" w:rsidRDefault="00A635F1"/>
  <w:p w14:paraId="00411419" w14:textId="77777777" w:rsidR="00A635F1" w:rsidRDefault="00A635F1"/>
  <w:p w14:paraId="5BACC026" w14:textId="77777777" w:rsidR="00A635F1" w:rsidRDefault="00A635F1"/>
  <w:p w14:paraId="0D544D12" w14:textId="77777777" w:rsidR="00A635F1" w:rsidRDefault="00A635F1"/>
  <w:p w14:paraId="761D768A" w14:textId="77777777" w:rsidR="00A635F1" w:rsidRDefault="00A635F1"/>
  <w:p w14:paraId="63598584" w14:textId="77777777" w:rsidR="00A635F1" w:rsidRDefault="00A635F1"/>
  <w:p w14:paraId="7C63FCAE" w14:textId="77777777" w:rsidR="00A635F1" w:rsidRDefault="00A635F1"/>
  <w:p w14:paraId="22E19659" w14:textId="77777777" w:rsidR="00A635F1" w:rsidRDefault="00A635F1"/>
  <w:p w14:paraId="4EA3647F" w14:textId="77777777" w:rsidR="00A635F1" w:rsidRDefault="00A635F1"/>
  <w:p w14:paraId="3B0F3011" w14:textId="77777777" w:rsidR="00A635F1" w:rsidRDefault="00A635F1"/>
  <w:p w14:paraId="3A569BF8" w14:textId="77777777" w:rsidR="00A635F1" w:rsidRDefault="00A635F1"/>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A67E92" w14:textId="77777777" w:rsidR="00A635F1" w:rsidRPr="00032EB4" w:rsidRDefault="00A635F1" w:rsidP="00032EB4">
    <w:pPr>
      <w:pStyle w:val="Hlavika"/>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67272F" w14:textId="77777777" w:rsidR="00A635F1" w:rsidRDefault="00A635F1">
    <w:pPr>
      <w:pStyle w:val="Hlavika"/>
    </w:pPr>
    <w:r>
      <w:rPr>
        <w:noProof/>
        <w:lang w:eastAsia="sk-SK"/>
      </w:rPr>
      <mc:AlternateContent>
        <mc:Choice Requires="wps">
          <w:drawing>
            <wp:anchor distT="4294967291" distB="4294967291" distL="114300" distR="114300" simplePos="0" relativeHeight="251665408" behindDoc="0" locked="0" layoutInCell="1" allowOverlap="1" wp14:anchorId="6863318C" wp14:editId="4070A765">
              <wp:simplePos x="0" y="0"/>
              <wp:positionH relativeFrom="column">
                <wp:posOffset>0</wp:posOffset>
              </wp:positionH>
              <wp:positionV relativeFrom="paragraph">
                <wp:posOffset>70484</wp:posOffset>
              </wp:positionV>
              <wp:extent cx="5715000" cy="0"/>
              <wp:effectExtent l="0" t="0" r="19050" b="19050"/>
              <wp:wrapTopAndBottom/>
              <wp:docPr id="9"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5B3E98B" id="Line 1" o:spid="_x0000_s1026" style="position:absolute;z-index:2516654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5.55pt" to="450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KkdEgIAACgEAAAOAAAAZHJzL2Uyb0RvYy54bWysU8uu2jAQ3VfqP1jeQxIau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lXiBkSId&#10;WLQViqMsVKY3rgBApXY25EbP6sVsNf3qkNJVS9SBR4WvFwNhMSJ5CAkLZ4B/33/UDDDk6HUs07mx&#10;XaCEAqBzdOMyuMHPHlHYnD5l0zQF0+j9LCHFPdBY5z9w3aEwKbEEzZGYnLbOg3SA3iHhHqU3Qspo&#10;tlSoh2ynk2kMcFoKFg4DzNnDvpIWnUhol/iFOgDZA8zqo2KRrOWErW9zT4S8zgEvVeCDVEDObXbt&#10;h2+LdLGer+f5KJ/M1qM8revR+02Vj2ab7Glav6urqs6+B2lZXrSCMa6CuntvZvnfeX97JdeuGrpz&#10;KEPyyB5TBLH3fxQdvQz2XRthr9llZ0M1gq3QjhF8ezqh339dR9TPB776AQAA//8DAFBLAwQUAAYA&#10;CAAAACEAj/df6tkAAAAGAQAADwAAAGRycy9kb3ducmV2LnhtbEyPwU7DMAyG70i8Q2QkLtOWdEiI&#10;laYTAnrjwgbi6jWmrWicrsm2wtNjxAGO/n7r9+diPfleHWmMXWAL2cKAIq6D67ix8LKt5jegYkJ2&#10;2AcmC58UYV2enxWYu3DiZzpuUqOkhGOOFtqUhlzrWLfkMS7CQCzZexg9JhnHRrsRT1Lue7005lp7&#10;7FgutDjQfUv1x+bgLcTqlfbV16yemberJtBy//D0iNZeXkx3t6ASTelvGX70RR1KcdqFA7uoegvy&#10;SBKaZaAkXRkjYPcLdFno//rlNwAAAP//AwBQSwECLQAUAAYACAAAACEAtoM4kv4AAADhAQAAEwAA&#10;AAAAAAAAAAAAAAAAAAAAW0NvbnRlbnRfVHlwZXNdLnhtbFBLAQItABQABgAIAAAAIQA4/SH/1gAA&#10;AJQBAAALAAAAAAAAAAAAAAAAAC8BAABfcmVscy8ucmVsc1BLAQItABQABgAIAAAAIQBvPKkdEgIA&#10;ACgEAAAOAAAAAAAAAAAAAAAAAC4CAABkcnMvZTJvRG9jLnhtbFBLAQItABQABgAIAAAAIQCP91/q&#10;2QAAAAYBAAAPAAAAAAAAAAAAAAAAAGwEAABkcnMvZG93bnJldi54bWxQSwUGAAAAAAQABADzAAAA&#10;cgUAAAAA&#10;">
              <w10:wrap type="topAndBottom"/>
            </v:line>
          </w:pict>
        </mc:Fallback>
      </mc:AlternateContent>
    </w:r>
  </w:p>
  <w:p w14:paraId="6B5700A0" w14:textId="77777777" w:rsidR="00A635F1" w:rsidRDefault="00A635F1"/>
  <w:p w14:paraId="03BFF011" w14:textId="77777777" w:rsidR="00A635F1" w:rsidRDefault="00A635F1"/>
  <w:p w14:paraId="75696C0D" w14:textId="77777777" w:rsidR="00A635F1" w:rsidRDefault="00A635F1"/>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46F55" w14:textId="570F5F64" w:rsidR="00A635F1" w:rsidRDefault="00A635F1" w:rsidP="00BC0235">
    <w:pPr>
      <w:pStyle w:val="Hlavika"/>
      <w:tabs>
        <w:tab w:val="clear" w:pos="4536"/>
        <w:tab w:val="clear" w:pos="9072"/>
        <w:tab w:val="center" w:pos="7002"/>
      </w:tabs>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5DA682" w14:textId="77777777" w:rsidR="001218F3" w:rsidRPr="00DC04BA" w:rsidRDefault="001218F3">
    <w:pPr>
      <w:pStyle w:val="Hlavika"/>
      <w:rPr>
        <w:b/>
        <w:sz w:val="28"/>
        <w:szCs w:val="28"/>
      </w:rPr>
    </w:pPr>
    <w:r>
      <w:br/>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42D1BA" w14:textId="27EAD554" w:rsidR="00A635F1" w:rsidRPr="00DC04BA" w:rsidRDefault="00A635F1">
    <w:pPr>
      <w:pStyle w:val="Hlavika"/>
      <w:rPr>
        <w:b/>
        <w:sz w:val="28"/>
        <w:szCs w:val="28"/>
      </w:rPr>
    </w:pPr>
    <w:r>
      <w:br/>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A5A8C112"/>
    <w:lvl w:ilvl="0">
      <w:start w:val="1"/>
      <w:numFmt w:val="decimal"/>
      <w:pStyle w:val="slovanzoznam2"/>
      <w:lvlText w:val="%1."/>
      <w:lvlJc w:val="left"/>
      <w:pPr>
        <w:tabs>
          <w:tab w:val="num" w:pos="643"/>
        </w:tabs>
        <w:ind w:left="643" w:hanging="360"/>
      </w:pPr>
    </w:lvl>
  </w:abstractNum>
  <w:abstractNum w:abstractNumId="1" w15:restartNumberingAfterBreak="0">
    <w:nsid w:val="FFFFFF83"/>
    <w:multiLevelType w:val="singleLevel"/>
    <w:tmpl w:val="D61A4214"/>
    <w:lvl w:ilvl="0">
      <w:start w:val="1"/>
      <w:numFmt w:val="bullet"/>
      <w:pStyle w:val="Zoznamsodrkami"/>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8DE04D16"/>
    <w:lvl w:ilvl="0">
      <w:start w:val="1"/>
      <w:numFmt w:val="bullet"/>
      <w:pStyle w:val="StyleHeading1"/>
      <w:lvlText w:val=""/>
      <w:lvlJc w:val="left"/>
      <w:pPr>
        <w:tabs>
          <w:tab w:val="num" w:pos="360"/>
        </w:tabs>
        <w:ind w:left="360" w:hanging="360"/>
      </w:pPr>
      <w:rPr>
        <w:rFonts w:ascii="Symbol" w:hAnsi="Symbol" w:hint="default"/>
      </w:rPr>
    </w:lvl>
  </w:abstractNum>
  <w:abstractNum w:abstractNumId="3" w15:restartNumberingAfterBreak="0">
    <w:nsid w:val="02C451F7"/>
    <w:multiLevelType w:val="hybridMultilevel"/>
    <w:tmpl w:val="5D564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E40999"/>
    <w:multiLevelType w:val="hybridMultilevel"/>
    <w:tmpl w:val="BA968640"/>
    <w:lvl w:ilvl="0" w:tplc="A4D0350C">
      <w:numFmt w:val="bullet"/>
      <w:lvlText w:val=""/>
      <w:lvlJc w:val="left"/>
      <w:pPr>
        <w:ind w:left="1939" w:hanging="320"/>
      </w:pPr>
      <w:rPr>
        <w:rFonts w:ascii="Wingdings" w:eastAsia="Wingdings" w:hAnsi="Wingdings" w:cs="Wingdings" w:hint="default"/>
        <w:w w:val="61"/>
        <w:sz w:val="22"/>
        <w:szCs w:val="22"/>
      </w:rPr>
    </w:lvl>
    <w:lvl w:ilvl="1" w:tplc="6FF2F262">
      <w:numFmt w:val="bullet"/>
      <w:lvlText w:val="•"/>
      <w:lvlJc w:val="left"/>
      <w:pPr>
        <w:ind w:left="2896" w:hanging="320"/>
      </w:pPr>
      <w:rPr>
        <w:rFonts w:hint="default"/>
      </w:rPr>
    </w:lvl>
    <w:lvl w:ilvl="2" w:tplc="18F6D74C">
      <w:numFmt w:val="bullet"/>
      <w:lvlText w:val="•"/>
      <w:lvlJc w:val="left"/>
      <w:pPr>
        <w:ind w:left="3852" w:hanging="320"/>
      </w:pPr>
      <w:rPr>
        <w:rFonts w:hint="default"/>
      </w:rPr>
    </w:lvl>
    <w:lvl w:ilvl="3" w:tplc="231AE39E">
      <w:numFmt w:val="bullet"/>
      <w:lvlText w:val="•"/>
      <w:lvlJc w:val="left"/>
      <w:pPr>
        <w:ind w:left="4808" w:hanging="320"/>
      </w:pPr>
      <w:rPr>
        <w:rFonts w:hint="default"/>
      </w:rPr>
    </w:lvl>
    <w:lvl w:ilvl="4" w:tplc="E3D03692">
      <w:numFmt w:val="bullet"/>
      <w:lvlText w:val="•"/>
      <w:lvlJc w:val="left"/>
      <w:pPr>
        <w:ind w:left="5764" w:hanging="320"/>
      </w:pPr>
      <w:rPr>
        <w:rFonts w:hint="default"/>
      </w:rPr>
    </w:lvl>
    <w:lvl w:ilvl="5" w:tplc="04548334">
      <w:numFmt w:val="bullet"/>
      <w:lvlText w:val="•"/>
      <w:lvlJc w:val="left"/>
      <w:pPr>
        <w:ind w:left="6720" w:hanging="320"/>
      </w:pPr>
      <w:rPr>
        <w:rFonts w:hint="default"/>
      </w:rPr>
    </w:lvl>
    <w:lvl w:ilvl="6" w:tplc="056C3F64">
      <w:numFmt w:val="bullet"/>
      <w:lvlText w:val="•"/>
      <w:lvlJc w:val="left"/>
      <w:pPr>
        <w:ind w:left="7676" w:hanging="320"/>
      </w:pPr>
      <w:rPr>
        <w:rFonts w:hint="default"/>
      </w:rPr>
    </w:lvl>
    <w:lvl w:ilvl="7" w:tplc="73FC11C0">
      <w:numFmt w:val="bullet"/>
      <w:lvlText w:val="•"/>
      <w:lvlJc w:val="left"/>
      <w:pPr>
        <w:ind w:left="8632" w:hanging="320"/>
      </w:pPr>
      <w:rPr>
        <w:rFonts w:hint="default"/>
      </w:rPr>
    </w:lvl>
    <w:lvl w:ilvl="8" w:tplc="64D6EEC6">
      <w:numFmt w:val="bullet"/>
      <w:lvlText w:val="•"/>
      <w:lvlJc w:val="left"/>
      <w:pPr>
        <w:ind w:left="9588" w:hanging="320"/>
      </w:pPr>
      <w:rPr>
        <w:rFonts w:hint="default"/>
      </w:rPr>
    </w:lvl>
  </w:abstractNum>
  <w:abstractNum w:abstractNumId="5" w15:restartNumberingAfterBreak="0">
    <w:nsid w:val="031A19DA"/>
    <w:multiLevelType w:val="hybridMultilevel"/>
    <w:tmpl w:val="CC08F664"/>
    <w:lvl w:ilvl="0" w:tplc="37FC2134">
      <w:numFmt w:val="bullet"/>
      <w:lvlText w:val="-"/>
      <w:lvlJc w:val="left"/>
      <w:pPr>
        <w:ind w:left="720" w:hanging="360"/>
      </w:pPr>
      <w:rPr>
        <w:rFonts w:ascii="Arial Narrow" w:eastAsia="Times New Roman" w:hAnsi="Arial Narrow"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033B21FA"/>
    <w:multiLevelType w:val="multilevel"/>
    <w:tmpl w:val="E8C6AB4E"/>
    <w:styleLink w:val="SWNumbering"/>
    <w:lvl w:ilvl="0">
      <w:start w:val="1"/>
      <w:numFmt w:val="decimal"/>
      <w:lvlText w:val="%1."/>
      <w:lvlJc w:val="left"/>
      <w:pPr>
        <w:tabs>
          <w:tab w:val="num" w:pos="1418"/>
        </w:tabs>
        <w:ind w:left="1418" w:hanging="1418"/>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decimal"/>
      <w:lvlText w:val="%1.%2.%3.%4"/>
      <w:lvlJc w:val="left"/>
      <w:pPr>
        <w:tabs>
          <w:tab w:val="num" w:pos="1440"/>
        </w:tabs>
        <w:ind w:left="1418" w:hanging="1418"/>
      </w:pPr>
      <w:rPr>
        <w:rFonts w:hint="default"/>
      </w:rPr>
    </w:lvl>
    <w:lvl w:ilvl="4">
      <w:start w:val="1"/>
      <w:numFmt w:val="decimal"/>
      <w:lvlText w:val="%1.%2.%3.%4.%5"/>
      <w:lvlJc w:val="left"/>
      <w:pPr>
        <w:tabs>
          <w:tab w:val="num" w:pos="1418"/>
        </w:tabs>
        <w:ind w:left="1418" w:hanging="1418"/>
      </w:pPr>
      <w:rPr>
        <w:rFonts w:hint="default"/>
      </w:rPr>
    </w:lvl>
    <w:lvl w:ilvl="5">
      <w:start w:val="1"/>
      <w:numFmt w:val="lowerLetter"/>
      <w:lvlText w:val="%6."/>
      <w:lvlJc w:val="left"/>
      <w:pPr>
        <w:tabs>
          <w:tab w:val="num" w:pos="1843"/>
        </w:tabs>
        <w:ind w:left="1843" w:hanging="425"/>
      </w:pPr>
      <w:rPr>
        <w:rFonts w:hint="default"/>
      </w:rPr>
    </w:lvl>
    <w:lvl w:ilvl="6">
      <w:start w:val="1"/>
      <w:numFmt w:val="lowerRoman"/>
      <w:lvlText w:val="%7."/>
      <w:lvlJc w:val="left"/>
      <w:pPr>
        <w:tabs>
          <w:tab w:val="num" w:pos="2552"/>
        </w:tabs>
        <w:ind w:left="2552" w:hanging="709"/>
      </w:pPr>
      <w:rPr>
        <w:rFonts w:hint="default"/>
      </w:rPr>
    </w:lvl>
    <w:lvl w:ilvl="7">
      <w:start w:val="1"/>
      <w:numFmt w:val="upperLetter"/>
      <w:lvlText w:val="%8."/>
      <w:lvlJc w:val="left"/>
      <w:pPr>
        <w:tabs>
          <w:tab w:val="num" w:pos="2977"/>
        </w:tabs>
        <w:ind w:left="2977" w:hanging="425"/>
      </w:pPr>
      <w:rPr>
        <w:rFonts w:hint="default"/>
      </w:rPr>
    </w:lvl>
    <w:lvl w:ilvl="8">
      <w:start w:val="1"/>
      <w:numFmt w:val="none"/>
      <w:lvlText w:val=""/>
      <w:lvlJc w:val="left"/>
      <w:pPr>
        <w:ind w:left="3240" w:hanging="360"/>
      </w:pPr>
      <w:rPr>
        <w:rFonts w:hint="default"/>
      </w:rPr>
    </w:lvl>
  </w:abstractNum>
  <w:abstractNum w:abstractNumId="7" w15:restartNumberingAfterBreak="0">
    <w:nsid w:val="050C3C8A"/>
    <w:multiLevelType w:val="hybridMultilevel"/>
    <w:tmpl w:val="1A36E112"/>
    <w:lvl w:ilvl="0" w:tplc="FFCA8CA2">
      <w:start w:val="1"/>
      <w:numFmt w:val="decimal"/>
      <w:lvlText w:val="%1."/>
      <w:lvlJc w:val="left"/>
      <w:pPr>
        <w:ind w:left="1065"/>
      </w:pPr>
      <w:rPr>
        <w:rFonts w:ascii="Arial Narrow" w:eastAsia="Calibri" w:hAnsi="Arial Narrow" w:cs="Times New Roman" w:hint="default"/>
        <w:b w:val="0"/>
        <w:i w:val="0"/>
        <w:strike w:val="0"/>
        <w:dstrike w:val="0"/>
        <w:color w:val="000000"/>
        <w:sz w:val="23"/>
        <w:szCs w:val="23"/>
        <w:u w:val="none" w:color="000000"/>
        <w:bdr w:val="none" w:sz="0" w:space="0" w:color="auto"/>
        <w:shd w:val="clear" w:color="auto" w:fill="auto"/>
        <w:vertAlign w:val="baseline"/>
      </w:rPr>
    </w:lvl>
    <w:lvl w:ilvl="1" w:tplc="E0CA2196">
      <w:start w:val="1"/>
      <w:numFmt w:val="lowerLetter"/>
      <w:lvlText w:val="%2)"/>
      <w:lvlJc w:val="left"/>
      <w:pPr>
        <w:ind w:left="16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FB1E74D4">
      <w:start w:val="1"/>
      <w:numFmt w:val="lowerRoman"/>
      <w:lvlText w:val="%3"/>
      <w:lvlJc w:val="left"/>
      <w:pPr>
        <w:ind w:left="18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5CBE5C68">
      <w:start w:val="1"/>
      <w:numFmt w:val="decimal"/>
      <w:lvlText w:val="%4"/>
      <w:lvlJc w:val="left"/>
      <w:pPr>
        <w:ind w:left="25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5DB8DC56">
      <w:start w:val="1"/>
      <w:numFmt w:val="lowerLetter"/>
      <w:lvlText w:val="%5"/>
      <w:lvlJc w:val="left"/>
      <w:pPr>
        <w:ind w:left="32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874CFBEE">
      <w:start w:val="1"/>
      <w:numFmt w:val="lowerRoman"/>
      <w:lvlText w:val="%6"/>
      <w:lvlJc w:val="left"/>
      <w:pPr>
        <w:ind w:left="39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A4C488CA">
      <w:start w:val="1"/>
      <w:numFmt w:val="decimal"/>
      <w:lvlText w:val="%7"/>
      <w:lvlJc w:val="left"/>
      <w:pPr>
        <w:ind w:left="46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32A65112">
      <w:start w:val="1"/>
      <w:numFmt w:val="lowerLetter"/>
      <w:lvlText w:val="%8"/>
      <w:lvlJc w:val="left"/>
      <w:pPr>
        <w:ind w:left="54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970884BC">
      <w:start w:val="1"/>
      <w:numFmt w:val="lowerRoman"/>
      <w:lvlText w:val="%9"/>
      <w:lvlJc w:val="left"/>
      <w:pPr>
        <w:ind w:left="61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8" w15:restartNumberingAfterBreak="0">
    <w:nsid w:val="05CE5D6C"/>
    <w:multiLevelType w:val="multilevel"/>
    <w:tmpl w:val="041B001F"/>
    <w:styleLink w:val="tl5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8217911"/>
    <w:multiLevelType w:val="multilevel"/>
    <w:tmpl w:val="ABEE7D4A"/>
    <w:lvl w:ilvl="0">
      <w:start w:val="5"/>
      <w:numFmt w:val="decimal"/>
      <w:lvlText w:val="%1."/>
      <w:lvlJc w:val="left"/>
      <w:pPr>
        <w:ind w:left="360" w:hanging="360"/>
      </w:pPr>
      <w:rPr>
        <w:rFonts w:hint="default"/>
      </w:rPr>
    </w:lvl>
    <w:lvl w:ilvl="1">
      <w:start w:val="1"/>
      <w:numFmt w:val="decimal"/>
      <w:lvlText w:val="%1.%2."/>
      <w:lvlJc w:val="left"/>
      <w:pPr>
        <w:ind w:left="1425" w:hanging="360"/>
      </w:pPr>
      <w:rPr>
        <w:rFonts w:hint="default"/>
      </w:rPr>
    </w:lvl>
    <w:lvl w:ilvl="2">
      <w:start w:val="1"/>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10" w15:restartNumberingAfterBreak="0">
    <w:nsid w:val="09164818"/>
    <w:multiLevelType w:val="hybridMultilevel"/>
    <w:tmpl w:val="2842D824"/>
    <w:lvl w:ilvl="0" w:tplc="42E4B9DE">
      <w:start w:val="2"/>
      <w:numFmt w:val="bullet"/>
      <w:lvlText w:val="-"/>
      <w:lvlJc w:val="left"/>
      <w:pPr>
        <w:ind w:left="966" w:hanging="360"/>
      </w:pPr>
      <w:rPr>
        <w:rFonts w:ascii="Times New Roman" w:eastAsia="Times New Roman" w:hAnsi="Times New Roman" w:cs="Times New Roman" w:hint="default"/>
      </w:rPr>
    </w:lvl>
    <w:lvl w:ilvl="1" w:tplc="04090003">
      <w:start w:val="1"/>
      <w:numFmt w:val="bullet"/>
      <w:lvlText w:val="o"/>
      <w:lvlJc w:val="left"/>
      <w:pPr>
        <w:ind w:left="1849" w:hanging="360"/>
      </w:pPr>
      <w:rPr>
        <w:rFonts w:ascii="Courier New" w:hAnsi="Courier New" w:cs="Courier New" w:hint="default"/>
      </w:rPr>
    </w:lvl>
    <w:lvl w:ilvl="2" w:tplc="04090005">
      <w:start w:val="1"/>
      <w:numFmt w:val="bullet"/>
      <w:lvlText w:val=""/>
      <w:lvlJc w:val="left"/>
      <w:pPr>
        <w:ind w:left="2569" w:hanging="360"/>
      </w:pPr>
      <w:rPr>
        <w:rFonts w:ascii="Wingdings" w:hAnsi="Wingdings" w:hint="default"/>
      </w:rPr>
    </w:lvl>
    <w:lvl w:ilvl="3" w:tplc="04090001" w:tentative="1">
      <w:start w:val="1"/>
      <w:numFmt w:val="bullet"/>
      <w:lvlText w:val=""/>
      <w:lvlJc w:val="left"/>
      <w:pPr>
        <w:ind w:left="3289" w:hanging="360"/>
      </w:pPr>
      <w:rPr>
        <w:rFonts w:ascii="Symbol" w:hAnsi="Symbol" w:hint="default"/>
      </w:rPr>
    </w:lvl>
    <w:lvl w:ilvl="4" w:tplc="04090003" w:tentative="1">
      <w:start w:val="1"/>
      <w:numFmt w:val="bullet"/>
      <w:lvlText w:val="o"/>
      <w:lvlJc w:val="left"/>
      <w:pPr>
        <w:ind w:left="4009" w:hanging="360"/>
      </w:pPr>
      <w:rPr>
        <w:rFonts w:ascii="Courier New" w:hAnsi="Courier New" w:cs="Courier New" w:hint="default"/>
      </w:rPr>
    </w:lvl>
    <w:lvl w:ilvl="5" w:tplc="04090005" w:tentative="1">
      <w:start w:val="1"/>
      <w:numFmt w:val="bullet"/>
      <w:lvlText w:val=""/>
      <w:lvlJc w:val="left"/>
      <w:pPr>
        <w:ind w:left="4729" w:hanging="360"/>
      </w:pPr>
      <w:rPr>
        <w:rFonts w:ascii="Wingdings" w:hAnsi="Wingdings" w:hint="default"/>
      </w:rPr>
    </w:lvl>
    <w:lvl w:ilvl="6" w:tplc="04090001" w:tentative="1">
      <w:start w:val="1"/>
      <w:numFmt w:val="bullet"/>
      <w:lvlText w:val=""/>
      <w:lvlJc w:val="left"/>
      <w:pPr>
        <w:ind w:left="5449" w:hanging="360"/>
      </w:pPr>
      <w:rPr>
        <w:rFonts w:ascii="Symbol" w:hAnsi="Symbol" w:hint="default"/>
      </w:rPr>
    </w:lvl>
    <w:lvl w:ilvl="7" w:tplc="04090003" w:tentative="1">
      <w:start w:val="1"/>
      <w:numFmt w:val="bullet"/>
      <w:lvlText w:val="o"/>
      <w:lvlJc w:val="left"/>
      <w:pPr>
        <w:ind w:left="6169" w:hanging="360"/>
      </w:pPr>
      <w:rPr>
        <w:rFonts w:ascii="Courier New" w:hAnsi="Courier New" w:cs="Courier New" w:hint="default"/>
      </w:rPr>
    </w:lvl>
    <w:lvl w:ilvl="8" w:tplc="04090005" w:tentative="1">
      <w:start w:val="1"/>
      <w:numFmt w:val="bullet"/>
      <w:lvlText w:val=""/>
      <w:lvlJc w:val="left"/>
      <w:pPr>
        <w:ind w:left="6889" w:hanging="360"/>
      </w:pPr>
      <w:rPr>
        <w:rFonts w:ascii="Wingdings" w:hAnsi="Wingdings" w:hint="default"/>
      </w:rPr>
    </w:lvl>
  </w:abstractNum>
  <w:abstractNum w:abstractNumId="11" w15:restartNumberingAfterBreak="0">
    <w:nsid w:val="0B144196"/>
    <w:multiLevelType w:val="hybridMultilevel"/>
    <w:tmpl w:val="4AA05574"/>
    <w:lvl w:ilvl="0" w:tplc="A4F48FA8">
      <w:start w:val="1"/>
      <w:numFmt w:val="decimal"/>
      <w:lvlText w:val="%1."/>
      <w:lvlJc w:val="left"/>
      <w:pPr>
        <w:ind w:left="1051"/>
      </w:pPr>
      <w:rPr>
        <w:rFonts w:ascii="Arial Narrow" w:eastAsia="Calibri" w:hAnsi="Arial Narrow" w:cs="Times New Roman" w:hint="default"/>
        <w:b w:val="0"/>
        <w:i w:val="0"/>
        <w:strike w:val="0"/>
        <w:dstrike w:val="0"/>
        <w:color w:val="000000"/>
        <w:sz w:val="22"/>
        <w:szCs w:val="22"/>
        <w:u w:val="none" w:color="000000"/>
        <w:bdr w:val="none" w:sz="0" w:space="0" w:color="auto"/>
        <w:shd w:val="clear" w:color="auto" w:fill="auto"/>
        <w:vertAlign w:val="baseline"/>
      </w:rPr>
    </w:lvl>
    <w:lvl w:ilvl="1" w:tplc="444478F4">
      <w:start w:val="1"/>
      <w:numFmt w:val="lowerLetter"/>
      <w:lvlText w:val="%2."/>
      <w:lvlJc w:val="left"/>
      <w:pPr>
        <w:ind w:left="14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9ED283C2">
      <w:start w:val="1"/>
      <w:numFmt w:val="lowerRoman"/>
      <w:lvlText w:val="%3."/>
      <w:lvlJc w:val="left"/>
      <w:pPr>
        <w:ind w:left="2213"/>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48988064">
      <w:start w:val="1"/>
      <w:numFmt w:val="decimal"/>
      <w:lvlText w:val="%4"/>
      <w:lvlJc w:val="left"/>
      <w:pPr>
        <w:ind w:left="28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1AC45ACC">
      <w:start w:val="1"/>
      <w:numFmt w:val="lowerLetter"/>
      <w:lvlText w:val="%5"/>
      <w:lvlJc w:val="left"/>
      <w:pPr>
        <w:ind w:left="36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9C222B62">
      <w:start w:val="1"/>
      <w:numFmt w:val="lowerRoman"/>
      <w:lvlText w:val="%6"/>
      <w:lvlJc w:val="left"/>
      <w:pPr>
        <w:ind w:left="43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A0BCE7EE">
      <w:start w:val="1"/>
      <w:numFmt w:val="decimal"/>
      <w:lvlText w:val="%7"/>
      <w:lvlJc w:val="left"/>
      <w:pPr>
        <w:ind w:left="50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31CCAA86">
      <w:start w:val="1"/>
      <w:numFmt w:val="lowerLetter"/>
      <w:lvlText w:val="%8"/>
      <w:lvlJc w:val="left"/>
      <w:pPr>
        <w:ind w:left="57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76F89AEE">
      <w:start w:val="1"/>
      <w:numFmt w:val="lowerRoman"/>
      <w:lvlText w:val="%9"/>
      <w:lvlJc w:val="left"/>
      <w:pPr>
        <w:ind w:left="64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12" w15:restartNumberingAfterBreak="0">
    <w:nsid w:val="0B9C19B0"/>
    <w:multiLevelType w:val="hybridMultilevel"/>
    <w:tmpl w:val="5F222602"/>
    <w:name w:val="WW8Num622222222222222222"/>
    <w:lvl w:ilvl="0" w:tplc="E66EB916">
      <w:start w:val="3"/>
      <w:numFmt w:val="decimal"/>
      <w:lvlText w:val="%1."/>
      <w:lvlJc w:val="left"/>
      <w:pPr>
        <w:tabs>
          <w:tab w:val="num" w:pos="397"/>
        </w:tabs>
        <w:ind w:left="397" w:hanging="397"/>
      </w:pPr>
      <w:rPr>
        <w:rFonts w:ascii="Arial Narrow" w:hAnsi="Arial Narrow" w:cs="Calibri" w:hint="default"/>
        <w:b/>
        <w:bCs/>
        <w:i w:val="0"/>
        <w:iCs w:val="0"/>
        <w:color w:val="auto"/>
        <w:sz w:val="22"/>
        <w:szCs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0C554D8E"/>
    <w:multiLevelType w:val="hybridMultilevel"/>
    <w:tmpl w:val="1598E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C55DBA"/>
    <w:multiLevelType w:val="hybridMultilevel"/>
    <w:tmpl w:val="FC7A8BB8"/>
    <w:lvl w:ilvl="0" w:tplc="FE824A7C">
      <w:start w:val="11"/>
      <w:numFmt w:val="bullet"/>
      <w:lvlText w:val="-"/>
      <w:lvlJc w:val="left"/>
      <w:pPr>
        <w:ind w:left="720" w:hanging="360"/>
      </w:pPr>
      <w:rPr>
        <w:rFonts w:ascii="Arial Narrow" w:eastAsia="Calibri" w:hAnsi="Arial Narrow"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101D5C67"/>
    <w:multiLevelType w:val="multilevel"/>
    <w:tmpl w:val="6B3EAE20"/>
    <w:lvl w:ilvl="0">
      <w:start w:val="2"/>
      <w:numFmt w:val="decimal"/>
      <w:lvlText w:val="%1"/>
      <w:lvlJc w:val="left"/>
      <w:pPr>
        <w:ind w:left="360" w:hanging="360"/>
      </w:pPr>
      <w:rPr>
        <w:rFonts w:hint="default"/>
      </w:rPr>
    </w:lvl>
    <w:lvl w:ilvl="1">
      <w:start w:val="1"/>
      <w:numFmt w:val="decimal"/>
      <w:lvlText w:val="%1.%2"/>
      <w:lvlJc w:val="left"/>
      <w:pPr>
        <w:ind w:left="1411" w:hanging="360"/>
      </w:pPr>
      <w:rPr>
        <w:rFonts w:hint="default"/>
      </w:rPr>
    </w:lvl>
    <w:lvl w:ilvl="2">
      <w:start w:val="1"/>
      <w:numFmt w:val="decimal"/>
      <w:lvlText w:val="%1.%2.%3"/>
      <w:lvlJc w:val="left"/>
      <w:pPr>
        <w:ind w:left="2822" w:hanging="720"/>
      </w:pPr>
      <w:rPr>
        <w:rFonts w:hint="default"/>
      </w:rPr>
    </w:lvl>
    <w:lvl w:ilvl="3">
      <w:start w:val="1"/>
      <w:numFmt w:val="decimal"/>
      <w:lvlText w:val="%1.%2.%3.%4"/>
      <w:lvlJc w:val="left"/>
      <w:pPr>
        <w:ind w:left="3873" w:hanging="720"/>
      </w:pPr>
      <w:rPr>
        <w:rFonts w:hint="default"/>
      </w:rPr>
    </w:lvl>
    <w:lvl w:ilvl="4">
      <w:start w:val="1"/>
      <w:numFmt w:val="decimal"/>
      <w:lvlText w:val="%1.%2.%3.%4.%5"/>
      <w:lvlJc w:val="left"/>
      <w:pPr>
        <w:ind w:left="4924" w:hanging="720"/>
      </w:pPr>
      <w:rPr>
        <w:rFonts w:hint="default"/>
      </w:rPr>
    </w:lvl>
    <w:lvl w:ilvl="5">
      <w:start w:val="1"/>
      <w:numFmt w:val="decimal"/>
      <w:lvlText w:val="%1.%2.%3.%4.%5.%6"/>
      <w:lvlJc w:val="left"/>
      <w:pPr>
        <w:ind w:left="6335" w:hanging="1080"/>
      </w:pPr>
      <w:rPr>
        <w:rFonts w:hint="default"/>
      </w:rPr>
    </w:lvl>
    <w:lvl w:ilvl="6">
      <w:start w:val="1"/>
      <w:numFmt w:val="decimal"/>
      <w:lvlText w:val="%1.%2.%3.%4.%5.%6.%7"/>
      <w:lvlJc w:val="left"/>
      <w:pPr>
        <w:ind w:left="7386" w:hanging="1080"/>
      </w:pPr>
      <w:rPr>
        <w:rFonts w:hint="default"/>
      </w:rPr>
    </w:lvl>
    <w:lvl w:ilvl="7">
      <w:start w:val="1"/>
      <w:numFmt w:val="decimal"/>
      <w:lvlText w:val="%1.%2.%3.%4.%5.%6.%7.%8"/>
      <w:lvlJc w:val="left"/>
      <w:pPr>
        <w:ind w:left="8797" w:hanging="1440"/>
      </w:pPr>
      <w:rPr>
        <w:rFonts w:hint="default"/>
      </w:rPr>
    </w:lvl>
    <w:lvl w:ilvl="8">
      <w:start w:val="1"/>
      <w:numFmt w:val="decimal"/>
      <w:lvlText w:val="%1.%2.%3.%4.%5.%6.%7.%8.%9"/>
      <w:lvlJc w:val="left"/>
      <w:pPr>
        <w:ind w:left="9848" w:hanging="1440"/>
      </w:pPr>
      <w:rPr>
        <w:rFonts w:hint="default"/>
      </w:rPr>
    </w:lvl>
  </w:abstractNum>
  <w:abstractNum w:abstractNumId="16" w15:restartNumberingAfterBreak="0">
    <w:nsid w:val="119F264B"/>
    <w:multiLevelType w:val="hybridMultilevel"/>
    <w:tmpl w:val="20A4A560"/>
    <w:lvl w:ilvl="0" w:tplc="42E4B9DE">
      <w:start w:val="2"/>
      <w:numFmt w:val="bullet"/>
      <w:lvlText w:val="-"/>
      <w:lvlJc w:val="left"/>
      <w:pPr>
        <w:ind w:left="557" w:hanging="360"/>
      </w:pPr>
      <w:rPr>
        <w:rFonts w:ascii="Times New Roman" w:eastAsia="Times New Roman" w:hAnsi="Times New Roman" w:cs="Times New Roman" w:hint="default"/>
      </w:rPr>
    </w:lvl>
    <w:lvl w:ilvl="1" w:tplc="04090003" w:tentative="1">
      <w:start w:val="1"/>
      <w:numFmt w:val="bullet"/>
      <w:lvlText w:val="o"/>
      <w:lvlJc w:val="left"/>
      <w:pPr>
        <w:ind w:left="1277" w:hanging="360"/>
      </w:pPr>
      <w:rPr>
        <w:rFonts w:ascii="Courier New" w:hAnsi="Courier New" w:cs="Courier New" w:hint="default"/>
      </w:rPr>
    </w:lvl>
    <w:lvl w:ilvl="2" w:tplc="04090005" w:tentative="1">
      <w:start w:val="1"/>
      <w:numFmt w:val="bullet"/>
      <w:lvlText w:val=""/>
      <w:lvlJc w:val="left"/>
      <w:pPr>
        <w:ind w:left="1997" w:hanging="360"/>
      </w:pPr>
      <w:rPr>
        <w:rFonts w:ascii="Wingdings" w:hAnsi="Wingdings" w:hint="default"/>
      </w:rPr>
    </w:lvl>
    <w:lvl w:ilvl="3" w:tplc="04090001" w:tentative="1">
      <w:start w:val="1"/>
      <w:numFmt w:val="bullet"/>
      <w:lvlText w:val=""/>
      <w:lvlJc w:val="left"/>
      <w:pPr>
        <w:ind w:left="2717" w:hanging="360"/>
      </w:pPr>
      <w:rPr>
        <w:rFonts w:ascii="Symbol" w:hAnsi="Symbol" w:hint="default"/>
      </w:rPr>
    </w:lvl>
    <w:lvl w:ilvl="4" w:tplc="04090003" w:tentative="1">
      <w:start w:val="1"/>
      <w:numFmt w:val="bullet"/>
      <w:lvlText w:val="o"/>
      <w:lvlJc w:val="left"/>
      <w:pPr>
        <w:ind w:left="3437" w:hanging="360"/>
      </w:pPr>
      <w:rPr>
        <w:rFonts w:ascii="Courier New" w:hAnsi="Courier New" w:cs="Courier New" w:hint="default"/>
      </w:rPr>
    </w:lvl>
    <w:lvl w:ilvl="5" w:tplc="04090005" w:tentative="1">
      <w:start w:val="1"/>
      <w:numFmt w:val="bullet"/>
      <w:lvlText w:val=""/>
      <w:lvlJc w:val="left"/>
      <w:pPr>
        <w:ind w:left="4157" w:hanging="360"/>
      </w:pPr>
      <w:rPr>
        <w:rFonts w:ascii="Wingdings" w:hAnsi="Wingdings" w:hint="default"/>
      </w:rPr>
    </w:lvl>
    <w:lvl w:ilvl="6" w:tplc="04090001" w:tentative="1">
      <w:start w:val="1"/>
      <w:numFmt w:val="bullet"/>
      <w:lvlText w:val=""/>
      <w:lvlJc w:val="left"/>
      <w:pPr>
        <w:ind w:left="4877" w:hanging="360"/>
      </w:pPr>
      <w:rPr>
        <w:rFonts w:ascii="Symbol" w:hAnsi="Symbol" w:hint="default"/>
      </w:rPr>
    </w:lvl>
    <w:lvl w:ilvl="7" w:tplc="04090003" w:tentative="1">
      <w:start w:val="1"/>
      <w:numFmt w:val="bullet"/>
      <w:lvlText w:val="o"/>
      <w:lvlJc w:val="left"/>
      <w:pPr>
        <w:ind w:left="5597" w:hanging="360"/>
      </w:pPr>
      <w:rPr>
        <w:rFonts w:ascii="Courier New" w:hAnsi="Courier New" w:cs="Courier New" w:hint="default"/>
      </w:rPr>
    </w:lvl>
    <w:lvl w:ilvl="8" w:tplc="04090005" w:tentative="1">
      <w:start w:val="1"/>
      <w:numFmt w:val="bullet"/>
      <w:lvlText w:val=""/>
      <w:lvlJc w:val="left"/>
      <w:pPr>
        <w:ind w:left="6317" w:hanging="360"/>
      </w:pPr>
      <w:rPr>
        <w:rFonts w:ascii="Wingdings" w:hAnsi="Wingdings" w:hint="default"/>
      </w:rPr>
    </w:lvl>
  </w:abstractNum>
  <w:abstractNum w:abstractNumId="17" w15:restartNumberingAfterBreak="0">
    <w:nsid w:val="12A163C4"/>
    <w:multiLevelType w:val="hybridMultilevel"/>
    <w:tmpl w:val="0BAC2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351354C"/>
    <w:multiLevelType w:val="multilevel"/>
    <w:tmpl w:val="6B3EAE20"/>
    <w:lvl w:ilvl="0">
      <w:start w:val="2"/>
      <w:numFmt w:val="decimal"/>
      <w:lvlText w:val="%1"/>
      <w:lvlJc w:val="left"/>
      <w:pPr>
        <w:ind w:left="360" w:hanging="360"/>
      </w:pPr>
      <w:rPr>
        <w:rFonts w:hint="default"/>
      </w:rPr>
    </w:lvl>
    <w:lvl w:ilvl="1">
      <w:start w:val="1"/>
      <w:numFmt w:val="decimal"/>
      <w:lvlText w:val="%1.%2"/>
      <w:lvlJc w:val="left"/>
      <w:pPr>
        <w:ind w:left="1411" w:hanging="360"/>
      </w:pPr>
      <w:rPr>
        <w:rFonts w:hint="default"/>
      </w:rPr>
    </w:lvl>
    <w:lvl w:ilvl="2">
      <w:start w:val="1"/>
      <w:numFmt w:val="decimal"/>
      <w:lvlText w:val="%1.%2.%3"/>
      <w:lvlJc w:val="left"/>
      <w:pPr>
        <w:ind w:left="2822" w:hanging="720"/>
      </w:pPr>
      <w:rPr>
        <w:rFonts w:hint="default"/>
      </w:rPr>
    </w:lvl>
    <w:lvl w:ilvl="3">
      <w:start w:val="1"/>
      <w:numFmt w:val="decimal"/>
      <w:lvlText w:val="%1.%2.%3.%4"/>
      <w:lvlJc w:val="left"/>
      <w:pPr>
        <w:ind w:left="3873" w:hanging="720"/>
      </w:pPr>
      <w:rPr>
        <w:rFonts w:hint="default"/>
      </w:rPr>
    </w:lvl>
    <w:lvl w:ilvl="4">
      <w:start w:val="1"/>
      <w:numFmt w:val="decimal"/>
      <w:lvlText w:val="%1.%2.%3.%4.%5"/>
      <w:lvlJc w:val="left"/>
      <w:pPr>
        <w:ind w:left="4924" w:hanging="720"/>
      </w:pPr>
      <w:rPr>
        <w:rFonts w:hint="default"/>
      </w:rPr>
    </w:lvl>
    <w:lvl w:ilvl="5">
      <w:start w:val="1"/>
      <w:numFmt w:val="decimal"/>
      <w:lvlText w:val="%1.%2.%3.%4.%5.%6"/>
      <w:lvlJc w:val="left"/>
      <w:pPr>
        <w:ind w:left="6335" w:hanging="1080"/>
      </w:pPr>
      <w:rPr>
        <w:rFonts w:hint="default"/>
      </w:rPr>
    </w:lvl>
    <w:lvl w:ilvl="6">
      <w:start w:val="1"/>
      <w:numFmt w:val="decimal"/>
      <w:lvlText w:val="%1.%2.%3.%4.%5.%6.%7"/>
      <w:lvlJc w:val="left"/>
      <w:pPr>
        <w:ind w:left="7386" w:hanging="1080"/>
      </w:pPr>
      <w:rPr>
        <w:rFonts w:hint="default"/>
      </w:rPr>
    </w:lvl>
    <w:lvl w:ilvl="7">
      <w:start w:val="1"/>
      <w:numFmt w:val="decimal"/>
      <w:lvlText w:val="%1.%2.%3.%4.%5.%6.%7.%8"/>
      <w:lvlJc w:val="left"/>
      <w:pPr>
        <w:ind w:left="8797" w:hanging="1440"/>
      </w:pPr>
      <w:rPr>
        <w:rFonts w:hint="default"/>
      </w:rPr>
    </w:lvl>
    <w:lvl w:ilvl="8">
      <w:start w:val="1"/>
      <w:numFmt w:val="decimal"/>
      <w:lvlText w:val="%1.%2.%3.%4.%5.%6.%7.%8.%9"/>
      <w:lvlJc w:val="left"/>
      <w:pPr>
        <w:ind w:left="9848" w:hanging="1440"/>
      </w:pPr>
      <w:rPr>
        <w:rFonts w:hint="default"/>
      </w:rPr>
    </w:lvl>
  </w:abstractNum>
  <w:abstractNum w:abstractNumId="19" w15:restartNumberingAfterBreak="0">
    <w:nsid w:val="16543B8A"/>
    <w:multiLevelType w:val="hybridMultilevel"/>
    <w:tmpl w:val="BBAC3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7525602"/>
    <w:multiLevelType w:val="hybridMultilevel"/>
    <w:tmpl w:val="C15A31A8"/>
    <w:lvl w:ilvl="0" w:tplc="507CF384">
      <w:start w:val="1"/>
      <w:numFmt w:val="decimal"/>
      <w:lvlText w:val="%1."/>
      <w:lvlJc w:val="left"/>
      <w:pPr>
        <w:ind w:left="1051"/>
      </w:pPr>
      <w:rPr>
        <w:rFonts w:ascii="Arial Narrow" w:eastAsia="Calibri" w:hAnsi="Arial Narrow" w:cs="Times New Roman" w:hint="default"/>
        <w:b w:val="0"/>
        <w:i w:val="0"/>
        <w:strike w:val="0"/>
        <w:dstrike w:val="0"/>
        <w:color w:val="000000"/>
        <w:sz w:val="23"/>
        <w:szCs w:val="23"/>
        <w:u w:val="none" w:color="000000"/>
        <w:bdr w:val="none" w:sz="0" w:space="0" w:color="auto"/>
        <w:shd w:val="clear" w:color="auto" w:fill="auto"/>
        <w:vertAlign w:val="baseline"/>
      </w:rPr>
    </w:lvl>
    <w:lvl w:ilvl="1" w:tplc="812E63CA">
      <w:start w:val="1"/>
      <w:numFmt w:val="lowerLetter"/>
      <w:lvlText w:val="%2"/>
      <w:lvlJc w:val="left"/>
      <w:pPr>
        <w:ind w:left="14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B880AA6A">
      <w:start w:val="1"/>
      <w:numFmt w:val="lowerRoman"/>
      <w:lvlText w:val="%3"/>
      <w:lvlJc w:val="left"/>
      <w:pPr>
        <w:ind w:left="21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3C3AFC2C">
      <w:start w:val="1"/>
      <w:numFmt w:val="decimal"/>
      <w:lvlText w:val="%4"/>
      <w:lvlJc w:val="left"/>
      <w:pPr>
        <w:ind w:left="28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EC8A12C6">
      <w:start w:val="1"/>
      <w:numFmt w:val="lowerLetter"/>
      <w:lvlText w:val="%5"/>
      <w:lvlJc w:val="left"/>
      <w:pPr>
        <w:ind w:left="36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948EABDE">
      <w:start w:val="1"/>
      <w:numFmt w:val="lowerRoman"/>
      <w:lvlText w:val="%6"/>
      <w:lvlJc w:val="left"/>
      <w:pPr>
        <w:ind w:left="43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0BCAADE4">
      <w:start w:val="1"/>
      <w:numFmt w:val="decimal"/>
      <w:lvlText w:val="%7"/>
      <w:lvlJc w:val="left"/>
      <w:pPr>
        <w:ind w:left="50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7B58859E">
      <w:start w:val="1"/>
      <w:numFmt w:val="lowerLetter"/>
      <w:lvlText w:val="%8"/>
      <w:lvlJc w:val="left"/>
      <w:pPr>
        <w:ind w:left="57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73945B38">
      <w:start w:val="1"/>
      <w:numFmt w:val="lowerRoman"/>
      <w:lvlText w:val="%9"/>
      <w:lvlJc w:val="left"/>
      <w:pPr>
        <w:ind w:left="64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21" w15:restartNumberingAfterBreak="0">
    <w:nsid w:val="18727AA1"/>
    <w:multiLevelType w:val="hybridMultilevel"/>
    <w:tmpl w:val="A46644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9881CEE"/>
    <w:multiLevelType w:val="hybridMultilevel"/>
    <w:tmpl w:val="36A84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C4E1495"/>
    <w:multiLevelType w:val="hybridMultilevel"/>
    <w:tmpl w:val="73D66394"/>
    <w:lvl w:ilvl="0" w:tplc="A704DACC">
      <w:start w:val="1"/>
      <w:numFmt w:val="decimal"/>
      <w:lvlText w:val="%1."/>
      <w:lvlJc w:val="left"/>
      <w:pPr>
        <w:ind w:left="1051"/>
      </w:pPr>
      <w:rPr>
        <w:rFonts w:ascii="Arial Narrow" w:eastAsia="Calibri" w:hAnsi="Arial Narrow" w:cs="Times New Roman" w:hint="default"/>
        <w:b w:val="0"/>
        <w:i w:val="0"/>
        <w:strike w:val="0"/>
        <w:dstrike w:val="0"/>
        <w:color w:val="000000"/>
        <w:sz w:val="23"/>
        <w:szCs w:val="23"/>
        <w:u w:val="none" w:color="000000"/>
        <w:bdr w:val="none" w:sz="0" w:space="0" w:color="auto"/>
        <w:shd w:val="clear" w:color="auto" w:fill="auto"/>
        <w:vertAlign w:val="baseline"/>
      </w:rPr>
    </w:lvl>
    <w:lvl w:ilvl="1" w:tplc="E468E4E2">
      <w:start w:val="1"/>
      <w:numFmt w:val="bullet"/>
      <w:lvlText w:val="•"/>
      <w:lvlJc w:val="left"/>
      <w:pPr>
        <w:ind w:left="1416"/>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644E66FE">
      <w:start w:val="1"/>
      <w:numFmt w:val="bullet"/>
      <w:lvlText w:val="▪"/>
      <w:lvlJc w:val="left"/>
      <w:pPr>
        <w:ind w:left="2213"/>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74FECC64">
      <w:start w:val="1"/>
      <w:numFmt w:val="bullet"/>
      <w:lvlText w:val="•"/>
      <w:lvlJc w:val="left"/>
      <w:pPr>
        <w:ind w:left="2933"/>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D4DCB862">
      <w:start w:val="1"/>
      <w:numFmt w:val="bullet"/>
      <w:lvlText w:val="o"/>
      <w:lvlJc w:val="left"/>
      <w:pPr>
        <w:ind w:left="3653"/>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31D88E46">
      <w:start w:val="1"/>
      <w:numFmt w:val="bullet"/>
      <w:lvlText w:val="▪"/>
      <w:lvlJc w:val="left"/>
      <w:pPr>
        <w:ind w:left="4373"/>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89A62A10">
      <w:start w:val="1"/>
      <w:numFmt w:val="bullet"/>
      <w:lvlText w:val="•"/>
      <w:lvlJc w:val="left"/>
      <w:pPr>
        <w:ind w:left="5093"/>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EF288686">
      <w:start w:val="1"/>
      <w:numFmt w:val="bullet"/>
      <w:lvlText w:val="o"/>
      <w:lvlJc w:val="left"/>
      <w:pPr>
        <w:ind w:left="5813"/>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3AE273B2">
      <w:start w:val="1"/>
      <w:numFmt w:val="bullet"/>
      <w:lvlText w:val="▪"/>
      <w:lvlJc w:val="left"/>
      <w:pPr>
        <w:ind w:left="6533"/>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24" w15:restartNumberingAfterBreak="0">
    <w:nsid w:val="1E085625"/>
    <w:multiLevelType w:val="hybridMultilevel"/>
    <w:tmpl w:val="26A28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E875117"/>
    <w:multiLevelType w:val="hybridMultilevel"/>
    <w:tmpl w:val="D5605DC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6" w15:restartNumberingAfterBreak="0">
    <w:nsid w:val="1F0362F9"/>
    <w:multiLevelType w:val="hybridMultilevel"/>
    <w:tmpl w:val="08AC17FE"/>
    <w:lvl w:ilvl="0" w:tplc="E4A4E948">
      <w:start w:val="1"/>
      <w:numFmt w:val="bullet"/>
      <w:lvlText w:val="-"/>
      <w:lvlJc w:val="left"/>
      <w:pPr>
        <w:ind w:left="873" w:hanging="360"/>
      </w:pPr>
      <w:rPr>
        <w:rFonts w:ascii="Calibri" w:eastAsia="Calibri" w:hAnsi="Calibri" w:cs="Calibri" w:hint="default"/>
      </w:rPr>
    </w:lvl>
    <w:lvl w:ilvl="1" w:tplc="041B0003">
      <w:start w:val="1"/>
      <w:numFmt w:val="bullet"/>
      <w:lvlText w:val="o"/>
      <w:lvlJc w:val="left"/>
      <w:pPr>
        <w:ind w:left="1593" w:hanging="360"/>
      </w:pPr>
      <w:rPr>
        <w:rFonts w:ascii="Courier New" w:hAnsi="Courier New" w:cs="Courier New" w:hint="default"/>
      </w:rPr>
    </w:lvl>
    <w:lvl w:ilvl="2" w:tplc="041B0005">
      <w:start w:val="1"/>
      <w:numFmt w:val="bullet"/>
      <w:lvlText w:val=""/>
      <w:lvlJc w:val="left"/>
      <w:pPr>
        <w:ind w:left="2313" w:hanging="360"/>
      </w:pPr>
      <w:rPr>
        <w:rFonts w:ascii="Wingdings" w:hAnsi="Wingdings" w:hint="default"/>
      </w:rPr>
    </w:lvl>
    <w:lvl w:ilvl="3" w:tplc="041B0001" w:tentative="1">
      <w:start w:val="1"/>
      <w:numFmt w:val="bullet"/>
      <w:lvlText w:val=""/>
      <w:lvlJc w:val="left"/>
      <w:pPr>
        <w:ind w:left="3033" w:hanging="360"/>
      </w:pPr>
      <w:rPr>
        <w:rFonts w:ascii="Symbol" w:hAnsi="Symbol" w:hint="default"/>
      </w:rPr>
    </w:lvl>
    <w:lvl w:ilvl="4" w:tplc="041B0003" w:tentative="1">
      <w:start w:val="1"/>
      <w:numFmt w:val="bullet"/>
      <w:lvlText w:val="o"/>
      <w:lvlJc w:val="left"/>
      <w:pPr>
        <w:ind w:left="3753" w:hanging="360"/>
      </w:pPr>
      <w:rPr>
        <w:rFonts w:ascii="Courier New" w:hAnsi="Courier New" w:cs="Courier New" w:hint="default"/>
      </w:rPr>
    </w:lvl>
    <w:lvl w:ilvl="5" w:tplc="041B0005" w:tentative="1">
      <w:start w:val="1"/>
      <w:numFmt w:val="bullet"/>
      <w:lvlText w:val=""/>
      <w:lvlJc w:val="left"/>
      <w:pPr>
        <w:ind w:left="4473" w:hanging="360"/>
      </w:pPr>
      <w:rPr>
        <w:rFonts w:ascii="Wingdings" w:hAnsi="Wingdings" w:hint="default"/>
      </w:rPr>
    </w:lvl>
    <w:lvl w:ilvl="6" w:tplc="041B0001" w:tentative="1">
      <w:start w:val="1"/>
      <w:numFmt w:val="bullet"/>
      <w:lvlText w:val=""/>
      <w:lvlJc w:val="left"/>
      <w:pPr>
        <w:ind w:left="5193" w:hanging="360"/>
      </w:pPr>
      <w:rPr>
        <w:rFonts w:ascii="Symbol" w:hAnsi="Symbol" w:hint="default"/>
      </w:rPr>
    </w:lvl>
    <w:lvl w:ilvl="7" w:tplc="041B0003" w:tentative="1">
      <w:start w:val="1"/>
      <w:numFmt w:val="bullet"/>
      <w:lvlText w:val="o"/>
      <w:lvlJc w:val="left"/>
      <w:pPr>
        <w:ind w:left="5913" w:hanging="360"/>
      </w:pPr>
      <w:rPr>
        <w:rFonts w:ascii="Courier New" w:hAnsi="Courier New" w:cs="Courier New" w:hint="default"/>
      </w:rPr>
    </w:lvl>
    <w:lvl w:ilvl="8" w:tplc="041B0005" w:tentative="1">
      <w:start w:val="1"/>
      <w:numFmt w:val="bullet"/>
      <w:lvlText w:val=""/>
      <w:lvlJc w:val="left"/>
      <w:pPr>
        <w:ind w:left="6633" w:hanging="360"/>
      </w:pPr>
      <w:rPr>
        <w:rFonts w:ascii="Wingdings" w:hAnsi="Wingdings" w:hint="default"/>
      </w:rPr>
    </w:lvl>
  </w:abstractNum>
  <w:abstractNum w:abstractNumId="27" w15:restartNumberingAfterBreak="0">
    <w:nsid w:val="1FE95344"/>
    <w:multiLevelType w:val="hybridMultilevel"/>
    <w:tmpl w:val="190AF080"/>
    <w:lvl w:ilvl="0" w:tplc="E42CEDC2">
      <w:start w:val="1"/>
      <w:numFmt w:val="decimal"/>
      <w:lvlText w:val="%1."/>
      <w:lvlJc w:val="left"/>
      <w:pPr>
        <w:ind w:left="1060" w:hanging="360"/>
      </w:pPr>
      <w:rPr>
        <w:b w:val="0"/>
      </w:rPr>
    </w:lvl>
    <w:lvl w:ilvl="1" w:tplc="041B0019" w:tentative="1">
      <w:start w:val="1"/>
      <w:numFmt w:val="lowerLetter"/>
      <w:lvlText w:val="%2."/>
      <w:lvlJc w:val="left"/>
      <w:pPr>
        <w:ind w:left="1780" w:hanging="360"/>
      </w:pPr>
    </w:lvl>
    <w:lvl w:ilvl="2" w:tplc="041B001B" w:tentative="1">
      <w:start w:val="1"/>
      <w:numFmt w:val="lowerRoman"/>
      <w:lvlText w:val="%3."/>
      <w:lvlJc w:val="right"/>
      <w:pPr>
        <w:ind w:left="2500" w:hanging="180"/>
      </w:pPr>
    </w:lvl>
    <w:lvl w:ilvl="3" w:tplc="041B000F" w:tentative="1">
      <w:start w:val="1"/>
      <w:numFmt w:val="decimal"/>
      <w:lvlText w:val="%4."/>
      <w:lvlJc w:val="left"/>
      <w:pPr>
        <w:ind w:left="3220" w:hanging="360"/>
      </w:pPr>
    </w:lvl>
    <w:lvl w:ilvl="4" w:tplc="041B0019" w:tentative="1">
      <w:start w:val="1"/>
      <w:numFmt w:val="lowerLetter"/>
      <w:lvlText w:val="%5."/>
      <w:lvlJc w:val="left"/>
      <w:pPr>
        <w:ind w:left="3940" w:hanging="360"/>
      </w:pPr>
    </w:lvl>
    <w:lvl w:ilvl="5" w:tplc="041B001B" w:tentative="1">
      <w:start w:val="1"/>
      <w:numFmt w:val="lowerRoman"/>
      <w:lvlText w:val="%6."/>
      <w:lvlJc w:val="right"/>
      <w:pPr>
        <w:ind w:left="4660" w:hanging="180"/>
      </w:pPr>
    </w:lvl>
    <w:lvl w:ilvl="6" w:tplc="041B000F" w:tentative="1">
      <w:start w:val="1"/>
      <w:numFmt w:val="decimal"/>
      <w:lvlText w:val="%7."/>
      <w:lvlJc w:val="left"/>
      <w:pPr>
        <w:ind w:left="5380" w:hanging="360"/>
      </w:pPr>
    </w:lvl>
    <w:lvl w:ilvl="7" w:tplc="041B0019" w:tentative="1">
      <w:start w:val="1"/>
      <w:numFmt w:val="lowerLetter"/>
      <w:lvlText w:val="%8."/>
      <w:lvlJc w:val="left"/>
      <w:pPr>
        <w:ind w:left="6100" w:hanging="360"/>
      </w:pPr>
    </w:lvl>
    <w:lvl w:ilvl="8" w:tplc="041B001B" w:tentative="1">
      <w:start w:val="1"/>
      <w:numFmt w:val="lowerRoman"/>
      <w:lvlText w:val="%9."/>
      <w:lvlJc w:val="right"/>
      <w:pPr>
        <w:ind w:left="6820" w:hanging="180"/>
      </w:pPr>
    </w:lvl>
  </w:abstractNum>
  <w:abstractNum w:abstractNumId="28" w15:restartNumberingAfterBreak="0">
    <w:nsid w:val="21B716FA"/>
    <w:multiLevelType w:val="hybridMultilevel"/>
    <w:tmpl w:val="410A6CBC"/>
    <w:lvl w:ilvl="0" w:tplc="CB586760">
      <w:start w:val="4"/>
      <w:numFmt w:val="decimal"/>
      <w:lvlText w:val="%1."/>
      <w:lvlJc w:val="left"/>
      <w:pPr>
        <w:ind w:left="739" w:hanging="360"/>
        <w:jc w:val="right"/>
      </w:pPr>
      <w:rPr>
        <w:rFonts w:ascii="Arial Narrow" w:eastAsia="Arial Narrow" w:hAnsi="Arial Narrow" w:cs="Arial Narrow" w:hint="default"/>
        <w:b/>
        <w:bCs/>
        <w:spacing w:val="-25"/>
        <w:w w:val="100"/>
        <w:sz w:val="24"/>
        <w:szCs w:val="24"/>
      </w:rPr>
    </w:lvl>
    <w:lvl w:ilvl="1" w:tplc="4E684B68">
      <w:numFmt w:val="bullet"/>
      <w:lvlText w:val="-"/>
      <w:lvlJc w:val="left"/>
      <w:pPr>
        <w:ind w:left="1015" w:hanging="360"/>
      </w:pPr>
      <w:rPr>
        <w:rFonts w:ascii="Times New Roman" w:eastAsia="Times New Roman" w:hAnsi="Times New Roman" w:cs="Times New Roman" w:hint="default"/>
        <w:w w:val="100"/>
        <w:sz w:val="22"/>
        <w:szCs w:val="22"/>
      </w:rPr>
    </w:lvl>
    <w:lvl w:ilvl="2" w:tplc="2760D1EA">
      <w:numFmt w:val="bullet"/>
      <w:lvlText w:val="-"/>
      <w:lvlJc w:val="left"/>
      <w:pPr>
        <w:ind w:left="1118" w:hanging="360"/>
      </w:pPr>
      <w:rPr>
        <w:rFonts w:ascii="Times New Roman" w:eastAsia="Times New Roman" w:hAnsi="Times New Roman" w:cs="Times New Roman" w:hint="default"/>
        <w:w w:val="100"/>
        <w:sz w:val="22"/>
        <w:szCs w:val="22"/>
      </w:rPr>
    </w:lvl>
    <w:lvl w:ilvl="3" w:tplc="AE6AB32A">
      <w:numFmt w:val="bullet"/>
      <w:lvlText w:val="•"/>
      <w:lvlJc w:val="left"/>
      <w:pPr>
        <w:ind w:left="2246" w:hanging="360"/>
      </w:pPr>
      <w:rPr>
        <w:rFonts w:hint="default"/>
      </w:rPr>
    </w:lvl>
    <w:lvl w:ilvl="4" w:tplc="067C3B7E">
      <w:numFmt w:val="bullet"/>
      <w:lvlText w:val="•"/>
      <w:lvlJc w:val="left"/>
      <w:pPr>
        <w:ind w:left="3375" w:hanging="360"/>
      </w:pPr>
      <w:rPr>
        <w:rFonts w:hint="default"/>
      </w:rPr>
    </w:lvl>
    <w:lvl w:ilvl="5" w:tplc="DF3EFE30">
      <w:numFmt w:val="bullet"/>
      <w:lvlText w:val="•"/>
      <w:lvlJc w:val="left"/>
      <w:pPr>
        <w:ind w:left="4504" w:hanging="360"/>
      </w:pPr>
      <w:rPr>
        <w:rFonts w:hint="default"/>
      </w:rPr>
    </w:lvl>
    <w:lvl w:ilvl="6" w:tplc="1DBE4584">
      <w:numFmt w:val="bullet"/>
      <w:lvlText w:val="•"/>
      <w:lvlJc w:val="left"/>
      <w:pPr>
        <w:ind w:left="5633" w:hanging="360"/>
      </w:pPr>
      <w:rPr>
        <w:rFonts w:hint="default"/>
      </w:rPr>
    </w:lvl>
    <w:lvl w:ilvl="7" w:tplc="3A90181C">
      <w:numFmt w:val="bullet"/>
      <w:lvlText w:val="•"/>
      <w:lvlJc w:val="left"/>
      <w:pPr>
        <w:ind w:left="6762" w:hanging="360"/>
      </w:pPr>
      <w:rPr>
        <w:rFonts w:hint="default"/>
      </w:rPr>
    </w:lvl>
    <w:lvl w:ilvl="8" w:tplc="395CFECC">
      <w:numFmt w:val="bullet"/>
      <w:lvlText w:val="•"/>
      <w:lvlJc w:val="left"/>
      <w:pPr>
        <w:ind w:left="7891" w:hanging="360"/>
      </w:pPr>
      <w:rPr>
        <w:rFonts w:hint="default"/>
      </w:rPr>
    </w:lvl>
  </w:abstractNum>
  <w:abstractNum w:abstractNumId="29" w15:restartNumberingAfterBreak="0">
    <w:nsid w:val="21FA2D29"/>
    <w:multiLevelType w:val="hybridMultilevel"/>
    <w:tmpl w:val="57107CA4"/>
    <w:lvl w:ilvl="0" w:tplc="3B746082">
      <w:start w:val="1"/>
      <w:numFmt w:val="bullet"/>
      <w:pStyle w:val="08Bullet1"/>
      <w:lvlText w:val=""/>
      <w:lvlJc w:val="left"/>
      <w:pPr>
        <w:ind w:left="360" w:hanging="360"/>
      </w:pPr>
      <w:rPr>
        <w:rFonts w:ascii="Wingdings" w:hAnsi="Wingdings" w:cs="Times New Roman" w:hint="default"/>
        <w:color w:val="1F497D"/>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 w15:restartNumberingAfterBreak="0">
    <w:nsid w:val="244B7E80"/>
    <w:multiLevelType w:val="hybridMultilevel"/>
    <w:tmpl w:val="5FB03F90"/>
    <w:lvl w:ilvl="0" w:tplc="C42AF608">
      <w:start w:val="1"/>
      <w:numFmt w:val="decimal"/>
      <w:lvlText w:val="%1."/>
      <w:lvlJc w:val="left"/>
      <w:pPr>
        <w:ind w:left="1060" w:hanging="360"/>
      </w:pPr>
      <w:rPr>
        <w:b w:val="0"/>
      </w:rPr>
    </w:lvl>
    <w:lvl w:ilvl="1" w:tplc="041B0019" w:tentative="1">
      <w:start w:val="1"/>
      <w:numFmt w:val="lowerLetter"/>
      <w:lvlText w:val="%2."/>
      <w:lvlJc w:val="left"/>
      <w:pPr>
        <w:ind w:left="1780" w:hanging="360"/>
      </w:pPr>
    </w:lvl>
    <w:lvl w:ilvl="2" w:tplc="041B001B" w:tentative="1">
      <w:start w:val="1"/>
      <w:numFmt w:val="lowerRoman"/>
      <w:lvlText w:val="%3."/>
      <w:lvlJc w:val="right"/>
      <w:pPr>
        <w:ind w:left="2500" w:hanging="180"/>
      </w:pPr>
    </w:lvl>
    <w:lvl w:ilvl="3" w:tplc="041B000F" w:tentative="1">
      <w:start w:val="1"/>
      <w:numFmt w:val="decimal"/>
      <w:lvlText w:val="%4."/>
      <w:lvlJc w:val="left"/>
      <w:pPr>
        <w:ind w:left="3220" w:hanging="360"/>
      </w:pPr>
    </w:lvl>
    <w:lvl w:ilvl="4" w:tplc="041B0019" w:tentative="1">
      <w:start w:val="1"/>
      <w:numFmt w:val="lowerLetter"/>
      <w:lvlText w:val="%5."/>
      <w:lvlJc w:val="left"/>
      <w:pPr>
        <w:ind w:left="3940" w:hanging="360"/>
      </w:pPr>
    </w:lvl>
    <w:lvl w:ilvl="5" w:tplc="041B001B" w:tentative="1">
      <w:start w:val="1"/>
      <w:numFmt w:val="lowerRoman"/>
      <w:lvlText w:val="%6."/>
      <w:lvlJc w:val="right"/>
      <w:pPr>
        <w:ind w:left="4660" w:hanging="180"/>
      </w:pPr>
    </w:lvl>
    <w:lvl w:ilvl="6" w:tplc="041B000F" w:tentative="1">
      <w:start w:val="1"/>
      <w:numFmt w:val="decimal"/>
      <w:lvlText w:val="%7."/>
      <w:lvlJc w:val="left"/>
      <w:pPr>
        <w:ind w:left="5380" w:hanging="360"/>
      </w:pPr>
    </w:lvl>
    <w:lvl w:ilvl="7" w:tplc="041B0019" w:tentative="1">
      <w:start w:val="1"/>
      <w:numFmt w:val="lowerLetter"/>
      <w:lvlText w:val="%8."/>
      <w:lvlJc w:val="left"/>
      <w:pPr>
        <w:ind w:left="6100" w:hanging="360"/>
      </w:pPr>
    </w:lvl>
    <w:lvl w:ilvl="8" w:tplc="041B001B" w:tentative="1">
      <w:start w:val="1"/>
      <w:numFmt w:val="lowerRoman"/>
      <w:lvlText w:val="%9."/>
      <w:lvlJc w:val="right"/>
      <w:pPr>
        <w:ind w:left="6820" w:hanging="180"/>
      </w:pPr>
    </w:lvl>
  </w:abstractNum>
  <w:abstractNum w:abstractNumId="31" w15:restartNumberingAfterBreak="0">
    <w:nsid w:val="26915514"/>
    <w:multiLevelType w:val="hybridMultilevel"/>
    <w:tmpl w:val="347E3EBA"/>
    <w:lvl w:ilvl="0" w:tplc="37FC2134">
      <w:numFmt w:val="bullet"/>
      <w:lvlText w:val="-"/>
      <w:lvlJc w:val="left"/>
      <w:pPr>
        <w:ind w:left="720" w:hanging="360"/>
      </w:pPr>
      <w:rPr>
        <w:rFonts w:ascii="Arial Narrow" w:eastAsia="Times New Roman" w:hAnsi="Arial Narrow"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15:restartNumberingAfterBreak="0">
    <w:nsid w:val="2724562D"/>
    <w:multiLevelType w:val="hybridMultilevel"/>
    <w:tmpl w:val="8AA8D7D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15:restartNumberingAfterBreak="0">
    <w:nsid w:val="279B17B5"/>
    <w:multiLevelType w:val="hybridMultilevel"/>
    <w:tmpl w:val="B16AB4EC"/>
    <w:lvl w:ilvl="0" w:tplc="041B000F">
      <w:start w:val="3"/>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4" w15:restartNumberingAfterBreak="0">
    <w:nsid w:val="2A3C7969"/>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2C630F91"/>
    <w:multiLevelType w:val="hybridMultilevel"/>
    <w:tmpl w:val="B158F9AE"/>
    <w:lvl w:ilvl="0" w:tplc="5018FE7A">
      <w:start w:val="1"/>
      <w:numFmt w:val="decimal"/>
      <w:lvlText w:val="%1."/>
      <w:lvlJc w:val="left"/>
      <w:pPr>
        <w:ind w:left="1051"/>
      </w:pPr>
      <w:rPr>
        <w:rFonts w:ascii="Arial Narrow" w:eastAsia="Calibri" w:hAnsi="Arial Narrow" w:cs="Times New Roman" w:hint="default"/>
        <w:b w:val="0"/>
        <w:i w:val="0"/>
        <w:strike w:val="0"/>
        <w:dstrike w:val="0"/>
        <w:color w:val="000000"/>
        <w:sz w:val="23"/>
        <w:szCs w:val="23"/>
        <w:u w:val="none" w:color="000000"/>
        <w:bdr w:val="none" w:sz="0" w:space="0" w:color="auto"/>
        <w:shd w:val="clear" w:color="auto" w:fill="auto"/>
        <w:vertAlign w:val="baseline"/>
      </w:rPr>
    </w:lvl>
    <w:lvl w:ilvl="1" w:tplc="69DCA238">
      <w:start w:val="1"/>
      <w:numFmt w:val="lowerLetter"/>
      <w:lvlText w:val="%2"/>
      <w:lvlJc w:val="left"/>
      <w:pPr>
        <w:ind w:left="14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CE0ADCE2">
      <w:start w:val="1"/>
      <w:numFmt w:val="lowerRoman"/>
      <w:lvlText w:val="%3"/>
      <w:lvlJc w:val="left"/>
      <w:pPr>
        <w:ind w:left="21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5286390A">
      <w:start w:val="1"/>
      <w:numFmt w:val="decimal"/>
      <w:lvlText w:val="%4"/>
      <w:lvlJc w:val="left"/>
      <w:pPr>
        <w:ind w:left="28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A31AB27A">
      <w:start w:val="1"/>
      <w:numFmt w:val="lowerLetter"/>
      <w:lvlText w:val="%5"/>
      <w:lvlJc w:val="left"/>
      <w:pPr>
        <w:ind w:left="36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8A206A2E">
      <w:start w:val="1"/>
      <w:numFmt w:val="lowerRoman"/>
      <w:lvlText w:val="%6"/>
      <w:lvlJc w:val="left"/>
      <w:pPr>
        <w:ind w:left="43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04CC88C2">
      <w:start w:val="1"/>
      <w:numFmt w:val="decimal"/>
      <w:lvlText w:val="%7"/>
      <w:lvlJc w:val="left"/>
      <w:pPr>
        <w:ind w:left="50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11DED77A">
      <w:start w:val="1"/>
      <w:numFmt w:val="lowerLetter"/>
      <w:lvlText w:val="%8"/>
      <w:lvlJc w:val="left"/>
      <w:pPr>
        <w:ind w:left="57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E118139E">
      <w:start w:val="1"/>
      <w:numFmt w:val="lowerRoman"/>
      <w:lvlText w:val="%9"/>
      <w:lvlJc w:val="left"/>
      <w:pPr>
        <w:ind w:left="64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36" w15:restartNumberingAfterBreak="0">
    <w:nsid w:val="2C9D3CFC"/>
    <w:multiLevelType w:val="hybridMultilevel"/>
    <w:tmpl w:val="774AE47A"/>
    <w:lvl w:ilvl="0" w:tplc="9AE85002">
      <w:start w:val="1"/>
      <w:numFmt w:val="lowerLetter"/>
      <w:pStyle w:val="OdsekB"/>
      <w:lvlText w:val="%1)"/>
      <w:lvlJc w:val="left"/>
      <w:pPr>
        <w:ind w:left="2522" w:hanging="360"/>
      </w:pPr>
    </w:lvl>
    <w:lvl w:ilvl="1" w:tplc="04090019" w:tentative="1">
      <w:start w:val="1"/>
      <w:numFmt w:val="lowerLetter"/>
      <w:lvlText w:val="%2."/>
      <w:lvlJc w:val="left"/>
      <w:pPr>
        <w:ind w:left="3242" w:hanging="360"/>
      </w:pPr>
    </w:lvl>
    <w:lvl w:ilvl="2" w:tplc="0409001B" w:tentative="1">
      <w:start w:val="1"/>
      <w:numFmt w:val="lowerRoman"/>
      <w:lvlText w:val="%3."/>
      <w:lvlJc w:val="right"/>
      <w:pPr>
        <w:ind w:left="3962" w:hanging="180"/>
      </w:pPr>
    </w:lvl>
    <w:lvl w:ilvl="3" w:tplc="0409000F" w:tentative="1">
      <w:start w:val="1"/>
      <w:numFmt w:val="decimal"/>
      <w:lvlText w:val="%4."/>
      <w:lvlJc w:val="left"/>
      <w:pPr>
        <w:ind w:left="4682" w:hanging="360"/>
      </w:pPr>
    </w:lvl>
    <w:lvl w:ilvl="4" w:tplc="04090019" w:tentative="1">
      <w:start w:val="1"/>
      <w:numFmt w:val="lowerLetter"/>
      <w:lvlText w:val="%5."/>
      <w:lvlJc w:val="left"/>
      <w:pPr>
        <w:ind w:left="5402" w:hanging="360"/>
      </w:pPr>
    </w:lvl>
    <w:lvl w:ilvl="5" w:tplc="0409001B" w:tentative="1">
      <w:start w:val="1"/>
      <w:numFmt w:val="lowerRoman"/>
      <w:lvlText w:val="%6."/>
      <w:lvlJc w:val="right"/>
      <w:pPr>
        <w:ind w:left="6122" w:hanging="180"/>
      </w:pPr>
    </w:lvl>
    <w:lvl w:ilvl="6" w:tplc="0409000F" w:tentative="1">
      <w:start w:val="1"/>
      <w:numFmt w:val="decimal"/>
      <w:lvlText w:val="%7."/>
      <w:lvlJc w:val="left"/>
      <w:pPr>
        <w:ind w:left="6842" w:hanging="360"/>
      </w:pPr>
    </w:lvl>
    <w:lvl w:ilvl="7" w:tplc="04090019" w:tentative="1">
      <w:start w:val="1"/>
      <w:numFmt w:val="lowerLetter"/>
      <w:lvlText w:val="%8."/>
      <w:lvlJc w:val="left"/>
      <w:pPr>
        <w:ind w:left="7562" w:hanging="360"/>
      </w:pPr>
    </w:lvl>
    <w:lvl w:ilvl="8" w:tplc="0409001B" w:tentative="1">
      <w:start w:val="1"/>
      <w:numFmt w:val="lowerRoman"/>
      <w:lvlText w:val="%9."/>
      <w:lvlJc w:val="right"/>
      <w:pPr>
        <w:ind w:left="8282" w:hanging="180"/>
      </w:pPr>
    </w:lvl>
  </w:abstractNum>
  <w:abstractNum w:abstractNumId="37" w15:restartNumberingAfterBreak="0">
    <w:nsid w:val="2F5A5F33"/>
    <w:multiLevelType w:val="multilevel"/>
    <w:tmpl w:val="CAE69632"/>
    <w:lvl w:ilvl="0">
      <w:start w:val="4"/>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38" w15:restartNumberingAfterBreak="0">
    <w:nsid w:val="31012FEE"/>
    <w:multiLevelType w:val="hybridMultilevel"/>
    <w:tmpl w:val="2D72B772"/>
    <w:lvl w:ilvl="0" w:tplc="78781FE0">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31210E1C"/>
    <w:multiLevelType w:val="hybridMultilevel"/>
    <w:tmpl w:val="429246BE"/>
    <w:lvl w:ilvl="0" w:tplc="041B0001">
      <w:start w:val="1"/>
      <w:numFmt w:val="bullet"/>
      <w:lvlText w:val=""/>
      <w:lvlJc w:val="left"/>
      <w:pPr>
        <w:ind w:left="1396" w:hanging="360"/>
      </w:pPr>
      <w:rPr>
        <w:rFonts w:ascii="Symbol" w:hAnsi="Symbol" w:hint="default"/>
      </w:rPr>
    </w:lvl>
    <w:lvl w:ilvl="1" w:tplc="041B0003" w:tentative="1">
      <w:start w:val="1"/>
      <w:numFmt w:val="bullet"/>
      <w:lvlText w:val="o"/>
      <w:lvlJc w:val="left"/>
      <w:pPr>
        <w:ind w:left="2116" w:hanging="360"/>
      </w:pPr>
      <w:rPr>
        <w:rFonts w:ascii="Courier New" w:hAnsi="Courier New" w:cs="Courier New" w:hint="default"/>
      </w:rPr>
    </w:lvl>
    <w:lvl w:ilvl="2" w:tplc="041B0005" w:tentative="1">
      <w:start w:val="1"/>
      <w:numFmt w:val="bullet"/>
      <w:lvlText w:val=""/>
      <w:lvlJc w:val="left"/>
      <w:pPr>
        <w:ind w:left="2836" w:hanging="360"/>
      </w:pPr>
      <w:rPr>
        <w:rFonts w:ascii="Wingdings" w:hAnsi="Wingdings" w:hint="default"/>
      </w:rPr>
    </w:lvl>
    <w:lvl w:ilvl="3" w:tplc="041B0001" w:tentative="1">
      <w:start w:val="1"/>
      <w:numFmt w:val="bullet"/>
      <w:lvlText w:val=""/>
      <w:lvlJc w:val="left"/>
      <w:pPr>
        <w:ind w:left="3556" w:hanging="360"/>
      </w:pPr>
      <w:rPr>
        <w:rFonts w:ascii="Symbol" w:hAnsi="Symbol" w:hint="default"/>
      </w:rPr>
    </w:lvl>
    <w:lvl w:ilvl="4" w:tplc="041B0003" w:tentative="1">
      <w:start w:val="1"/>
      <w:numFmt w:val="bullet"/>
      <w:lvlText w:val="o"/>
      <w:lvlJc w:val="left"/>
      <w:pPr>
        <w:ind w:left="4276" w:hanging="360"/>
      </w:pPr>
      <w:rPr>
        <w:rFonts w:ascii="Courier New" w:hAnsi="Courier New" w:cs="Courier New" w:hint="default"/>
      </w:rPr>
    </w:lvl>
    <w:lvl w:ilvl="5" w:tplc="041B0005" w:tentative="1">
      <w:start w:val="1"/>
      <w:numFmt w:val="bullet"/>
      <w:lvlText w:val=""/>
      <w:lvlJc w:val="left"/>
      <w:pPr>
        <w:ind w:left="4996" w:hanging="360"/>
      </w:pPr>
      <w:rPr>
        <w:rFonts w:ascii="Wingdings" w:hAnsi="Wingdings" w:hint="default"/>
      </w:rPr>
    </w:lvl>
    <w:lvl w:ilvl="6" w:tplc="041B0001" w:tentative="1">
      <w:start w:val="1"/>
      <w:numFmt w:val="bullet"/>
      <w:lvlText w:val=""/>
      <w:lvlJc w:val="left"/>
      <w:pPr>
        <w:ind w:left="5716" w:hanging="360"/>
      </w:pPr>
      <w:rPr>
        <w:rFonts w:ascii="Symbol" w:hAnsi="Symbol" w:hint="default"/>
      </w:rPr>
    </w:lvl>
    <w:lvl w:ilvl="7" w:tplc="041B0003" w:tentative="1">
      <w:start w:val="1"/>
      <w:numFmt w:val="bullet"/>
      <w:lvlText w:val="o"/>
      <w:lvlJc w:val="left"/>
      <w:pPr>
        <w:ind w:left="6436" w:hanging="360"/>
      </w:pPr>
      <w:rPr>
        <w:rFonts w:ascii="Courier New" w:hAnsi="Courier New" w:cs="Courier New" w:hint="default"/>
      </w:rPr>
    </w:lvl>
    <w:lvl w:ilvl="8" w:tplc="041B0005" w:tentative="1">
      <w:start w:val="1"/>
      <w:numFmt w:val="bullet"/>
      <w:lvlText w:val=""/>
      <w:lvlJc w:val="left"/>
      <w:pPr>
        <w:ind w:left="7156" w:hanging="360"/>
      </w:pPr>
      <w:rPr>
        <w:rFonts w:ascii="Wingdings" w:hAnsi="Wingdings" w:hint="default"/>
      </w:rPr>
    </w:lvl>
  </w:abstractNum>
  <w:abstractNum w:abstractNumId="40" w15:restartNumberingAfterBreak="0">
    <w:nsid w:val="31DA2BF6"/>
    <w:multiLevelType w:val="hybridMultilevel"/>
    <w:tmpl w:val="5F722B38"/>
    <w:lvl w:ilvl="0" w:tplc="645209FC">
      <w:start w:val="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1F53C19"/>
    <w:multiLevelType w:val="hybridMultilevel"/>
    <w:tmpl w:val="B7E45BC6"/>
    <w:lvl w:ilvl="0" w:tplc="645209FC">
      <w:start w:val="8"/>
      <w:numFmt w:val="bullet"/>
      <w:lvlText w:val="-"/>
      <w:lvlJc w:val="left"/>
      <w:pPr>
        <w:ind w:left="1287" w:hanging="360"/>
      </w:pPr>
      <w:rPr>
        <w:rFonts w:ascii="Calibri" w:eastAsiaTheme="minorHAnsi" w:hAnsi="Calibri" w:cs="Calibri" w:hint="default"/>
      </w:rPr>
    </w:lvl>
    <w:lvl w:ilvl="1" w:tplc="041B0003" w:tentative="1">
      <w:start w:val="1"/>
      <w:numFmt w:val="bullet"/>
      <w:lvlText w:val="o"/>
      <w:lvlJc w:val="left"/>
      <w:pPr>
        <w:ind w:left="2007" w:hanging="360"/>
      </w:pPr>
      <w:rPr>
        <w:rFonts w:ascii="Courier New" w:hAnsi="Courier New" w:cs="Courier New" w:hint="default"/>
      </w:rPr>
    </w:lvl>
    <w:lvl w:ilvl="2" w:tplc="041B0005" w:tentative="1">
      <w:start w:val="1"/>
      <w:numFmt w:val="bullet"/>
      <w:lvlText w:val=""/>
      <w:lvlJc w:val="left"/>
      <w:pPr>
        <w:ind w:left="2727" w:hanging="360"/>
      </w:pPr>
      <w:rPr>
        <w:rFonts w:ascii="Wingdings" w:hAnsi="Wingdings" w:hint="default"/>
      </w:rPr>
    </w:lvl>
    <w:lvl w:ilvl="3" w:tplc="041B0001" w:tentative="1">
      <w:start w:val="1"/>
      <w:numFmt w:val="bullet"/>
      <w:lvlText w:val=""/>
      <w:lvlJc w:val="left"/>
      <w:pPr>
        <w:ind w:left="3447" w:hanging="360"/>
      </w:pPr>
      <w:rPr>
        <w:rFonts w:ascii="Symbol" w:hAnsi="Symbol" w:hint="default"/>
      </w:rPr>
    </w:lvl>
    <w:lvl w:ilvl="4" w:tplc="041B0003" w:tentative="1">
      <w:start w:val="1"/>
      <w:numFmt w:val="bullet"/>
      <w:lvlText w:val="o"/>
      <w:lvlJc w:val="left"/>
      <w:pPr>
        <w:ind w:left="4167" w:hanging="360"/>
      </w:pPr>
      <w:rPr>
        <w:rFonts w:ascii="Courier New" w:hAnsi="Courier New" w:cs="Courier New" w:hint="default"/>
      </w:rPr>
    </w:lvl>
    <w:lvl w:ilvl="5" w:tplc="041B0005" w:tentative="1">
      <w:start w:val="1"/>
      <w:numFmt w:val="bullet"/>
      <w:lvlText w:val=""/>
      <w:lvlJc w:val="left"/>
      <w:pPr>
        <w:ind w:left="4887" w:hanging="360"/>
      </w:pPr>
      <w:rPr>
        <w:rFonts w:ascii="Wingdings" w:hAnsi="Wingdings" w:hint="default"/>
      </w:rPr>
    </w:lvl>
    <w:lvl w:ilvl="6" w:tplc="041B0001" w:tentative="1">
      <w:start w:val="1"/>
      <w:numFmt w:val="bullet"/>
      <w:lvlText w:val=""/>
      <w:lvlJc w:val="left"/>
      <w:pPr>
        <w:ind w:left="5607" w:hanging="360"/>
      </w:pPr>
      <w:rPr>
        <w:rFonts w:ascii="Symbol" w:hAnsi="Symbol" w:hint="default"/>
      </w:rPr>
    </w:lvl>
    <w:lvl w:ilvl="7" w:tplc="041B0003" w:tentative="1">
      <w:start w:val="1"/>
      <w:numFmt w:val="bullet"/>
      <w:lvlText w:val="o"/>
      <w:lvlJc w:val="left"/>
      <w:pPr>
        <w:ind w:left="6327" w:hanging="360"/>
      </w:pPr>
      <w:rPr>
        <w:rFonts w:ascii="Courier New" w:hAnsi="Courier New" w:cs="Courier New" w:hint="default"/>
      </w:rPr>
    </w:lvl>
    <w:lvl w:ilvl="8" w:tplc="041B0005" w:tentative="1">
      <w:start w:val="1"/>
      <w:numFmt w:val="bullet"/>
      <w:lvlText w:val=""/>
      <w:lvlJc w:val="left"/>
      <w:pPr>
        <w:ind w:left="7047" w:hanging="360"/>
      </w:pPr>
      <w:rPr>
        <w:rFonts w:ascii="Wingdings" w:hAnsi="Wingdings" w:hint="default"/>
      </w:rPr>
    </w:lvl>
  </w:abstractNum>
  <w:abstractNum w:abstractNumId="42" w15:restartNumberingAfterBreak="0">
    <w:nsid w:val="32C7314C"/>
    <w:multiLevelType w:val="multilevel"/>
    <w:tmpl w:val="C4F6C9BE"/>
    <w:lvl w:ilvl="0">
      <w:start w:val="1"/>
      <w:numFmt w:val="bullet"/>
      <w:lvlText w:val="●"/>
      <w:lvlJc w:val="left"/>
      <w:pPr>
        <w:ind w:left="1080" w:hanging="360"/>
      </w:pPr>
      <w:rPr>
        <w:rFonts w:ascii="Arial" w:eastAsia="Arial" w:hAnsi="Arial" w:cs="Arial"/>
      </w:rPr>
    </w:lvl>
    <w:lvl w:ilvl="1">
      <w:start w:val="1"/>
      <w:numFmt w:val="bullet"/>
      <w:lvlText w:val="o"/>
      <w:lvlJc w:val="left"/>
      <w:pPr>
        <w:ind w:left="1800" w:hanging="360"/>
      </w:pPr>
      <w:rPr>
        <w:rFonts w:ascii="Arial" w:eastAsia="Arial" w:hAnsi="Arial" w:cs="Arial"/>
      </w:rPr>
    </w:lvl>
    <w:lvl w:ilvl="2">
      <w:start w:val="1"/>
      <w:numFmt w:val="bullet"/>
      <w:lvlText w:val="▪"/>
      <w:lvlJc w:val="left"/>
      <w:pPr>
        <w:ind w:left="2520" w:hanging="360"/>
      </w:pPr>
      <w:rPr>
        <w:rFonts w:ascii="Arial" w:eastAsia="Arial" w:hAnsi="Arial" w:cs="Arial"/>
      </w:rPr>
    </w:lvl>
    <w:lvl w:ilvl="3">
      <w:start w:val="1"/>
      <w:numFmt w:val="bullet"/>
      <w:lvlText w:val="●"/>
      <w:lvlJc w:val="left"/>
      <w:pPr>
        <w:ind w:left="3240" w:hanging="360"/>
      </w:pPr>
      <w:rPr>
        <w:rFonts w:ascii="Arial" w:eastAsia="Arial" w:hAnsi="Arial" w:cs="Arial"/>
      </w:rPr>
    </w:lvl>
    <w:lvl w:ilvl="4">
      <w:start w:val="1"/>
      <w:numFmt w:val="bullet"/>
      <w:lvlText w:val="o"/>
      <w:lvlJc w:val="left"/>
      <w:pPr>
        <w:ind w:left="3960" w:hanging="360"/>
      </w:pPr>
      <w:rPr>
        <w:rFonts w:ascii="Arial" w:eastAsia="Arial" w:hAnsi="Arial" w:cs="Arial"/>
      </w:rPr>
    </w:lvl>
    <w:lvl w:ilvl="5">
      <w:start w:val="1"/>
      <w:numFmt w:val="bullet"/>
      <w:lvlText w:val="▪"/>
      <w:lvlJc w:val="left"/>
      <w:pPr>
        <w:ind w:left="4680" w:hanging="360"/>
      </w:pPr>
      <w:rPr>
        <w:rFonts w:ascii="Arial" w:eastAsia="Arial" w:hAnsi="Arial" w:cs="Arial"/>
      </w:rPr>
    </w:lvl>
    <w:lvl w:ilvl="6">
      <w:start w:val="1"/>
      <w:numFmt w:val="bullet"/>
      <w:lvlText w:val="●"/>
      <w:lvlJc w:val="left"/>
      <w:pPr>
        <w:ind w:left="5400" w:hanging="360"/>
      </w:pPr>
      <w:rPr>
        <w:rFonts w:ascii="Arial" w:eastAsia="Arial" w:hAnsi="Arial" w:cs="Arial"/>
      </w:rPr>
    </w:lvl>
    <w:lvl w:ilvl="7">
      <w:start w:val="1"/>
      <w:numFmt w:val="bullet"/>
      <w:lvlText w:val="o"/>
      <w:lvlJc w:val="left"/>
      <w:pPr>
        <w:ind w:left="6120" w:hanging="360"/>
      </w:pPr>
      <w:rPr>
        <w:rFonts w:ascii="Arial" w:eastAsia="Arial" w:hAnsi="Arial" w:cs="Arial"/>
      </w:rPr>
    </w:lvl>
    <w:lvl w:ilvl="8">
      <w:start w:val="1"/>
      <w:numFmt w:val="bullet"/>
      <w:lvlText w:val="▪"/>
      <w:lvlJc w:val="left"/>
      <w:pPr>
        <w:ind w:left="6840" w:hanging="360"/>
      </w:pPr>
      <w:rPr>
        <w:rFonts w:ascii="Arial" w:eastAsia="Arial" w:hAnsi="Arial" w:cs="Arial"/>
      </w:rPr>
    </w:lvl>
  </w:abstractNum>
  <w:abstractNum w:abstractNumId="43" w15:restartNumberingAfterBreak="0">
    <w:nsid w:val="339F148B"/>
    <w:multiLevelType w:val="hybridMultilevel"/>
    <w:tmpl w:val="0914A0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6BC6FF68">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40A1169"/>
    <w:multiLevelType w:val="hybridMultilevel"/>
    <w:tmpl w:val="691841E0"/>
    <w:lvl w:ilvl="0" w:tplc="8A52FF44">
      <w:start w:val="1"/>
      <w:numFmt w:val="decimal"/>
      <w:lvlText w:val="%1."/>
      <w:lvlJc w:val="left"/>
      <w:pPr>
        <w:ind w:left="1065"/>
      </w:pPr>
      <w:rPr>
        <w:rFonts w:ascii="Arial Narrow" w:eastAsia="Calibri" w:hAnsi="Arial Narrow" w:cs="Times New Roman" w:hint="default"/>
        <w:b w:val="0"/>
        <w:i w:val="0"/>
        <w:strike w:val="0"/>
        <w:dstrike w:val="0"/>
        <w:color w:val="000000"/>
        <w:sz w:val="23"/>
        <w:szCs w:val="23"/>
        <w:u w:val="none" w:color="000000"/>
        <w:bdr w:val="none" w:sz="0" w:space="0" w:color="auto"/>
        <w:shd w:val="clear" w:color="auto" w:fill="auto"/>
        <w:vertAlign w:val="baseline"/>
      </w:rPr>
    </w:lvl>
    <w:lvl w:ilvl="1" w:tplc="E0CA2196">
      <w:start w:val="1"/>
      <w:numFmt w:val="lowerLetter"/>
      <w:lvlText w:val="%2)"/>
      <w:lvlJc w:val="left"/>
      <w:pPr>
        <w:ind w:left="16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FB1E74D4">
      <w:start w:val="1"/>
      <w:numFmt w:val="lowerRoman"/>
      <w:lvlText w:val="%3"/>
      <w:lvlJc w:val="left"/>
      <w:pPr>
        <w:ind w:left="18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5CBE5C68">
      <w:start w:val="1"/>
      <w:numFmt w:val="decimal"/>
      <w:lvlText w:val="%4"/>
      <w:lvlJc w:val="left"/>
      <w:pPr>
        <w:ind w:left="25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5DB8DC56">
      <w:start w:val="1"/>
      <w:numFmt w:val="lowerLetter"/>
      <w:lvlText w:val="%5"/>
      <w:lvlJc w:val="left"/>
      <w:pPr>
        <w:ind w:left="32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874CFBEE">
      <w:start w:val="1"/>
      <w:numFmt w:val="lowerRoman"/>
      <w:lvlText w:val="%6"/>
      <w:lvlJc w:val="left"/>
      <w:pPr>
        <w:ind w:left="39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A4C488CA">
      <w:start w:val="1"/>
      <w:numFmt w:val="decimal"/>
      <w:lvlText w:val="%7"/>
      <w:lvlJc w:val="left"/>
      <w:pPr>
        <w:ind w:left="46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32A65112">
      <w:start w:val="1"/>
      <w:numFmt w:val="lowerLetter"/>
      <w:lvlText w:val="%8"/>
      <w:lvlJc w:val="left"/>
      <w:pPr>
        <w:ind w:left="54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970884BC">
      <w:start w:val="1"/>
      <w:numFmt w:val="lowerRoman"/>
      <w:lvlText w:val="%9"/>
      <w:lvlJc w:val="left"/>
      <w:pPr>
        <w:ind w:left="61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45" w15:restartNumberingAfterBreak="0">
    <w:nsid w:val="35291571"/>
    <w:multiLevelType w:val="multilevel"/>
    <w:tmpl w:val="7444D5F4"/>
    <w:lvl w:ilvl="0">
      <w:start w:val="2"/>
      <w:numFmt w:val="decimal"/>
      <w:lvlText w:val="%1"/>
      <w:lvlJc w:val="left"/>
      <w:pPr>
        <w:ind w:left="360" w:hanging="360"/>
      </w:pPr>
      <w:rPr>
        <w:rFonts w:hint="default"/>
        <w:b/>
      </w:rPr>
    </w:lvl>
    <w:lvl w:ilvl="1">
      <w:start w:val="2"/>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720" w:hanging="72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46" w15:restartNumberingAfterBreak="0">
    <w:nsid w:val="35AF4656"/>
    <w:multiLevelType w:val="hybridMultilevel"/>
    <w:tmpl w:val="13284C3E"/>
    <w:lvl w:ilvl="0" w:tplc="041B0017">
      <w:start w:val="1"/>
      <w:numFmt w:val="lowerLetter"/>
      <w:lvlText w:val="%1)"/>
      <w:lvlJc w:val="left"/>
      <w:pPr>
        <w:ind w:left="1429" w:hanging="360"/>
      </w:pPr>
    </w:lvl>
    <w:lvl w:ilvl="1" w:tplc="041B0019" w:tentative="1">
      <w:start w:val="1"/>
      <w:numFmt w:val="lowerLetter"/>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47" w15:restartNumberingAfterBreak="0">
    <w:nsid w:val="35EF585C"/>
    <w:multiLevelType w:val="hybridMultilevel"/>
    <w:tmpl w:val="4344E7F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63B4266"/>
    <w:multiLevelType w:val="multilevel"/>
    <w:tmpl w:val="4B78C5B8"/>
    <w:lvl w:ilvl="0">
      <w:start w:val="1"/>
      <w:numFmt w:val="decimal"/>
      <w:lvlText w:val="%1."/>
      <w:lvlJc w:val="left"/>
      <w:pPr>
        <w:ind w:left="589" w:hanging="360"/>
      </w:pPr>
      <w:rPr>
        <w:rFonts w:ascii="Arial Narrow" w:hAnsi="Arial Narrow" w:hint="default"/>
        <w:b/>
      </w:rPr>
    </w:lvl>
    <w:lvl w:ilvl="1">
      <w:start w:val="1"/>
      <w:numFmt w:val="lowerLetter"/>
      <w:lvlText w:val="%2."/>
      <w:lvlJc w:val="left"/>
      <w:pPr>
        <w:ind w:left="1309" w:hanging="360"/>
      </w:pPr>
    </w:lvl>
    <w:lvl w:ilvl="2">
      <w:start w:val="1"/>
      <w:numFmt w:val="lowerRoman"/>
      <w:lvlText w:val="%3."/>
      <w:lvlJc w:val="right"/>
      <w:pPr>
        <w:ind w:left="2029" w:hanging="180"/>
      </w:pPr>
    </w:lvl>
    <w:lvl w:ilvl="3">
      <w:start w:val="1"/>
      <w:numFmt w:val="decimal"/>
      <w:lvlText w:val="%4."/>
      <w:lvlJc w:val="left"/>
      <w:pPr>
        <w:ind w:left="2749" w:hanging="360"/>
      </w:pPr>
    </w:lvl>
    <w:lvl w:ilvl="4">
      <w:start w:val="1"/>
      <w:numFmt w:val="lowerLetter"/>
      <w:lvlText w:val="%5."/>
      <w:lvlJc w:val="left"/>
      <w:pPr>
        <w:ind w:left="3469" w:hanging="360"/>
      </w:pPr>
    </w:lvl>
    <w:lvl w:ilvl="5">
      <w:start w:val="1"/>
      <w:numFmt w:val="lowerRoman"/>
      <w:lvlText w:val="%6."/>
      <w:lvlJc w:val="right"/>
      <w:pPr>
        <w:ind w:left="4189" w:hanging="180"/>
      </w:pPr>
    </w:lvl>
    <w:lvl w:ilvl="6">
      <w:start w:val="1"/>
      <w:numFmt w:val="decimal"/>
      <w:lvlText w:val="%7."/>
      <w:lvlJc w:val="left"/>
      <w:pPr>
        <w:ind w:left="4909" w:hanging="360"/>
      </w:pPr>
    </w:lvl>
    <w:lvl w:ilvl="7">
      <w:start w:val="1"/>
      <w:numFmt w:val="lowerLetter"/>
      <w:lvlText w:val="%8."/>
      <w:lvlJc w:val="left"/>
      <w:pPr>
        <w:ind w:left="5629" w:hanging="360"/>
      </w:pPr>
    </w:lvl>
    <w:lvl w:ilvl="8">
      <w:start w:val="1"/>
      <w:numFmt w:val="lowerRoman"/>
      <w:lvlText w:val="%9."/>
      <w:lvlJc w:val="right"/>
      <w:pPr>
        <w:ind w:left="6349" w:hanging="180"/>
      </w:pPr>
    </w:lvl>
  </w:abstractNum>
  <w:abstractNum w:abstractNumId="49" w15:restartNumberingAfterBreak="0">
    <w:nsid w:val="368D04D9"/>
    <w:multiLevelType w:val="hybridMultilevel"/>
    <w:tmpl w:val="53CE9BC4"/>
    <w:lvl w:ilvl="0" w:tplc="041B0001">
      <w:start w:val="1"/>
      <w:numFmt w:val="bullet"/>
      <w:lvlText w:val=""/>
      <w:lvlJc w:val="left"/>
      <w:pPr>
        <w:ind w:left="720" w:hanging="360"/>
      </w:pPr>
      <w:rPr>
        <w:rFonts w:ascii="Symbol" w:hAnsi="Symbol"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0" w15:restartNumberingAfterBreak="0">
    <w:nsid w:val="38183672"/>
    <w:multiLevelType w:val="hybridMultilevel"/>
    <w:tmpl w:val="EB06D038"/>
    <w:lvl w:ilvl="0" w:tplc="794CF3D4">
      <w:start w:val="1"/>
      <w:numFmt w:val="bullet"/>
      <w:lvlText w:val="•"/>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15EA918">
      <w:start w:val="1"/>
      <w:numFmt w:val="bullet"/>
      <w:lvlText w:val="o"/>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04EA34A">
      <w:start w:val="1"/>
      <w:numFmt w:val="bullet"/>
      <w:lvlText w:val="▪"/>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0A27F5A">
      <w:start w:val="1"/>
      <w:numFmt w:val="bullet"/>
      <w:lvlText w:val="•"/>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D083580">
      <w:start w:val="1"/>
      <w:numFmt w:val="bullet"/>
      <w:lvlText w:val="o"/>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AAC7FE2">
      <w:start w:val="1"/>
      <w:numFmt w:val="bullet"/>
      <w:lvlText w:val="▪"/>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B48B9D6">
      <w:start w:val="1"/>
      <w:numFmt w:val="bullet"/>
      <w:lvlText w:val="•"/>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6E4B232">
      <w:start w:val="1"/>
      <w:numFmt w:val="bullet"/>
      <w:lvlText w:val="o"/>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3043BDA">
      <w:start w:val="1"/>
      <w:numFmt w:val="bullet"/>
      <w:lvlText w:val="▪"/>
      <w:lvlJc w:val="left"/>
      <w:pPr>
        <w:ind w:left="72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1" w15:restartNumberingAfterBreak="0">
    <w:nsid w:val="381F4471"/>
    <w:multiLevelType w:val="hybridMultilevel"/>
    <w:tmpl w:val="951CE50A"/>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2" w15:restartNumberingAfterBreak="0">
    <w:nsid w:val="39900804"/>
    <w:multiLevelType w:val="multilevel"/>
    <w:tmpl w:val="6ABAE152"/>
    <w:lvl w:ilvl="0">
      <w:start w:val="5"/>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53" w15:restartNumberingAfterBreak="0">
    <w:nsid w:val="39967F69"/>
    <w:multiLevelType w:val="hybridMultilevel"/>
    <w:tmpl w:val="F8043F10"/>
    <w:lvl w:ilvl="0" w:tplc="FFFFFFFF">
      <w:start w:val="7"/>
      <w:numFmt w:val="bullet"/>
      <w:lvlText w:val="-"/>
      <w:lvlJc w:val="left"/>
      <w:pPr>
        <w:tabs>
          <w:tab w:val="num" w:pos="1200"/>
        </w:tabs>
        <w:ind w:left="1200" w:hanging="360"/>
      </w:pPr>
      <w:rPr>
        <w:rFonts w:ascii="Times New Roman" w:eastAsia="Times New Roman" w:hAnsi="Times New Roman" w:cs="Times New Roman" w:hint="default"/>
      </w:rPr>
    </w:lvl>
    <w:lvl w:ilvl="1" w:tplc="FFFFFFFF">
      <w:start w:val="851"/>
      <w:numFmt w:val="bullet"/>
      <w:lvlText w:val="-"/>
      <w:lvlJc w:val="left"/>
      <w:pPr>
        <w:tabs>
          <w:tab w:val="num" w:pos="1920"/>
        </w:tabs>
        <w:ind w:left="1920" w:hanging="360"/>
      </w:pPr>
      <w:rPr>
        <w:rFonts w:ascii="Times New Roman" w:eastAsia="Times New Roman" w:hAnsi="Times New Roman" w:cs="Times New Roman" w:hint="default"/>
      </w:rPr>
    </w:lvl>
    <w:lvl w:ilvl="2" w:tplc="FFFFFFFF">
      <w:start w:val="1"/>
      <w:numFmt w:val="decimal"/>
      <w:lvlText w:val="%3."/>
      <w:lvlJc w:val="left"/>
      <w:pPr>
        <w:tabs>
          <w:tab w:val="num" w:pos="2640"/>
        </w:tabs>
        <w:ind w:left="2640" w:hanging="360"/>
      </w:pPr>
    </w:lvl>
    <w:lvl w:ilvl="3" w:tplc="FFFFFFFF">
      <w:start w:val="1"/>
      <w:numFmt w:val="lowerLetter"/>
      <w:lvlText w:val="%4)"/>
      <w:lvlJc w:val="left"/>
      <w:pPr>
        <w:tabs>
          <w:tab w:val="num" w:pos="3360"/>
        </w:tabs>
        <w:ind w:left="3360" w:hanging="360"/>
      </w:pPr>
      <w:rPr>
        <w:rFonts w:hint="default"/>
      </w:rPr>
    </w:lvl>
    <w:lvl w:ilvl="4" w:tplc="FFFFFFFF">
      <w:start w:val="3"/>
      <w:numFmt w:val="bullet"/>
      <w:lvlText w:val=""/>
      <w:lvlJc w:val="left"/>
      <w:pPr>
        <w:tabs>
          <w:tab w:val="num" w:pos="4080"/>
        </w:tabs>
        <w:ind w:left="4080" w:hanging="360"/>
      </w:pPr>
      <w:rPr>
        <w:rFonts w:ascii="Symbol" w:eastAsia="Times New Roman" w:hAnsi="Symbol" w:cs="Times New Roman" w:hint="default"/>
      </w:rPr>
    </w:lvl>
    <w:lvl w:ilvl="5" w:tplc="FFFFFFFF" w:tentative="1">
      <w:start w:val="1"/>
      <w:numFmt w:val="bullet"/>
      <w:lvlText w:val=""/>
      <w:lvlJc w:val="left"/>
      <w:pPr>
        <w:tabs>
          <w:tab w:val="num" w:pos="4800"/>
        </w:tabs>
        <w:ind w:left="4800" w:hanging="360"/>
      </w:pPr>
      <w:rPr>
        <w:rFonts w:ascii="Wingdings" w:hAnsi="Wingdings" w:hint="default"/>
      </w:rPr>
    </w:lvl>
    <w:lvl w:ilvl="6" w:tplc="FFFFFFFF" w:tentative="1">
      <w:start w:val="1"/>
      <w:numFmt w:val="bullet"/>
      <w:lvlText w:val=""/>
      <w:lvlJc w:val="left"/>
      <w:pPr>
        <w:tabs>
          <w:tab w:val="num" w:pos="5520"/>
        </w:tabs>
        <w:ind w:left="5520" w:hanging="360"/>
      </w:pPr>
      <w:rPr>
        <w:rFonts w:ascii="Symbol" w:hAnsi="Symbol" w:hint="default"/>
      </w:rPr>
    </w:lvl>
    <w:lvl w:ilvl="7" w:tplc="FFFFFFFF" w:tentative="1">
      <w:start w:val="1"/>
      <w:numFmt w:val="bullet"/>
      <w:lvlText w:val="o"/>
      <w:lvlJc w:val="left"/>
      <w:pPr>
        <w:tabs>
          <w:tab w:val="num" w:pos="6240"/>
        </w:tabs>
        <w:ind w:left="6240" w:hanging="360"/>
      </w:pPr>
      <w:rPr>
        <w:rFonts w:ascii="Courier New" w:hAnsi="Courier New" w:hint="default"/>
      </w:rPr>
    </w:lvl>
    <w:lvl w:ilvl="8" w:tplc="FFFFFFFF" w:tentative="1">
      <w:start w:val="1"/>
      <w:numFmt w:val="bullet"/>
      <w:lvlText w:val=""/>
      <w:lvlJc w:val="left"/>
      <w:pPr>
        <w:tabs>
          <w:tab w:val="num" w:pos="6960"/>
        </w:tabs>
        <w:ind w:left="6960" w:hanging="360"/>
      </w:pPr>
      <w:rPr>
        <w:rFonts w:ascii="Wingdings" w:hAnsi="Wingdings" w:hint="default"/>
      </w:rPr>
    </w:lvl>
  </w:abstractNum>
  <w:abstractNum w:abstractNumId="54" w15:restartNumberingAfterBreak="0">
    <w:nsid w:val="39A663C0"/>
    <w:multiLevelType w:val="multilevel"/>
    <w:tmpl w:val="29A87434"/>
    <w:lvl w:ilvl="0">
      <w:start w:val="1"/>
      <w:numFmt w:val="decimal"/>
      <w:lvlText w:val="%1"/>
      <w:lvlJc w:val="left"/>
      <w:pPr>
        <w:tabs>
          <w:tab w:val="num" w:pos="432"/>
        </w:tabs>
        <w:ind w:left="432" w:hanging="432"/>
      </w:pPr>
      <w:rPr>
        <w:rFonts w:hint="default"/>
        <w:b/>
        <w:sz w:val="22"/>
        <w:szCs w:val="22"/>
      </w:rPr>
    </w:lvl>
    <w:lvl w:ilvl="1">
      <w:start w:val="1"/>
      <w:numFmt w:val="decimal"/>
      <w:lvlText w:val="%1.%2"/>
      <w:lvlJc w:val="left"/>
      <w:pPr>
        <w:tabs>
          <w:tab w:val="num" w:pos="576"/>
        </w:tabs>
        <w:ind w:left="576" w:hanging="576"/>
      </w:pPr>
      <w:rPr>
        <w:rFonts w:hint="default"/>
        <w:b w:val="0"/>
        <w:i w:val="0"/>
        <w:sz w:val="22"/>
        <w:szCs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5" w15:restartNumberingAfterBreak="0">
    <w:nsid w:val="39B64740"/>
    <w:multiLevelType w:val="hybridMultilevel"/>
    <w:tmpl w:val="274ACC78"/>
    <w:styleLink w:val="tl11"/>
    <w:lvl w:ilvl="0" w:tplc="37FC2134">
      <w:numFmt w:val="bullet"/>
      <w:lvlText w:val="-"/>
      <w:lvlJc w:val="left"/>
      <w:pPr>
        <w:ind w:left="1428" w:hanging="360"/>
      </w:pPr>
      <w:rPr>
        <w:rFonts w:ascii="Arial Narrow" w:eastAsia="Times New Roman" w:hAnsi="Arial Narrow" w:cs="Times New Roman" w:hint="default"/>
      </w:rPr>
    </w:lvl>
    <w:lvl w:ilvl="1" w:tplc="041B0003" w:tentative="1">
      <w:start w:val="1"/>
      <w:numFmt w:val="bullet"/>
      <w:lvlText w:val="o"/>
      <w:lvlJc w:val="left"/>
      <w:pPr>
        <w:ind w:left="2148" w:hanging="360"/>
      </w:pPr>
      <w:rPr>
        <w:rFonts w:ascii="Courier New" w:hAnsi="Courier New" w:cs="Courier New" w:hint="default"/>
      </w:rPr>
    </w:lvl>
    <w:lvl w:ilvl="2" w:tplc="041B0005" w:tentative="1">
      <w:start w:val="1"/>
      <w:numFmt w:val="bullet"/>
      <w:lvlText w:val=""/>
      <w:lvlJc w:val="left"/>
      <w:pPr>
        <w:ind w:left="2868" w:hanging="360"/>
      </w:pPr>
      <w:rPr>
        <w:rFonts w:ascii="Wingdings" w:hAnsi="Wingdings" w:hint="default"/>
      </w:rPr>
    </w:lvl>
    <w:lvl w:ilvl="3" w:tplc="041B0001" w:tentative="1">
      <w:start w:val="1"/>
      <w:numFmt w:val="bullet"/>
      <w:lvlText w:val=""/>
      <w:lvlJc w:val="left"/>
      <w:pPr>
        <w:ind w:left="3588" w:hanging="360"/>
      </w:pPr>
      <w:rPr>
        <w:rFonts w:ascii="Symbol" w:hAnsi="Symbol" w:hint="default"/>
      </w:rPr>
    </w:lvl>
    <w:lvl w:ilvl="4" w:tplc="041B0003" w:tentative="1">
      <w:start w:val="1"/>
      <w:numFmt w:val="bullet"/>
      <w:lvlText w:val="o"/>
      <w:lvlJc w:val="left"/>
      <w:pPr>
        <w:ind w:left="4308" w:hanging="360"/>
      </w:pPr>
      <w:rPr>
        <w:rFonts w:ascii="Courier New" w:hAnsi="Courier New" w:cs="Courier New" w:hint="default"/>
      </w:rPr>
    </w:lvl>
    <w:lvl w:ilvl="5" w:tplc="041B0005" w:tentative="1">
      <w:start w:val="1"/>
      <w:numFmt w:val="bullet"/>
      <w:lvlText w:val=""/>
      <w:lvlJc w:val="left"/>
      <w:pPr>
        <w:ind w:left="5028" w:hanging="360"/>
      </w:pPr>
      <w:rPr>
        <w:rFonts w:ascii="Wingdings" w:hAnsi="Wingdings" w:hint="default"/>
      </w:rPr>
    </w:lvl>
    <w:lvl w:ilvl="6" w:tplc="041B0001" w:tentative="1">
      <w:start w:val="1"/>
      <w:numFmt w:val="bullet"/>
      <w:lvlText w:val=""/>
      <w:lvlJc w:val="left"/>
      <w:pPr>
        <w:ind w:left="5748" w:hanging="360"/>
      </w:pPr>
      <w:rPr>
        <w:rFonts w:ascii="Symbol" w:hAnsi="Symbol" w:hint="default"/>
      </w:rPr>
    </w:lvl>
    <w:lvl w:ilvl="7" w:tplc="041B0003" w:tentative="1">
      <w:start w:val="1"/>
      <w:numFmt w:val="bullet"/>
      <w:lvlText w:val="o"/>
      <w:lvlJc w:val="left"/>
      <w:pPr>
        <w:ind w:left="6468" w:hanging="360"/>
      </w:pPr>
      <w:rPr>
        <w:rFonts w:ascii="Courier New" w:hAnsi="Courier New" w:cs="Courier New" w:hint="default"/>
      </w:rPr>
    </w:lvl>
    <w:lvl w:ilvl="8" w:tplc="041B0005" w:tentative="1">
      <w:start w:val="1"/>
      <w:numFmt w:val="bullet"/>
      <w:lvlText w:val=""/>
      <w:lvlJc w:val="left"/>
      <w:pPr>
        <w:ind w:left="7188" w:hanging="360"/>
      </w:pPr>
      <w:rPr>
        <w:rFonts w:ascii="Wingdings" w:hAnsi="Wingdings" w:hint="default"/>
      </w:rPr>
    </w:lvl>
  </w:abstractNum>
  <w:abstractNum w:abstractNumId="56" w15:restartNumberingAfterBreak="0">
    <w:nsid w:val="3A1B6149"/>
    <w:multiLevelType w:val="multilevel"/>
    <w:tmpl w:val="C156A82E"/>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720" w:hanging="72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57" w15:restartNumberingAfterBreak="0">
    <w:nsid w:val="3A620166"/>
    <w:multiLevelType w:val="hybridMultilevel"/>
    <w:tmpl w:val="AE847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ACC5DDF"/>
    <w:multiLevelType w:val="hybridMultilevel"/>
    <w:tmpl w:val="F53EE1BC"/>
    <w:lvl w:ilvl="0" w:tplc="89088796">
      <w:start w:val="1"/>
      <w:numFmt w:val="bullet"/>
      <w:lvlText w:val="•"/>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82C7562">
      <w:start w:val="1"/>
      <w:numFmt w:val="bullet"/>
      <w:lvlText w:val="o"/>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EFC75C2">
      <w:start w:val="1"/>
      <w:numFmt w:val="bullet"/>
      <w:lvlText w:val="▪"/>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CBA4CCE">
      <w:start w:val="1"/>
      <w:numFmt w:val="bullet"/>
      <w:lvlText w:val="•"/>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E787E94">
      <w:start w:val="1"/>
      <w:numFmt w:val="bullet"/>
      <w:lvlText w:val="o"/>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11C9488">
      <w:start w:val="1"/>
      <w:numFmt w:val="bullet"/>
      <w:lvlText w:val="▪"/>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634E43E">
      <w:start w:val="1"/>
      <w:numFmt w:val="bullet"/>
      <w:lvlText w:val="•"/>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F44E424">
      <w:start w:val="1"/>
      <w:numFmt w:val="bullet"/>
      <w:lvlText w:val="o"/>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9DCB54C">
      <w:start w:val="1"/>
      <w:numFmt w:val="bullet"/>
      <w:lvlText w:val="▪"/>
      <w:lvlJc w:val="left"/>
      <w:pPr>
        <w:ind w:left="72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9" w15:restartNumberingAfterBreak="0">
    <w:nsid w:val="3D8A2028"/>
    <w:multiLevelType w:val="multilevel"/>
    <w:tmpl w:val="216CA656"/>
    <w:lvl w:ilvl="0">
      <w:start w:val="1"/>
      <w:numFmt w:val="decimal"/>
      <w:lvlText w:val="%1."/>
      <w:lvlJc w:val="left"/>
      <w:pPr>
        <w:ind w:left="360" w:hanging="360"/>
      </w:pPr>
      <w:rPr>
        <w:rFonts w:cs="Times New Roman"/>
      </w:rPr>
    </w:lvl>
    <w:lvl w:ilvl="1">
      <w:start w:val="1"/>
      <w:numFmt w:val="decimal"/>
      <w:pStyle w:val="Clanky"/>
      <w:lvlText w:val="%1.%2."/>
      <w:lvlJc w:val="left"/>
      <w:pPr>
        <w:ind w:left="792" w:hanging="432"/>
      </w:pPr>
      <w:rPr>
        <w:rFonts w:ascii="Arial" w:hAnsi="Arial" w:cs="Arial" w:hint="default"/>
        <w:b w:val="0"/>
        <w:bCs w:val="0"/>
        <w:i w:val="0"/>
        <w:iCs w:val="0"/>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0" w15:restartNumberingAfterBreak="0">
    <w:nsid w:val="3E89600C"/>
    <w:multiLevelType w:val="multilevel"/>
    <w:tmpl w:val="49D0398E"/>
    <w:lvl w:ilvl="0">
      <w:start w:val="1"/>
      <w:numFmt w:val="decimal"/>
      <w:pStyle w:val="Clanok1"/>
      <w:lvlText w:val="%1."/>
      <w:lvlJc w:val="left"/>
      <w:pPr>
        <w:tabs>
          <w:tab w:val="num" w:pos="709"/>
        </w:tabs>
        <w:ind w:left="709" w:hanging="709"/>
      </w:pPr>
      <w:rPr>
        <w:rFonts w:cs="Times New Roman" w:hint="default"/>
      </w:rPr>
    </w:lvl>
    <w:lvl w:ilvl="1">
      <w:start w:val="1"/>
      <w:numFmt w:val="decimal"/>
      <w:pStyle w:val="Clanok2"/>
      <w:lvlText w:val="%2)"/>
      <w:lvlJc w:val="left"/>
      <w:pPr>
        <w:tabs>
          <w:tab w:val="num" w:pos="813"/>
        </w:tabs>
        <w:ind w:left="716" w:hanging="432"/>
      </w:pPr>
      <w:rPr>
        <w:rFonts w:ascii="Arial Narrow" w:hAnsi="Arial Narrow" w:hint="default"/>
        <w:b w:val="0"/>
        <w:bCs w:val="0"/>
        <w:i w:val="0"/>
        <w:iCs w:val="0"/>
      </w:rPr>
    </w:lvl>
    <w:lvl w:ilvl="2">
      <w:start w:val="1"/>
      <w:numFmt w:val="lowerLetter"/>
      <w:lvlText w:val="%3)"/>
      <w:lvlJc w:val="left"/>
      <w:pPr>
        <w:tabs>
          <w:tab w:val="num" w:pos="1620"/>
        </w:tabs>
        <w:ind w:left="1044" w:hanging="504"/>
      </w:pPr>
      <w:rPr>
        <w:rFonts w:hint="default"/>
        <w:b w:val="0"/>
      </w:rPr>
    </w:lvl>
    <w:lvl w:ilvl="3">
      <w:start w:val="1"/>
      <w:numFmt w:val="decimal"/>
      <w:lvlText w:val="%1.%2.%3.%4."/>
      <w:lvlJc w:val="left"/>
      <w:pPr>
        <w:tabs>
          <w:tab w:val="num" w:pos="2340"/>
        </w:tabs>
        <w:ind w:left="1548" w:hanging="648"/>
      </w:pPr>
      <w:rPr>
        <w:rFonts w:cs="Times New Roman" w:hint="default"/>
      </w:rPr>
    </w:lvl>
    <w:lvl w:ilvl="4">
      <w:start w:val="1"/>
      <w:numFmt w:val="decimal"/>
      <w:lvlText w:val="%1.%2.%3.%4.%5."/>
      <w:lvlJc w:val="left"/>
      <w:pPr>
        <w:tabs>
          <w:tab w:val="num" w:pos="3060"/>
        </w:tabs>
        <w:ind w:left="2052" w:hanging="792"/>
      </w:pPr>
      <w:rPr>
        <w:rFonts w:cs="Times New Roman" w:hint="default"/>
      </w:rPr>
    </w:lvl>
    <w:lvl w:ilvl="5">
      <w:start w:val="1"/>
      <w:numFmt w:val="decimal"/>
      <w:lvlText w:val="%1.%2.%3.%4.%5.%6."/>
      <w:lvlJc w:val="left"/>
      <w:pPr>
        <w:tabs>
          <w:tab w:val="num" w:pos="3780"/>
        </w:tabs>
        <w:ind w:left="2556" w:hanging="936"/>
      </w:pPr>
      <w:rPr>
        <w:rFonts w:cs="Times New Roman" w:hint="default"/>
      </w:rPr>
    </w:lvl>
    <w:lvl w:ilvl="6">
      <w:start w:val="1"/>
      <w:numFmt w:val="decimal"/>
      <w:lvlText w:val="%1.%2.%3.%4.%5.%6.%7."/>
      <w:lvlJc w:val="left"/>
      <w:pPr>
        <w:tabs>
          <w:tab w:val="num" w:pos="4500"/>
        </w:tabs>
        <w:ind w:left="3060" w:hanging="1080"/>
      </w:pPr>
      <w:rPr>
        <w:rFonts w:cs="Times New Roman" w:hint="default"/>
      </w:rPr>
    </w:lvl>
    <w:lvl w:ilvl="7">
      <w:start w:val="1"/>
      <w:numFmt w:val="decimal"/>
      <w:lvlText w:val="%1.%2.%3.%4.%5.%6.%7.%8."/>
      <w:lvlJc w:val="left"/>
      <w:pPr>
        <w:tabs>
          <w:tab w:val="num" w:pos="5220"/>
        </w:tabs>
        <w:ind w:left="3564" w:hanging="1224"/>
      </w:pPr>
      <w:rPr>
        <w:rFonts w:cs="Times New Roman" w:hint="default"/>
      </w:rPr>
    </w:lvl>
    <w:lvl w:ilvl="8">
      <w:start w:val="1"/>
      <w:numFmt w:val="decimal"/>
      <w:lvlText w:val="%1.%2.%3.%4.%5.%6.%7.%8.%9."/>
      <w:lvlJc w:val="left"/>
      <w:pPr>
        <w:tabs>
          <w:tab w:val="num" w:pos="5940"/>
        </w:tabs>
        <w:ind w:left="4140" w:hanging="1440"/>
      </w:pPr>
      <w:rPr>
        <w:rFonts w:cs="Times New Roman" w:hint="default"/>
      </w:rPr>
    </w:lvl>
  </w:abstractNum>
  <w:abstractNum w:abstractNumId="61" w15:restartNumberingAfterBreak="0">
    <w:nsid w:val="3FAF4F5B"/>
    <w:multiLevelType w:val="hybridMultilevel"/>
    <w:tmpl w:val="491AD0A2"/>
    <w:lvl w:ilvl="0" w:tplc="37FC2134">
      <w:numFmt w:val="bullet"/>
      <w:lvlText w:val="-"/>
      <w:lvlJc w:val="left"/>
      <w:pPr>
        <w:ind w:left="720" w:hanging="360"/>
      </w:pPr>
      <w:rPr>
        <w:rFonts w:ascii="Arial Narrow" w:eastAsia="Times New Roman" w:hAnsi="Arial Narrow"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2" w15:restartNumberingAfterBreak="0">
    <w:nsid w:val="3FBF558C"/>
    <w:multiLevelType w:val="multilevel"/>
    <w:tmpl w:val="598CBEF0"/>
    <w:lvl w:ilvl="0">
      <w:start w:val="11"/>
      <w:numFmt w:val="bullet"/>
      <w:lvlText w:val="-"/>
      <w:lvlJc w:val="left"/>
      <w:pPr>
        <w:tabs>
          <w:tab w:val="num" w:pos="1324"/>
        </w:tabs>
        <w:ind w:left="1304" w:hanging="340"/>
      </w:pPr>
      <w:rPr>
        <w:rFonts w:ascii="Arial Narrow" w:eastAsia="Calibri" w:hAnsi="Arial Narrow" w:cs="Times New Roman" w:hint="default"/>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3" w15:restartNumberingAfterBreak="0">
    <w:nsid w:val="405D61E3"/>
    <w:multiLevelType w:val="hybridMultilevel"/>
    <w:tmpl w:val="6B4E1372"/>
    <w:lvl w:ilvl="0" w:tplc="429E08A4">
      <w:start w:val="1"/>
      <w:numFmt w:val="decimal"/>
      <w:lvlText w:val="%1."/>
      <w:lvlJc w:val="left"/>
      <w:pPr>
        <w:ind w:left="1051"/>
      </w:pPr>
      <w:rPr>
        <w:rFonts w:ascii="Arial Narrow" w:eastAsia="Calibri" w:hAnsi="Arial Narrow" w:cs="Times New Roman" w:hint="default"/>
        <w:b w:val="0"/>
        <w:i w:val="0"/>
        <w:strike w:val="0"/>
        <w:dstrike w:val="0"/>
        <w:color w:val="000000"/>
        <w:sz w:val="23"/>
        <w:szCs w:val="23"/>
        <w:u w:val="none" w:color="000000"/>
        <w:bdr w:val="none" w:sz="0" w:space="0" w:color="auto"/>
        <w:shd w:val="clear" w:color="auto" w:fill="auto"/>
        <w:vertAlign w:val="baseline"/>
      </w:rPr>
    </w:lvl>
    <w:lvl w:ilvl="1" w:tplc="B12A3158">
      <w:start w:val="1"/>
      <w:numFmt w:val="lowerLetter"/>
      <w:lvlText w:val="%2)"/>
      <w:lvlJc w:val="left"/>
      <w:pPr>
        <w:ind w:left="1433"/>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7A92C0E0">
      <w:start w:val="1"/>
      <w:numFmt w:val="lowerRoman"/>
      <w:lvlText w:val="%3"/>
      <w:lvlJc w:val="left"/>
      <w:pPr>
        <w:ind w:left="2158"/>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F718F718">
      <w:start w:val="1"/>
      <w:numFmt w:val="decimal"/>
      <w:lvlText w:val="%4"/>
      <w:lvlJc w:val="left"/>
      <w:pPr>
        <w:ind w:left="2878"/>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0EE48060">
      <w:start w:val="1"/>
      <w:numFmt w:val="lowerLetter"/>
      <w:lvlText w:val="%5"/>
      <w:lvlJc w:val="left"/>
      <w:pPr>
        <w:ind w:left="3598"/>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67688CD0">
      <w:start w:val="1"/>
      <w:numFmt w:val="lowerRoman"/>
      <w:lvlText w:val="%6"/>
      <w:lvlJc w:val="left"/>
      <w:pPr>
        <w:ind w:left="4318"/>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8D46540E">
      <w:start w:val="1"/>
      <w:numFmt w:val="decimal"/>
      <w:lvlText w:val="%7"/>
      <w:lvlJc w:val="left"/>
      <w:pPr>
        <w:ind w:left="5038"/>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0E02C8D2">
      <w:start w:val="1"/>
      <w:numFmt w:val="lowerLetter"/>
      <w:lvlText w:val="%8"/>
      <w:lvlJc w:val="left"/>
      <w:pPr>
        <w:ind w:left="5758"/>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D4289818">
      <w:start w:val="1"/>
      <w:numFmt w:val="lowerRoman"/>
      <w:lvlText w:val="%9"/>
      <w:lvlJc w:val="left"/>
      <w:pPr>
        <w:ind w:left="6478"/>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64" w15:restartNumberingAfterBreak="0">
    <w:nsid w:val="41103E5B"/>
    <w:multiLevelType w:val="multilevel"/>
    <w:tmpl w:val="37262514"/>
    <w:lvl w:ilvl="0">
      <w:start w:val="1"/>
      <w:numFmt w:val="decimal"/>
      <w:pStyle w:val="odsek"/>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bullet"/>
      <w:lvlText w:val=""/>
      <w:lvlJc w:val="left"/>
      <w:pPr>
        <w:tabs>
          <w:tab w:val="num" w:pos="1134"/>
        </w:tabs>
        <w:ind w:left="1134" w:hanging="414"/>
      </w:pPr>
      <w:rPr>
        <w:rFonts w:ascii="Symbol" w:hAnsi="Symbo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5" w15:restartNumberingAfterBreak="0">
    <w:nsid w:val="41314674"/>
    <w:multiLevelType w:val="hybridMultilevel"/>
    <w:tmpl w:val="2C9CE60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6" w15:restartNumberingAfterBreak="0">
    <w:nsid w:val="41953543"/>
    <w:multiLevelType w:val="hybridMultilevel"/>
    <w:tmpl w:val="77A8F172"/>
    <w:name w:val="WW8Num62222222222222222"/>
    <w:lvl w:ilvl="0" w:tplc="26BEA0B8">
      <w:start w:val="1"/>
      <w:numFmt w:val="decimal"/>
      <w:lvlText w:val="%1."/>
      <w:lvlJc w:val="left"/>
      <w:pPr>
        <w:tabs>
          <w:tab w:val="num" w:pos="340"/>
        </w:tabs>
        <w:ind w:left="340" w:hanging="340"/>
      </w:pPr>
      <w:rPr>
        <w:rFonts w:hint="default"/>
        <w:b/>
        <w:bCs/>
        <w:i w:val="0"/>
        <w:iCs w:val="0"/>
        <w:color w:val="auto"/>
        <w:sz w:val="22"/>
        <w:szCs w:val="22"/>
      </w:rPr>
    </w:lvl>
    <w:lvl w:ilvl="1" w:tplc="061A68DE">
      <w:start w:val="1"/>
      <w:numFmt w:val="decimal"/>
      <w:lvlText w:val="%2."/>
      <w:lvlJc w:val="left"/>
      <w:pPr>
        <w:tabs>
          <w:tab w:val="num" w:pos="397"/>
        </w:tabs>
        <w:ind w:left="397" w:hanging="397"/>
      </w:pPr>
      <w:rPr>
        <w:rFonts w:ascii="Arial Narrow" w:hAnsi="Arial Narrow" w:cs="Calibri" w:hint="default"/>
        <w:b/>
        <w:bCs/>
        <w:i w:val="0"/>
        <w:iCs w:val="0"/>
        <w:color w:val="auto"/>
        <w:sz w:val="22"/>
        <w:szCs w:val="22"/>
      </w:rPr>
    </w:lvl>
    <w:lvl w:ilvl="2" w:tplc="6C323C88">
      <w:start w:val="1"/>
      <w:numFmt w:val="decimal"/>
      <w:lvlText w:val="%3."/>
      <w:lvlJc w:val="left"/>
      <w:pPr>
        <w:tabs>
          <w:tab w:val="num" w:pos="397"/>
        </w:tabs>
        <w:ind w:left="397" w:hanging="397"/>
      </w:pPr>
      <w:rPr>
        <w:rFonts w:ascii="Arial Narrow" w:hAnsi="Arial Narrow" w:cs="Calibri" w:hint="default"/>
        <w:b/>
        <w:bCs/>
        <w:i w:val="0"/>
        <w:iCs w:val="0"/>
        <w:color w:val="auto"/>
        <w:sz w:val="22"/>
        <w:szCs w:val="22"/>
      </w:rPr>
    </w:lvl>
    <w:lvl w:ilvl="3" w:tplc="041B000F" w:tentative="1">
      <w:start w:val="1"/>
      <w:numFmt w:val="decimal"/>
      <w:lvlText w:val="%4."/>
      <w:lvlJc w:val="left"/>
      <w:pPr>
        <w:tabs>
          <w:tab w:val="num" w:pos="2880"/>
        </w:tabs>
        <w:ind w:left="2880" w:hanging="360"/>
      </w:pPr>
      <w:rPr>
        <w:rFonts w:cs="Times New Roman"/>
      </w:rPr>
    </w:lvl>
    <w:lvl w:ilvl="4" w:tplc="041B0019" w:tentative="1">
      <w:start w:val="1"/>
      <w:numFmt w:val="lowerLetter"/>
      <w:lvlText w:val="%5."/>
      <w:lvlJc w:val="left"/>
      <w:pPr>
        <w:tabs>
          <w:tab w:val="num" w:pos="3600"/>
        </w:tabs>
        <w:ind w:left="3600" w:hanging="360"/>
      </w:pPr>
      <w:rPr>
        <w:rFonts w:cs="Times New Roman"/>
      </w:rPr>
    </w:lvl>
    <w:lvl w:ilvl="5" w:tplc="041B001B" w:tentative="1">
      <w:start w:val="1"/>
      <w:numFmt w:val="lowerRoman"/>
      <w:lvlText w:val="%6."/>
      <w:lvlJc w:val="right"/>
      <w:pPr>
        <w:tabs>
          <w:tab w:val="num" w:pos="4320"/>
        </w:tabs>
        <w:ind w:left="4320" w:hanging="180"/>
      </w:pPr>
      <w:rPr>
        <w:rFonts w:cs="Times New Roman"/>
      </w:rPr>
    </w:lvl>
    <w:lvl w:ilvl="6" w:tplc="041B000F" w:tentative="1">
      <w:start w:val="1"/>
      <w:numFmt w:val="decimal"/>
      <w:lvlText w:val="%7."/>
      <w:lvlJc w:val="left"/>
      <w:pPr>
        <w:tabs>
          <w:tab w:val="num" w:pos="5040"/>
        </w:tabs>
        <w:ind w:left="5040" w:hanging="360"/>
      </w:pPr>
      <w:rPr>
        <w:rFonts w:cs="Times New Roman"/>
      </w:rPr>
    </w:lvl>
    <w:lvl w:ilvl="7" w:tplc="041B0019" w:tentative="1">
      <w:start w:val="1"/>
      <w:numFmt w:val="lowerLetter"/>
      <w:lvlText w:val="%8."/>
      <w:lvlJc w:val="left"/>
      <w:pPr>
        <w:tabs>
          <w:tab w:val="num" w:pos="5760"/>
        </w:tabs>
        <w:ind w:left="5760" w:hanging="360"/>
      </w:pPr>
      <w:rPr>
        <w:rFonts w:cs="Times New Roman"/>
      </w:rPr>
    </w:lvl>
    <w:lvl w:ilvl="8" w:tplc="041B001B" w:tentative="1">
      <w:start w:val="1"/>
      <w:numFmt w:val="lowerRoman"/>
      <w:lvlText w:val="%9."/>
      <w:lvlJc w:val="right"/>
      <w:pPr>
        <w:tabs>
          <w:tab w:val="num" w:pos="6480"/>
        </w:tabs>
        <w:ind w:left="6480" w:hanging="180"/>
      </w:pPr>
      <w:rPr>
        <w:rFonts w:cs="Times New Roman"/>
      </w:rPr>
    </w:lvl>
  </w:abstractNum>
  <w:abstractNum w:abstractNumId="67" w15:restartNumberingAfterBreak="0">
    <w:nsid w:val="419E0D98"/>
    <w:multiLevelType w:val="hybridMultilevel"/>
    <w:tmpl w:val="64300842"/>
    <w:lvl w:ilvl="0" w:tplc="FFFFFFFF">
      <w:start w:val="1"/>
      <w:numFmt w:val="lowerLetter"/>
      <w:pStyle w:val="ClanokIndenta"/>
      <w:lvlText w:val="%1)"/>
      <w:lvlJc w:val="left"/>
      <w:pPr>
        <w:tabs>
          <w:tab w:val="num" w:pos="971"/>
        </w:tabs>
        <w:ind w:left="971" w:hanging="431"/>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8" w15:restartNumberingAfterBreak="0">
    <w:nsid w:val="42A74456"/>
    <w:multiLevelType w:val="hybridMultilevel"/>
    <w:tmpl w:val="D2D25B5C"/>
    <w:lvl w:ilvl="0" w:tplc="699C1DFA">
      <w:start w:val="1"/>
      <w:numFmt w:val="decimal"/>
      <w:lvlText w:val="%1."/>
      <w:lvlJc w:val="left"/>
      <w:pPr>
        <w:ind w:left="720" w:hanging="360"/>
      </w:pPr>
      <w:rPr>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9" w15:restartNumberingAfterBreak="0">
    <w:nsid w:val="43031CA1"/>
    <w:multiLevelType w:val="hybridMultilevel"/>
    <w:tmpl w:val="14C65866"/>
    <w:lvl w:ilvl="0" w:tplc="42E4B9DE">
      <w:start w:val="2"/>
      <w:numFmt w:val="bullet"/>
      <w:lvlText w:val="-"/>
      <w:lvlJc w:val="left"/>
      <w:pPr>
        <w:ind w:left="1967" w:hanging="360"/>
      </w:pPr>
      <w:rPr>
        <w:rFonts w:ascii="Times New Roman" w:eastAsia="Times New Roman" w:hAnsi="Times New Roman" w:cs="Times New Roman" w:hint="default"/>
      </w:rPr>
    </w:lvl>
    <w:lvl w:ilvl="1" w:tplc="041B0003" w:tentative="1">
      <w:start w:val="1"/>
      <w:numFmt w:val="bullet"/>
      <w:lvlText w:val="o"/>
      <w:lvlJc w:val="left"/>
      <w:pPr>
        <w:ind w:left="2687" w:hanging="360"/>
      </w:pPr>
      <w:rPr>
        <w:rFonts w:ascii="Courier New" w:hAnsi="Courier New" w:cs="Courier New" w:hint="default"/>
      </w:rPr>
    </w:lvl>
    <w:lvl w:ilvl="2" w:tplc="041B0005" w:tentative="1">
      <w:start w:val="1"/>
      <w:numFmt w:val="bullet"/>
      <w:lvlText w:val=""/>
      <w:lvlJc w:val="left"/>
      <w:pPr>
        <w:ind w:left="3407" w:hanging="360"/>
      </w:pPr>
      <w:rPr>
        <w:rFonts w:ascii="Wingdings" w:hAnsi="Wingdings" w:hint="default"/>
      </w:rPr>
    </w:lvl>
    <w:lvl w:ilvl="3" w:tplc="041B0001" w:tentative="1">
      <w:start w:val="1"/>
      <w:numFmt w:val="bullet"/>
      <w:lvlText w:val=""/>
      <w:lvlJc w:val="left"/>
      <w:pPr>
        <w:ind w:left="4127" w:hanging="360"/>
      </w:pPr>
      <w:rPr>
        <w:rFonts w:ascii="Symbol" w:hAnsi="Symbol" w:hint="default"/>
      </w:rPr>
    </w:lvl>
    <w:lvl w:ilvl="4" w:tplc="041B0003" w:tentative="1">
      <w:start w:val="1"/>
      <w:numFmt w:val="bullet"/>
      <w:lvlText w:val="o"/>
      <w:lvlJc w:val="left"/>
      <w:pPr>
        <w:ind w:left="4847" w:hanging="360"/>
      </w:pPr>
      <w:rPr>
        <w:rFonts w:ascii="Courier New" w:hAnsi="Courier New" w:cs="Courier New" w:hint="default"/>
      </w:rPr>
    </w:lvl>
    <w:lvl w:ilvl="5" w:tplc="041B0005" w:tentative="1">
      <w:start w:val="1"/>
      <w:numFmt w:val="bullet"/>
      <w:lvlText w:val=""/>
      <w:lvlJc w:val="left"/>
      <w:pPr>
        <w:ind w:left="5567" w:hanging="360"/>
      </w:pPr>
      <w:rPr>
        <w:rFonts w:ascii="Wingdings" w:hAnsi="Wingdings" w:hint="default"/>
      </w:rPr>
    </w:lvl>
    <w:lvl w:ilvl="6" w:tplc="041B0001" w:tentative="1">
      <w:start w:val="1"/>
      <w:numFmt w:val="bullet"/>
      <w:lvlText w:val=""/>
      <w:lvlJc w:val="left"/>
      <w:pPr>
        <w:ind w:left="6287" w:hanging="360"/>
      </w:pPr>
      <w:rPr>
        <w:rFonts w:ascii="Symbol" w:hAnsi="Symbol" w:hint="default"/>
      </w:rPr>
    </w:lvl>
    <w:lvl w:ilvl="7" w:tplc="041B0003" w:tentative="1">
      <w:start w:val="1"/>
      <w:numFmt w:val="bullet"/>
      <w:lvlText w:val="o"/>
      <w:lvlJc w:val="left"/>
      <w:pPr>
        <w:ind w:left="7007" w:hanging="360"/>
      </w:pPr>
      <w:rPr>
        <w:rFonts w:ascii="Courier New" w:hAnsi="Courier New" w:cs="Courier New" w:hint="default"/>
      </w:rPr>
    </w:lvl>
    <w:lvl w:ilvl="8" w:tplc="041B0005" w:tentative="1">
      <w:start w:val="1"/>
      <w:numFmt w:val="bullet"/>
      <w:lvlText w:val=""/>
      <w:lvlJc w:val="left"/>
      <w:pPr>
        <w:ind w:left="7727" w:hanging="360"/>
      </w:pPr>
      <w:rPr>
        <w:rFonts w:ascii="Wingdings" w:hAnsi="Wingdings" w:hint="default"/>
      </w:rPr>
    </w:lvl>
  </w:abstractNum>
  <w:abstractNum w:abstractNumId="70" w15:restartNumberingAfterBreak="0">
    <w:nsid w:val="45981485"/>
    <w:multiLevelType w:val="hybridMultilevel"/>
    <w:tmpl w:val="EA08CD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15:restartNumberingAfterBreak="0">
    <w:nsid w:val="4685236F"/>
    <w:multiLevelType w:val="hybridMultilevel"/>
    <w:tmpl w:val="04A46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81872EA"/>
    <w:multiLevelType w:val="multilevel"/>
    <w:tmpl w:val="D354E692"/>
    <w:lvl w:ilvl="0">
      <w:start w:val="19"/>
      <w:numFmt w:val="decimal"/>
      <w:lvlText w:val="%1"/>
      <w:lvlJc w:val="left"/>
      <w:pPr>
        <w:ind w:left="360" w:hanging="360"/>
      </w:pPr>
      <w:rPr>
        <w:rFonts w:hint="default"/>
      </w:rPr>
    </w:lvl>
    <w:lvl w:ilvl="1">
      <w:start w:val="1"/>
      <w:numFmt w:val="decimal"/>
      <w:lvlText w:val="%1.%2"/>
      <w:lvlJc w:val="left"/>
      <w:pPr>
        <w:ind w:left="502" w:hanging="360"/>
      </w:pPr>
      <w:rPr>
        <w:rFonts w:ascii="Arial Narrow" w:hAnsi="Arial Narrow" w:hint="default"/>
        <w:color w:val="auto"/>
        <w:sz w:val="22"/>
        <w:szCs w:val="22"/>
      </w:rPr>
    </w:lvl>
    <w:lvl w:ilvl="2">
      <w:start w:val="1"/>
      <w:numFmt w:val="decimal"/>
      <w:lvlText w:val="%1.%2.%3"/>
      <w:lvlJc w:val="left"/>
      <w:pPr>
        <w:ind w:left="1713"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424" w:hanging="72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73" w15:restartNumberingAfterBreak="0">
    <w:nsid w:val="487D1B45"/>
    <w:multiLevelType w:val="hybridMultilevel"/>
    <w:tmpl w:val="AC780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A555EEB"/>
    <w:multiLevelType w:val="hybridMultilevel"/>
    <w:tmpl w:val="4428FECC"/>
    <w:lvl w:ilvl="0" w:tplc="37FC2134">
      <w:numFmt w:val="bullet"/>
      <w:lvlText w:val="-"/>
      <w:lvlJc w:val="left"/>
      <w:pPr>
        <w:ind w:left="720" w:hanging="360"/>
      </w:pPr>
      <w:rPr>
        <w:rFonts w:ascii="Arial Narrow" w:eastAsia="Times New Roman" w:hAnsi="Arial Narrow"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5" w15:restartNumberingAfterBreak="0">
    <w:nsid w:val="4A5B4A72"/>
    <w:multiLevelType w:val="hybridMultilevel"/>
    <w:tmpl w:val="7AB8420A"/>
    <w:lvl w:ilvl="0" w:tplc="041B0001">
      <w:start w:val="1"/>
      <w:numFmt w:val="bullet"/>
      <w:lvlText w:val=""/>
      <w:lvlJc w:val="left"/>
      <w:pPr>
        <w:ind w:left="1224" w:hanging="360"/>
      </w:pPr>
      <w:rPr>
        <w:rFonts w:ascii="Symbol" w:hAnsi="Symbol" w:hint="default"/>
      </w:rPr>
    </w:lvl>
    <w:lvl w:ilvl="1" w:tplc="041B0003" w:tentative="1">
      <w:start w:val="1"/>
      <w:numFmt w:val="bullet"/>
      <w:lvlText w:val="o"/>
      <w:lvlJc w:val="left"/>
      <w:pPr>
        <w:ind w:left="1944" w:hanging="360"/>
      </w:pPr>
      <w:rPr>
        <w:rFonts w:ascii="Courier New" w:hAnsi="Courier New" w:cs="Courier New" w:hint="default"/>
      </w:rPr>
    </w:lvl>
    <w:lvl w:ilvl="2" w:tplc="041B0005" w:tentative="1">
      <w:start w:val="1"/>
      <w:numFmt w:val="bullet"/>
      <w:lvlText w:val=""/>
      <w:lvlJc w:val="left"/>
      <w:pPr>
        <w:ind w:left="2664" w:hanging="360"/>
      </w:pPr>
      <w:rPr>
        <w:rFonts w:ascii="Wingdings" w:hAnsi="Wingdings" w:hint="default"/>
      </w:rPr>
    </w:lvl>
    <w:lvl w:ilvl="3" w:tplc="041B0001" w:tentative="1">
      <w:start w:val="1"/>
      <w:numFmt w:val="bullet"/>
      <w:lvlText w:val=""/>
      <w:lvlJc w:val="left"/>
      <w:pPr>
        <w:ind w:left="3384" w:hanging="360"/>
      </w:pPr>
      <w:rPr>
        <w:rFonts w:ascii="Symbol" w:hAnsi="Symbol" w:hint="default"/>
      </w:rPr>
    </w:lvl>
    <w:lvl w:ilvl="4" w:tplc="041B0003" w:tentative="1">
      <w:start w:val="1"/>
      <w:numFmt w:val="bullet"/>
      <w:lvlText w:val="o"/>
      <w:lvlJc w:val="left"/>
      <w:pPr>
        <w:ind w:left="4104" w:hanging="360"/>
      </w:pPr>
      <w:rPr>
        <w:rFonts w:ascii="Courier New" w:hAnsi="Courier New" w:cs="Courier New" w:hint="default"/>
      </w:rPr>
    </w:lvl>
    <w:lvl w:ilvl="5" w:tplc="041B0005" w:tentative="1">
      <w:start w:val="1"/>
      <w:numFmt w:val="bullet"/>
      <w:lvlText w:val=""/>
      <w:lvlJc w:val="left"/>
      <w:pPr>
        <w:ind w:left="4824" w:hanging="360"/>
      </w:pPr>
      <w:rPr>
        <w:rFonts w:ascii="Wingdings" w:hAnsi="Wingdings" w:hint="default"/>
      </w:rPr>
    </w:lvl>
    <w:lvl w:ilvl="6" w:tplc="041B0001" w:tentative="1">
      <w:start w:val="1"/>
      <w:numFmt w:val="bullet"/>
      <w:lvlText w:val=""/>
      <w:lvlJc w:val="left"/>
      <w:pPr>
        <w:ind w:left="5544" w:hanging="360"/>
      </w:pPr>
      <w:rPr>
        <w:rFonts w:ascii="Symbol" w:hAnsi="Symbol" w:hint="default"/>
      </w:rPr>
    </w:lvl>
    <w:lvl w:ilvl="7" w:tplc="041B0003" w:tentative="1">
      <w:start w:val="1"/>
      <w:numFmt w:val="bullet"/>
      <w:lvlText w:val="o"/>
      <w:lvlJc w:val="left"/>
      <w:pPr>
        <w:ind w:left="6264" w:hanging="360"/>
      </w:pPr>
      <w:rPr>
        <w:rFonts w:ascii="Courier New" w:hAnsi="Courier New" w:cs="Courier New" w:hint="default"/>
      </w:rPr>
    </w:lvl>
    <w:lvl w:ilvl="8" w:tplc="041B0005" w:tentative="1">
      <w:start w:val="1"/>
      <w:numFmt w:val="bullet"/>
      <w:lvlText w:val=""/>
      <w:lvlJc w:val="left"/>
      <w:pPr>
        <w:ind w:left="6984" w:hanging="360"/>
      </w:pPr>
      <w:rPr>
        <w:rFonts w:ascii="Wingdings" w:hAnsi="Wingdings" w:hint="default"/>
      </w:rPr>
    </w:lvl>
  </w:abstractNum>
  <w:abstractNum w:abstractNumId="76" w15:restartNumberingAfterBreak="0">
    <w:nsid w:val="4ADD48D3"/>
    <w:multiLevelType w:val="hybridMultilevel"/>
    <w:tmpl w:val="F4F2B060"/>
    <w:lvl w:ilvl="0" w:tplc="FEA81F9A">
      <w:start w:val="1"/>
      <w:numFmt w:val="bullet"/>
      <w:lvlText w:val="•"/>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8E80DB2">
      <w:start w:val="1"/>
      <w:numFmt w:val="bullet"/>
      <w:lvlText w:val="o"/>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B889AE8">
      <w:start w:val="1"/>
      <w:numFmt w:val="bullet"/>
      <w:lvlText w:val="▪"/>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FE82BA0">
      <w:start w:val="1"/>
      <w:numFmt w:val="bullet"/>
      <w:lvlText w:val="•"/>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7C0B6A8">
      <w:start w:val="1"/>
      <w:numFmt w:val="bullet"/>
      <w:lvlText w:val="o"/>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E0E445E">
      <w:start w:val="1"/>
      <w:numFmt w:val="bullet"/>
      <w:lvlText w:val="▪"/>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0F2F8F4">
      <w:start w:val="1"/>
      <w:numFmt w:val="bullet"/>
      <w:lvlText w:val="•"/>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3704CD2">
      <w:start w:val="1"/>
      <w:numFmt w:val="bullet"/>
      <w:lvlText w:val="o"/>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D80FEAA">
      <w:start w:val="1"/>
      <w:numFmt w:val="bullet"/>
      <w:lvlText w:val="▪"/>
      <w:lvlJc w:val="left"/>
      <w:pPr>
        <w:ind w:left="72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7" w15:restartNumberingAfterBreak="0">
    <w:nsid w:val="4BCE71CF"/>
    <w:multiLevelType w:val="multilevel"/>
    <w:tmpl w:val="DC3698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sk-SK" w:eastAsia="sk-SK" w:bidi="sk-SK"/>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4C5D556E"/>
    <w:multiLevelType w:val="hybridMultilevel"/>
    <w:tmpl w:val="A46644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4D4801AC"/>
    <w:multiLevelType w:val="hybridMultilevel"/>
    <w:tmpl w:val="90626716"/>
    <w:lvl w:ilvl="0" w:tplc="C6CAD710">
      <w:start w:val="1"/>
      <w:numFmt w:val="lowerLetter"/>
      <w:pStyle w:val="Nadpis3"/>
      <w:lvlText w:val="%1)"/>
      <w:lvlJc w:val="left"/>
      <w:pPr>
        <w:tabs>
          <w:tab w:val="num" w:pos="1068"/>
        </w:tabs>
        <w:ind w:left="1068" w:hanging="360"/>
      </w:pPr>
      <w:rPr>
        <w:rFonts w:hint="default"/>
      </w:rPr>
    </w:lvl>
    <w:lvl w:ilvl="1" w:tplc="041B0019">
      <w:start w:val="1"/>
      <w:numFmt w:val="lowerLetter"/>
      <w:lvlText w:val="%2."/>
      <w:lvlJc w:val="left"/>
      <w:pPr>
        <w:tabs>
          <w:tab w:val="num" w:pos="1609"/>
        </w:tabs>
        <w:ind w:left="1609" w:hanging="360"/>
      </w:pPr>
    </w:lvl>
    <w:lvl w:ilvl="2" w:tplc="041B001B" w:tentative="1">
      <w:start w:val="1"/>
      <w:numFmt w:val="lowerRoman"/>
      <w:lvlText w:val="%3."/>
      <w:lvlJc w:val="right"/>
      <w:pPr>
        <w:tabs>
          <w:tab w:val="num" w:pos="2329"/>
        </w:tabs>
        <w:ind w:left="2329" w:hanging="180"/>
      </w:pPr>
    </w:lvl>
    <w:lvl w:ilvl="3" w:tplc="041B000F" w:tentative="1">
      <w:start w:val="1"/>
      <w:numFmt w:val="decimal"/>
      <w:lvlText w:val="%4."/>
      <w:lvlJc w:val="left"/>
      <w:pPr>
        <w:tabs>
          <w:tab w:val="num" w:pos="3049"/>
        </w:tabs>
        <w:ind w:left="3049" w:hanging="360"/>
      </w:pPr>
    </w:lvl>
    <w:lvl w:ilvl="4" w:tplc="041B0019" w:tentative="1">
      <w:start w:val="1"/>
      <w:numFmt w:val="lowerLetter"/>
      <w:lvlText w:val="%5."/>
      <w:lvlJc w:val="left"/>
      <w:pPr>
        <w:tabs>
          <w:tab w:val="num" w:pos="3769"/>
        </w:tabs>
        <w:ind w:left="3769" w:hanging="360"/>
      </w:pPr>
    </w:lvl>
    <w:lvl w:ilvl="5" w:tplc="041B001B" w:tentative="1">
      <w:start w:val="1"/>
      <w:numFmt w:val="lowerRoman"/>
      <w:lvlText w:val="%6."/>
      <w:lvlJc w:val="right"/>
      <w:pPr>
        <w:tabs>
          <w:tab w:val="num" w:pos="4489"/>
        </w:tabs>
        <w:ind w:left="4489" w:hanging="180"/>
      </w:pPr>
    </w:lvl>
    <w:lvl w:ilvl="6" w:tplc="041B000F" w:tentative="1">
      <w:start w:val="1"/>
      <w:numFmt w:val="decimal"/>
      <w:lvlText w:val="%7."/>
      <w:lvlJc w:val="left"/>
      <w:pPr>
        <w:tabs>
          <w:tab w:val="num" w:pos="5209"/>
        </w:tabs>
        <w:ind w:left="5209" w:hanging="360"/>
      </w:pPr>
    </w:lvl>
    <w:lvl w:ilvl="7" w:tplc="041B0019" w:tentative="1">
      <w:start w:val="1"/>
      <w:numFmt w:val="lowerLetter"/>
      <w:lvlText w:val="%8."/>
      <w:lvlJc w:val="left"/>
      <w:pPr>
        <w:tabs>
          <w:tab w:val="num" w:pos="5929"/>
        </w:tabs>
        <w:ind w:left="5929" w:hanging="360"/>
      </w:pPr>
    </w:lvl>
    <w:lvl w:ilvl="8" w:tplc="041B001B" w:tentative="1">
      <w:start w:val="1"/>
      <w:numFmt w:val="lowerRoman"/>
      <w:lvlText w:val="%9."/>
      <w:lvlJc w:val="right"/>
      <w:pPr>
        <w:tabs>
          <w:tab w:val="num" w:pos="6649"/>
        </w:tabs>
        <w:ind w:left="6649" w:hanging="180"/>
      </w:pPr>
    </w:lvl>
  </w:abstractNum>
  <w:abstractNum w:abstractNumId="80" w15:restartNumberingAfterBreak="0">
    <w:nsid w:val="4D6C6796"/>
    <w:multiLevelType w:val="hybridMultilevel"/>
    <w:tmpl w:val="B70AA432"/>
    <w:lvl w:ilvl="0" w:tplc="42E4B9DE">
      <w:start w:val="2"/>
      <w:numFmt w:val="bullet"/>
      <w:lvlText w:val="-"/>
      <w:lvlJc w:val="left"/>
      <w:pPr>
        <w:ind w:left="636" w:hanging="360"/>
      </w:pPr>
      <w:rPr>
        <w:rFonts w:ascii="Times New Roman" w:eastAsia="Times New Roman" w:hAnsi="Times New Roman" w:cs="Times New Roman" w:hint="default"/>
      </w:rPr>
    </w:lvl>
    <w:lvl w:ilvl="1" w:tplc="04090003" w:tentative="1">
      <w:start w:val="1"/>
      <w:numFmt w:val="bullet"/>
      <w:lvlText w:val="o"/>
      <w:lvlJc w:val="left"/>
      <w:pPr>
        <w:ind w:left="1519" w:hanging="360"/>
      </w:pPr>
      <w:rPr>
        <w:rFonts w:ascii="Courier New" w:hAnsi="Courier New" w:cs="Courier New" w:hint="default"/>
      </w:rPr>
    </w:lvl>
    <w:lvl w:ilvl="2" w:tplc="04090005" w:tentative="1">
      <w:start w:val="1"/>
      <w:numFmt w:val="bullet"/>
      <w:lvlText w:val=""/>
      <w:lvlJc w:val="left"/>
      <w:pPr>
        <w:ind w:left="2239" w:hanging="360"/>
      </w:pPr>
      <w:rPr>
        <w:rFonts w:ascii="Wingdings" w:hAnsi="Wingdings" w:hint="default"/>
      </w:rPr>
    </w:lvl>
    <w:lvl w:ilvl="3" w:tplc="04090001" w:tentative="1">
      <w:start w:val="1"/>
      <w:numFmt w:val="bullet"/>
      <w:lvlText w:val=""/>
      <w:lvlJc w:val="left"/>
      <w:pPr>
        <w:ind w:left="2959" w:hanging="360"/>
      </w:pPr>
      <w:rPr>
        <w:rFonts w:ascii="Symbol" w:hAnsi="Symbol" w:hint="default"/>
      </w:rPr>
    </w:lvl>
    <w:lvl w:ilvl="4" w:tplc="04090003" w:tentative="1">
      <w:start w:val="1"/>
      <w:numFmt w:val="bullet"/>
      <w:lvlText w:val="o"/>
      <w:lvlJc w:val="left"/>
      <w:pPr>
        <w:ind w:left="3679" w:hanging="360"/>
      </w:pPr>
      <w:rPr>
        <w:rFonts w:ascii="Courier New" w:hAnsi="Courier New" w:cs="Courier New" w:hint="default"/>
      </w:rPr>
    </w:lvl>
    <w:lvl w:ilvl="5" w:tplc="04090005" w:tentative="1">
      <w:start w:val="1"/>
      <w:numFmt w:val="bullet"/>
      <w:lvlText w:val=""/>
      <w:lvlJc w:val="left"/>
      <w:pPr>
        <w:ind w:left="4399" w:hanging="360"/>
      </w:pPr>
      <w:rPr>
        <w:rFonts w:ascii="Wingdings" w:hAnsi="Wingdings" w:hint="default"/>
      </w:rPr>
    </w:lvl>
    <w:lvl w:ilvl="6" w:tplc="04090001" w:tentative="1">
      <w:start w:val="1"/>
      <w:numFmt w:val="bullet"/>
      <w:lvlText w:val=""/>
      <w:lvlJc w:val="left"/>
      <w:pPr>
        <w:ind w:left="5119" w:hanging="360"/>
      </w:pPr>
      <w:rPr>
        <w:rFonts w:ascii="Symbol" w:hAnsi="Symbol" w:hint="default"/>
      </w:rPr>
    </w:lvl>
    <w:lvl w:ilvl="7" w:tplc="04090003" w:tentative="1">
      <w:start w:val="1"/>
      <w:numFmt w:val="bullet"/>
      <w:lvlText w:val="o"/>
      <w:lvlJc w:val="left"/>
      <w:pPr>
        <w:ind w:left="5839" w:hanging="360"/>
      </w:pPr>
      <w:rPr>
        <w:rFonts w:ascii="Courier New" w:hAnsi="Courier New" w:cs="Courier New" w:hint="default"/>
      </w:rPr>
    </w:lvl>
    <w:lvl w:ilvl="8" w:tplc="04090005" w:tentative="1">
      <w:start w:val="1"/>
      <w:numFmt w:val="bullet"/>
      <w:lvlText w:val=""/>
      <w:lvlJc w:val="left"/>
      <w:pPr>
        <w:ind w:left="6559" w:hanging="360"/>
      </w:pPr>
      <w:rPr>
        <w:rFonts w:ascii="Wingdings" w:hAnsi="Wingdings" w:hint="default"/>
      </w:rPr>
    </w:lvl>
  </w:abstractNum>
  <w:abstractNum w:abstractNumId="81" w15:restartNumberingAfterBreak="0">
    <w:nsid w:val="523C2077"/>
    <w:multiLevelType w:val="multilevel"/>
    <w:tmpl w:val="954E54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sk-SK" w:eastAsia="sk-SK" w:bidi="sk-SK"/>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525555D2"/>
    <w:multiLevelType w:val="multilevel"/>
    <w:tmpl w:val="8EEECB0C"/>
    <w:lvl w:ilvl="0">
      <w:start w:val="1"/>
      <w:numFmt w:val="decimal"/>
      <w:pStyle w:val="N3"/>
      <w:lvlText w:val="%1."/>
      <w:lvlJc w:val="left"/>
      <w:pPr>
        <w:ind w:left="360" w:hanging="360"/>
      </w:pPr>
    </w:lvl>
    <w:lvl w:ilvl="1">
      <w:start w:val="1"/>
      <w:numFmt w:val="decimal"/>
      <w:lvlText w:val="%1.%2."/>
      <w:lvlJc w:val="left"/>
      <w:pPr>
        <w:ind w:left="702" w:hanging="432"/>
      </w:pPr>
      <w:rPr>
        <w:sz w:val="20"/>
        <w:szCs w:val="20"/>
      </w:rPr>
    </w:lvl>
    <w:lvl w:ilvl="2">
      <w:start w:val="1"/>
      <w:numFmt w:val="decimal"/>
      <w:lvlText w:val="%1.%2.%3."/>
      <w:lvlJc w:val="left"/>
      <w:pPr>
        <w:ind w:left="1224" w:hanging="504"/>
      </w:pPr>
      <w:rPr>
        <w:sz w:val="20"/>
      </w:rPr>
    </w:lvl>
    <w:lvl w:ilvl="3">
      <w:start w:val="1"/>
      <w:numFmt w:val="decimal"/>
      <w:lvlText w:val="%1.%2.%3.%4."/>
      <w:lvlJc w:val="left"/>
      <w:pPr>
        <w:ind w:left="1728" w:hanging="648"/>
      </w:pPr>
      <w:rPr>
        <w:sz w:val="2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15:restartNumberingAfterBreak="0">
    <w:nsid w:val="52AE1DBB"/>
    <w:multiLevelType w:val="hybridMultilevel"/>
    <w:tmpl w:val="AD7AABFA"/>
    <w:lvl w:ilvl="0" w:tplc="0DB2D062">
      <w:start w:val="1"/>
      <w:numFmt w:val="bullet"/>
      <w:lvlText w:val="•"/>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AB66CBA">
      <w:start w:val="1"/>
      <w:numFmt w:val="bullet"/>
      <w:lvlText w:val="o"/>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986EAF0">
      <w:start w:val="1"/>
      <w:numFmt w:val="bullet"/>
      <w:lvlText w:val="▪"/>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93E295C">
      <w:start w:val="1"/>
      <w:numFmt w:val="bullet"/>
      <w:lvlText w:val="•"/>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21CE628">
      <w:start w:val="1"/>
      <w:numFmt w:val="bullet"/>
      <w:lvlText w:val="o"/>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E70E0B6">
      <w:start w:val="1"/>
      <w:numFmt w:val="bullet"/>
      <w:lvlText w:val="▪"/>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B5872E8">
      <w:start w:val="1"/>
      <w:numFmt w:val="bullet"/>
      <w:lvlText w:val="•"/>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BCED34A">
      <w:start w:val="1"/>
      <w:numFmt w:val="bullet"/>
      <w:lvlText w:val="o"/>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2669E90">
      <w:start w:val="1"/>
      <w:numFmt w:val="bullet"/>
      <w:lvlText w:val="▪"/>
      <w:lvlJc w:val="left"/>
      <w:pPr>
        <w:ind w:left="72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4" w15:restartNumberingAfterBreak="0">
    <w:nsid w:val="536E6AEF"/>
    <w:multiLevelType w:val="hybridMultilevel"/>
    <w:tmpl w:val="7292C036"/>
    <w:lvl w:ilvl="0" w:tplc="4E9E57E6">
      <w:start w:val="1"/>
      <w:numFmt w:val="decimal"/>
      <w:lvlText w:val="%1."/>
      <w:lvlJc w:val="left"/>
      <w:pPr>
        <w:ind w:left="1068" w:hanging="360"/>
      </w:pPr>
      <w:rPr>
        <w:rFonts w:hint="default"/>
      </w:rPr>
    </w:lvl>
    <w:lvl w:ilvl="1" w:tplc="041B0019">
      <w:start w:val="1"/>
      <w:numFmt w:val="lowerLetter"/>
      <w:lvlText w:val="%2."/>
      <w:lvlJc w:val="left"/>
      <w:pPr>
        <w:ind w:left="1788" w:hanging="360"/>
      </w:pPr>
    </w:lvl>
    <w:lvl w:ilvl="2" w:tplc="041B001B" w:tentative="1">
      <w:start w:val="1"/>
      <w:numFmt w:val="lowerRoman"/>
      <w:lvlText w:val="%3."/>
      <w:lvlJc w:val="right"/>
      <w:pPr>
        <w:ind w:left="2508" w:hanging="180"/>
      </w:pPr>
    </w:lvl>
    <w:lvl w:ilvl="3" w:tplc="041B000F" w:tentative="1">
      <w:start w:val="1"/>
      <w:numFmt w:val="decimal"/>
      <w:lvlText w:val="%4."/>
      <w:lvlJc w:val="left"/>
      <w:pPr>
        <w:ind w:left="3228" w:hanging="360"/>
      </w:pPr>
    </w:lvl>
    <w:lvl w:ilvl="4" w:tplc="041B0019" w:tentative="1">
      <w:start w:val="1"/>
      <w:numFmt w:val="lowerLetter"/>
      <w:lvlText w:val="%5."/>
      <w:lvlJc w:val="left"/>
      <w:pPr>
        <w:ind w:left="3948" w:hanging="360"/>
      </w:pPr>
    </w:lvl>
    <w:lvl w:ilvl="5" w:tplc="041B001B" w:tentative="1">
      <w:start w:val="1"/>
      <w:numFmt w:val="lowerRoman"/>
      <w:lvlText w:val="%6."/>
      <w:lvlJc w:val="right"/>
      <w:pPr>
        <w:ind w:left="4668" w:hanging="180"/>
      </w:pPr>
    </w:lvl>
    <w:lvl w:ilvl="6" w:tplc="041B000F" w:tentative="1">
      <w:start w:val="1"/>
      <w:numFmt w:val="decimal"/>
      <w:lvlText w:val="%7."/>
      <w:lvlJc w:val="left"/>
      <w:pPr>
        <w:ind w:left="5388" w:hanging="360"/>
      </w:pPr>
    </w:lvl>
    <w:lvl w:ilvl="7" w:tplc="041B0019" w:tentative="1">
      <w:start w:val="1"/>
      <w:numFmt w:val="lowerLetter"/>
      <w:lvlText w:val="%8."/>
      <w:lvlJc w:val="left"/>
      <w:pPr>
        <w:ind w:left="6108" w:hanging="360"/>
      </w:pPr>
    </w:lvl>
    <w:lvl w:ilvl="8" w:tplc="041B001B" w:tentative="1">
      <w:start w:val="1"/>
      <w:numFmt w:val="lowerRoman"/>
      <w:lvlText w:val="%9."/>
      <w:lvlJc w:val="right"/>
      <w:pPr>
        <w:ind w:left="6828" w:hanging="180"/>
      </w:pPr>
    </w:lvl>
  </w:abstractNum>
  <w:abstractNum w:abstractNumId="85" w15:restartNumberingAfterBreak="0">
    <w:nsid w:val="54451158"/>
    <w:multiLevelType w:val="hybridMultilevel"/>
    <w:tmpl w:val="0646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4661133"/>
    <w:multiLevelType w:val="multilevel"/>
    <w:tmpl w:val="E5686F4C"/>
    <w:lvl w:ilvl="0">
      <w:start w:val="2"/>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480" w:hanging="72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9720" w:hanging="108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2960" w:hanging="1440"/>
      </w:pPr>
      <w:rPr>
        <w:rFonts w:hint="default"/>
      </w:rPr>
    </w:lvl>
  </w:abstractNum>
  <w:abstractNum w:abstractNumId="87" w15:restartNumberingAfterBreak="0">
    <w:nsid w:val="580A460C"/>
    <w:multiLevelType w:val="hybridMultilevel"/>
    <w:tmpl w:val="E3FE2554"/>
    <w:lvl w:ilvl="0" w:tplc="F0187B16">
      <w:start w:val="1"/>
      <w:numFmt w:val="lowerLetter"/>
      <w:lvlText w:val="%1)"/>
      <w:lvlJc w:val="left"/>
      <w:pPr>
        <w:ind w:left="720" w:hanging="360"/>
      </w:pPr>
      <w:rPr>
        <w:rFonts w:ascii="Arial Narrow" w:hAnsi="Arial Narrow" w:cs="Arial" w:hint="default"/>
        <w:sz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8" w15:restartNumberingAfterBreak="0">
    <w:nsid w:val="598B6173"/>
    <w:multiLevelType w:val="hybridMultilevel"/>
    <w:tmpl w:val="6E703A42"/>
    <w:lvl w:ilvl="0" w:tplc="4DFE6988">
      <w:start w:val="1"/>
      <w:numFmt w:val="decimal"/>
      <w:lvlText w:val="%1."/>
      <w:lvlJc w:val="left"/>
      <w:pPr>
        <w:ind w:left="1051"/>
      </w:pPr>
      <w:rPr>
        <w:rFonts w:ascii="Arial Narrow" w:eastAsia="Calibri" w:hAnsi="Arial Narrow" w:cs="Times New Roman" w:hint="default"/>
        <w:b w:val="0"/>
        <w:i w:val="0"/>
        <w:strike w:val="0"/>
        <w:dstrike w:val="0"/>
        <w:color w:val="000000"/>
        <w:sz w:val="23"/>
        <w:szCs w:val="23"/>
        <w:u w:val="none" w:color="000000"/>
        <w:bdr w:val="none" w:sz="0" w:space="0" w:color="auto"/>
        <w:shd w:val="clear" w:color="auto" w:fill="auto"/>
        <w:vertAlign w:val="baseline"/>
      </w:rPr>
    </w:lvl>
    <w:lvl w:ilvl="1" w:tplc="26D06CC0">
      <w:start w:val="1"/>
      <w:numFmt w:val="lowerLetter"/>
      <w:lvlText w:val="%2"/>
      <w:lvlJc w:val="left"/>
      <w:pPr>
        <w:ind w:left="14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5B681E70">
      <w:start w:val="1"/>
      <w:numFmt w:val="lowerRoman"/>
      <w:lvlText w:val="%3"/>
      <w:lvlJc w:val="left"/>
      <w:pPr>
        <w:ind w:left="21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251C1B34">
      <w:start w:val="1"/>
      <w:numFmt w:val="decimal"/>
      <w:lvlText w:val="%4"/>
      <w:lvlJc w:val="left"/>
      <w:pPr>
        <w:ind w:left="28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F7226432">
      <w:start w:val="1"/>
      <w:numFmt w:val="lowerLetter"/>
      <w:lvlText w:val="%5"/>
      <w:lvlJc w:val="left"/>
      <w:pPr>
        <w:ind w:left="36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35242C2C">
      <w:start w:val="1"/>
      <w:numFmt w:val="lowerRoman"/>
      <w:lvlText w:val="%6"/>
      <w:lvlJc w:val="left"/>
      <w:pPr>
        <w:ind w:left="43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FF7E3358">
      <w:start w:val="1"/>
      <w:numFmt w:val="decimal"/>
      <w:lvlText w:val="%7"/>
      <w:lvlJc w:val="left"/>
      <w:pPr>
        <w:ind w:left="50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26840D18">
      <w:start w:val="1"/>
      <w:numFmt w:val="lowerLetter"/>
      <w:lvlText w:val="%8"/>
      <w:lvlJc w:val="left"/>
      <w:pPr>
        <w:ind w:left="57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A6FA514C">
      <w:start w:val="1"/>
      <w:numFmt w:val="lowerRoman"/>
      <w:lvlText w:val="%9"/>
      <w:lvlJc w:val="left"/>
      <w:pPr>
        <w:ind w:left="64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89" w15:restartNumberingAfterBreak="0">
    <w:nsid w:val="5A1117BE"/>
    <w:multiLevelType w:val="multilevel"/>
    <w:tmpl w:val="D966A668"/>
    <w:lvl w:ilvl="0">
      <w:start w:val="3"/>
      <w:numFmt w:val="decimal"/>
      <w:lvlText w:val="%1"/>
      <w:lvlJc w:val="left"/>
      <w:pPr>
        <w:ind w:left="532" w:hanging="432"/>
      </w:pPr>
      <w:rPr>
        <w:rFonts w:hint="default"/>
      </w:rPr>
    </w:lvl>
    <w:lvl w:ilvl="1">
      <w:start w:val="1"/>
      <w:numFmt w:val="decimal"/>
      <w:lvlText w:val="%1.%2."/>
      <w:lvlJc w:val="left"/>
      <w:pPr>
        <w:ind w:left="532" w:hanging="432"/>
      </w:pPr>
      <w:rPr>
        <w:rFonts w:ascii="Arial Narrow" w:eastAsia="Arial Narrow" w:hAnsi="Arial Narrow" w:hint="default"/>
        <w:b/>
        <w:bCs/>
        <w:sz w:val="22"/>
        <w:szCs w:val="22"/>
      </w:rPr>
    </w:lvl>
    <w:lvl w:ilvl="2">
      <w:start w:val="1"/>
      <w:numFmt w:val="bullet"/>
      <w:lvlText w:val="•"/>
      <w:lvlJc w:val="left"/>
      <w:pPr>
        <w:ind w:left="808" w:hanging="396"/>
      </w:pPr>
      <w:rPr>
        <w:rFonts w:ascii="Arial Narrow" w:eastAsia="Arial Narrow" w:hAnsi="Arial Narrow" w:hint="default"/>
        <w:sz w:val="22"/>
        <w:szCs w:val="22"/>
      </w:rPr>
    </w:lvl>
    <w:lvl w:ilvl="3">
      <w:start w:val="1"/>
      <w:numFmt w:val="bullet"/>
      <w:lvlText w:val=""/>
      <w:lvlJc w:val="left"/>
      <w:pPr>
        <w:ind w:left="780" w:hanging="320"/>
      </w:pPr>
      <w:rPr>
        <w:rFonts w:ascii="Symbol" w:eastAsia="Symbol" w:hAnsi="Symbol" w:hint="default"/>
        <w:sz w:val="22"/>
        <w:szCs w:val="22"/>
      </w:rPr>
    </w:lvl>
    <w:lvl w:ilvl="4">
      <w:start w:val="1"/>
      <w:numFmt w:val="bullet"/>
      <w:lvlText w:val="•"/>
      <w:lvlJc w:val="left"/>
      <w:pPr>
        <w:ind w:left="3046" w:hanging="320"/>
      </w:pPr>
      <w:rPr>
        <w:rFonts w:hint="default"/>
      </w:rPr>
    </w:lvl>
    <w:lvl w:ilvl="5">
      <w:start w:val="1"/>
      <w:numFmt w:val="bullet"/>
      <w:lvlText w:val="•"/>
      <w:lvlJc w:val="left"/>
      <w:pPr>
        <w:ind w:left="4165" w:hanging="320"/>
      </w:pPr>
      <w:rPr>
        <w:rFonts w:hint="default"/>
      </w:rPr>
    </w:lvl>
    <w:lvl w:ilvl="6">
      <w:start w:val="1"/>
      <w:numFmt w:val="bullet"/>
      <w:lvlText w:val="•"/>
      <w:lvlJc w:val="left"/>
      <w:pPr>
        <w:ind w:left="5284" w:hanging="320"/>
      </w:pPr>
      <w:rPr>
        <w:rFonts w:hint="default"/>
      </w:rPr>
    </w:lvl>
    <w:lvl w:ilvl="7">
      <w:start w:val="1"/>
      <w:numFmt w:val="bullet"/>
      <w:lvlText w:val="•"/>
      <w:lvlJc w:val="left"/>
      <w:pPr>
        <w:ind w:left="6403" w:hanging="320"/>
      </w:pPr>
      <w:rPr>
        <w:rFonts w:hint="default"/>
      </w:rPr>
    </w:lvl>
    <w:lvl w:ilvl="8">
      <w:start w:val="1"/>
      <w:numFmt w:val="bullet"/>
      <w:lvlText w:val="•"/>
      <w:lvlJc w:val="left"/>
      <w:pPr>
        <w:ind w:left="7522" w:hanging="320"/>
      </w:pPr>
      <w:rPr>
        <w:rFonts w:hint="default"/>
      </w:rPr>
    </w:lvl>
  </w:abstractNum>
  <w:abstractNum w:abstractNumId="90" w15:restartNumberingAfterBreak="0">
    <w:nsid w:val="5AFF20A8"/>
    <w:multiLevelType w:val="hybridMultilevel"/>
    <w:tmpl w:val="988240F2"/>
    <w:lvl w:ilvl="0" w:tplc="1A14C726">
      <w:start w:val="1"/>
      <w:numFmt w:val="decimal"/>
      <w:lvlText w:val="%1."/>
      <w:lvlJc w:val="left"/>
      <w:pPr>
        <w:ind w:left="1051"/>
      </w:pPr>
      <w:rPr>
        <w:rFonts w:ascii="Arial Narrow" w:eastAsia="Calibri" w:hAnsi="Arial Narrow" w:cs="Times New Roman" w:hint="default"/>
        <w:b w:val="0"/>
        <w:i w:val="0"/>
        <w:strike w:val="0"/>
        <w:dstrike w:val="0"/>
        <w:color w:val="000000"/>
        <w:sz w:val="23"/>
        <w:szCs w:val="23"/>
        <w:u w:val="none" w:color="000000"/>
        <w:bdr w:val="none" w:sz="0" w:space="0" w:color="auto"/>
        <w:shd w:val="clear" w:color="auto" w:fill="auto"/>
        <w:vertAlign w:val="baseline"/>
      </w:rPr>
    </w:lvl>
    <w:lvl w:ilvl="1" w:tplc="69DCA238">
      <w:start w:val="1"/>
      <w:numFmt w:val="lowerLetter"/>
      <w:lvlText w:val="%2"/>
      <w:lvlJc w:val="left"/>
      <w:pPr>
        <w:ind w:left="14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CE0ADCE2">
      <w:start w:val="1"/>
      <w:numFmt w:val="lowerRoman"/>
      <w:lvlText w:val="%3"/>
      <w:lvlJc w:val="left"/>
      <w:pPr>
        <w:ind w:left="21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5286390A">
      <w:start w:val="1"/>
      <w:numFmt w:val="decimal"/>
      <w:lvlText w:val="%4"/>
      <w:lvlJc w:val="left"/>
      <w:pPr>
        <w:ind w:left="28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A31AB27A">
      <w:start w:val="1"/>
      <w:numFmt w:val="lowerLetter"/>
      <w:lvlText w:val="%5"/>
      <w:lvlJc w:val="left"/>
      <w:pPr>
        <w:ind w:left="36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8A206A2E">
      <w:start w:val="1"/>
      <w:numFmt w:val="lowerRoman"/>
      <w:lvlText w:val="%6"/>
      <w:lvlJc w:val="left"/>
      <w:pPr>
        <w:ind w:left="43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04CC88C2">
      <w:start w:val="1"/>
      <w:numFmt w:val="decimal"/>
      <w:lvlText w:val="%7"/>
      <w:lvlJc w:val="left"/>
      <w:pPr>
        <w:ind w:left="50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11DED77A">
      <w:start w:val="1"/>
      <w:numFmt w:val="lowerLetter"/>
      <w:lvlText w:val="%8"/>
      <w:lvlJc w:val="left"/>
      <w:pPr>
        <w:ind w:left="57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E118139E">
      <w:start w:val="1"/>
      <w:numFmt w:val="lowerRoman"/>
      <w:lvlText w:val="%9"/>
      <w:lvlJc w:val="left"/>
      <w:pPr>
        <w:ind w:left="64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91" w15:restartNumberingAfterBreak="0">
    <w:nsid w:val="5BBC0E67"/>
    <w:multiLevelType w:val="hybridMultilevel"/>
    <w:tmpl w:val="A35EDEBE"/>
    <w:lvl w:ilvl="0" w:tplc="30DCB4D4">
      <w:start w:val="1"/>
      <w:numFmt w:val="decimal"/>
      <w:lvlText w:val="%1."/>
      <w:lvlJc w:val="left"/>
      <w:pPr>
        <w:ind w:left="1010"/>
      </w:pPr>
      <w:rPr>
        <w:rFonts w:ascii="Arial Narrow" w:eastAsia="Calibri" w:hAnsi="Arial Narrow" w:cs="Times New Roman" w:hint="default"/>
        <w:b w:val="0"/>
        <w:i w:val="0"/>
        <w:strike w:val="0"/>
        <w:dstrike w:val="0"/>
        <w:color w:val="000000"/>
        <w:sz w:val="23"/>
        <w:szCs w:val="23"/>
        <w:u w:val="none" w:color="000000"/>
        <w:bdr w:val="none" w:sz="0" w:space="0" w:color="auto"/>
        <w:shd w:val="clear" w:color="auto" w:fill="auto"/>
        <w:vertAlign w:val="baseline"/>
      </w:rPr>
    </w:lvl>
    <w:lvl w:ilvl="1" w:tplc="D5803648">
      <w:start w:val="1"/>
      <w:numFmt w:val="decimal"/>
      <w:lvlText w:val="%2."/>
      <w:lvlJc w:val="left"/>
      <w:pPr>
        <w:ind w:left="1051"/>
      </w:pPr>
      <w:rPr>
        <w:rFonts w:ascii="Arial Narrow" w:eastAsia="Calibri" w:hAnsi="Arial Narrow" w:cs="Calibri" w:hint="default"/>
        <w:b w:val="0"/>
        <w:i w:val="0"/>
        <w:strike w:val="0"/>
        <w:dstrike w:val="0"/>
        <w:color w:val="000000"/>
        <w:sz w:val="23"/>
        <w:szCs w:val="23"/>
        <w:u w:val="none" w:color="000000"/>
        <w:bdr w:val="none" w:sz="0" w:space="0" w:color="auto"/>
        <w:shd w:val="clear" w:color="auto" w:fill="auto"/>
        <w:vertAlign w:val="baseline"/>
      </w:rPr>
    </w:lvl>
    <w:lvl w:ilvl="2" w:tplc="0ED8B788">
      <w:start w:val="1"/>
      <w:numFmt w:val="lowerRoman"/>
      <w:lvlText w:val="%3"/>
      <w:lvlJc w:val="left"/>
      <w:pPr>
        <w:ind w:left="14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7E223C00">
      <w:start w:val="1"/>
      <w:numFmt w:val="decimal"/>
      <w:lvlText w:val="%4"/>
      <w:lvlJc w:val="left"/>
      <w:pPr>
        <w:ind w:left="21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3E745912">
      <w:start w:val="1"/>
      <w:numFmt w:val="lowerLetter"/>
      <w:lvlText w:val="%5"/>
      <w:lvlJc w:val="left"/>
      <w:pPr>
        <w:ind w:left="28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92125024">
      <w:start w:val="1"/>
      <w:numFmt w:val="lowerRoman"/>
      <w:lvlText w:val="%6"/>
      <w:lvlJc w:val="left"/>
      <w:pPr>
        <w:ind w:left="36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D59C4060">
      <w:start w:val="1"/>
      <w:numFmt w:val="decimal"/>
      <w:lvlText w:val="%7"/>
      <w:lvlJc w:val="left"/>
      <w:pPr>
        <w:ind w:left="43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10863C78">
      <w:start w:val="1"/>
      <w:numFmt w:val="lowerLetter"/>
      <w:lvlText w:val="%8"/>
      <w:lvlJc w:val="left"/>
      <w:pPr>
        <w:ind w:left="50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130C1106">
      <w:start w:val="1"/>
      <w:numFmt w:val="lowerRoman"/>
      <w:lvlText w:val="%9"/>
      <w:lvlJc w:val="left"/>
      <w:pPr>
        <w:ind w:left="57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92" w15:restartNumberingAfterBreak="0">
    <w:nsid w:val="5BF172FE"/>
    <w:multiLevelType w:val="hybridMultilevel"/>
    <w:tmpl w:val="CA48A4C6"/>
    <w:lvl w:ilvl="0" w:tplc="BF8E2A50">
      <w:start w:val="1"/>
      <w:numFmt w:val="decimal"/>
      <w:lvlText w:val="%1."/>
      <w:lvlJc w:val="left"/>
      <w:pPr>
        <w:ind w:left="1051"/>
      </w:pPr>
      <w:rPr>
        <w:rFonts w:ascii="Arial Narrow" w:eastAsia="Calibri" w:hAnsi="Arial Narrow" w:cs="Times New Roman" w:hint="default"/>
        <w:b w:val="0"/>
        <w:i w:val="0"/>
        <w:strike w:val="0"/>
        <w:dstrike w:val="0"/>
        <w:color w:val="000000"/>
        <w:sz w:val="23"/>
        <w:szCs w:val="23"/>
        <w:u w:val="none" w:color="000000"/>
        <w:bdr w:val="none" w:sz="0" w:space="0" w:color="auto"/>
        <w:shd w:val="clear" w:color="auto" w:fill="auto"/>
        <w:vertAlign w:val="baseline"/>
      </w:rPr>
    </w:lvl>
    <w:lvl w:ilvl="1" w:tplc="91BA2CAA">
      <w:start w:val="1"/>
      <w:numFmt w:val="lowerLetter"/>
      <w:lvlText w:val="%2)"/>
      <w:lvlJc w:val="left"/>
      <w:pPr>
        <w:ind w:left="14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C504DACA">
      <w:start w:val="1"/>
      <w:numFmt w:val="lowerRoman"/>
      <w:lvlText w:val="%3"/>
      <w:lvlJc w:val="left"/>
      <w:pPr>
        <w:ind w:left="21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19841D68">
      <w:start w:val="1"/>
      <w:numFmt w:val="decimal"/>
      <w:lvlText w:val="%4"/>
      <w:lvlJc w:val="left"/>
      <w:pPr>
        <w:ind w:left="28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6D34C9B2">
      <w:start w:val="1"/>
      <w:numFmt w:val="lowerLetter"/>
      <w:lvlText w:val="%5"/>
      <w:lvlJc w:val="left"/>
      <w:pPr>
        <w:ind w:left="36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65AC0236">
      <w:start w:val="1"/>
      <w:numFmt w:val="lowerRoman"/>
      <w:lvlText w:val="%6"/>
      <w:lvlJc w:val="left"/>
      <w:pPr>
        <w:ind w:left="43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29C0234A">
      <w:start w:val="1"/>
      <w:numFmt w:val="decimal"/>
      <w:lvlText w:val="%7"/>
      <w:lvlJc w:val="left"/>
      <w:pPr>
        <w:ind w:left="50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1B96CD46">
      <w:start w:val="1"/>
      <w:numFmt w:val="lowerLetter"/>
      <w:lvlText w:val="%8"/>
      <w:lvlJc w:val="left"/>
      <w:pPr>
        <w:ind w:left="57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91DE8D56">
      <w:start w:val="1"/>
      <w:numFmt w:val="lowerRoman"/>
      <w:lvlText w:val="%9"/>
      <w:lvlJc w:val="left"/>
      <w:pPr>
        <w:ind w:left="64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93" w15:restartNumberingAfterBreak="0">
    <w:nsid w:val="5D6D796D"/>
    <w:multiLevelType w:val="hybridMultilevel"/>
    <w:tmpl w:val="A46644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5E176C8D"/>
    <w:multiLevelType w:val="hybridMultilevel"/>
    <w:tmpl w:val="98208940"/>
    <w:lvl w:ilvl="0" w:tplc="F2902122">
      <w:start w:val="1"/>
      <w:numFmt w:val="decimal"/>
      <w:lvlText w:val="%1."/>
      <w:lvlJc w:val="left"/>
      <w:pPr>
        <w:ind w:left="1051"/>
      </w:pPr>
      <w:rPr>
        <w:rFonts w:ascii="Arial Narrow" w:eastAsia="Calibri" w:hAnsi="Arial Narrow" w:cs="Times New Roman" w:hint="default"/>
        <w:b w:val="0"/>
        <w:i w:val="0"/>
        <w:strike w:val="0"/>
        <w:dstrike w:val="0"/>
        <w:color w:val="000000"/>
        <w:sz w:val="23"/>
        <w:szCs w:val="23"/>
        <w:u w:val="none" w:color="000000"/>
        <w:bdr w:val="none" w:sz="0" w:space="0" w:color="auto"/>
        <w:shd w:val="clear" w:color="auto" w:fill="auto"/>
        <w:vertAlign w:val="baseline"/>
      </w:rPr>
    </w:lvl>
    <w:lvl w:ilvl="1" w:tplc="2766CD3E">
      <w:start w:val="1"/>
      <w:numFmt w:val="lowerLetter"/>
      <w:lvlText w:val="%2"/>
      <w:lvlJc w:val="left"/>
      <w:pPr>
        <w:ind w:left="14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78A6D964">
      <w:start w:val="1"/>
      <w:numFmt w:val="lowerRoman"/>
      <w:lvlText w:val="%3"/>
      <w:lvlJc w:val="left"/>
      <w:pPr>
        <w:ind w:left="21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7F5461E0">
      <w:start w:val="1"/>
      <w:numFmt w:val="decimal"/>
      <w:lvlText w:val="%4"/>
      <w:lvlJc w:val="left"/>
      <w:pPr>
        <w:ind w:left="28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433A8C66">
      <w:start w:val="1"/>
      <w:numFmt w:val="lowerLetter"/>
      <w:lvlText w:val="%5"/>
      <w:lvlJc w:val="left"/>
      <w:pPr>
        <w:ind w:left="36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9746E466">
      <w:start w:val="1"/>
      <w:numFmt w:val="lowerRoman"/>
      <w:lvlText w:val="%6"/>
      <w:lvlJc w:val="left"/>
      <w:pPr>
        <w:ind w:left="43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A192022C">
      <w:start w:val="1"/>
      <w:numFmt w:val="decimal"/>
      <w:lvlText w:val="%7"/>
      <w:lvlJc w:val="left"/>
      <w:pPr>
        <w:ind w:left="50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D0D2B5F4">
      <w:start w:val="1"/>
      <w:numFmt w:val="lowerLetter"/>
      <w:lvlText w:val="%8"/>
      <w:lvlJc w:val="left"/>
      <w:pPr>
        <w:ind w:left="57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D6E4919A">
      <w:start w:val="1"/>
      <w:numFmt w:val="lowerRoman"/>
      <w:lvlText w:val="%9"/>
      <w:lvlJc w:val="left"/>
      <w:pPr>
        <w:ind w:left="64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95" w15:restartNumberingAfterBreak="0">
    <w:nsid w:val="60BA7E2D"/>
    <w:multiLevelType w:val="hybridMultilevel"/>
    <w:tmpl w:val="CED6601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6" w15:restartNumberingAfterBreak="0">
    <w:nsid w:val="631141F1"/>
    <w:multiLevelType w:val="hybridMultilevel"/>
    <w:tmpl w:val="11204EF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7" w15:restartNumberingAfterBreak="0">
    <w:nsid w:val="6552528F"/>
    <w:multiLevelType w:val="multilevel"/>
    <w:tmpl w:val="86BEB944"/>
    <w:lvl w:ilvl="0">
      <w:start w:val="1"/>
      <w:numFmt w:val="lowerLetter"/>
      <w:pStyle w:val="IQUAPtextlevel2abc"/>
      <w:lvlText w:val="%1)"/>
      <w:lvlJc w:val="left"/>
      <w:pPr>
        <w:tabs>
          <w:tab w:val="num" w:pos="794"/>
        </w:tabs>
        <w:ind w:left="794" w:hanging="397"/>
      </w:pPr>
      <w:rPr>
        <w:rFonts w:ascii="Verdana" w:hAnsi="Verdana" w:cs="Verdana" w:hint="default"/>
        <w:b w:val="0"/>
        <w:bCs w:val="0"/>
        <w:i w:val="0"/>
        <w:iCs w:val="0"/>
        <w:sz w:val="20"/>
        <w:szCs w:val="20"/>
      </w:rPr>
    </w:lvl>
    <w:lvl w:ilvl="1">
      <w:start w:val="1"/>
      <w:numFmt w:val="lowerRoman"/>
      <w:lvlText w:val="%2)"/>
      <w:lvlJc w:val="left"/>
      <w:pPr>
        <w:tabs>
          <w:tab w:val="num" w:pos="1191"/>
        </w:tabs>
        <w:ind w:left="1191" w:hanging="397"/>
      </w:pPr>
      <w:rPr>
        <w:rFonts w:ascii="Verdana" w:hAnsi="Verdana" w:cs="Verdana" w:hint="default"/>
        <w:b w:val="0"/>
        <w:bCs w:val="0"/>
        <w:i w:val="0"/>
        <w:iCs w:val="0"/>
        <w:sz w:val="20"/>
        <w:szCs w:val="20"/>
      </w:rPr>
    </w:lvl>
    <w:lvl w:ilvl="2">
      <w:start w:val="1"/>
      <w:numFmt w:val="bullet"/>
      <w:lvlText w:val=""/>
      <w:lvlJc w:val="left"/>
      <w:pPr>
        <w:tabs>
          <w:tab w:val="num" w:pos="1588"/>
        </w:tabs>
        <w:ind w:left="1588" w:hanging="397"/>
      </w:pPr>
      <w:rPr>
        <w:rFonts w:ascii="Symbol" w:hAnsi="Symbol" w:hint="default"/>
        <w:b w:val="0"/>
        <w:i w:val="0"/>
        <w:color w:val="auto"/>
        <w:sz w:val="20"/>
      </w:rPr>
    </w:lvl>
    <w:lvl w:ilvl="3">
      <w:start w:val="1"/>
      <w:numFmt w:val="none"/>
      <w:lvlText w:val="(%4)"/>
      <w:lvlJc w:val="left"/>
      <w:pPr>
        <w:tabs>
          <w:tab w:val="num" w:pos="646"/>
        </w:tabs>
        <w:ind w:left="646" w:hanging="360"/>
      </w:pPr>
      <w:rPr>
        <w:rFonts w:cs="Times New Roman" w:hint="default"/>
      </w:rPr>
    </w:lvl>
    <w:lvl w:ilvl="4">
      <w:start w:val="1"/>
      <w:numFmt w:val="none"/>
      <w:lvlText w:val="(%5)"/>
      <w:lvlJc w:val="left"/>
      <w:pPr>
        <w:tabs>
          <w:tab w:val="num" w:pos="1006"/>
        </w:tabs>
        <w:ind w:left="1006" w:hanging="360"/>
      </w:pPr>
      <w:rPr>
        <w:rFonts w:cs="Times New Roman" w:hint="default"/>
      </w:rPr>
    </w:lvl>
    <w:lvl w:ilvl="5">
      <w:start w:val="1"/>
      <w:numFmt w:val="none"/>
      <w:lvlText w:val="(%6)"/>
      <w:lvlJc w:val="left"/>
      <w:pPr>
        <w:tabs>
          <w:tab w:val="num" w:pos="1366"/>
        </w:tabs>
        <w:ind w:left="1366" w:hanging="360"/>
      </w:pPr>
      <w:rPr>
        <w:rFonts w:cs="Times New Roman" w:hint="default"/>
      </w:rPr>
    </w:lvl>
    <w:lvl w:ilvl="6">
      <w:start w:val="1"/>
      <w:numFmt w:val="none"/>
      <w:lvlText w:val="%7."/>
      <w:lvlJc w:val="left"/>
      <w:pPr>
        <w:tabs>
          <w:tab w:val="num" w:pos="1726"/>
        </w:tabs>
        <w:ind w:left="1726" w:hanging="360"/>
      </w:pPr>
      <w:rPr>
        <w:rFonts w:cs="Times New Roman" w:hint="default"/>
      </w:rPr>
    </w:lvl>
    <w:lvl w:ilvl="7">
      <w:start w:val="1"/>
      <w:numFmt w:val="none"/>
      <w:lvlText w:val="%8."/>
      <w:lvlJc w:val="left"/>
      <w:pPr>
        <w:tabs>
          <w:tab w:val="num" w:pos="2086"/>
        </w:tabs>
        <w:ind w:left="2086" w:hanging="360"/>
      </w:pPr>
      <w:rPr>
        <w:rFonts w:cs="Times New Roman" w:hint="default"/>
      </w:rPr>
    </w:lvl>
    <w:lvl w:ilvl="8">
      <w:start w:val="1"/>
      <w:numFmt w:val="none"/>
      <w:lvlText w:val="%9."/>
      <w:lvlJc w:val="left"/>
      <w:pPr>
        <w:tabs>
          <w:tab w:val="num" w:pos="2446"/>
        </w:tabs>
        <w:ind w:left="2446" w:hanging="360"/>
      </w:pPr>
      <w:rPr>
        <w:rFonts w:cs="Times New Roman" w:hint="default"/>
      </w:rPr>
    </w:lvl>
  </w:abstractNum>
  <w:abstractNum w:abstractNumId="98" w15:restartNumberingAfterBreak="0">
    <w:nsid w:val="65943C45"/>
    <w:multiLevelType w:val="multilevel"/>
    <w:tmpl w:val="657A7952"/>
    <w:lvl w:ilvl="0">
      <w:start w:val="21"/>
      <w:numFmt w:val="decimal"/>
      <w:lvlText w:val="%1"/>
      <w:lvlJc w:val="left"/>
      <w:pPr>
        <w:ind w:left="360" w:hanging="360"/>
      </w:pPr>
      <w:rPr>
        <w:rFonts w:hint="default"/>
      </w:rPr>
    </w:lvl>
    <w:lvl w:ilvl="1">
      <w:start w:val="5"/>
      <w:numFmt w:val="decimal"/>
      <w:lvlText w:val="%1.%2"/>
      <w:lvlJc w:val="left"/>
      <w:pPr>
        <w:ind w:left="360" w:hanging="360"/>
      </w:pPr>
      <w:rPr>
        <w:rFonts w:hint="default"/>
        <w:color w:val="auto"/>
        <w:sz w:val="22"/>
        <w:szCs w:val="22"/>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424" w:hanging="72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99" w15:restartNumberingAfterBreak="0">
    <w:nsid w:val="66C7333A"/>
    <w:multiLevelType w:val="multilevel"/>
    <w:tmpl w:val="89F28B50"/>
    <w:lvl w:ilvl="0">
      <w:start w:val="22"/>
      <w:numFmt w:val="decimal"/>
      <w:pStyle w:val="Nadpis4"/>
      <w:lvlText w:val="%1"/>
      <w:lvlJc w:val="left"/>
      <w:pPr>
        <w:tabs>
          <w:tab w:val="num" w:pos="432"/>
        </w:tabs>
        <w:ind w:left="432" w:hanging="432"/>
      </w:pPr>
      <w:rPr>
        <w:rFonts w:hint="default"/>
        <w:b/>
        <w:sz w:val="22"/>
        <w:szCs w:val="22"/>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0" w15:restartNumberingAfterBreak="0">
    <w:nsid w:val="698013CD"/>
    <w:multiLevelType w:val="hybridMultilevel"/>
    <w:tmpl w:val="125800A2"/>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1" w15:restartNumberingAfterBreak="0">
    <w:nsid w:val="69C0285C"/>
    <w:multiLevelType w:val="hybridMultilevel"/>
    <w:tmpl w:val="92BE1394"/>
    <w:lvl w:ilvl="0" w:tplc="01103F5A">
      <w:start w:val="1"/>
      <w:numFmt w:val="bullet"/>
      <w:pStyle w:val="09Bullet2"/>
      <w:lvlText w:val="–"/>
      <w:lvlJc w:val="left"/>
      <w:pPr>
        <w:ind w:left="927" w:hanging="360"/>
      </w:pPr>
      <w:rPr>
        <w:rFonts w:ascii="Arial" w:hAnsi="Arial" w:cs="Arial" w:hint="default"/>
      </w:rPr>
    </w:lvl>
    <w:lvl w:ilvl="1" w:tplc="6FB01F90">
      <w:start w:val="1"/>
      <w:numFmt w:val="bullet"/>
      <w:pStyle w:val="10Bullet3"/>
      <w:lvlText w:val="."/>
      <w:lvlJc w:val="left"/>
      <w:pPr>
        <w:ind w:left="1647" w:hanging="360"/>
      </w:pPr>
      <w:rPr>
        <w:rFonts w:ascii="Courier New" w:hAnsi="Courier New" w:cs="Courier New" w:hint="default"/>
        <w:color w:val="44546A"/>
        <w:sz w:val="24"/>
      </w:rPr>
    </w:lvl>
    <w:lvl w:ilvl="2" w:tplc="08090005">
      <w:start w:val="1"/>
      <w:numFmt w:val="bullet"/>
      <w:lvlText w:val=""/>
      <w:lvlJc w:val="left"/>
      <w:pPr>
        <w:ind w:left="2367" w:hanging="360"/>
      </w:pPr>
      <w:rPr>
        <w:rFonts w:ascii="Wingdings" w:hAnsi="Wingdings" w:cs="Times New Roman" w:hint="default"/>
      </w:rPr>
    </w:lvl>
    <w:lvl w:ilvl="3" w:tplc="08090001">
      <w:start w:val="1"/>
      <w:numFmt w:val="bullet"/>
      <w:lvlText w:val=""/>
      <w:lvlJc w:val="left"/>
      <w:pPr>
        <w:ind w:left="3087" w:hanging="360"/>
      </w:pPr>
      <w:rPr>
        <w:rFonts w:ascii="Symbol" w:hAnsi="Symbol" w:cs="Times New Roman" w:hint="default"/>
      </w:rPr>
    </w:lvl>
    <w:lvl w:ilvl="4" w:tplc="08090003">
      <w:start w:val="1"/>
      <w:numFmt w:val="bullet"/>
      <w:lvlText w:val="o"/>
      <w:lvlJc w:val="left"/>
      <w:pPr>
        <w:ind w:left="3807" w:hanging="360"/>
      </w:pPr>
      <w:rPr>
        <w:rFonts w:ascii="Courier New" w:hAnsi="Courier New" w:cs="Courier New" w:hint="default"/>
      </w:rPr>
    </w:lvl>
    <w:lvl w:ilvl="5" w:tplc="08090005">
      <w:start w:val="1"/>
      <w:numFmt w:val="bullet"/>
      <w:lvlText w:val=""/>
      <w:lvlJc w:val="left"/>
      <w:pPr>
        <w:ind w:left="4527" w:hanging="360"/>
      </w:pPr>
      <w:rPr>
        <w:rFonts w:ascii="Wingdings" w:hAnsi="Wingdings" w:cs="Times New Roman" w:hint="default"/>
      </w:rPr>
    </w:lvl>
    <w:lvl w:ilvl="6" w:tplc="08090001">
      <w:start w:val="1"/>
      <w:numFmt w:val="bullet"/>
      <w:lvlText w:val=""/>
      <w:lvlJc w:val="left"/>
      <w:pPr>
        <w:ind w:left="5247" w:hanging="360"/>
      </w:pPr>
      <w:rPr>
        <w:rFonts w:ascii="Symbol" w:hAnsi="Symbol" w:cs="Times New Roman" w:hint="default"/>
      </w:rPr>
    </w:lvl>
    <w:lvl w:ilvl="7" w:tplc="08090003">
      <w:start w:val="1"/>
      <w:numFmt w:val="bullet"/>
      <w:lvlText w:val="o"/>
      <w:lvlJc w:val="left"/>
      <w:pPr>
        <w:ind w:left="5967" w:hanging="360"/>
      </w:pPr>
      <w:rPr>
        <w:rFonts w:ascii="Courier New" w:hAnsi="Courier New" w:cs="Courier New" w:hint="default"/>
      </w:rPr>
    </w:lvl>
    <w:lvl w:ilvl="8" w:tplc="08090005">
      <w:start w:val="1"/>
      <w:numFmt w:val="bullet"/>
      <w:lvlText w:val=""/>
      <w:lvlJc w:val="left"/>
      <w:pPr>
        <w:ind w:left="6687" w:hanging="360"/>
      </w:pPr>
      <w:rPr>
        <w:rFonts w:ascii="Wingdings" w:hAnsi="Wingdings" w:cs="Times New Roman" w:hint="default"/>
      </w:rPr>
    </w:lvl>
  </w:abstractNum>
  <w:abstractNum w:abstractNumId="102" w15:restartNumberingAfterBreak="0">
    <w:nsid w:val="6B1D1232"/>
    <w:multiLevelType w:val="multilevel"/>
    <w:tmpl w:val="138EB1A8"/>
    <w:lvl w:ilvl="0">
      <w:start w:val="1"/>
      <w:numFmt w:val="decimal"/>
      <w:pStyle w:val="Level1"/>
      <w:lvlText w:val="%1"/>
      <w:lvlJc w:val="left"/>
      <w:pPr>
        <w:tabs>
          <w:tab w:val="num" w:pos="680"/>
        </w:tabs>
        <w:ind w:left="680" w:hanging="680"/>
      </w:pPr>
      <w:rPr>
        <w:rFonts w:hint="default"/>
        <w:b/>
        <w:i w:val="0"/>
        <w:sz w:val="22"/>
      </w:rPr>
    </w:lvl>
    <w:lvl w:ilvl="1">
      <w:start w:val="1"/>
      <w:numFmt w:val="decimal"/>
      <w:pStyle w:val="Level2"/>
      <w:lvlText w:val="2.%2"/>
      <w:lvlJc w:val="left"/>
      <w:pPr>
        <w:tabs>
          <w:tab w:val="num" w:pos="1040"/>
        </w:tabs>
        <w:ind w:left="1040" w:hanging="680"/>
      </w:pPr>
      <w:rPr>
        <w:rFonts w:ascii="Times New Roman" w:hAnsi="Times New Roman" w:cs="Times New Roman" w:hint="default"/>
        <w:b w:val="0"/>
        <w:i w:val="0"/>
        <w:sz w:val="22"/>
        <w:szCs w:val="22"/>
      </w:rPr>
    </w:lvl>
    <w:lvl w:ilvl="2">
      <w:start w:val="1"/>
      <w:numFmt w:val="decimal"/>
      <w:pStyle w:val="Level3"/>
      <w:lvlText w:val="%1.%2.%3"/>
      <w:lvlJc w:val="left"/>
      <w:pPr>
        <w:tabs>
          <w:tab w:val="num" w:pos="1581"/>
        </w:tabs>
        <w:ind w:left="1581" w:hanging="681"/>
      </w:pPr>
      <w:rPr>
        <w:rFonts w:hint="default"/>
        <w:b w:val="0"/>
        <w:i w:val="0"/>
        <w:sz w:val="20"/>
        <w:szCs w:val="20"/>
      </w:rPr>
    </w:lvl>
    <w:lvl w:ilvl="3">
      <w:start w:val="1"/>
      <w:numFmt w:val="lowerRoman"/>
      <w:pStyle w:val="Level4"/>
      <w:lvlText w:val="(%4)"/>
      <w:lvlJc w:val="left"/>
      <w:pPr>
        <w:tabs>
          <w:tab w:val="num" w:pos="2041"/>
        </w:tabs>
        <w:ind w:left="2041" w:hanging="680"/>
      </w:pPr>
      <w:rPr>
        <w:rFonts w:hint="default"/>
      </w:rPr>
    </w:lvl>
    <w:lvl w:ilvl="4">
      <w:start w:val="1"/>
      <w:numFmt w:val="lowerLetter"/>
      <w:pStyle w:val="Level5"/>
      <w:lvlText w:val="(%5)"/>
      <w:lvlJc w:val="left"/>
      <w:pPr>
        <w:tabs>
          <w:tab w:val="num" w:pos="2608"/>
        </w:tabs>
        <w:ind w:left="2608" w:hanging="567"/>
      </w:pPr>
      <w:rPr>
        <w:rFonts w:hint="default"/>
      </w:rPr>
    </w:lvl>
    <w:lvl w:ilvl="5">
      <w:start w:val="1"/>
      <w:numFmt w:val="upperRoman"/>
      <w:pStyle w:val="Level6"/>
      <w:lvlText w:val="(%6)"/>
      <w:lvlJc w:val="left"/>
      <w:pPr>
        <w:tabs>
          <w:tab w:val="num" w:pos="3288"/>
        </w:tabs>
        <w:ind w:left="3288" w:hanging="680"/>
      </w:pPr>
      <w:rPr>
        <w:rFonts w:hint="default"/>
      </w:rPr>
    </w:lvl>
    <w:lvl w:ilvl="6">
      <w:start w:val="1"/>
      <w:numFmt w:val="none"/>
      <w:pStyle w:val="Level7"/>
      <w:lvlText w:val=""/>
      <w:lvlJc w:val="left"/>
      <w:pPr>
        <w:tabs>
          <w:tab w:val="num" w:pos="3288"/>
        </w:tabs>
        <w:ind w:left="3288" w:hanging="680"/>
      </w:pPr>
      <w:rPr>
        <w:rFonts w:hint="default"/>
      </w:rPr>
    </w:lvl>
    <w:lvl w:ilvl="7">
      <w:start w:val="1"/>
      <w:numFmt w:val="none"/>
      <w:pStyle w:val="Level8"/>
      <w:lvlText w:val=""/>
      <w:lvlJc w:val="left"/>
      <w:pPr>
        <w:tabs>
          <w:tab w:val="num" w:pos="3288"/>
        </w:tabs>
        <w:ind w:left="3288" w:hanging="680"/>
      </w:pPr>
      <w:rPr>
        <w:rFonts w:hint="default"/>
      </w:rPr>
    </w:lvl>
    <w:lvl w:ilvl="8">
      <w:start w:val="1"/>
      <w:numFmt w:val="none"/>
      <w:pStyle w:val="Level9"/>
      <w:lvlText w:val=""/>
      <w:lvlJc w:val="left"/>
      <w:pPr>
        <w:tabs>
          <w:tab w:val="num" w:pos="3288"/>
        </w:tabs>
        <w:ind w:left="3288" w:hanging="680"/>
      </w:pPr>
      <w:rPr>
        <w:rFonts w:hint="default"/>
      </w:rPr>
    </w:lvl>
  </w:abstractNum>
  <w:abstractNum w:abstractNumId="103" w15:restartNumberingAfterBreak="0">
    <w:nsid w:val="6BD51B33"/>
    <w:multiLevelType w:val="multilevel"/>
    <w:tmpl w:val="4E1010C6"/>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4" w15:restartNumberingAfterBreak="0">
    <w:nsid w:val="6C096E84"/>
    <w:multiLevelType w:val="hybridMultilevel"/>
    <w:tmpl w:val="A4829A7A"/>
    <w:lvl w:ilvl="0" w:tplc="E892A51C">
      <w:start w:val="1"/>
      <w:numFmt w:val="decimal"/>
      <w:lvlText w:val="%1."/>
      <w:lvlJc w:val="left"/>
      <w:pPr>
        <w:ind w:left="1051"/>
      </w:pPr>
      <w:rPr>
        <w:rFonts w:ascii="Arial Narrow" w:eastAsia="Calibri" w:hAnsi="Arial Narrow" w:cs="Times New Roman" w:hint="default"/>
        <w:b w:val="0"/>
        <w:i w:val="0"/>
        <w:strike w:val="0"/>
        <w:dstrike w:val="0"/>
        <w:color w:val="000000"/>
        <w:sz w:val="23"/>
        <w:szCs w:val="23"/>
        <w:u w:val="none" w:color="000000"/>
        <w:bdr w:val="none" w:sz="0" w:space="0" w:color="auto"/>
        <w:shd w:val="clear" w:color="auto" w:fill="auto"/>
        <w:vertAlign w:val="baseline"/>
      </w:rPr>
    </w:lvl>
    <w:lvl w:ilvl="1" w:tplc="69DCA238">
      <w:start w:val="1"/>
      <w:numFmt w:val="lowerLetter"/>
      <w:lvlText w:val="%2"/>
      <w:lvlJc w:val="left"/>
      <w:pPr>
        <w:ind w:left="14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CE0ADCE2">
      <w:start w:val="1"/>
      <w:numFmt w:val="lowerRoman"/>
      <w:lvlText w:val="%3"/>
      <w:lvlJc w:val="left"/>
      <w:pPr>
        <w:ind w:left="21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5286390A">
      <w:start w:val="1"/>
      <w:numFmt w:val="decimal"/>
      <w:lvlText w:val="%4"/>
      <w:lvlJc w:val="left"/>
      <w:pPr>
        <w:ind w:left="28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A31AB27A">
      <w:start w:val="1"/>
      <w:numFmt w:val="lowerLetter"/>
      <w:lvlText w:val="%5"/>
      <w:lvlJc w:val="left"/>
      <w:pPr>
        <w:ind w:left="36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8A206A2E">
      <w:start w:val="1"/>
      <w:numFmt w:val="lowerRoman"/>
      <w:lvlText w:val="%6"/>
      <w:lvlJc w:val="left"/>
      <w:pPr>
        <w:ind w:left="43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04CC88C2">
      <w:start w:val="1"/>
      <w:numFmt w:val="decimal"/>
      <w:lvlText w:val="%7"/>
      <w:lvlJc w:val="left"/>
      <w:pPr>
        <w:ind w:left="50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11DED77A">
      <w:start w:val="1"/>
      <w:numFmt w:val="lowerLetter"/>
      <w:lvlText w:val="%8"/>
      <w:lvlJc w:val="left"/>
      <w:pPr>
        <w:ind w:left="57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E118139E">
      <w:start w:val="1"/>
      <w:numFmt w:val="lowerRoman"/>
      <w:lvlText w:val="%9"/>
      <w:lvlJc w:val="left"/>
      <w:pPr>
        <w:ind w:left="64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105" w15:restartNumberingAfterBreak="0">
    <w:nsid w:val="6C247CD7"/>
    <w:multiLevelType w:val="hybridMultilevel"/>
    <w:tmpl w:val="43600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E296A55"/>
    <w:multiLevelType w:val="hybridMultilevel"/>
    <w:tmpl w:val="3926B34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7" w15:restartNumberingAfterBreak="0">
    <w:nsid w:val="6EB02B55"/>
    <w:multiLevelType w:val="hybridMultilevel"/>
    <w:tmpl w:val="420429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15:restartNumberingAfterBreak="0">
    <w:nsid w:val="703F6510"/>
    <w:multiLevelType w:val="multilevel"/>
    <w:tmpl w:val="85FC7778"/>
    <w:lvl w:ilvl="0">
      <w:start w:val="11"/>
      <w:numFmt w:val="decimal"/>
      <w:lvlText w:val="%1"/>
      <w:lvlJc w:val="left"/>
      <w:pPr>
        <w:ind w:left="360" w:hanging="360"/>
      </w:pPr>
      <w:rPr>
        <w:rFonts w:hint="default"/>
      </w:rPr>
    </w:lvl>
    <w:lvl w:ilvl="1">
      <w:start w:val="1"/>
      <w:numFmt w:val="decimal"/>
      <w:lvlText w:val="%1.%2"/>
      <w:lvlJc w:val="left"/>
      <w:pPr>
        <w:ind w:left="360" w:hanging="360"/>
      </w:pPr>
      <w:rPr>
        <w:rFonts w:hint="default"/>
        <w:b w:val="0"/>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9" w15:restartNumberingAfterBreak="0">
    <w:nsid w:val="719A7915"/>
    <w:multiLevelType w:val="multilevel"/>
    <w:tmpl w:val="EB409F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sk-SK" w:eastAsia="sk-SK" w:bidi="sk-SK"/>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72AC01DF"/>
    <w:multiLevelType w:val="multilevel"/>
    <w:tmpl w:val="D6089CC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sk-SK" w:eastAsia="sk-SK" w:bidi="sk-SK"/>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73A96F77"/>
    <w:multiLevelType w:val="hybridMultilevel"/>
    <w:tmpl w:val="D6BEB7F8"/>
    <w:lvl w:ilvl="0" w:tplc="42E4B9DE">
      <w:start w:val="2"/>
      <w:numFmt w:val="bullet"/>
      <w:lvlText w:val="-"/>
      <w:lvlJc w:val="left"/>
      <w:pPr>
        <w:ind w:left="966"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4233114"/>
    <w:multiLevelType w:val="hybridMultilevel"/>
    <w:tmpl w:val="1E4001D6"/>
    <w:lvl w:ilvl="0" w:tplc="DD7C69AA">
      <w:start w:val="1"/>
      <w:numFmt w:val="decimal"/>
      <w:lvlText w:val="%1."/>
      <w:lvlJc w:val="left"/>
      <w:pPr>
        <w:ind w:left="1051"/>
      </w:pPr>
      <w:rPr>
        <w:rFonts w:ascii="Arial Narrow" w:eastAsia="Calibri" w:hAnsi="Arial Narrow" w:cs="Times New Roman" w:hint="default"/>
        <w:b w:val="0"/>
        <w:i w:val="0"/>
        <w:strike w:val="0"/>
        <w:dstrike w:val="0"/>
        <w:color w:val="000000"/>
        <w:sz w:val="23"/>
        <w:szCs w:val="23"/>
        <w:u w:val="none" w:color="000000"/>
        <w:bdr w:val="none" w:sz="0" w:space="0" w:color="auto"/>
        <w:shd w:val="clear" w:color="auto" w:fill="auto"/>
        <w:vertAlign w:val="baseline"/>
      </w:rPr>
    </w:lvl>
    <w:lvl w:ilvl="1" w:tplc="045489C4">
      <w:start w:val="1"/>
      <w:numFmt w:val="lowerLetter"/>
      <w:lvlText w:val="%2)"/>
      <w:lvlJc w:val="left"/>
      <w:pPr>
        <w:ind w:left="18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AEE29DE6">
      <w:start w:val="1"/>
      <w:numFmt w:val="lowerRoman"/>
      <w:lvlText w:val="%3"/>
      <w:lvlJc w:val="left"/>
      <w:pPr>
        <w:ind w:left="25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124E80CC">
      <w:start w:val="1"/>
      <w:numFmt w:val="decimal"/>
      <w:lvlText w:val="%4"/>
      <w:lvlJc w:val="left"/>
      <w:pPr>
        <w:ind w:left="32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B8E22CF4">
      <w:start w:val="1"/>
      <w:numFmt w:val="lowerLetter"/>
      <w:lvlText w:val="%5"/>
      <w:lvlJc w:val="left"/>
      <w:pPr>
        <w:ind w:left="39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E750908A">
      <w:start w:val="1"/>
      <w:numFmt w:val="lowerRoman"/>
      <w:lvlText w:val="%6"/>
      <w:lvlJc w:val="left"/>
      <w:pPr>
        <w:ind w:left="46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835004AE">
      <w:start w:val="1"/>
      <w:numFmt w:val="decimal"/>
      <w:lvlText w:val="%7"/>
      <w:lvlJc w:val="left"/>
      <w:pPr>
        <w:ind w:left="54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F886BEE8">
      <w:start w:val="1"/>
      <w:numFmt w:val="lowerLetter"/>
      <w:lvlText w:val="%8"/>
      <w:lvlJc w:val="left"/>
      <w:pPr>
        <w:ind w:left="61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4AF27F9A">
      <w:start w:val="1"/>
      <w:numFmt w:val="lowerRoman"/>
      <w:lvlText w:val="%9"/>
      <w:lvlJc w:val="left"/>
      <w:pPr>
        <w:ind w:left="68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113" w15:restartNumberingAfterBreak="0">
    <w:nsid w:val="75440B6B"/>
    <w:multiLevelType w:val="hybridMultilevel"/>
    <w:tmpl w:val="0B60B8EE"/>
    <w:lvl w:ilvl="0" w:tplc="211A5CAA">
      <w:start w:val="1"/>
      <w:numFmt w:val="decimal"/>
      <w:lvlText w:val="%1."/>
      <w:lvlJc w:val="left"/>
      <w:pPr>
        <w:ind w:left="1051"/>
      </w:pPr>
      <w:rPr>
        <w:rFonts w:ascii="Arial Narrow" w:eastAsia="Calibri" w:hAnsi="Arial Narrow" w:cs="Times New Roman" w:hint="default"/>
        <w:b w:val="0"/>
        <w:i w:val="0"/>
        <w:strike w:val="0"/>
        <w:dstrike w:val="0"/>
        <w:color w:val="000000"/>
        <w:sz w:val="23"/>
        <w:szCs w:val="23"/>
        <w:u w:val="none" w:color="000000"/>
        <w:bdr w:val="none" w:sz="0" w:space="0" w:color="auto"/>
        <w:shd w:val="clear" w:color="auto" w:fill="auto"/>
        <w:vertAlign w:val="baseline"/>
      </w:rPr>
    </w:lvl>
    <w:lvl w:ilvl="1" w:tplc="91BA2CAA">
      <w:start w:val="1"/>
      <w:numFmt w:val="lowerLetter"/>
      <w:lvlText w:val="%2)"/>
      <w:lvlJc w:val="left"/>
      <w:pPr>
        <w:ind w:left="14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C504DACA">
      <w:start w:val="1"/>
      <w:numFmt w:val="lowerRoman"/>
      <w:lvlText w:val="%3"/>
      <w:lvlJc w:val="left"/>
      <w:pPr>
        <w:ind w:left="21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19841D68">
      <w:start w:val="1"/>
      <w:numFmt w:val="decimal"/>
      <w:lvlText w:val="%4"/>
      <w:lvlJc w:val="left"/>
      <w:pPr>
        <w:ind w:left="28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6D34C9B2">
      <w:start w:val="1"/>
      <w:numFmt w:val="lowerLetter"/>
      <w:lvlText w:val="%5"/>
      <w:lvlJc w:val="left"/>
      <w:pPr>
        <w:ind w:left="36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65AC0236">
      <w:start w:val="1"/>
      <w:numFmt w:val="lowerRoman"/>
      <w:lvlText w:val="%6"/>
      <w:lvlJc w:val="left"/>
      <w:pPr>
        <w:ind w:left="43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29C0234A">
      <w:start w:val="1"/>
      <w:numFmt w:val="decimal"/>
      <w:lvlText w:val="%7"/>
      <w:lvlJc w:val="left"/>
      <w:pPr>
        <w:ind w:left="50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1B96CD46">
      <w:start w:val="1"/>
      <w:numFmt w:val="lowerLetter"/>
      <w:lvlText w:val="%8"/>
      <w:lvlJc w:val="left"/>
      <w:pPr>
        <w:ind w:left="57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91DE8D56">
      <w:start w:val="1"/>
      <w:numFmt w:val="lowerRoman"/>
      <w:lvlText w:val="%9"/>
      <w:lvlJc w:val="left"/>
      <w:pPr>
        <w:ind w:left="64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114" w15:restartNumberingAfterBreak="0">
    <w:nsid w:val="7886011B"/>
    <w:multiLevelType w:val="hybridMultilevel"/>
    <w:tmpl w:val="A46644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78E249D3"/>
    <w:multiLevelType w:val="multilevel"/>
    <w:tmpl w:val="D242C13A"/>
    <w:lvl w:ilvl="0">
      <w:start w:val="21"/>
      <w:numFmt w:val="decimal"/>
      <w:lvlText w:val="%1"/>
      <w:lvlJc w:val="left"/>
      <w:pPr>
        <w:tabs>
          <w:tab w:val="num" w:pos="432"/>
        </w:tabs>
        <w:ind w:left="432" w:hanging="432"/>
      </w:pPr>
      <w:rPr>
        <w:rFonts w:hint="default"/>
      </w:rPr>
    </w:lvl>
    <w:lvl w:ilvl="1">
      <w:start w:val="2"/>
      <w:numFmt w:val="decimal"/>
      <w:lvlText w:val="%1.%2"/>
      <w:lvlJc w:val="left"/>
      <w:pPr>
        <w:tabs>
          <w:tab w:val="num" w:pos="576"/>
        </w:tabs>
        <w:ind w:left="576" w:hanging="576"/>
      </w:pPr>
      <w:rPr>
        <w:rFonts w:hint="default"/>
      </w:rPr>
    </w:lvl>
    <w:lvl w:ilvl="2">
      <w:start w:val="1"/>
      <w:numFmt w:val="bullet"/>
      <w:lvlText w:val="-"/>
      <w:lvlJc w:val="left"/>
      <w:pPr>
        <w:tabs>
          <w:tab w:val="num" w:pos="927"/>
        </w:tabs>
        <w:ind w:left="907" w:hanging="340"/>
      </w:pPr>
      <w:rPr>
        <w:rFonts w:ascii="Times New Roman" w:hAnsi="Times New Roman" w:cs="Times New Roman"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6" w15:restartNumberingAfterBreak="0">
    <w:nsid w:val="7AAD01ED"/>
    <w:multiLevelType w:val="hybridMultilevel"/>
    <w:tmpl w:val="145C836E"/>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7" w15:restartNumberingAfterBreak="0">
    <w:nsid w:val="7AC53153"/>
    <w:multiLevelType w:val="hybridMultilevel"/>
    <w:tmpl w:val="0FF6C4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7AFA0BD3"/>
    <w:multiLevelType w:val="multilevel"/>
    <w:tmpl w:val="757A63AA"/>
    <w:styleLink w:val="tl1"/>
    <w:lvl w:ilvl="0">
      <w:start w:val="32"/>
      <w:numFmt w:val="decimal"/>
      <w:lvlText w:val="%1."/>
      <w:lvlJc w:val="left"/>
      <w:pPr>
        <w:ind w:left="360" w:hanging="360"/>
      </w:pPr>
      <w:rPr>
        <w:rFonts w:hint="default"/>
        <w:b w:val="0"/>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9" w15:restartNumberingAfterBreak="0">
    <w:nsid w:val="7C397C92"/>
    <w:multiLevelType w:val="hybridMultilevel"/>
    <w:tmpl w:val="A48AD926"/>
    <w:lvl w:ilvl="0" w:tplc="326EEF04">
      <w:start w:val="1"/>
      <w:numFmt w:val="decimal"/>
      <w:lvlText w:val="%1."/>
      <w:lvlJc w:val="left"/>
      <w:pPr>
        <w:ind w:left="527" w:hanging="222"/>
      </w:pPr>
      <w:rPr>
        <w:rFonts w:ascii="Arial" w:eastAsia="Arial" w:hAnsi="Arial" w:cs="Arial" w:hint="default"/>
        <w:spacing w:val="-1"/>
        <w:w w:val="100"/>
        <w:sz w:val="16"/>
        <w:szCs w:val="16"/>
      </w:rPr>
    </w:lvl>
    <w:lvl w:ilvl="1" w:tplc="35602A2C">
      <w:numFmt w:val="bullet"/>
      <w:lvlText w:val="•"/>
      <w:lvlJc w:val="left"/>
      <w:pPr>
        <w:ind w:left="1564" w:hanging="222"/>
      </w:pPr>
      <w:rPr>
        <w:rFonts w:hint="default"/>
      </w:rPr>
    </w:lvl>
    <w:lvl w:ilvl="2" w:tplc="4DCCDE90">
      <w:numFmt w:val="bullet"/>
      <w:lvlText w:val="•"/>
      <w:lvlJc w:val="left"/>
      <w:pPr>
        <w:ind w:left="2608" w:hanging="222"/>
      </w:pPr>
      <w:rPr>
        <w:rFonts w:hint="default"/>
      </w:rPr>
    </w:lvl>
    <w:lvl w:ilvl="3" w:tplc="DEEA782A">
      <w:numFmt w:val="bullet"/>
      <w:lvlText w:val="•"/>
      <w:lvlJc w:val="left"/>
      <w:pPr>
        <w:ind w:left="3652" w:hanging="222"/>
      </w:pPr>
      <w:rPr>
        <w:rFonts w:hint="default"/>
      </w:rPr>
    </w:lvl>
    <w:lvl w:ilvl="4" w:tplc="5D04ECFA">
      <w:numFmt w:val="bullet"/>
      <w:lvlText w:val="•"/>
      <w:lvlJc w:val="left"/>
      <w:pPr>
        <w:ind w:left="4696" w:hanging="222"/>
      </w:pPr>
      <w:rPr>
        <w:rFonts w:hint="default"/>
      </w:rPr>
    </w:lvl>
    <w:lvl w:ilvl="5" w:tplc="BCDEFFD2">
      <w:numFmt w:val="bullet"/>
      <w:lvlText w:val="•"/>
      <w:lvlJc w:val="left"/>
      <w:pPr>
        <w:ind w:left="5740" w:hanging="222"/>
      </w:pPr>
      <w:rPr>
        <w:rFonts w:hint="default"/>
      </w:rPr>
    </w:lvl>
    <w:lvl w:ilvl="6" w:tplc="D860585C">
      <w:numFmt w:val="bullet"/>
      <w:lvlText w:val="•"/>
      <w:lvlJc w:val="left"/>
      <w:pPr>
        <w:ind w:left="6784" w:hanging="222"/>
      </w:pPr>
      <w:rPr>
        <w:rFonts w:hint="default"/>
      </w:rPr>
    </w:lvl>
    <w:lvl w:ilvl="7" w:tplc="283CE9C8">
      <w:numFmt w:val="bullet"/>
      <w:lvlText w:val="•"/>
      <w:lvlJc w:val="left"/>
      <w:pPr>
        <w:ind w:left="7828" w:hanging="222"/>
      </w:pPr>
      <w:rPr>
        <w:rFonts w:hint="default"/>
      </w:rPr>
    </w:lvl>
    <w:lvl w:ilvl="8" w:tplc="2076BDE0">
      <w:numFmt w:val="bullet"/>
      <w:lvlText w:val="•"/>
      <w:lvlJc w:val="left"/>
      <w:pPr>
        <w:ind w:left="8872" w:hanging="222"/>
      </w:pPr>
      <w:rPr>
        <w:rFonts w:hint="default"/>
      </w:rPr>
    </w:lvl>
  </w:abstractNum>
  <w:abstractNum w:abstractNumId="120" w15:restartNumberingAfterBreak="0">
    <w:nsid w:val="7C663B57"/>
    <w:multiLevelType w:val="hybridMultilevel"/>
    <w:tmpl w:val="A46644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7D5F6B6F"/>
    <w:multiLevelType w:val="hybridMultilevel"/>
    <w:tmpl w:val="7B3C2B56"/>
    <w:lvl w:ilvl="0" w:tplc="041B0001">
      <w:start w:val="1"/>
      <w:numFmt w:val="bullet"/>
      <w:lvlText w:val=""/>
      <w:lvlJc w:val="left"/>
      <w:pPr>
        <w:ind w:left="1525" w:hanging="360"/>
      </w:pPr>
      <w:rPr>
        <w:rFonts w:ascii="Symbol" w:hAnsi="Symbol" w:hint="default"/>
      </w:rPr>
    </w:lvl>
    <w:lvl w:ilvl="1" w:tplc="041B0003" w:tentative="1">
      <w:start w:val="1"/>
      <w:numFmt w:val="bullet"/>
      <w:lvlText w:val="o"/>
      <w:lvlJc w:val="left"/>
      <w:pPr>
        <w:ind w:left="2245" w:hanging="360"/>
      </w:pPr>
      <w:rPr>
        <w:rFonts w:ascii="Courier New" w:hAnsi="Courier New" w:cs="Courier New" w:hint="default"/>
      </w:rPr>
    </w:lvl>
    <w:lvl w:ilvl="2" w:tplc="041B0005" w:tentative="1">
      <w:start w:val="1"/>
      <w:numFmt w:val="bullet"/>
      <w:lvlText w:val=""/>
      <w:lvlJc w:val="left"/>
      <w:pPr>
        <w:ind w:left="2965" w:hanging="360"/>
      </w:pPr>
      <w:rPr>
        <w:rFonts w:ascii="Wingdings" w:hAnsi="Wingdings" w:hint="default"/>
      </w:rPr>
    </w:lvl>
    <w:lvl w:ilvl="3" w:tplc="041B0001" w:tentative="1">
      <w:start w:val="1"/>
      <w:numFmt w:val="bullet"/>
      <w:lvlText w:val=""/>
      <w:lvlJc w:val="left"/>
      <w:pPr>
        <w:ind w:left="3685" w:hanging="360"/>
      </w:pPr>
      <w:rPr>
        <w:rFonts w:ascii="Symbol" w:hAnsi="Symbol" w:hint="default"/>
      </w:rPr>
    </w:lvl>
    <w:lvl w:ilvl="4" w:tplc="041B0003" w:tentative="1">
      <w:start w:val="1"/>
      <w:numFmt w:val="bullet"/>
      <w:lvlText w:val="o"/>
      <w:lvlJc w:val="left"/>
      <w:pPr>
        <w:ind w:left="4405" w:hanging="360"/>
      </w:pPr>
      <w:rPr>
        <w:rFonts w:ascii="Courier New" w:hAnsi="Courier New" w:cs="Courier New" w:hint="default"/>
      </w:rPr>
    </w:lvl>
    <w:lvl w:ilvl="5" w:tplc="041B0005" w:tentative="1">
      <w:start w:val="1"/>
      <w:numFmt w:val="bullet"/>
      <w:lvlText w:val=""/>
      <w:lvlJc w:val="left"/>
      <w:pPr>
        <w:ind w:left="5125" w:hanging="360"/>
      </w:pPr>
      <w:rPr>
        <w:rFonts w:ascii="Wingdings" w:hAnsi="Wingdings" w:hint="default"/>
      </w:rPr>
    </w:lvl>
    <w:lvl w:ilvl="6" w:tplc="041B0001" w:tentative="1">
      <w:start w:val="1"/>
      <w:numFmt w:val="bullet"/>
      <w:lvlText w:val=""/>
      <w:lvlJc w:val="left"/>
      <w:pPr>
        <w:ind w:left="5845" w:hanging="360"/>
      </w:pPr>
      <w:rPr>
        <w:rFonts w:ascii="Symbol" w:hAnsi="Symbol" w:hint="default"/>
      </w:rPr>
    </w:lvl>
    <w:lvl w:ilvl="7" w:tplc="041B0003" w:tentative="1">
      <w:start w:val="1"/>
      <w:numFmt w:val="bullet"/>
      <w:lvlText w:val="o"/>
      <w:lvlJc w:val="left"/>
      <w:pPr>
        <w:ind w:left="6565" w:hanging="360"/>
      </w:pPr>
      <w:rPr>
        <w:rFonts w:ascii="Courier New" w:hAnsi="Courier New" w:cs="Courier New" w:hint="default"/>
      </w:rPr>
    </w:lvl>
    <w:lvl w:ilvl="8" w:tplc="041B0005" w:tentative="1">
      <w:start w:val="1"/>
      <w:numFmt w:val="bullet"/>
      <w:lvlText w:val=""/>
      <w:lvlJc w:val="left"/>
      <w:pPr>
        <w:ind w:left="7285" w:hanging="360"/>
      </w:pPr>
      <w:rPr>
        <w:rFonts w:ascii="Wingdings" w:hAnsi="Wingdings" w:hint="default"/>
      </w:rPr>
    </w:lvl>
  </w:abstractNum>
  <w:abstractNum w:abstractNumId="122" w15:restartNumberingAfterBreak="0">
    <w:nsid w:val="7DA86C21"/>
    <w:multiLevelType w:val="hybridMultilevel"/>
    <w:tmpl w:val="02722748"/>
    <w:lvl w:ilvl="0" w:tplc="6D747422">
      <w:start w:val="1"/>
      <w:numFmt w:val="decimal"/>
      <w:lvlText w:val="%1"/>
      <w:lvlJc w:val="left"/>
      <w:pPr>
        <w:ind w:left="266" w:hanging="165"/>
      </w:pPr>
      <w:rPr>
        <w:rFonts w:hint="default"/>
        <w:b/>
        <w:bCs/>
        <w:spacing w:val="-2"/>
        <w:w w:val="100"/>
      </w:rPr>
    </w:lvl>
    <w:lvl w:ilvl="1" w:tplc="B900E71C">
      <w:start w:val="1"/>
      <w:numFmt w:val="lowerLetter"/>
      <w:lvlText w:val="%2)"/>
      <w:lvlJc w:val="left"/>
      <w:pPr>
        <w:ind w:left="1541" w:hanging="360"/>
      </w:pPr>
      <w:rPr>
        <w:rFonts w:ascii="Arial Narrow" w:eastAsia="Arial Narrow" w:hAnsi="Arial Narrow" w:cs="Arial Narrow" w:hint="default"/>
        <w:w w:val="100"/>
        <w:sz w:val="22"/>
        <w:szCs w:val="22"/>
      </w:rPr>
    </w:lvl>
    <w:lvl w:ilvl="2" w:tplc="C3504CD0">
      <w:numFmt w:val="bullet"/>
      <w:lvlText w:val="•"/>
      <w:lvlJc w:val="left"/>
      <w:pPr>
        <w:ind w:left="2510" w:hanging="360"/>
      </w:pPr>
      <w:rPr>
        <w:rFonts w:hint="default"/>
      </w:rPr>
    </w:lvl>
    <w:lvl w:ilvl="3" w:tplc="367478EE">
      <w:numFmt w:val="bullet"/>
      <w:lvlText w:val="•"/>
      <w:lvlJc w:val="left"/>
      <w:pPr>
        <w:ind w:left="3480" w:hanging="360"/>
      </w:pPr>
      <w:rPr>
        <w:rFonts w:hint="default"/>
      </w:rPr>
    </w:lvl>
    <w:lvl w:ilvl="4" w:tplc="9D3478A8">
      <w:numFmt w:val="bullet"/>
      <w:lvlText w:val="•"/>
      <w:lvlJc w:val="left"/>
      <w:pPr>
        <w:ind w:left="4450" w:hanging="360"/>
      </w:pPr>
      <w:rPr>
        <w:rFonts w:hint="default"/>
      </w:rPr>
    </w:lvl>
    <w:lvl w:ilvl="5" w:tplc="27A8ABDC">
      <w:numFmt w:val="bullet"/>
      <w:lvlText w:val="•"/>
      <w:lvlJc w:val="left"/>
      <w:pPr>
        <w:ind w:left="5420" w:hanging="360"/>
      </w:pPr>
      <w:rPr>
        <w:rFonts w:hint="default"/>
      </w:rPr>
    </w:lvl>
    <w:lvl w:ilvl="6" w:tplc="C96E35CC">
      <w:numFmt w:val="bullet"/>
      <w:lvlText w:val="•"/>
      <w:lvlJc w:val="left"/>
      <w:pPr>
        <w:ind w:left="6390" w:hanging="360"/>
      </w:pPr>
      <w:rPr>
        <w:rFonts w:hint="default"/>
      </w:rPr>
    </w:lvl>
    <w:lvl w:ilvl="7" w:tplc="4D4A9192">
      <w:numFmt w:val="bullet"/>
      <w:lvlText w:val="•"/>
      <w:lvlJc w:val="left"/>
      <w:pPr>
        <w:ind w:left="7360" w:hanging="360"/>
      </w:pPr>
      <w:rPr>
        <w:rFonts w:hint="default"/>
      </w:rPr>
    </w:lvl>
    <w:lvl w:ilvl="8" w:tplc="214CAADA">
      <w:numFmt w:val="bullet"/>
      <w:lvlText w:val="•"/>
      <w:lvlJc w:val="left"/>
      <w:pPr>
        <w:ind w:left="8330" w:hanging="360"/>
      </w:pPr>
      <w:rPr>
        <w:rFonts w:hint="default"/>
      </w:rPr>
    </w:lvl>
  </w:abstractNum>
  <w:abstractNum w:abstractNumId="123" w15:restartNumberingAfterBreak="0">
    <w:nsid w:val="7DB2689F"/>
    <w:multiLevelType w:val="multilevel"/>
    <w:tmpl w:val="D83E3F36"/>
    <w:styleLink w:val="tl5"/>
    <w:lvl w:ilvl="0">
      <w:start w:val="7"/>
      <w:numFmt w:val="decimal"/>
      <w:lvlText w:val="%1"/>
      <w:lvlJc w:val="left"/>
      <w:pPr>
        <w:tabs>
          <w:tab w:val="num" w:pos="432"/>
        </w:tabs>
        <w:ind w:left="432" w:hanging="432"/>
      </w:pPr>
      <w:rPr>
        <w:rFonts w:hint="default"/>
        <w:b/>
      </w:rPr>
    </w:lvl>
    <w:lvl w:ilvl="1">
      <w:start w:val="1"/>
      <w:numFmt w:val="decimal"/>
      <w:lvlText w:val="%1.%2"/>
      <w:lvlJc w:val="left"/>
      <w:pPr>
        <w:tabs>
          <w:tab w:val="num" w:pos="576"/>
        </w:tabs>
        <w:ind w:left="576" w:hanging="576"/>
      </w:pPr>
      <w:rPr>
        <w:rFonts w:hint="default"/>
        <w:b w:val="0"/>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4" w15:restartNumberingAfterBreak="0">
    <w:nsid w:val="7E7D5312"/>
    <w:multiLevelType w:val="hybridMultilevel"/>
    <w:tmpl w:val="73E21B1C"/>
    <w:lvl w:ilvl="0" w:tplc="7FD8F7E6">
      <w:start w:val="1"/>
      <w:numFmt w:val="decimal"/>
      <w:lvlText w:val="%1."/>
      <w:lvlJc w:val="left"/>
      <w:pPr>
        <w:ind w:left="1051"/>
      </w:pPr>
      <w:rPr>
        <w:rFonts w:ascii="Arial Narrow" w:eastAsia="Calibri" w:hAnsi="Arial Narrow" w:cs="Times New Roman" w:hint="default"/>
        <w:b w:val="0"/>
        <w:i w:val="0"/>
        <w:strike w:val="0"/>
        <w:dstrike w:val="0"/>
        <w:color w:val="000000"/>
        <w:sz w:val="22"/>
        <w:szCs w:val="23"/>
        <w:u w:val="none" w:color="000000"/>
        <w:bdr w:val="none" w:sz="0" w:space="0" w:color="auto"/>
        <w:shd w:val="clear" w:color="auto" w:fill="auto"/>
        <w:vertAlign w:val="baseline"/>
      </w:rPr>
    </w:lvl>
    <w:lvl w:ilvl="1" w:tplc="8384002C">
      <w:start w:val="1"/>
      <w:numFmt w:val="lowerLetter"/>
      <w:lvlText w:val="%2"/>
      <w:lvlJc w:val="left"/>
      <w:pPr>
        <w:ind w:left="14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D67CD044">
      <w:start w:val="1"/>
      <w:numFmt w:val="lowerRoman"/>
      <w:lvlText w:val="%3"/>
      <w:lvlJc w:val="left"/>
      <w:pPr>
        <w:ind w:left="21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5BEAA542">
      <w:start w:val="1"/>
      <w:numFmt w:val="decimal"/>
      <w:lvlText w:val="%4"/>
      <w:lvlJc w:val="left"/>
      <w:pPr>
        <w:ind w:left="28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7E38B3FE">
      <w:start w:val="1"/>
      <w:numFmt w:val="lowerLetter"/>
      <w:lvlText w:val="%5"/>
      <w:lvlJc w:val="left"/>
      <w:pPr>
        <w:ind w:left="36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AE5EF63C">
      <w:start w:val="1"/>
      <w:numFmt w:val="lowerRoman"/>
      <w:lvlText w:val="%6"/>
      <w:lvlJc w:val="left"/>
      <w:pPr>
        <w:ind w:left="43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19D2143A">
      <w:start w:val="1"/>
      <w:numFmt w:val="decimal"/>
      <w:lvlText w:val="%7"/>
      <w:lvlJc w:val="left"/>
      <w:pPr>
        <w:ind w:left="50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5F327618">
      <w:start w:val="1"/>
      <w:numFmt w:val="lowerLetter"/>
      <w:lvlText w:val="%8"/>
      <w:lvlJc w:val="left"/>
      <w:pPr>
        <w:ind w:left="57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E05812BE">
      <w:start w:val="1"/>
      <w:numFmt w:val="lowerRoman"/>
      <w:lvlText w:val="%9"/>
      <w:lvlJc w:val="left"/>
      <w:pPr>
        <w:ind w:left="64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125" w15:restartNumberingAfterBreak="0">
    <w:nsid w:val="7E990EE2"/>
    <w:multiLevelType w:val="multilevel"/>
    <w:tmpl w:val="343EA3C8"/>
    <w:lvl w:ilvl="0">
      <w:start w:val="22"/>
      <w:numFmt w:val="decimal"/>
      <w:lvlText w:val="%1"/>
      <w:lvlJc w:val="left"/>
      <w:pPr>
        <w:ind w:left="360" w:hanging="360"/>
      </w:pPr>
      <w:rPr>
        <w:rFonts w:eastAsia="Times New Roman" w:cs="Arial" w:hint="default"/>
      </w:rPr>
    </w:lvl>
    <w:lvl w:ilvl="1">
      <w:start w:val="1"/>
      <w:numFmt w:val="decimal"/>
      <w:lvlText w:val="%1.%2"/>
      <w:lvlJc w:val="left"/>
      <w:pPr>
        <w:ind w:left="786" w:hanging="360"/>
      </w:pPr>
      <w:rPr>
        <w:rFonts w:eastAsia="Times New Roman" w:cs="Arial" w:hint="default"/>
      </w:rPr>
    </w:lvl>
    <w:lvl w:ilvl="2">
      <w:start w:val="1"/>
      <w:numFmt w:val="decimal"/>
      <w:lvlText w:val="%1.%2.%3"/>
      <w:lvlJc w:val="left"/>
      <w:pPr>
        <w:ind w:left="1440" w:hanging="720"/>
      </w:pPr>
      <w:rPr>
        <w:rFonts w:eastAsia="Times New Roman" w:cs="Arial" w:hint="default"/>
      </w:rPr>
    </w:lvl>
    <w:lvl w:ilvl="3">
      <w:start w:val="1"/>
      <w:numFmt w:val="decimal"/>
      <w:lvlText w:val="%1.%2.%3.%4"/>
      <w:lvlJc w:val="left"/>
      <w:pPr>
        <w:ind w:left="1800" w:hanging="720"/>
      </w:pPr>
      <w:rPr>
        <w:rFonts w:eastAsia="Times New Roman" w:cs="Arial" w:hint="default"/>
      </w:rPr>
    </w:lvl>
    <w:lvl w:ilvl="4">
      <w:start w:val="1"/>
      <w:numFmt w:val="decimal"/>
      <w:lvlText w:val="%1.%2.%3.%4.%5"/>
      <w:lvlJc w:val="left"/>
      <w:pPr>
        <w:ind w:left="2160" w:hanging="720"/>
      </w:pPr>
      <w:rPr>
        <w:rFonts w:eastAsia="Times New Roman" w:cs="Arial" w:hint="default"/>
      </w:rPr>
    </w:lvl>
    <w:lvl w:ilvl="5">
      <w:start w:val="1"/>
      <w:numFmt w:val="decimal"/>
      <w:lvlText w:val="%1.%2.%3.%4.%5.%6"/>
      <w:lvlJc w:val="left"/>
      <w:pPr>
        <w:ind w:left="2880" w:hanging="1080"/>
      </w:pPr>
      <w:rPr>
        <w:rFonts w:eastAsia="Times New Roman" w:cs="Arial" w:hint="default"/>
      </w:rPr>
    </w:lvl>
    <w:lvl w:ilvl="6">
      <w:start w:val="1"/>
      <w:numFmt w:val="decimal"/>
      <w:lvlText w:val="%1.%2.%3.%4.%5.%6.%7"/>
      <w:lvlJc w:val="left"/>
      <w:pPr>
        <w:ind w:left="3240" w:hanging="1080"/>
      </w:pPr>
      <w:rPr>
        <w:rFonts w:eastAsia="Times New Roman" w:cs="Arial" w:hint="default"/>
      </w:rPr>
    </w:lvl>
    <w:lvl w:ilvl="7">
      <w:start w:val="1"/>
      <w:numFmt w:val="decimal"/>
      <w:lvlText w:val="%1.%2.%3.%4.%5.%6.%7.%8"/>
      <w:lvlJc w:val="left"/>
      <w:pPr>
        <w:ind w:left="3960" w:hanging="1440"/>
      </w:pPr>
      <w:rPr>
        <w:rFonts w:eastAsia="Times New Roman" w:cs="Arial" w:hint="default"/>
      </w:rPr>
    </w:lvl>
    <w:lvl w:ilvl="8">
      <w:start w:val="1"/>
      <w:numFmt w:val="decimal"/>
      <w:lvlText w:val="%1.%2.%3.%4.%5.%6.%7.%8.%9"/>
      <w:lvlJc w:val="left"/>
      <w:pPr>
        <w:ind w:left="4320" w:hanging="1440"/>
      </w:pPr>
      <w:rPr>
        <w:rFonts w:eastAsia="Times New Roman" w:cs="Arial" w:hint="default"/>
      </w:rPr>
    </w:lvl>
  </w:abstractNum>
  <w:num w:numId="1">
    <w:abstractNumId w:val="54"/>
  </w:num>
  <w:num w:numId="2">
    <w:abstractNumId w:val="99"/>
  </w:num>
  <w:num w:numId="3">
    <w:abstractNumId w:val="79"/>
  </w:num>
  <w:num w:numId="4">
    <w:abstractNumId w:val="87"/>
  </w:num>
  <w:num w:numId="5">
    <w:abstractNumId w:val="103"/>
  </w:num>
  <w:num w:numId="6">
    <w:abstractNumId w:val="118"/>
  </w:num>
  <w:num w:numId="7">
    <w:abstractNumId w:val="62"/>
  </w:num>
  <w:num w:numId="8">
    <w:abstractNumId w:val="115"/>
  </w:num>
  <w:num w:numId="9">
    <w:abstractNumId w:val="95"/>
  </w:num>
  <w:num w:numId="10">
    <w:abstractNumId w:val="68"/>
  </w:num>
  <w:num w:numId="11">
    <w:abstractNumId w:val="123"/>
  </w:num>
  <w:num w:numId="12">
    <w:abstractNumId w:val="14"/>
  </w:num>
  <w:num w:numId="13">
    <w:abstractNumId w:val="72"/>
  </w:num>
  <w:num w:numId="14">
    <w:abstractNumId w:val="60"/>
  </w:num>
  <w:num w:numId="15">
    <w:abstractNumId w:val="59"/>
  </w:num>
  <w:num w:numId="16">
    <w:abstractNumId w:val="1"/>
  </w:num>
  <w:num w:numId="17">
    <w:abstractNumId w:val="98"/>
  </w:num>
  <w:num w:numId="18">
    <w:abstractNumId w:val="97"/>
  </w:num>
  <w:num w:numId="19">
    <w:abstractNumId w:val="102"/>
  </w:num>
  <w:num w:numId="20">
    <w:abstractNumId w:val="75"/>
  </w:num>
  <w:num w:numId="21">
    <w:abstractNumId w:val="0"/>
  </w:num>
  <w:num w:numId="22">
    <w:abstractNumId w:val="64"/>
  </w:num>
  <w:num w:numId="23">
    <w:abstractNumId w:val="67"/>
    <w:lvlOverride w:ilvl="0">
      <w:startOverride w:val="1"/>
    </w:lvlOverride>
  </w:num>
  <w:num w:numId="24">
    <w:abstractNumId w:val="125"/>
  </w:num>
  <w:num w:numId="25">
    <w:abstractNumId w:val="39"/>
  </w:num>
  <w:num w:numId="26">
    <w:abstractNumId w:val="36"/>
  </w:num>
  <w:num w:numId="27">
    <w:abstractNumId w:val="45"/>
  </w:num>
  <w:num w:numId="28">
    <w:abstractNumId w:val="56"/>
  </w:num>
  <w:num w:numId="29">
    <w:abstractNumId w:val="6"/>
  </w:num>
  <w:num w:numId="30">
    <w:abstractNumId w:val="108"/>
  </w:num>
  <w:num w:numId="31">
    <w:abstractNumId w:val="5"/>
  </w:num>
  <w:num w:numId="32">
    <w:abstractNumId w:val="100"/>
  </w:num>
  <w:num w:numId="33">
    <w:abstractNumId w:val="61"/>
  </w:num>
  <w:num w:numId="34">
    <w:abstractNumId w:val="74"/>
  </w:num>
  <w:num w:numId="35">
    <w:abstractNumId w:val="31"/>
  </w:num>
  <w:num w:numId="36">
    <w:abstractNumId w:val="82"/>
  </w:num>
  <w:num w:numId="37">
    <w:abstractNumId w:val="55"/>
  </w:num>
  <w:num w:numId="38">
    <w:abstractNumId w:val="8"/>
  </w:num>
  <w:num w:numId="39">
    <w:abstractNumId w:val="43"/>
  </w:num>
  <w:num w:numId="40">
    <w:abstractNumId w:val="101"/>
  </w:num>
  <w:num w:numId="41">
    <w:abstractNumId w:val="29"/>
  </w:num>
  <w:num w:numId="42">
    <w:abstractNumId w:val="34"/>
  </w:num>
  <w:num w:numId="43">
    <w:abstractNumId w:val="105"/>
  </w:num>
  <w:num w:numId="44">
    <w:abstractNumId w:val="73"/>
  </w:num>
  <w:num w:numId="45">
    <w:abstractNumId w:val="3"/>
  </w:num>
  <w:num w:numId="46">
    <w:abstractNumId w:val="119"/>
  </w:num>
  <w:num w:numId="47">
    <w:abstractNumId w:val="24"/>
  </w:num>
  <w:num w:numId="48">
    <w:abstractNumId w:val="13"/>
  </w:num>
  <w:num w:numId="49">
    <w:abstractNumId w:val="16"/>
  </w:num>
  <w:num w:numId="50">
    <w:abstractNumId w:val="80"/>
  </w:num>
  <w:num w:numId="51">
    <w:abstractNumId w:val="10"/>
  </w:num>
  <w:num w:numId="52">
    <w:abstractNumId w:val="40"/>
  </w:num>
  <w:num w:numId="53">
    <w:abstractNumId w:val="117"/>
  </w:num>
  <w:num w:numId="54">
    <w:abstractNumId w:val="2"/>
  </w:num>
  <w:num w:numId="55">
    <w:abstractNumId w:val="17"/>
  </w:num>
  <w:num w:numId="56">
    <w:abstractNumId w:val="21"/>
  </w:num>
  <w:num w:numId="57">
    <w:abstractNumId w:val="51"/>
  </w:num>
  <w:num w:numId="58">
    <w:abstractNumId w:val="120"/>
  </w:num>
  <w:num w:numId="59">
    <w:abstractNumId w:val="114"/>
  </w:num>
  <w:num w:numId="60">
    <w:abstractNumId w:val="38"/>
  </w:num>
  <w:num w:numId="61">
    <w:abstractNumId w:val="106"/>
  </w:num>
  <w:num w:numId="62">
    <w:abstractNumId w:val="46"/>
  </w:num>
  <w:num w:numId="63">
    <w:abstractNumId w:val="93"/>
  </w:num>
  <w:num w:numId="64">
    <w:abstractNumId w:val="78"/>
  </w:num>
  <w:num w:numId="65">
    <w:abstractNumId w:val="22"/>
  </w:num>
  <w:num w:numId="66">
    <w:abstractNumId w:val="57"/>
  </w:num>
  <w:num w:numId="67">
    <w:abstractNumId w:val="116"/>
  </w:num>
  <w:num w:numId="68">
    <w:abstractNumId w:val="85"/>
  </w:num>
  <w:num w:numId="69">
    <w:abstractNumId w:val="4"/>
  </w:num>
  <w:num w:numId="70">
    <w:abstractNumId w:val="52"/>
  </w:num>
  <w:num w:numId="71">
    <w:abstractNumId w:val="42"/>
  </w:num>
  <w:num w:numId="72">
    <w:abstractNumId w:val="70"/>
  </w:num>
  <w:num w:numId="73">
    <w:abstractNumId w:val="107"/>
  </w:num>
  <w:num w:numId="74">
    <w:abstractNumId w:val="48"/>
  </w:num>
  <w:num w:numId="75">
    <w:abstractNumId w:val="11"/>
  </w:num>
  <w:num w:numId="76">
    <w:abstractNumId w:val="113"/>
  </w:num>
  <w:num w:numId="77">
    <w:abstractNumId w:val="94"/>
  </w:num>
  <w:num w:numId="78">
    <w:abstractNumId w:val="20"/>
  </w:num>
  <w:num w:numId="79">
    <w:abstractNumId w:val="124"/>
  </w:num>
  <w:num w:numId="80">
    <w:abstractNumId w:val="90"/>
  </w:num>
  <w:num w:numId="81">
    <w:abstractNumId w:val="112"/>
  </w:num>
  <w:num w:numId="82">
    <w:abstractNumId w:val="88"/>
  </w:num>
  <w:num w:numId="83">
    <w:abstractNumId w:val="23"/>
  </w:num>
  <w:num w:numId="84">
    <w:abstractNumId w:val="63"/>
  </w:num>
  <w:num w:numId="85">
    <w:abstractNumId w:val="44"/>
  </w:num>
  <w:num w:numId="86">
    <w:abstractNumId w:val="91"/>
  </w:num>
  <w:num w:numId="87">
    <w:abstractNumId w:val="58"/>
  </w:num>
  <w:num w:numId="88">
    <w:abstractNumId w:val="83"/>
  </w:num>
  <w:num w:numId="89">
    <w:abstractNumId w:val="50"/>
  </w:num>
  <w:num w:numId="90">
    <w:abstractNumId w:val="76"/>
  </w:num>
  <w:num w:numId="91">
    <w:abstractNumId w:val="84"/>
  </w:num>
  <w:num w:numId="92">
    <w:abstractNumId w:val="26"/>
  </w:num>
  <w:num w:numId="93">
    <w:abstractNumId w:val="92"/>
  </w:num>
  <w:num w:numId="94">
    <w:abstractNumId w:val="104"/>
  </w:num>
  <w:num w:numId="95">
    <w:abstractNumId w:val="7"/>
  </w:num>
  <w:num w:numId="96">
    <w:abstractNumId w:val="37"/>
  </w:num>
  <w:num w:numId="97">
    <w:abstractNumId w:val="9"/>
  </w:num>
  <w:num w:numId="98">
    <w:abstractNumId w:val="35"/>
  </w:num>
  <w:num w:numId="99">
    <w:abstractNumId w:val="89"/>
  </w:num>
  <w:num w:numId="100">
    <w:abstractNumId w:val="86"/>
  </w:num>
  <w:num w:numId="101">
    <w:abstractNumId w:val="15"/>
  </w:num>
  <w:num w:numId="102">
    <w:abstractNumId w:val="18"/>
  </w:num>
  <w:num w:numId="103">
    <w:abstractNumId w:val="53"/>
  </w:num>
  <w:num w:numId="104">
    <w:abstractNumId w:val="12"/>
  </w:num>
  <w:num w:numId="105">
    <w:abstractNumId w:val="65"/>
  </w:num>
  <w:num w:numId="106">
    <w:abstractNumId w:val="49"/>
  </w:num>
  <w:num w:numId="107">
    <w:abstractNumId w:val="32"/>
  </w:num>
  <w:num w:numId="108">
    <w:abstractNumId w:val="41"/>
  </w:num>
  <w:num w:numId="109">
    <w:abstractNumId w:val="69"/>
  </w:num>
  <w:num w:numId="110">
    <w:abstractNumId w:val="25"/>
  </w:num>
  <w:num w:numId="111">
    <w:abstractNumId w:val="33"/>
  </w:num>
  <w:num w:numId="112">
    <w:abstractNumId w:val="121"/>
  </w:num>
  <w:num w:numId="113">
    <w:abstractNumId w:val="96"/>
  </w:num>
  <w:num w:numId="114">
    <w:abstractNumId w:val="122"/>
  </w:num>
  <w:num w:numId="115">
    <w:abstractNumId w:val="28"/>
  </w:num>
  <w:num w:numId="116">
    <w:abstractNumId w:val="111"/>
  </w:num>
  <w:num w:numId="117">
    <w:abstractNumId w:val="19"/>
  </w:num>
  <w:num w:numId="118">
    <w:abstractNumId w:val="71"/>
  </w:num>
  <w:num w:numId="119">
    <w:abstractNumId w:val="10"/>
  </w:num>
  <w:num w:numId="120">
    <w:abstractNumId w:val="109"/>
  </w:num>
  <w:num w:numId="121">
    <w:abstractNumId w:val="110"/>
  </w:num>
  <w:num w:numId="122">
    <w:abstractNumId w:val="81"/>
  </w:num>
  <w:num w:numId="123">
    <w:abstractNumId w:val="77"/>
  </w:num>
  <w:num w:numId="124">
    <w:abstractNumId w:val="30"/>
  </w:num>
  <w:num w:numId="125">
    <w:abstractNumId w:val="27"/>
  </w:num>
  <w:num w:numId="126">
    <w:abstractNumId w:val="47"/>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removePersonalInformation/>
  <w:removeDateAndTime/>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80"/>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509D"/>
    <w:rsid w:val="00000726"/>
    <w:rsid w:val="00000AF1"/>
    <w:rsid w:val="0000266F"/>
    <w:rsid w:val="00002F50"/>
    <w:rsid w:val="0000421B"/>
    <w:rsid w:val="000067F7"/>
    <w:rsid w:val="00007210"/>
    <w:rsid w:val="00007432"/>
    <w:rsid w:val="00014F00"/>
    <w:rsid w:val="00032EB4"/>
    <w:rsid w:val="00033802"/>
    <w:rsid w:val="00036CAF"/>
    <w:rsid w:val="00041F3F"/>
    <w:rsid w:val="00044B9F"/>
    <w:rsid w:val="0004630D"/>
    <w:rsid w:val="000565DC"/>
    <w:rsid w:val="00067722"/>
    <w:rsid w:val="00067BDF"/>
    <w:rsid w:val="00072B45"/>
    <w:rsid w:val="000732B1"/>
    <w:rsid w:val="000779FA"/>
    <w:rsid w:val="000822B8"/>
    <w:rsid w:val="000903A2"/>
    <w:rsid w:val="00091F51"/>
    <w:rsid w:val="00092FA7"/>
    <w:rsid w:val="00093472"/>
    <w:rsid w:val="00093EFC"/>
    <w:rsid w:val="000A480A"/>
    <w:rsid w:val="000A4C23"/>
    <w:rsid w:val="000A673B"/>
    <w:rsid w:val="000C419E"/>
    <w:rsid w:val="000D1DDE"/>
    <w:rsid w:val="000D2456"/>
    <w:rsid w:val="000D3CE5"/>
    <w:rsid w:val="000D60DF"/>
    <w:rsid w:val="000E2173"/>
    <w:rsid w:val="000E2E9A"/>
    <w:rsid w:val="000F18E1"/>
    <w:rsid w:val="000F2CD4"/>
    <w:rsid w:val="000F7831"/>
    <w:rsid w:val="0011127E"/>
    <w:rsid w:val="00120210"/>
    <w:rsid w:val="001213C5"/>
    <w:rsid w:val="001218F3"/>
    <w:rsid w:val="00125B43"/>
    <w:rsid w:val="0012777E"/>
    <w:rsid w:val="0012786F"/>
    <w:rsid w:val="00131B5F"/>
    <w:rsid w:val="00135402"/>
    <w:rsid w:val="00136BEE"/>
    <w:rsid w:val="00140085"/>
    <w:rsid w:val="00143EB4"/>
    <w:rsid w:val="001477C3"/>
    <w:rsid w:val="0015298C"/>
    <w:rsid w:val="00153CF0"/>
    <w:rsid w:val="00156EF1"/>
    <w:rsid w:val="00157C69"/>
    <w:rsid w:val="00164D56"/>
    <w:rsid w:val="00172F12"/>
    <w:rsid w:val="001765CB"/>
    <w:rsid w:val="00177F8A"/>
    <w:rsid w:val="001804A1"/>
    <w:rsid w:val="00180DDE"/>
    <w:rsid w:val="00181150"/>
    <w:rsid w:val="00182A7A"/>
    <w:rsid w:val="001849FB"/>
    <w:rsid w:val="00184DA5"/>
    <w:rsid w:val="001856F0"/>
    <w:rsid w:val="001867AD"/>
    <w:rsid w:val="001906FE"/>
    <w:rsid w:val="00194ACE"/>
    <w:rsid w:val="00195454"/>
    <w:rsid w:val="00196139"/>
    <w:rsid w:val="001A080D"/>
    <w:rsid w:val="001A0A8E"/>
    <w:rsid w:val="001A0B0B"/>
    <w:rsid w:val="001A1B47"/>
    <w:rsid w:val="001A2736"/>
    <w:rsid w:val="001B1525"/>
    <w:rsid w:val="001B3232"/>
    <w:rsid w:val="001B7362"/>
    <w:rsid w:val="001C439B"/>
    <w:rsid w:val="001C6FBA"/>
    <w:rsid w:val="001D10D1"/>
    <w:rsid w:val="001D1D8C"/>
    <w:rsid w:val="001D2695"/>
    <w:rsid w:val="001D502A"/>
    <w:rsid w:val="001D69FE"/>
    <w:rsid w:val="001D718F"/>
    <w:rsid w:val="001E2ADB"/>
    <w:rsid w:val="001E45E2"/>
    <w:rsid w:val="001E670A"/>
    <w:rsid w:val="001E7268"/>
    <w:rsid w:val="001F328A"/>
    <w:rsid w:val="00200BA8"/>
    <w:rsid w:val="00201931"/>
    <w:rsid w:val="0020363F"/>
    <w:rsid w:val="002055ED"/>
    <w:rsid w:val="002219BD"/>
    <w:rsid w:val="00224084"/>
    <w:rsid w:val="002242CC"/>
    <w:rsid w:val="002370AF"/>
    <w:rsid w:val="00247465"/>
    <w:rsid w:val="00252B2C"/>
    <w:rsid w:val="002534B4"/>
    <w:rsid w:val="00253D41"/>
    <w:rsid w:val="00255E63"/>
    <w:rsid w:val="00272DCC"/>
    <w:rsid w:val="00273A1B"/>
    <w:rsid w:val="00280277"/>
    <w:rsid w:val="00281FFD"/>
    <w:rsid w:val="00284145"/>
    <w:rsid w:val="00290EB4"/>
    <w:rsid w:val="00296CF9"/>
    <w:rsid w:val="002A3D4D"/>
    <w:rsid w:val="002A4276"/>
    <w:rsid w:val="002B1EB3"/>
    <w:rsid w:val="002B7BAD"/>
    <w:rsid w:val="002C0699"/>
    <w:rsid w:val="002C0771"/>
    <w:rsid w:val="002D2215"/>
    <w:rsid w:val="002D40A0"/>
    <w:rsid w:val="002D433D"/>
    <w:rsid w:val="002D644A"/>
    <w:rsid w:val="002D6AF7"/>
    <w:rsid w:val="002E101E"/>
    <w:rsid w:val="002E4078"/>
    <w:rsid w:val="002E6AED"/>
    <w:rsid w:val="002F146B"/>
    <w:rsid w:val="00301838"/>
    <w:rsid w:val="00310517"/>
    <w:rsid w:val="0031131A"/>
    <w:rsid w:val="0031209F"/>
    <w:rsid w:val="00312724"/>
    <w:rsid w:val="00324514"/>
    <w:rsid w:val="0032623C"/>
    <w:rsid w:val="00333F0C"/>
    <w:rsid w:val="0033442A"/>
    <w:rsid w:val="003354D3"/>
    <w:rsid w:val="003359C7"/>
    <w:rsid w:val="003366C8"/>
    <w:rsid w:val="003520E8"/>
    <w:rsid w:val="0035549E"/>
    <w:rsid w:val="003614EF"/>
    <w:rsid w:val="00364E65"/>
    <w:rsid w:val="003733B5"/>
    <w:rsid w:val="00373AFC"/>
    <w:rsid w:val="00375640"/>
    <w:rsid w:val="00385278"/>
    <w:rsid w:val="003863CB"/>
    <w:rsid w:val="00386F1F"/>
    <w:rsid w:val="00387C47"/>
    <w:rsid w:val="00393910"/>
    <w:rsid w:val="003969D6"/>
    <w:rsid w:val="003A14EC"/>
    <w:rsid w:val="003A4865"/>
    <w:rsid w:val="003B20DF"/>
    <w:rsid w:val="003C0192"/>
    <w:rsid w:val="003C1CE9"/>
    <w:rsid w:val="003D44BE"/>
    <w:rsid w:val="003D4928"/>
    <w:rsid w:val="003E1C0F"/>
    <w:rsid w:val="003E224F"/>
    <w:rsid w:val="004060E3"/>
    <w:rsid w:val="004101DF"/>
    <w:rsid w:val="0042054B"/>
    <w:rsid w:val="0042228D"/>
    <w:rsid w:val="0042377A"/>
    <w:rsid w:val="00425175"/>
    <w:rsid w:val="004356EF"/>
    <w:rsid w:val="00436219"/>
    <w:rsid w:val="00436B3A"/>
    <w:rsid w:val="00441E03"/>
    <w:rsid w:val="00450AF0"/>
    <w:rsid w:val="00454BC0"/>
    <w:rsid w:val="004616BF"/>
    <w:rsid w:val="00465C95"/>
    <w:rsid w:val="0047006F"/>
    <w:rsid w:val="00470ED6"/>
    <w:rsid w:val="00472171"/>
    <w:rsid w:val="00472BFE"/>
    <w:rsid w:val="00476202"/>
    <w:rsid w:val="004823BF"/>
    <w:rsid w:val="00482F5E"/>
    <w:rsid w:val="00483CAB"/>
    <w:rsid w:val="00484CD0"/>
    <w:rsid w:val="004902D3"/>
    <w:rsid w:val="00491D3E"/>
    <w:rsid w:val="0049322E"/>
    <w:rsid w:val="0049481F"/>
    <w:rsid w:val="00495677"/>
    <w:rsid w:val="004967AB"/>
    <w:rsid w:val="004A2B2C"/>
    <w:rsid w:val="004A42AC"/>
    <w:rsid w:val="004A4AD9"/>
    <w:rsid w:val="004A5EA1"/>
    <w:rsid w:val="004B00EF"/>
    <w:rsid w:val="004B30D6"/>
    <w:rsid w:val="004B78EA"/>
    <w:rsid w:val="004C20A1"/>
    <w:rsid w:val="004C3474"/>
    <w:rsid w:val="004C36C6"/>
    <w:rsid w:val="004C3CBC"/>
    <w:rsid w:val="004C7137"/>
    <w:rsid w:val="004D076F"/>
    <w:rsid w:val="004D1C5F"/>
    <w:rsid w:val="004D52C3"/>
    <w:rsid w:val="004E377F"/>
    <w:rsid w:val="004E39A4"/>
    <w:rsid w:val="004E753E"/>
    <w:rsid w:val="004F5FCE"/>
    <w:rsid w:val="004F713D"/>
    <w:rsid w:val="004F7488"/>
    <w:rsid w:val="00505157"/>
    <w:rsid w:val="0050568C"/>
    <w:rsid w:val="005064B6"/>
    <w:rsid w:val="0051197E"/>
    <w:rsid w:val="005125BE"/>
    <w:rsid w:val="00513AFC"/>
    <w:rsid w:val="00513B9E"/>
    <w:rsid w:val="00514ACC"/>
    <w:rsid w:val="00515D0D"/>
    <w:rsid w:val="00516326"/>
    <w:rsid w:val="00520AB9"/>
    <w:rsid w:val="00522AEA"/>
    <w:rsid w:val="00525360"/>
    <w:rsid w:val="00525382"/>
    <w:rsid w:val="00527F68"/>
    <w:rsid w:val="0053119B"/>
    <w:rsid w:val="00532470"/>
    <w:rsid w:val="00533B88"/>
    <w:rsid w:val="00534EA8"/>
    <w:rsid w:val="005424D5"/>
    <w:rsid w:val="00546185"/>
    <w:rsid w:val="0055567C"/>
    <w:rsid w:val="005568FB"/>
    <w:rsid w:val="00556A7E"/>
    <w:rsid w:val="005579FC"/>
    <w:rsid w:val="00575DD7"/>
    <w:rsid w:val="0057657B"/>
    <w:rsid w:val="00580ABF"/>
    <w:rsid w:val="00583523"/>
    <w:rsid w:val="0059326C"/>
    <w:rsid w:val="00595D3E"/>
    <w:rsid w:val="005A16B7"/>
    <w:rsid w:val="005A70B3"/>
    <w:rsid w:val="005A7843"/>
    <w:rsid w:val="005B35E6"/>
    <w:rsid w:val="005B5220"/>
    <w:rsid w:val="005C6DFE"/>
    <w:rsid w:val="005D1AB4"/>
    <w:rsid w:val="005E565B"/>
    <w:rsid w:val="005F2608"/>
    <w:rsid w:val="005F5E9E"/>
    <w:rsid w:val="00605818"/>
    <w:rsid w:val="006058F3"/>
    <w:rsid w:val="00620407"/>
    <w:rsid w:val="00622118"/>
    <w:rsid w:val="00625866"/>
    <w:rsid w:val="00637ABF"/>
    <w:rsid w:val="0064010F"/>
    <w:rsid w:val="006423BE"/>
    <w:rsid w:val="00643FC9"/>
    <w:rsid w:val="00645043"/>
    <w:rsid w:val="006451C7"/>
    <w:rsid w:val="00646551"/>
    <w:rsid w:val="00651FF3"/>
    <w:rsid w:val="006609D7"/>
    <w:rsid w:val="00660C78"/>
    <w:rsid w:val="00660FA5"/>
    <w:rsid w:val="006611DA"/>
    <w:rsid w:val="00670A31"/>
    <w:rsid w:val="00670A41"/>
    <w:rsid w:val="00671B30"/>
    <w:rsid w:val="00673AF3"/>
    <w:rsid w:val="00675F60"/>
    <w:rsid w:val="00676EE6"/>
    <w:rsid w:val="00677406"/>
    <w:rsid w:val="00677AC8"/>
    <w:rsid w:val="00677E1C"/>
    <w:rsid w:val="00677F2C"/>
    <w:rsid w:val="00697788"/>
    <w:rsid w:val="006A4694"/>
    <w:rsid w:val="006A4CEC"/>
    <w:rsid w:val="006A644B"/>
    <w:rsid w:val="006B56B9"/>
    <w:rsid w:val="006C1D89"/>
    <w:rsid w:val="006C346C"/>
    <w:rsid w:val="006C4A95"/>
    <w:rsid w:val="006C517F"/>
    <w:rsid w:val="006C64E0"/>
    <w:rsid w:val="006E3CA7"/>
    <w:rsid w:val="006E572A"/>
    <w:rsid w:val="006E76B6"/>
    <w:rsid w:val="006F1057"/>
    <w:rsid w:val="006F1DE2"/>
    <w:rsid w:val="006F3E98"/>
    <w:rsid w:val="006F704A"/>
    <w:rsid w:val="00700DC3"/>
    <w:rsid w:val="007117AA"/>
    <w:rsid w:val="007170B6"/>
    <w:rsid w:val="00721A8C"/>
    <w:rsid w:val="007228E1"/>
    <w:rsid w:val="00726EDD"/>
    <w:rsid w:val="007308DB"/>
    <w:rsid w:val="00733D06"/>
    <w:rsid w:val="00734A52"/>
    <w:rsid w:val="00734C27"/>
    <w:rsid w:val="00737502"/>
    <w:rsid w:val="0074214B"/>
    <w:rsid w:val="0074357F"/>
    <w:rsid w:val="00751075"/>
    <w:rsid w:val="007554C2"/>
    <w:rsid w:val="00761202"/>
    <w:rsid w:val="00761D6B"/>
    <w:rsid w:val="00761DC2"/>
    <w:rsid w:val="00763709"/>
    <w:rsid w:val="007651B2"/>
    <w:rsid w:val="00773F8B"/>
    <w:rsid w:val="00776BA9"/>
    <w:rsid w:val="00785239"/>
    <w:rsid w:val="007939B4"/>
    <w:rsid w:val="00796CFF"/>
    <w:rsid w:val="00796ED4"/>
    <w:rsid w:val="00796FAA"/>
    <w:rsid w:val="007A3F3A"/>
    <w:rsid w:val="007B2047"/>
    <w:rsid w:val="007B434C"/>
    <w:rsid w:val="007B77C9"/>
    <w:rsid w:val="007B7F3B"/>
    <w:rsid w:val="007B7FD3"/>
    <w:rsid w:val="007D1244"/>
    <w:rsid w:val="007D79CA"/>
    <w:rsid w:val="007E0237"/>
    <w:rsid w:val="007E3385"/>
    <w:rsid w:val="007E44A9"/>
    <w:rsid w:val="007E4891"/>
    <w:rsid w:val="007F5AA9"/>
    <w:rsid w:val="008018EB"/>
    <w:rsid w:val="00807CA7"/>
    <w:rsid w:val="00820790"/>
    <w:rsid w:val="0082163B"/>
    <w:rsid w:val="00823591"/>
    <w:rsid w:val="00823AA9"/>
    <w:rsid w:val="008249BB"/>
    <w:rsid w:val="00830484"/>
    <w:rsid w:val="00831C99"/>
    <w:rsid w:val="00834380"/>
    <w:rsid w:val="00841120"/>
    <w:rsid w:val="00841FDA"/>
    <w:rsid w:val="00844951"/>
    <w:rsid w:val="00846705"/>
    <w:rsid w:val="008509FE"/>
    <w:rsid w:val="00855FE4"/>
    <w:rsid w:val="00856412"/>
    <w:rsid w:val="00857DF7"/>
    <w:rsid w:val="008600B5"/>
    <w:rsid w:val="0086030C"/>
    <w:rsid w:val="00867E96"/>
    <w:rsid w:val="00870B53"/>
    <w:rsid w:val="00871613"/>
    <w:rsid w:val="00871629"/>
    <w:rsid w:val="008751FC"/>
    <w:rsid w:val="00876F10"/>
    <w:rsid w:val="00880E3F"/>
    <w:rsid w:val="00885C08"/>
    <w:rsid w:val="00887E75"/>
    <w:rsid w:val="00893615"/>
    <w:rsid w:val="0089497E"/>
    <w:rsid w:val="008A2BB0"/>
    <w:rsid w:val="008A6364"/>
    <w:rsid w:val="008B1985"/>
    <w:rsid w:val="008B23F1"/>
    <w:rsid w:val="008C2F0A"/>
    <w:rsid w:val="008C3962"/>
    <w:rsid w:val="008C506B"/>
    <w:rsid w:val="008C5F5A"/>
    <w:rsid w:val="008C7967"/>
    <w:rsid w:val="008D33EE"/>
    <w:rsid w:val="008D3D08"/>
    <w:rsid w:val="008D465D"/>
    <w:rsid w:val="008D5C66"/>
    <w:rsid w:val="008D756A"/>
    <w:rsid w:val="008D799D"/>
    <w:rsid w:val="008E0C46"/>
    <w:rsid w:val="008E4764"/>
    <w:rsid w:val="008E7B89"/>
    <w:rsid w:val="008F0EF5"/>
    <w:rsid w:val="008F1FD0"/>
    <w:rsid w:val="008F275F"/>
    <w:rsid w:val="008F39BF"/>
    <w:rsid w:val="008F3F20"/>
    <w:rsid w:val="008F5BC2"/>
    <w:rsid w:val="008F71AE"/>
    <w:rsid w:val="009018ED"/>
    <w:rsid w:val="0090201E"/>
    <w:rsid w:val="009069B3"/>
    <w:rsid w:val="00914489"/>
    <w:rsid w:val="00917169"/>
    <w:rsid w:val="00922DD2"/>
    <w:rsid w:val="009363AC"/>
    <w:rsid w:val="00936737"/>
    <w:rsid w:val="00945156"/>
    <w:rsid w:val="00956D4D"/>
    <w:rsid w:val="009636AC"/>
    <w:rsid w:val="00964D9D"/>
    <w:rsid w:val="0098451E"/>
    <w:rsid w:val="0098477C"/>
    <w:rsid w:val="009867F7"/>
    <w:rsid w:val="00986815"/>
    <w:rsid w:val="0099020E"/>
    <w:rsid w:val="0099380E"/>
    <w:rsid w:val="009A308C"/>
    <w:rsid w:val="009A3DCE"/>
    <w:rsid w:val="009A7DD9"/>
    <w:rsid w:val="009B0B9F"/>
    <w:rsid w:val="009B1FEC"/>
    <w:rsid w:val="009B32A0"/>
    <w:rsid w:val="009B533D"/>
    <w:rsid w:val="009B5E63"/>
    <w:rsid w:val="009C4107"/>
    <w:rsid w:val="009C6571"/>
    <w:rsid w:val="009D043D"/>
    <w:rsid w:val="009D20F8"/>
    <w:rsid w:val="009D3E68"/>
    <w:rsid w:val="009D72A2"/>
    <w:rsid w:val="009E0BCF"/>
    <w:rsid w:val="009E120A"/>
    <w:rsid w:val="009F666D"/>
    <w:rsid w:val="00A03896"/>
    <w:rsid w:val="00A141A7"/>
    <w:rsid w:val="00A15806"/>
    <w:rsid w:val="00A17704"/>
    <w:rsid w:val="00A20AF4"/>
    <w:rsid w:val="00A308D7"/>
    <w:rsid w:val="00A32446"/>
    <w:rsid w:val="00A40112"/>
    <w:rsid w:val="00A4143A"/>
    <w:rsid w:val="00A41B3A"/>
    <w:rsid w:val="00A46D15"/>
    <w:rsid w:val="00A52D94"/>
    <w:rsid w:val="00A53D31"/>
    <w:rsid w:val="00A5504F"/>
    <w:rsid w:val="00A56785"/>
    <w:rsid w:val="00A57829"/>
    <w:rsid w:val="00A60949"/>
    <w:rsid w:val="00A619C6"/>
    <w:rsid w:val="00A635F1"/>
    <w:rsid w:val="00A67124"/>
    <w:rsid w:val="00A671EB"/>
    <w:rsid w:val="00A710B5"/>
    <w:rsid w:val="00A7582B"/>
    <w:rsid w:val="00A77B15"/>
    <w:rsid w:val="00A823CF"/>
    <w:rsid w:val="00A83EE2"/>
    <w:rsid w:val="00A84186"/>
    <w:rsid w:val="00A84C59"/>
    <w:rsid w:val="00A8754A"/>
    <w:rsid w:val="00A9448E"/>
    <w:rsid w:val="00A948A3"/>
    <w:rsid w:val="00AA1821"/>
    <w:rsid w:val="00AA36E4"/>
    <w:rsid w:val="00AA5403"/>
    <w:rsid w:val="00AA5A56"/>
    <w:rsid w:val="00AA7580"/>
    <w:rsid w:val="00AA7672"/>
    <w:rsid w:val="00AC33DB"/>
    <w:rsid w:val="00AC75A4"/>
    <w:rsid w:val="00AD1416"/>
    <w:rsid w:val="00AD2A81"/>
    <w:rsid w:val="00AD3320"/>
    <w:rsid w:val="00AE250D"/>
    <w:rsid w:val="00AE32A7"/>
    <w:rsid w:val="00AE57D8"/>
    <w:rsid w:val="00AF1D69"/>
    <w:rsid w:val="00AF2B99"/>
    <w:rsid w:val="00AF32C8"/>
    <w:rsid w:val="00AF4AEF"/>
    <w:rsid w:val="00AF6BA3"/>
    <w:rsid w:val="00AF7B7E"/>
    <w:rsid w:val="00B0184F"/>
    <w:rsid w:val="00B06585"/>
    <w:rsid w:val="00B1128B"/>
    <w:rsid w:val="00B166FA"/>
    <w:rsid w:val="00B20677"/>
    <w:rsid w:val="00B32F6D"/>
    <w:rsid w:val="00B3594C"/>
    <w:rsid w:val="00B44416"/>
    <w:rsid w:val="00B45775"/>
    <w:rsid w:val="00B47D2E"/>
    <w:rsid w:val="00B5027D"/>
    <w:rsid w:val="00B50C58"/>
    <w:rsid w:val="00B51C58"/>
    <w:rsid w:val="00B57314"/>
    <w:rsid w:val="00B5799D"/>
    <w:rsid w:val="00B64A54"/>
    <w:rsid w:val="00B65850"/>
    <w:rsid w:val="00B7485F"/>
    <w:rsid w:val="00B845CA"/>
    <w:rsid w:val="00B850D9"/>
    <w:rsid w:val="00B85BDB"/>
    <w:rsid w:val="00B87397"/>
    <w:rsid w:val="00B87795"/>
    <w:rsid w:val="00B91386"/>
    <w:rsid w:val="00B946D5"/>
    <w:rsid w:val="00B9509D"/>
    <w:rsid w:val="00B97522"/>
    <w:rsid w:val="00BA0500"/>
    <w:rsid w:val="00BA11E0"/>
    <w:rsid w:val="00BA77BA"/>
    <w:rsid w:val="00BA7B0A"/>
    <w:rsid w:val="00BC0235"/>
    <w:rsid w:val="00BC48F4"/>
    <w:rsid w:val="00BC631F"/>
    <w:rsid w:val="00BC702E"/>
    <w:rsid w:val="00BD0D0E"/>
    <w:rsid w:val="00BD387A"/>
    <w:rsid w:val="00BD4C11"/>
    <w:rsid w:val="00BE3F78"/>
    <w:rsid w:val="00BF4C79"/>
    <w:rsid w:val="00BF71F4"/>
    <w:rsid w:val="00BF7500"/>
    <w:rsid w:val="00C00C53"/>
    <w:rsid w:val="00C01113"/>
    <w:rsid w:val="00C038D5"/>
    <w:rsid w:val="00C03BE0"/>
    <w:rsid w:val="00C06808"/>
    <w:rsid w:val="00C10325"/>
    <w:rsid w:val="00C15C5E"/>
    <w:rsid w:val="00C16BF9"/>
    <w:rsid w:val="00C21D4B"/>
    <w:rsid w:val="00C21E31"/>
    <w:rsid w:val="00C30458"/>
    <w:rsid w:val="00C30C26"/>
    <w:rsid w:val="00C35A20"/>
    <w:rsid w:val="00C36B88"/>
    <w:rsid w:val="00C42352"/>
    <w:rsid w:val="00C4334C"/>
    <w:rsid w:val="00C45A8D"/>
    <w:rsid w:val="00C46C0A"/>
    <w:rsid w:val="00C5164B"/>
    <w:rsid w:val="00C57715"/>
    <w:rsid w:val="00C677F1"/>
    <w:rsid w:val="00C70A3B"/>
    <w:rsid w:val="00C72275"/>
    <w:rsid w:val="00C72C30"/>
    <w:rsid w:val="00C77A83"/>
    <w:rsid w:val="00C80600"/>
    <w:rsid w:val="00C80974"/>
    <w:rsid w:val="00C8730E"/>
    <w:rsid w:val="00C92046"/>
    <w:rsid w:val="00C9386C"/>
    <w:rsid w:val="00C95A1D"/>
    <w:rsid w:val="00C964BA"/>
    <w:rsid w:val="00C97970"/>
    <w:rsid w:val="00CA570B"/>
    <w:rsid w:val="00CA5F98"/>
    <w:rsid w:val="00CA7381"/>
    <w:rsid w:val="00CB14E5"/>
    <w:rsid w:val="00CB5BD9"/>
    <w:rsid w:val="00CC04AB"/>
    <w:rsid w:val="00CC325C"/>
    <w:rsid w:val="00CC395D"/>
    <w:rsid w:val="00CC400A"/>
    <w:rsid w:val="00CC611F"/>
    <w:rsid w:val="00CC6622"/>
    <w:rsid w:val="00CD122C"/>
    <w:rsid w:val="00CD277C"/>
    <w:rsid w:val="00CD556C"/>
    <w:rsid w:val="00CE0CA8"/>
    <w:rsid w:val="00CE414F"/>
    <w:rsid w:val="00D02AC6"/>
    <w:rsid w:val="00D041D4"/>
    <w:rsid w:val="00D0782B"/>
    <w:rsid w:val="00D1496A"/>
    <w:rsid w:val="00D16B1C"/>
    <w:rsid w:val="00D21338"/>
    <w:rsid w:val="00D26993"/>
    <w:rsid w:val="00D277FC"/>
    <w:rsid w:val="00D43E3A"/>
    <w:rsid w:val="00D4749D"/>
    <w:rsid w:val="00D529D0"/>
    <w:rsid w:val="00D56543"/>
    <w:rsid w:val="00D6045A"/>
    <w:rsid w:val="00D75C9F"/>
    <w:rsid w:val="00D7602F"/>
    <w:rsid w:val="00D76AB4"/>
    <w:rsid w:val="00D76C46"/>
    <w:rsid w:val="00D7762F"/>
    <w:rsid w:val="00D87BA7"/>
    <w:rsid w:val="00D90F95"/>
    <w:rsid w:val="00D917FE"/>
    <w:rsid w:val="00D919F7"/>
    <w:rsid w:val="00D95161"/>
    <w:rsid w:val="00DA0BEA"/>
    <w:rsid w:val="00DA26FE"/>
    <w:rsid w:val="00DA2EB2"/>
    <w:rsid w:val="00DA34F8"/>
    <w:rsid w:val="00DA4121"/>
    <w:rsid w:val="00DA7936"/>
    <w:rsid w:val="00DB0EA7"/>
    <w:rsid w:val="00DB19AF"/>
    <w:rsid w:val="00DC1D08"/>
    <w:rsid w:val="00DC3575"/>
    <w:rsid w:val="00DD3B43"/>
    <w:rsid w:val="00DE340D"/>
    <w:rsid w:val="00DF2298"/>
    <w:rsid w:val="00DF43BB"/>
    <w:rsid w:val="00DF7035"/>
    <w:rsid w:val="00DF7574"/>
    <w:rsid w:val="00E00F20"/>
    <w:rsid w:val="00E05725"/>
    <w:rsid w:val="00E106D6"/>
    <w:rsid w:val="00E10D50"/>
    <w:rsid w:val="00E15B2B"/>
    <w:rsid w:val="00E1646B"/>
    <w:rsid w:val="00E21429"/>
    <w:rsid w:val="00E22B70"/>
    <w:rsid w:val="00E30420"/>
    <w:rsid w:val="00E37639"/>
    <w:rsid w:val="00E40548"/>
    <w:rsid w:val="00E40AC0"/>
    <w:rsid w:val="00E42D1F"/>
    <w:rsid w:val="00E44BAD"/>
    <w:rsid w:val="00E50C60"/>
    <w:rsid w:val="00E51265"/>
    <w:rsid w:val="00E54805"/>
    <w:rsid w:val="00E5645B"/>
    <w:rsid w:val="00E56CC7"/>
    <w:rsid w:val="00E62490"/>
    <w:rsid w:val="00E634CD"/>
    <w:rsid w:val="00E6350D"/>
    <w:rsid w:val="00E637F8"/>
    <w:rsid w:val="00E70EE9"/>
    <w:rsid w:val="00E71334"/>
    <w:rsid w:val="00E71797"/>
    <w:rsid w:val="00E75991"/>
    <w:rsid w:val="00E813BF"/>
    <w:rsid w:val="00E87AE5"/>
    <w:rsid w:val="00E87DED"/>
    <w:rsid w:val="00E91BAE"/>
    <w:rsid w:val="00E92A28"/>
    <w:rsid w:val="00E9391D"/>
    <w:rsid w:val="00E94CC9"/>
    <w:rsid w:val="00E97A69"/>
    <w:rsid w:val="00EA1468"/>
    <w:rsid w:val="00EA162E"/>
    <w:rsid w:val="00EA1DE4"/>
    <w:rsid w:val="00EA25C4"/>
    <w:rsid w:val="00EA44EC"/>
    <w:rsid w:val="00EA4A84"/>
    <w:rsid w:val="00EA5AA5"/>
    <w:rsid w:val="00EA7592"/>
    <w:rsid w:val="00EA7FBB"/>
    <w:rsid w:val="00EB0353"/>
    <w:rsid w:val="00EB05F9"/>
    <w:rsid w:val="00EB0777"/>
    <w:rsid w:val="00EB245C"/>
    <w:rsid w:val="00EB4763"/>
    <w:rsid w:val="00EB4924"/>
    <w:rsid w:val="00EB49FF"/>
    <w:rsid w:val="00EB5569"/>
    <w:rsid w:val="00EB5D92"/>
    <w:rsid w:val="00EB6278"/>
    <w:rsid w:val="00EB7975"/>
    <w:rsid w:val="00EC49C8"/>
    <w:rsid w:val="00EC58A3"/>
    <w:rsid w:val="00EC604C"/>
    <w:rsid w:val="00EC7ADB"/>
    <w:rsid w:val="00ED231F"/>
    <w:rsid w:val="00ED2343"/>
    <w:rsid w:val="00ED4068"/>
    <w:rsid w:val="00ED5412"/>
    <w:rsid w:val="00ED7C1F"/>
    <w:rsid w:val="00EE00D9"/>
    <w:rsid w:val="00EE1068"/>
    <w:rsid w:val="00EE4DC8"/>
    <w:rsid w:val="00EE6E51"/>
    <w:rsid w:val="00EF188A"/>
    <w:rsid w:val="00F02784"/>
    <w:rsid w:val="00F06C7F"/>
    <w:rsid w:val="00F135AA"/>
    <w:rsid w:val="00F17BEF"/>
    <w:rsid w:val="00F22168"/>
    <w:rsid w:val="00F258B8"/>
    <w:rsid w:val="00F31337"/>
    <w:rsid w:val="00F32303"/>
    <w:rsid w:val="00F43294"/>
    <w:rsid w:val="00F47246"/>
    <w:rsid w:val="00F572B6"/>
    <w:rsid w:val="00F65ACB"/>
    <w:rsid w:val="00F6608D"/>
    <w:rsid w:val="00F66096"/>
    <w:rsid w:val="00F73B84"/>
    <w:rsid w:val="00F73E21"/>
    <w:rsid w:val="00F812AD"/>
    <w:rsid w:val="00F83DC6"/>
    <w:rsid w:val="00F85490"/>
    <w:rsid w:val="00F85971"/>
    <w:rsid w:val="00F951B9"/>
    <w:rsid w:val="00F96E53"/>
    <w:rsid w:val="00FA11CC"/>
    <w:rsid w:val="00FA37CB"/>
    <w:rsid w:val="00FA4AB3"/>
    <w:rsid w:val="00FA5B9D"/>
    <w:rsid w:val="00FB596B"/>
    <w:rsid w:val="00FB6EC4"/>
    <w:rsid w:val="00FC01B0"/>
    <w:rsid w:val="00FC5CD9"/>
    <w:rsid w:val="00FD12BE"/>
    <w:rsid w:val="00FD40B2"/>
    <w:rsid w:val="00FD572E"/>
    <w:rsid w:val="00FD7313"/>
    <w:rsid w:val="00FE392E"/>
    <w:rsid w:val="00FE4658"/>
    <w:rsid w:val="00FE483B"/>
    <w:rsid w:val="00FE793A"/>
    <w:rsid w:val="00FF2E3B"/>
    <w:rsid w:val="00FF4840"/>
    <w:rsid w:val="00FF485F"/>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D6C4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k-SK" w:eastAsia="sk-SK"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1" w:qFormat="1"/>
    <w:lsdException w:name="heading 7" w:uiPriority="1" w:qFormat="1"/>
    <w:lsdException w:name="heading 8" w:uiPriority="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33"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pPr>
      <w:tabs>
        <w:tab w:val="left" w:pos="2160"/>
        <w:tab w:val="left" w:pos="2880"/>
        <w:tab w:val="left" w:pos="4500"/>
      </w:tabs>
    </w:pPr>
    <w:rPr>
      <w:rFonts w:ascii="Arial" w:hAnsi="Arial"/>
      <w:lang w:eastAsia="cs-CZ"/>
    </w:rPr>
  </w:style>
  <w:style w:type="paragraph" w:styleId="Nadpis1">
    <w:name w:val="heading 1"/>
    <w:aliases w:val="ASAPHeading 1,V_Head1,h1,l1,Heading 1R,Kapitola,Záhlaví 1,H1,TOC 11,Nadpis dokumentu,Jméno organizace,kapitola,NADPIS,Heading 11111,Heading 1(war),CNX_nadpis1,CNX_nadpis11,Nadpis kapitoly1,CNX_nadpis12,Nadpis kapitoly2,CNX_nadpis13,Chapter,1"/>
    <w:basedOn w:val="Normlny"/>
    <w:next w:val="Normlny"/>
    <w:link w:val="Nadpis1Char"/>
    <w:qFormat/>
    <w:pPr>
      <w:keepNext/>
      <w:spacing w:before="240" w:after="60"/>
      <w:outlineLvl w:val="0"/>
    </w:pPr>
    <w:rPr>
      <w:rFonts w:cs="Arial"/>
      <w:b/>
      <w:bCs/>
      <w:kern w:val="32"/>
      <w:sz w:val="32"/>
      <w:szCs w:val="32"/>
    </w:rPr>
  </w:style>
  <w:style w:type="paragraph" w:styleId="Nadpis2">
    <w:name w:val="heading 2"/>
    <w:aliases w:val="ASAPHeading 2,Nadpis 2T,V_Head2,V_Head21,V_Head22,h2,l2,Courseware #,Podkapitola1,hlavicka,H2,Head2A,2,PA Major Section,list2,head2,G2,F2,2m,Podnadpis,F21,Heading 2(war),X.X,CNX_nadpis2,Heading 2 Hidden,CNX_nadpis21"/>
    <w:basedOn w:val="Normlny"/>
    <w:next w:val="Normlny"/>
    <w:link w:val="Nadpis2Char"/>
    <w:qFormat/>
    <w:pPr>
      <w:keepNext/>
      <w:tabs>
        <w:tab w:val="num" w:pos="576"/>
        <w:tab w:val="left" w:pos="1260"/>
      </w:tabs>
      <w:spacing w:before="200"/>
      <w:ind w:left="540"/>
      <w:outlineLvl w:val="1"/>
    </w:pPr>
    <w:rPr>
      <w:rFonts w:cs="Arial"/>
      <w:b/>
      <w:bCs/>
    </w:rPr>
  </w:style>
  <w:style w:type="paragraph" w:styleId="Nadpis3">
    <w:name w:val="heading 3"/>
    <w:basedOn w:val="Normlny"/>
    <w:next w:val="Normlny"/>
    <w:link w:val="Nadpis3Char"/>
    <w:qFormat/>
    <w:pPr>
      <w:keepNext/>
      <w:numPr>
        <w:numId w:val="3"/>
      </w:numPr>
      <w:tabs>
        <w:tab w:val="num" w:pos="540"/>
      </w:tabs>
      <w:spacing w:before="400"/>
      <w:ind w:left="540" w:hanging="540"/>
      <w:jc w:val="both"/>
      <w:outlineLvl w:val="2"/>
    </w:pPr>
    <w:rPr>
      <w:rFonts w:cs="Arial"/>
      <w:b/>
      <w:bCs/>
      <w:smallCaps/>
      <w:szCs w:val="22"/>
    </w:rPr>
  </w:style>
  <w:style w:type="paragraph" w:styleId="Nadpis4">
    <w:name w:val="heading 4"/>
    <w:basedOn w:val="Normlny"/>
    <w:next w:val="Normlny"/>
    <w:link w:val="Nadpis4Char"/>
    <w:uiPriority w:val="9"/>
    <w:qFormat/>
    <w:pPr>
      <w:keepNext/>
      <w:numPr>
        <w:numId w:val="2"/>
      </w:numPr>
      <w:outlineLvl w:val="3"/>
    </w:pPr>
    <w:rPr>
      <w:b/>
      <w:bCs/>
      <w:smallCaps/>
      <w:szCs w:val="22"/>
    </w:rPr>
  </w:style>
  <w:style w:type="paragraph" w:styleId="Nadpis5">
    <w:name w:val="heading 5"/>
    <w:basedOn w:val="Normlny"/>
    <w:next w:val="Normlny"/>
    <w:link w:val="Nadpis5Char"/>
    <w:uiPriority w:val="9"/>
    <w:qFormat/>
    <w:pPr>
      <w:keepNext/>
      <w:tabs>
        <w:tab w:val="clear" w:pos="2160"/>
        <w:tab w:val="clear" w:pos="2880"/>
        <w:tab w:val="clear" w:pos="4500"/>
      </w:tabs>
      <w:jc w:val="center"/>
      <w:outlineLvl w:val="4"/>
    </w:pPr>
    <w:rPr>
      <w:b/>
      <w:bCs/>
      <w:noProof/>
      <w:sz w:val="28"/>
      <w:szCs w:val="28"/>
      <w:lang w:eastAsia="sk-SK"/>
    </w:rPr>
  </w:style>
  <w:style w:type="paragraph" w:styleId="Nadpis6">
    <w:name w:val="heading 6"/>
    <w:basedOn w:val="Normlny"/>
    <w:next w:val="Normlny"/>
    <w:link w:val="Nadpis6Char"/>
    <w:uiPriority w:val="1"/>
    <w:qFormat/>
    <w:pPr>
      <w:keepNext/>
      <w:tabs>
        <w:tab w:val="clear" w:pos="2160"/>
        <w:tab w:val="clear" w:pos="2880"/>
        <w:tab w:val="clear" w:pos="4500"/>
      </w:tabs>
      <w:jc w:val="both"/>
      <w:outlineLvl w:val="5"/>
    </w:pPr>
    <w:rPr>
      <w:b/>
      <w:bCs/>
      <w:noProof/>
      <w:szCs w:val="24"/>
      <w:lang w:eastAsia="sk-SK"/>
    </w:rPr>
  </w:style>
  <w:style w:type="paragraph" w:styleId="Nadpis7">
    <w:name w:val="heading 7"/>
    <w:basedOn w:val="Normlny"/>
    <w:next w:val="Normlny"/>
    <w:link w:val="Nadpis7Char"/>
    <w:uiPriority w:val="1"/>
    <w:qFormat/>
    <w:pPr>
      <w:keepNext/>
      <w:tabs>
        <w:tab w:val="clear" w:pos="2160"/>
        <w:tab w:val="clear" w:pos="2880"/>
        <w:tab w:val="clear" w:pos="4500"/>
      </w:tabs>
      <w:spacing w:line="360" w:lineRule="auto"/>
      <w:jc w:val="both"/>
      <w:outlineLvl w:val="6"/>
    </w:pPr>
    <w:rPr>
      <w:b/>
      <w:bCs/>
      <w:noProof/>
      <w:szCs w:val="24"/>
      <w:u w:val="single"/>
    </w:rPr>
  </w:style>
  <w:style w:type="paragraph" w:styleId="Nadpis8">
    <w:name w:val="heading 8"/>
    <w:basedOn w:val="Normlny"/>
    <w:next w:val="Normlny"/>
    <w:link w:val="Nadpis8Char"/>
    <w:uiPriority w:val="1"/>
    <w:qFormat/>
    <w:pPr>
      <w:keepNext/>
      <w:tabs>
        <w:tab w:val="clear" w:pos="2160"/>
        <w:tab w:val="clear" w:pos="2880"/>
        <w:tab w:val="clear" w:pos="4500"/>
      </w:tabs>
      <w:ind w:firstLine="708"/>
      <w:jc w:val="both"/>
      <w:outlineLvl w:val="7"/>
    </w:pPr>
    <w:rPr>
      <w:noProof/>
      <w:szCs w:val="24"/>
      <w:u w:val="single"/>
      <w:lang w:eastAsia="sk-SK"/>
    </w:rPr>
  </w:style>
  <w:style w:type="paragraph" w:styleId="Nadpis9">
    <w:name w:val="heading 9"/>
    <w:basedOn w:val="Normlny"/>
    <w:next w:val="Normlny"/>
    <w:link w:val="Nadpis9Char"/>
    <w:uiPriority w:val="9"/>
    <w:qFormat/>
    <w:pPr>
      <w:keepNext/>
      <w:tabs>
        <w:tab w:val="clear" w:pos="2160"/>
        <w:tab w:val="clear" w:pos="2880"/>
        <w:tab w:val="clear" w:pos="4500"/>
      </w:tabs>
      <w:outlineLvl w:val="8"/>
    </w:pPr>
    <w:rPr>
      <w:b/>
      <w:bCs/>
      <w:noProof/>
      <w:szCs w:val="24"/>
      <w:u w:val="single"/>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Normln1">
    <w:name w:val="Normální1"/>
    <w:basedOn w:val="Normlny"/>
    <w:pPr>
      <w:tabs>
        <w:tab w:val="clear" w:pos="2160"/>
        <w:tab w:val="clear" w:pos="2880"/>
        <w:tab w:val="clear" w:pos="4500"/>
        <w:tab w:val="left" w:pos="4860"/>
      </w:tabs>
      <w:spacing w:before="120"/>
    </w:pPr>
    <w:rPr>
      <w:bCs/>
      <w:szCs w:val="24"/>
    </w:rPr>
  </w:style>
  <w:style w:type="paragraph" w:styleId="Hlavika">
    <w:name w:val="header"/>
    <w:basedOn w:val="Normlny"/>
    <w:link w:val="HlavikaChar"/>
    <w:uiPriority w:val="99"/>
    <w:pPr>
      <w:tabs>
        <w:tab w:val="clear" w:pos="2160"/>
        <w:tab w:val="clear" w:pos="2880"/>
        <w:tab w:val="clear" w:pos="4500"/>
        <w:tab w:val="center" w:pos="4536"/>
        <w:tab w:val="right" w:pos="9072"/>
      </w:tabs>
    </w:pPr>
  </w:style>
  <w:style w:type="paragraph" w:styleId="Nzov">
    <w:name w:val="Title"/>
    <w:basedOn w:val="Normlny"/>
    <w:link w:val="NzovChar"/>
    <w:uiPriority w:val="10"/>
    <w:qFormat/>
    <w:pPr>
      <w:tabs>
        <w:tab w:val="clear" w:pos="2160"/>
        <w:tab w:val="clear" w:pos="2880"/>
        <w:tab w:val="clear" w:pos="4500"/>
        <w:tab w:val="right" w:leader="dot" w:pos="10080"/>
      </w:tabs>
      <w:jc w:val="center"/>
    </w:pPr>
    <w:rPr>
      <w:smallCaps/>
      <w:noProof/>
      <w:lang w:eastAsia="sk-SK"/>
    </w:rPr>
  </w:style>
  <w:style w:type="paragraph" w:styleId="Zkladntext3">
    <w:name w:val="Body Text 3"/>
    <w:basedOn w:val="Normlny"/>
    <w:link w:val="Zkladntext3Char"/>
    <w:pPr>
      <w:tabs>
        <w:tab w:val="clear" w:pos="2160"/>
        <w:tab w:val="clear" w:pos="2880"/>
        <w:tab w:val="clear" w:pos="4500"/>
      </w:tabs>
      <w:jc w:val="center"/>
    </w:pPr>
    <w:rPr>
      <w:noProof/>
      <w:color w:val="FF0000"/>
      <w:lang w:eastAsia="sk-SK"/>
    </w:rPr>
  </w:style>
  <w:style w:type="paragraph" w:styleId="Zarkazkladnhotextu2">
    <w:name w:val="Body Text Indent 2"/>
    <w:basedOn w:val="Normlny"/>
    <w:link w:val="Zarkazkladnhotextu2Char"/>
    <w:pPr>
      <w:tabs>
        <w:tab w:val="clear" w:pos="2160"/>
        <w:tab w:val="clear" w:pos="2880"/>
        <w:tab w:val="clear" w:pos="4500"/>
      </w:tabs>
      <w:ind w:left="360"/>
      <w:jc w:val="both"/>
    </w:pPr>
    <w:rPr>
      <w:noProof/>
      <w:szCs w:val="24"/>
      <w:lang w:eastAsia="sk-SK"/>
    </w:rPr>
  </w:style>
  <w:style w:type="character" w:styleId="Hypertextovprepojenie">
    <w:name w:val="Hyperlink"/>
    <w:uiPriority w:val="99"/>
    <w:rPr>
      <w:color w:val="0000FF"/>
      <w:u w:val="single"/>
    </w:rPr>
  </w:style>
  <w:style w:type="paragraph" w:styleId="Zarkazkladnhotextu">
    <w:name w:val="Body Text Indent"/>
    <w:basedOn w:val="Normlny"/>
    <w:link w:val="ZarkazkladnhotextuChar"/>
    <w:pPr>
      <w:tabs>
        <w:tab w:val="clear" w:pos="2160"/>
        <w:tab w:val="clear" w:pos="2880"/>
        <w:tab w:val="clear" w:pos="4500"/>
      </w:tabs>
    </w:pPr>
    <w:rPr>
      <w:noProof/>
    </w:rPr>
  </w:style>
  <w:style w:type="paragraph" w:styleId="Zkladntext">
    <w:name w:val="Body Text"/>
    <w:aliases w:val="b,heading3,Body Text - Level 2"/>
    <w:basedOn w:val="Normlny"/>
    <w:link w:val="ZkladntextChar"/>
    <w:uiPriority w:val="1"/>
    <w:qFormat/>
    <w:pPr>
      <w:tabs>
        <w:tab w:val="clear" w:pos="2160"/>
        <w:tab w:val="clear" w:pos="2880"/>
        <w:tab w:val="clear" w:pos="4500"/>
      </w:tabs>
      <w:jc w:val="both"/>
    </w:pPr>
    <w:rPr>
      <w:noProof/>
      <w:szCs w:val="24"/>
      <w:lang w:eastAsia="sk-SK"/>
    </w:rPr>
  </w:style>
  <w:style w:type="paragraph" w:styleId="Zoznam2">
    <w:name w:val="List 2"/>
    <w:basedOn w:val="Normlny"/>
    <w:pPr>
      <w:tabs>
        <w:tab w:val="clear" w:pos="2160"/>
        <w:tab w:val="clear" w:pos="2880"/>
        <w:tab w:val="clear" w:pos="4500"/>
      </w:tabs>
      <w:ind w:left="566" w:hanging="283"/>
    </w:pPr>
    <w:rPr>
      <w:noProof/>
      <w:szCs w:val="24"/>
      <w:lang w:eastAsia="sk-SK"/>
    </w:rPr>
  </w:style>
  <w:style w:type="paragraph" w:styleId="Pta">
    <w:name w:val="footer"/>
    <w:basedOn w:val="Normlny"/>
    <w:link w:val="PtaChar"/>
    <w:uiPriority w:val="99"/>
    <w:pPr>
      <w:tabs>
        <w:tab w:val="clear" w:pos="2160"/>
        <w:tab w:val="clear" w:pos="2880"/>
        <w:tab w:val="clear" w:pos="4500"/>
        <w:tab w:val="center" w:pos="4536"/>
        <w:tab w:val="right" w:pos="9072"/>
      </w:tabs>
    </w:pPr>
    <w:rPr>
      <w:noProof/>
      <w:szCs w:val="24"/>
    </w:rPr>
  </w:style>
  <w:style w:type="character" w:styleId="slostrany">
    <w:name w:val="page number"/>
    <w:basedOn w:val="Predvolenpsmoodseku"/>
  </w:style>
  <w:style w:type="paragraph" w:styleId="Zarkazkladnhotextu3">
    <w:name w:val="Body Text Indent 3"/>
    <w:basedOn w:val="Normlny"/>
    <w:link w:val="Zarkazkladnhotextu3Char"/>
    <w:pPr>
      <w:tabs>
        <w:tab w:val="clear" w:pos="2160"/>
        <w:tab w:val="left" w:pos="360"/>
      </w:tabs>
      <w:ind w:left="360" w:hanging="360"/>
      <w:jc w:val="both"/>
    </w:pPr>
    <w:rPr>
      <w:rFonts w:cs="Arial"/>
    </w:rPr>
  </w:style>
  <w:style w:type="paragraph" w:styleId="Zkladntext2">
    <w:name w:val="Body Text 2"/>
    <w:basedOn w:val="Normlny"/>
    <w:link w:val="Zkladntext2Char"/>
    <w:pPr>
      <w:tabs>
        <w:tab w:val="clear" w:pos="2160"/>
        <w:tab w:val="clear" w:pos="2880"/>
        <w:tab w:val="clear" w:pos="4500"/>
      </w:tabs>
      <w:jc w:val="both"/>
    </w:pPr>
    <w:rPr>
      <w:rFonts w:ascii="Times New Roman" w:hAnsi="Times New Roman"/>
      <w:sz w:val="24"/>
      <w:lang w:val="en-GB" w:eastAsia="sk-SK"/>
    </w:rPr>
  </w:style>
  <w:style w:type="paragraph" w:customStyle="1" w:styleId="Annexetitle">
    <w:name w:val="Annexe_title"/>
    <w:basedOn w:val="Nadpis1"/>
    <w:next w:val="Normlny"/>
    <w:autoRedefine/>
    <w:pPr>
      <w:keepNext w:val="0"/>
      <w:pageBreakBefore/>
      <w:tabs>
        <w:tab w:val="clear" w:pos="2160"/>
        <w:tab w:val="clear" w:pos="2880"/>
        <w:tab w:val="clear" w:pos="4500"/>
        <w:tab w:val="left" w:pos="1701"/>
        <w:tab w:val="left" w:pos="2552"/>
      </w:tabs>
      <w:spacing w:after="240"/>
      <w:jc w:val="right"/>
      <w:outlineLvl w:val="9"/>
    </w:pPr>
    <w:rPr>
      <w:bCs w:val="0"/>
      <w:caps/>
      <w:snapToGrid w:val="0"/>
      <w:kern w:val="0"/>
      <w:sz w:val="24"/>
      <w:szCs w:val="20"/>
      <w:lang w:eastAsia="en-US"/>
    </w:rPr>
  </w:style>
  <w:style w:type="paragraph" w:styleId="Textbubliny">
    <w:name w:val="Balloon Text"/>
    <w:basedOn w:val="Normlny"/>
    <w:link w:val="TextbublinyChar"/>
    <w:uiPriority w:val="99"/>
    <w:semiHidden/>
    <w:rPr>
      <w:rFonts w:ascii="Tahoma" w:hAnsi="Tahoma" w:cs="Tahoma"/>
      <w:sz w:val="16"/>
      <w:szCs w:val="16"/>
    </w:rPr>
  </w:style>
  <w:style w:type="paragraph" w:customStyle="1" w:styleId="Farebnzoznamzvraznenie11">
    <w:name w:val="Farebný zoznam – zvýraznenie 11"/>
    <w:basedOn w:val="Normlny"/>
    <w:link w:val="Farebnzoznamzvraznenie1Char"/>
    <w:uiPriority w:val="34"/>
    <w:qFormat/>
    <w:pPr>
      <w:ind w:left="708"/>
    </w:pPr>
  </w:style>
  <w:style w:type="paragraph" w:customStyle="1" w:styleId="CharChar1CharCharCharCharChar">
    <w:name w:val="Char Char1 Char Char Char Char Char"/>
    <w:basedOn w:val="Normlny"/>
    <w:pPr>
      <w:tabs>
        <w:tab w:val="clear" w:pos="2160"/>
        <w:tab w:val="clear" w:pos="2880"/>
        <w:tab w:val="clear" w:pos="4500"/>
      </w:tabs>
      <w:spacing w:after="160" w:line="240" w:lineRule="exact"/>
    </w:pPr>
    <w:rPr>
      <w:rFonts w:ascii="Verdana" w:hAnsi="Verdana"/>
      <w:lang w:val="en-US" w:eastAsia="en-US"/>
    </w:rPr>
  </w:style>
  <w:style w:type="paragraph" w:customStyle="1" w:styleId="normaltableau">
    <w:name w:val="normal_tableau"/>
    <w:basedOn w:val="Normlny"/>
    <w:pPr>
      <w:tabs>
        <w:tab w:val="clear" w:pos="2160"/>
        <w:tab w:val="clear" w:pos="2880"/>
        <w:tab w:val="clear" w:pos="4500"/>
      </w:tabs>
      <w:spacing w:before="120" w:after="120"/>
      <w:jc w:val="both"/>
    </w:pPr>
    <w:rPr>
      <w:rFonts w:ascii="Optima" w:hAnsi="Optima"/>
      <w:sz w:val="22"/>
      <w:lang w:val="en-GB" w:eastAsia="sk-SK"/>
    </w:rPr>
  </w:style>
  <w:style w:type="paragraph" w:customStyle="1" w:styleId="Char">
    <w:name w:val="Char"/>
    <w:basedOn w:val="Normlny"/>
    <w:pPr>
      <w:tabs>
        <w:tab w:val="clear" w:pos="2160"/>
        <w:tab w:val="clear" w:pos="2880"/>
        <w:tab w:val="clear" w:pos="4500"/>
      </w:tabs>
      <w:spacing w:after="160" w:line="240" w:lineRule="exact"/>
    </w:pPr>
    <w:rPr>
      <w:rFonts w:ascii="Verdana" w:hAnsi="Verdana" w:cs="Verdana"/>
      <w:lang w:val="en-US" w:eastAsia="en-US"/>
    </w:rPr>
  </w:style>
  <w:style w:type="paragraph" w:customStyle="1" w:styleId="Odsekzoznamu1">
    <w:name w:val="Odsek zoznamu1"/>
    <w:basedOn w:val="Normlny"/>
    <w:qFormat/>
    <w:pPr>
      <w:ind w:left="708"/>
    </w:pPr>
  </w:style>
  <w:style w:type="character" w:customStyle="1" w:styleId="Nadpis7Char">
    <w:name w:val="Nadpis 7 Char"/>
    <w:link w:val="Nadpis7"/>
    <w:uiPriority w:val="9"/>
    <w:rPr>
      <w:rFonts w:ascii="Arial" w:hAnsi="Arial"/>
      <w:b/>
      <w:bCs/>
      <w:noProof/>
      <w:szCs w:val="24"/>
      <w:u w:val="single"/>
    </w:rPr>
  </w:style>
  <w:style w:type="character" w:customStyle="1" w:styleId="pre">
    <w:name w:val="pre"/>
    <w:basedOn w:val="Predvolenpsmoodseku"/>
  </w:style>
  <w:style w:type="paragraph" w:styleId="Prvzarkazkladnhotextu2">
    <w:name w:val="Body Text First Indent 2"/>
    <w:basedOn w:val="Zarkazkladnhotextu"/>
    <w:link w:val="Prvzarkazkladnhotextu2Char"/>
    <w:uiPriority w:val="99"/>
    <w:unhideWhenUsed/>
    <w:pPr>
      <w:tabs>
        <w:tab w:val="left" w:pos="2160"/>
        <w:tab w:val="left" w:pos="2880"/>
        <w:tab w:val="left" w:pos="4500"/>
      </w:tabs>
      <w:spacing w:after="120"/>
      <w:ind w:left="283" w:firstLine="210"/>
    </w:pPr>
    <w:rPr>
      <w:noProof w:val="0"/>
    </w:rPr>
  </w:style>
  <w:style w:type="character" w:customStyle="1" w:styleId="ZarkazkladnhotextuChar">
    <w:name w:val="Zarážka základného textu Char"/>
    <w:link w:val="Zarkazkladnhotextu"/>
    <w:rPr>
      <w:rFonts w:ascii="Arial" w:hAnsi="Arial" w:cs="Arial"/>
      <w:noProof/>
    </w:rPr>
  </w:style>
  <w:style w:type="character" w:customStyle="1" w:styleId="Prvzarkazkladnhotextu2Char">
    <w:name w:val="Prvá zarážka základného textu 2 Char"/>
    <w:link w:val="Prvzarkazkladnhotextu2"/>
    <w:uiPriority w:val="99"/>
    <w:rPr>
      <w:rFonts w:ascii="Arial" w:hAnsi="Arial" w:cs="Arial"/>
      <w:noProof/>
    </w:rPr>
  </w:style>
  <w:style w:type="character" w:customStyle="1" w:styleId="Nadpis4Char">
    <w:name w:val="Nadpis 4 Char"/>
    <w:link w:val="Nadpis4"/>
    <w:uiPriority w:val="9"/>
    <w:rPr>
      <w:rFonts w:ascii="Arial" w:hAnsi="Arial"/>
      <w:b/>
      <w:bCs/>
      <w:smallCaps/>
      <w:szCs w:val="22"/>
      <w:lang w:eastAsia="cs-CZ"/>
    </w:rPr>
  </w:style>
  <w:style w:type="numbering" w:customStyle="1" w:styleId="tl1">
    <w:name w:val="Štýl1"/>
    <w:pPr>
      <w:numPr>
        <w:numId w:val="6"/>
      </w:numPr>
    </w:pPr>
  </w:style>
  <w:style w:type="character" w:customStyle="1" w:styleId="PtaChar">
    <w:name w:val="Päta Char"/>
    <w:link w:val="Pta"/>
    <w:uiPriority w:val="99"/>
    <w:rPr>
      <w:rFonts w:ascii="Arial" w:hAnsi="Arial"/>
      <w:noProof/>
      <w:szCs w:val="24"/>
    </w:rPr>
  </w:style>
  <w:style w:type="numbering" w:customStyle="1" w:styleId="tl5">
    <w:name w:val="Štýl5"/>
    <w:pPr>
      <w:numPr>
        <w:numId w:val="11"/>
      </w:numPr>
    </w:pPr>
  </w:style>
  <w:style w:type="paragraph" w:styleId="Textkomentra">
    <w:name w:val="annotation text"/>
    <w:basedOn w:val="Normlny"/>
    <w:link w:val="TextkomentraChar"/>
    <w:uiPriority w:val="99"/>
    <w:pPr>
      <w:widowControl w:val="0"/>
      <w:tabs>
        <w:tab w:val="clear" w:pos="2160"/>
        <w:tab w:val="clear" w:pos="2880"/>
        <w:tab w:val="clear" w:pos="4500"/>
      </w:tabs>
    </w:pPr>
    <w:rPr>
      <w:rFonts w:ascii="Times New Roman" w:hAnsi="Times New Roman"/>
      <w:lang w:val="en-GB" w:eastAsia="en-GB"/>
    </w:rPr>
  </w:style>
  <w:style w:type="character" w:customStyle="1" w:styleId="TextkomentraChar">
    <w:name w:val="Text komentára Char"/>
    <w:link w:val="Textkomentra"/>
    <w:uiPriority w:val="99"/>
    <w:rPr>
      <w:lang w:val="en-GB" w:eastAsia="en-GB"/>
    </w:rPr>
  </w:style>
  <w:style w:type="character" w:customStyle="1" w:styleId="Zarkazkladnhotextu2Char">
    <w:name w:val="Zarážka základného textu 2 Char"/>
    <w:link w:val="Zarkazkladnhotextu2"/>
    <w:rPr>
      <w:rFonts w:ascii="Arial" w:hAnsi="Arial"/>
      <w:noProof/>
      <w:szCs w:val="24"/>
    </w:rPr>
  </w:style>
  <w:style w:type="character" w:customStyle="1" w:styleId="Farebnzoznamzvraznenie1Char">
    <w:name w:val="Farebný zoznam – zvýraznenie 1 Char"/>
    <w:link w:val="Farebnzoznamzvraznenie11"/>
    <w:uiPriority w:val="34"/>
    <w:locked/>
    <w:rPr>
      <w:rFonts w:ascii="Arial" w:hAnsi="Arial"/>
      <w:lang w:eastAsia="cs-CZ"/>
    </w:rPr>
  </w:style>
  <w:style w:type="character" w:styleId="Odkaznakomentr">
    <w:name w:val="annotation reference"/>
    <w:basedOn w:val="Predvolenpsmoodseku"/>
    <w:uiPriority w:val="99"/>
    <w:semiHidden/>
    <w:unhideWhenUsed/>
  </w:style>
  <w:style w:type="paragraph" w:customStyle="1" w:styleId="Clanok2">
    <w:name w:val="Clanok2"/>
    <w:basedOn w:val="Normlny"/>
    <w:link w:val="Clanok2Char"/>
    <w:pPr>
      <w:numPr>
        <w:ilvl w:val="1"/>
        <w:numId w:val="14"/>
      </w:numPr>
      <w:tabs>
        <w:tab w:val="clear" w:pos="2160"/>
        <w:tab w:val="clear" w:pos="2880"/>
        <w:tab w:val="clear" w:pos="4500"/>
      </w:tabs>
      <w:spacing w:before="120"/>
      <w:jc w:val="both"/>
    </w:pPr>
    <w:rPr>
      <w:rFonts w:ascii="Times New Roman" w:hAnsi="Times New Roman"/>
      <w:sz w:val="22"/>
      <w:szCs w:val="22"/>
      <w:lang w:eastAsia="ar-SA"/>
    </w:rPr>
  </w:style>
  <w:style w:type="character" w:customStyle="1" w:styleId="Clanok2Char">
    <w:name w:val="Clanok2 Char"/>
    <w:link w:val="Clanok2"/>
    <w:locked/>
    <w:rPr>
      <w:sz w:val="22"/>
      <w:szCs w:val="22"/>
      <w:lang w:eastAsia="ar-SA"/>
    </w:rPr>
  </w:style>
  <w:style w:type="paragraph" w:customStyle="1" w:styleId="Clanok1">
    <w:name w:val="Clanok1"/>
    <w:basedOn w:val="Clanok2"/>
    <w:pPr>
      <w:keepNext/>
      <w:numPr>
        <w:ilvl w:val="0"/>
      </w:numPr>
      <w:tabs>
        <w:tab w:val="clear" w:pos="709"/>
      </w:tabs>
      <w:spacing w:before="360"/>
      <w:ind w:left="720" w:hanging="360"/>
    </w:pPr>
    <w:rPr>
      <w:b/>
      <w:bCs/>
      <w:kern w:val="1"/>
    </w:rPr>
  </w:style>
  <w:style w:type="paragraph" w:customStyle="1" w:styleId="Default">
    <w:name w:val="Default"/>
    <w:pPr>
      <w:autoSpaceDE w:val="0"/>
      <w:autoSpaceDN w:val="0"/>
      <w:adjustRightInd w:val="0"/>
    </w:pPr>
    <w:rPr>
      <w:rFonts w:ascii="Arial" w:hAnsi="Arial" w:cs="Arial"/>
      <w:color w:val="000000"/>
      <w:sz w:val="24"/>
      <w:szCs w:val="24"/>
    </w:rPr>
  </w:style>
  <w:style w:type="character" w:customStyle="1" w:styleId="Zkladntext2Char">
    <w:name w:val="Základný text 2 Char"/>
    <w:link w:val="Zkladntext2"/>
    <w:rPr>
      <w:sz w:val="24"/>
      <w:lang w:val="en-GB"/>
    </w:rPr>
  </w:style>
  <w:style w:type="paragraph" w:customStyle="1" w:styleId="Import0">
    <w:name w:val="Import 0"/>
    <w:basedOn w:val="Normlny"/>
    <w:pPr>
      <w:widowControl w:val="0"/>
      <w:tabs>
        <w:tab w:val="clear" w:pos="450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s>
    </w:pPr>
    <w:rPr>
      <w:rFonts w:ascii="Avinion" w:hAnsi="Avinion"/>
      <w:sz w:val="24"/>
      <w:szCs w:val="24"/>
      <w:lang w:eastAsia="sk-SK"/>
    </w:rPr>
  </w:style>
  <w:style w:type="paragraph" w:customStyle="1" w:styleId="Nadpis">
    <w:name w:val="Nadpis"/>
    <w:basedOn w:val="Normlny"/>
    <w:next w:val="Normlny"/>
    <w:pPr>
      <w:keepNext/>
      <w:keepLines/>
      <w:tabs>
        <w:tab w:val="clear" w:pos="2160"/>
        <w:tab w:val="clear" w:pos="2880"/>
        <w:tab w:val="clear" w:pos="4500"/>
      </w:tabs>
      <w:spacing w:after="360"/>
      <w:jc w:val="both"/>
    </w:pPr>
    <w:rPr>
      <w:rFonts w:cs="Arial"/>
      <w:b/>
      <w:bCs/>
      <w:caps/>
      <w:sz w:val="24"/>
      <w:szCs w:val="24"/>
      <w:lang w:eastAsia="sk-SK"/>
    </w:rPr>
  </w:style>
  <w:style w:type="character" w:customStyle="1" w:styleId="Nadpis5Char">
    <w:name w:val="Nadpis 5 Char"/>
    <w:link w:val="Nadpis5"/>
    <w:uiPriority w:val="9"/>
    <w:rPr>
      <w:rFonts w:ascii="Arial" w:hAnsi="Arial"/>
      <w:b/>
      <w:bCs/>
      <w:noProof/>
      <w:sz w:val="28"/>
      <w:szCs w:val="28"/>
    </w:rPr>
  </w:style>
  <w:style w:type="character" w:customStyle="1" w:styleId="HlavikaChar">
    <w:name w:val="Hlavička Char"/>
    <w:link w:val="Hlavika"/>
    <w:uiPriority w:val="99"/>
    <w:rPr>
      <w:rFonts w:ascii="Arial" w:hAnsi="Arial"/>
      <w:lang w:eastAsia="cs-CZ"/>
    </w:rPr>
  </w:style>
  <w:style w:type="character" w:customStyle="1" w:styleId="Nadpis1Char">
    <w:name w:val="Nadpis 1 Char"/>
    <w:aliases w:val="ASAPHeading 1 Char,V_Head1 Char,h1 Char,l1 Char,Heading 1R Char,Kapitola Char,Záhlaví 1 Char,H1 Char,TOC 11 Char,Nadpis dokumentu Char,Jméno organizace Char,kapitola Char,NADPIS Char,Heading 11111 Char,Heading 1(war) Char,CNX_nadpis1 Char"/>
    <w:link w:val="Nadpis1"/>
    <w:rPr>
      <w:rFonts w:ascii="Arial" w:hAnsi="Arial" w:cs="Arial"/>
      <w:b/>
      <w:bCs/>
      <w:kern w:val="32"/>
      <w:sz w:val="32"/>
      <w:szCs w:val="32"/>
      <w:lang w:eastAsia="cs-CZ"/>
    </w:rPr>
  </w:style>
  <w:style w:type="character" w:customStyle="1" w:styleId="Nadpis2Char">
    <w:name w:val="Nadpis 2 Char"/>
    <w:aliases w:val="ASAPHeading 2 Char,Nadpis 2T Char,V_Head2 Char,V_Head21 Char,V_Head22 Char,h2 Char,l2 Char,Courseware # Char,Podkapitola1 Char,hlavicka Char,H2 Char,Head2A Char,2 Char,PA Major Section Char,list2 Char,head2 Char,G2 Char,F2 Char,2m Char"/>
    <w:link w:val="Nadpis2"/>
    <w:rPr>
      <w:rFonts w:ascii="Arial" w:hAnsi="Arial" w:cs="Arial"/>
      <w:b/>
      <w:bCs/>
      <w:lang w:eastAsia="cs-CZ"/>
    </w:rPr>
  </w:style>
  <w:style w:type="character" w:customStyle="1" w:styleId="Jemnzvraznenie1">
    <w:name w:val="Jemné zvýraznenie1"/>
    <w:uiPriority w:val="19"/>
    <w:qFormat/>
    <w:rPr>
      <w:i/>
      <w:iCs/>
      <w:color w:val="808080"/>
    </w:rPr>
  </w:style>
  <w:style w:type="character" w:customStyle="1" w:styleId="Nadpis3Char">
    <w:name w:val="Nadpis 3 Char"/>
    <w:link w:val="Nadpis3"/>
    <w:rPr>
      <w:rFonts w:ascii="Arial" w:hAnsi="Arial" w:cs="Arial"/>
      <w:b/>
      <w:bCs/>
      <w:smallCaps/>
      <w:szCs w:val="22"/>
      <w:lang w:eastAsia="cs-CZ"/>
    </w:rPr>
  </w:style>
  <w:style w:type="paragraph" w:customStyle="1" w:styleId="Tabukasmriekou31">
    <w:name w:val="Tabuľka s mriežkou 31"/>
    <w:basedOn w:val="Nadpis1"/>
    <w:next w:val="Normlny"/>
    <w:uiPriority w:val="39"/>
    <w:semiHidden/>
    <w:unhideWhenUsed/>
    <w:qFormat/>
    <w:pPr>
      <w:keepLines/>
      <w:tabs>
        <w:tab w:val="clear" w:pos="2160"/>
        <w:tab w:val="clear" w:pos="2880"/>
        <w:tab w:val="clear" w:pos="4500"/>
      </w:tabs>
      <w:spacing w:before="480" w:after="0" w:line="276" w:lineRule="auto"/>
      <w:outlineLvl w:val="9"/>
    </w:pPr>
    <w:rPr>
      <w:rFonts w:ascii="Cambria" w:hAnsi="Cambria" w:cs="Times New Roman"/>
      <w:color w:val="365F91"/>
      <w:kern w:val="0"/>
      <w:sz w:val="28"/>
      <w:szCs w:val="28"/>
      <w:lang w:eastAsia="sk-SK"/>
    </w:rPr>
  </w:style>
  <w:style w:type="paragraph" w:styleId="Obsah2">
    <w:name w:val="toc 2"/>
    <w:basedOn w:val="Normlny"/>
    <w:next w:val="Normlny"/>
    <w:autoRedefine/>
    <w:uiPriority w:val="39"/>
    <w:unhideWhenUsed/>
    <w:pPr>
      <w:tabs>
        <w:tab w:val="clear" w:pos="2160"/>
        <w:tab w:val="clear" w:pos="2880"/>
        <w:tab w:val="clear" w:pos="4500"/>
      </w:tabs>
      <w:spacing w:after="100" w:line="276" w:lineRule="auto"/>
      <w:ind w:left="220"/>
    </w:pPr>
    <w:rPr>
      <w:rFonts w:ascii="Arial Narrow" w:eastAsia="Calibri" w:hAnsi="Arial Narrow"/>
      <w:sz w:val="22"/>
      <w:szCs w:val="36"/>
      <w:lang w:eastAsia="en-US"/>
    </w:rPr>
  </w:style>
  <w:style w:type="paragraph" w:styleId="Obsah1">
    <w:name w:val="toc 1"/>
    <w:basedOn w:val="Normlny"/>
    <w:next w:val="Normlny"/>
    <w:autoRedefine/>
    <w:uiPriority w:val="39"/>
    <w:unhideWhenUsed/>
    <w:pPr>
      <w:tabs>
        <w:tab w:val="clear" w:pos="2160"/>
        <w:tab w:val="clear" w:pos="2880"/>
        <w:tab w:val="clear" w:pos="4500"/>
      </w:tabs>
      <w:spacing w:after="100" w:line="276" w:lineRule="auto"/>
    </w:pPr>
    <w:rPr>
      <w:rFonts w:ascii="Arial Narrow" w:eastAsia="Calibri" w:hAnsi="Arial Narrow"/>
      <w:sz w:val="22"/>
      <w:szCs w:val="36"/>
      <w:lang w:eastAsia="en-US"/>
    </w:rPr>
  </w:style>
  <w:style w:type="character" w:customStyle="1" w:styleId="TextbublinyChar">
    <w:name w:val="Text bubliny Char"/>
    <w:link w:val="Textbubliny"/>
    <w:uiPriority w:val="99"/>
    <w:semiHidden/>
    <w:rPr>
      <w:rFonts w:ascii="Tahoma" w:hAnsi="Tahoma" w:cs="Tahoma"/>
      <w:sz w:val="16"/>
      <w:szCs w:val="16"/>
      <w:lang w:eastAsia="cs-CZ"/>
    </w:rPr>
  </w:style>
  <w:style w:type="character" w:styleId="CitciaHTML">
    <w:name w:val="HTML Cite"/>
    <w:uiPriority w:val="99"/>
    <w:unhideWhenUsed/>
    <w:rPr>
      <w:i w:val="0"/>
      <w:iCs w:val="0"/>
      <w:color w:val="009933"/>
    </w:rPr>
  </w:style>
  <w:style w:type="paragraph" w:styleId="Popis">
    <w:name w:val="caption"/>
    <w:aliases w:val="Caption Char4 Char1,Caption Char3 Char1 Ch"/>
    <w:basedOn w:val="Normlny"/>
    <w:next w:val="Normlny"/>
    <w:link w:val="PopisChar"/>
    <w:uiPriority w:val="35"/>
    <w:qFormat/>
    <w:pPr>
      <w:tabs>
        <w:tab w:val="clear" w:pos="2160"/>
        <w:tab w:val="clear" w:pos="2880"/>
        <w:tab w:val="clear" w:pos="4500"/>
      </w:tabs>
      <w:spacing w:before="120" w:after="240" w:line="276" w:lineRule="auto"/>
      <w:jc w:val="both"/>
    </w:pPr>
    <w:rPr>
      <w:bCs/>
      <w:sz w:val="22"/>
      <w:szCs w:val="22"/>
    </w:rPr>
  </w:style>
  <w:style w:type="character" w:customStyle="1" w:styleId="PopisChar">
    <w:name w:val="Popis Char"/>
    <w:aliases w:val="Caption Char4 Char1 Char,Caption Char3 Char1 Ch Char"/>
    <w:link w:val="Popis"/>
    <w:uiPriority w:val="35"/>
    <w:rPr>
      <w:rFonts w:ascii="Arial" w:hAnsi="Arial"/>
      <w:bCs/>
      <w:sz w:val="22"/>
      <w:szCs w:val="22"/>
    </w:rPr>
  </w:style>
  <w:style w:type="character" w:styleId="PouitHypertextovPrepojenie">
    <w:name w:val="FollowedHyperlink"/>
    <w:uiPriority w:val="99"/>
    <w:unhideWhenUsed/>
    <w:rPr>
      <w:color w:val="800080"/>
      <w:u w:val="single"/>
    </w:rPr>
  </w:style>
  <w:style w:type="table" w:styleId="Mriekatabuky">
    <w:name w:val="Table Grid"/>
    <w:basedOn w:val="Normlnatabuka"/>
    <w:uiPriority w:val="39"/>
    <w:rPr>
      <w:rFonts w:ascii="Arial Narrow" w:eastAsia="Calibri" w:hAnsi="Arial Narrow"/>
      <w:sz w:val="22"/>
      <w:szCs w:val="36"/>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bsah3">
    <w:name w:val="toc 3"/>
    <w:basedOn w:val="Normlny"/>
    <w:next w:val="Normlny"/>
    <w:autoRedefine/>
    <w:uiPriority w:val="39"/>
    <w:unhideWhenUsed/>
    <w:pPr>
      <w:tabs>
        <w:tab w:val="clear" w:pos="2160"/>
        <w:tab w:val="clear" w:pos="2880"/>
        <w:tab w:val="clear" w:pos="4500"/>
      </w:tabs>
      <w:spacing w:after="100" w:line="276" w:lineRule="auto"/>
      <w:ind w:left="440"/>
    </w:pPr>
    <w:rPr>
      <w:rFonts w:ascii="Arial Narrow" w:eastAsia="Calibri" w:hAnsi="Arial Narrow"/>
      <w:sz w:val="22"/>
      <w:szCs w:val="36"/>
      <w:lang w:eastAsia="en-US"/>
    </w:rPr>
  </w:style>
  <w:style w:type="paragraph" w:styleId="Obsah4">
    <w:name w:val="toc 4"/>
    <w:basedOn w:val="Normlny"/>
    <w:next w:val="Normlny"/>
    <w:autoRedefine/>
    <w:uiPriority w:val="39"/>
    <w:unhideWhenUsed/>
    <w:pPr>
      <w:tabs>
        <w:tab w:val="clear" w:pos="2160"/>
        <w:tab w:val="clear" w:pos="2880"/>
        <w:tab w:val="clear" w:pos="4500"/>
      </w:tabs>
      <w:spacing w:after="100" w:line="276" w:lineRule="auto"/>
      <w:ind w:left="660"/>
    </w:pPr>
    <w:rPr>
      <w:rFonts w:ascii="Arial Narrow" w:eastAsia="Calibri" w:hAnsi="Arial Narrow"/>
      <w:sz w:val="22"/>
      <w:szCs w:val="36"/>
      <w:lang w:eastAsia="en-US"/>
    </w:rPr>
  </w:style>
  <w:style w:type="paragraph" w:styleId="Predmetkomentra">
    <w:name w:val="annotation subject"/>
    <w:basedOn w:val="Textkomentra"/>
    <w:next w:val="Textkomentra"/>
    <w:link w:val="PredmetkomentraChar"/>
    <w:uiPriority w:val="99"/>
    <w:semiHidden/>
    <w:unhideWhenUsed/>
    <w:pPr>
      <w:widowControl/>
      <w:spacing w:after="200"/>
    </w:pPr>
    <w:rPr>
      <w:rFonts w:ascii="Arial Narrow" w:eastAsia="Calibri" w:hAnsi="Arial Narrow"/>
      <w:b/>
      <w:bCs/>
      <w:lang w:val="sk-SK" w:eastAsia="en-US"/>
    </w:rPr>
  </w:style>
  <w:style w:type="character" w:customStyle="1" w:styleId="PredmetkomentraChar">
    <w:name w:val="Predmet komentára Char"/>
    <w:link w:val="Predmetkomentra"/>
    <w:uiPriority w:val="99"/>
    <w:semiHidden/>
    <w:rPr>
      <w:rFonts w:ascii="Arial Narrow" w:eastAsia="Calibri" w:hAnsi="Arial Narrow" w:cs="Times New Roman"/>
      <w:b/>
      <w:bCs/>
      <w:lang w:val="en-GB" w:eastAsia="en-US"/>
    </w:rPr>
  </w:style>
  <w:style w:type="character" w:customStyle="1" w:styleId="Nadpis6Char">
    <w:name w:val="Nadpis 6 Char"/>
    <w:link w:val="Nadpis6"/>
    <w:uiPriority w:val="9"/>
    <w:locked/>
    <w:rPr>
      <w:rFonts w:ascii="Arial" w:hAnsi="Arial"/>
      <w:b/>
      <w:bCs/>
      <w:noProof/>
      <w:szCs w:val="24"/>
    </w:rPr>
  </w:style>
  <w:style w:type="character" w:customStyle="1" w:styleId="Nadpis8Char">
    <w:name w:val="Nadpis 8 Char"/>
    <w:link w:val="Nadpis8"/>
    <w:uiPriority w:val="9"/>
    <w:locked/>
    <w:rPr>
      <w:rFonts w:ascii="Arial" w:hAnsi="Arial"/>
      <w:noProof/>
      <w:szCs w:val="24"/>
      <w:u w:val="single"/>
    </w:rPr>
  </w:style>
  <w:style w:type="character" w:customStyle="1" w:styleId="Nadpis9Char">
    <w:name w:val="Nadpis 9 Char"/>
    <w:link w:val="Nadpis9"/>
    <w:uiPriority w:val="9"/>
    <w:locked/>
    <w:rPr>
      <w:rFonts w:ascii="Arial" w:hAnsi="Arial"/>
      <w:b/>
      <w:bCs/>
      <w:noProof/>
      <w:szCs w:val="24"/>
      <w:u w:val="single"/>
    </w:rPr>
  </w:style>
  <w:style w:type="character" w:customStyle="1" w:styleId="WW8Num3z0">
    <w:name w:val="WW8Num3z0"/>
    <w:rPr>
      <w:rFonts w:ascii="9999999" w:hAnsi="9999999"/>
    </w:rPr>
  </w:style>
  <w:style w:type="character" w:customStyle="1" w:styleId="WW8Num5z0">
    <w:name w:val="WW8Num5z0"/>
    <w:rPr>
      <w:rFonts w:ascii="Symbol" w:hAnsi="Symbol"/>
    </w:rPr>
  </w:style>
  <w:style w:type="character" w:customStyle="1" w:styleId="WW8Num5z1">
    <w:name w:val="WW8Num5z1"/>
    <w:rPr>
      <w:rFonts w:ascii="Times New Roman" w:hAnsi="Times New Roman"/>
    </w:rPr>
  </w:style>
  <w:style w:type="character" w:customStyle="1" w:styleId="WW8Num5z2">
    <w:name w:val="WW8Num5z2"/>
    <w:rPr>
      <w:rFonts w:ascii="Wingdings" w:hAnsi="Wingdings"/>
    </w:rPr>
  </w:style>
  <w:style w:type="character" w:customStyle="1" w:styleId="WW8Num5z4">
    <w:name w:val="WW8Num5z4"/>
    <w:rPr>
      <w:rFonts w:ascii="Courier New" w:hAnsi="Courier New"/>
    </w:rPr>
  </w:style>
  <w:style w:type="character" w:customStyle="1" w:styleId="WW8Num6z1">
    <w:name w:val="WW8Num6z1"/>
    <w:rPr>
      <w:rFonts w:ascii="Times New Roman" w:hAnsi="Times New Roman"/>
    </w:rPr>
  </w:style>
  <w:style w:type="character" w:customStyle="1" w:styleId="Absatz-Standardschriftart">
    <w:name w:val="Absatz-Standardschriftart"/>
  </w:style>
  <w:style w:type="character" w:customStyle="1" w:styleId="WW8Num4z1">
    <w:name w:val="WW8Num4z1"/>
    <w:rPr>
      <w:sz w:val="22"/>
    </w:rPr>
  </w:style>
  <w:style w:type="character" w:customStyle="1" w:styleId="WW8Num8z0">
    <w:name w:val="WW8Num8z0"/>
    <w:rPr>
      <w:rFonts w:ascii="9999999" w:hAnsi="9999999"/>
    </w:rPr>
  </w:style>
  <w:style w:type="character" w:customStyle="1" w:styleId="WW8Num8z1">
    <w:name w:val="WW8Num8z1"/>
    <w:rPr>
      <w:rFonts w:ascii="Courier New" w:hAnsi="Courier New"/>
    </w:rPr>
  </w:style>
  <w:style w:type="character" w:customStyle="1" w:styleId="WW8Num8z2">
    <w:name w:val="WW8Num8z2"/>
    <w:rPr>
      <w:rFonts w:ascii="Wingdings" w:hAnsi="Wingdings"/>
    </w:rPr>
  </w:style>
  <w:style w:type="character" w:customStyle="1" w:styleId="WW8Num8z3">
    <w:name w:val="WW8Num8z3"/>
    <w:rPr>
      <w:rFonts w:ascii="Symbol" w:hAnsi="Symbol"/>
    </w:rPr>
  </w:style>
  <w:style w:type="character" w:customStyle="1" w:styleId="WW8Num9z0">
    <w:name w:val="WW8Num9z0"/>
    <w:rPr>
      <w:rFonts w:ascii="9999999" w:hAnsi="9999999"/>
    </w:rPr>
  </w:style>
  <w:style w:type="character" w:customStyle="1" w:styleId="WW8Num9z1">
    <w:name w:val="WW8Num9z1"/>
    <w:rPr>
      <w:rFonts w:ascii="Symbol" w:hAnsi="Symbol"/>
      <w:sz w:val="22"/>
    </w:rPr>
  </w:style>
  <w:style w:type="character" w:customStyle="1" w:styleId="WW8Num9z4">
    <w:name w:val="WW8Num9z4"/>
    <w:rPr>
      <w:rFonts w:ascii="Symbol" w:hAnsi="Symbol"/>
    </w:rPr>
  </w:style>
  <w:style w:type="character" w:customStyle="1" w:styleId="WW8Num9z5">
    <w:name w:val="WW8Num9z5"/>
    <w:rPr>
      <w:rFonts w:ascii="Wingdings" w:hAnsi="Wingdings"/>
    </w:rPr>
  </w:style>
  <w:style w:type="character" w:customStyle="1" w:styleId="WW8Num11z0">
    <w:name w:val="WW8Num11z0"/>
    <w:rPr>
      <w:rFonts w:ascii="9999999" w:hAnsi="9999999"/>
    </w:rPr>
  </w:style>
  <w:style w:type="character" w:customStyle="1" w:styleId="WW8Num11z1">
    <w:name w:val="WW8Num11z1"/>
    <w:rPr>
      <w:rFonts w:ascii="Symbol" w:hAnsi="Symbol"/>
      <w:sz w:val="22"/>
    </w:rPr>
  </w:style>
  <w:style w:type="character" w:customStyle="1" w:styleId="WW8Num11z4">
    <w:name w:val="WW8Num11z4"/>
    <w:rPr>
      <w:rFonts w:ascii="Symbol" w:hAnsi="Symbol"/>
    </w:rPr>
  </w:style>
  <w:style w:type="character" w:customStyle="1" w:styleId="WW8Num11z5">
    <w:name w:val="WW8Num11z5"/>
    <w:rPr>
      <w:rFonts w:ascii="Wingdings" w:hAnsi="Wingdings"/>
    </w:rPr>
  </w:style>
  <w:style w:type="character" w:customStyle="1" w:styleId="WW8Num16z0">
    <w:name w:val="WW8Num16z0"/>
    <w:rPr>
      <w:rFonts w:ascii="Symbol" w:hAnsi="Symbol"/>
    </w:rPr>
  </w:style>
  <w:style w:type="character" w:customStyle="1" w:styleId="WW8Num16z1">
    <w:name w:val="WW8Num16z1"/>
    <w:rPr>
      <w:rFonts w:ascii="Times New Roman" w:hAnsi="Times New Roman"/>
    </w:rPr>
  </w:style>
  <w:style w:type="character" w:customStyle="1" w:styleId="WW8Num16z2">
    <w:name w:val="WW8Num16z2"/>
    <w:rPr>
      <w:rFonts w:ascii="Wingdings" w:hAnsi="Wingdings"/>
    </w:rPr>
  </w:style>
  <w:style w:type="character" w:customStyle="1" w:styleId="WW8Num16z4">
    <w:name w:val="WW8Num16z4"/>
    <w:rPr>
      <w:rFonts w:ascii="Courier New" w:hAnsi="Courier New"/>
    </w:rPr>
  </w:style>
  <w:style w:type="character" w:customStyle="1" w:styleId="WW8Num17z1">
    <w:name w:val="WW8Num17z1"/>
    <w:rPr>
      <w:rFonts w:ascii="Times New Roman" w:hAnsi="Times New Roman"/>
    </w:rPr>
  </w:style>
  <w:style w:type="character" w:customStyle="1" w:styleId="DefaultParagraphFont1">
    <w:name w:val="Default Paragraph Font1"/>
  </w:style>
  <w:style w:type="character" w:customStyle="1" w:styleId="CommentReference1">
    <w:name w:val="Comment Reference1"/>
    <w:rPr>
      <w:rFonts w:cs="Times New Roman"/>
      <w:sz w:val="16"/>
      <w:szCs w:val="16"/>
    </w:rPr>
  </w:style>
  <w:style w:type="character" w:customStyle="1" w:styleId="ra">
    <w:name w:val="ra"/>
    <w:rPr>
      <w:rFonts w:cs="Times New Roman"/>
    </w:rPr>
  </w:style>
  <w:style w:type="character" w:customStyle="1" w:styleId="Siln1">
    <w:name w:val="Silný1"/>
    <w:qFormat/>
    <w:rPr>
      <w:rFonts w:cs="Times New Roman"/>
      <w:b/>
      <w:bCs/>
    </w:rPr>
  </w:style>
  <w:style w:type="character" w:customStyle="1" w:styleId="ZkladntextChar">
    <w:name w:val="Základný text Char"/>
    <w:aliases w:val="b Char,heading3 Char,Body Text - Level 2 Char"/>
    <w:link w:val="Zkladntext"/>
    <w:uiPriority w:val="1"/>
    <w:locked/>
    <w:rPr>
      <w:rFonts w:ascii="Arial" w:hAnsi="Arial"/>
      <w:noProof/>
      <w:szCs w:val="24"/>
    </w:rPr>
  </w:style>
  <w:style w:type="paragraph" w:styleId="Zoznam">
    <w:name w:val="List"/>
    <w:basedOn w:val="Normlny"/>
    <w:uiPriority w:val="99"/>
    <w:pPr>
      <w:tabs>
        <w:tab w:val="clear" w:pos="2160"/>
        <w:tab w:val="clear" w:pos="2880"/>
        <w:tab w:val="clear" w:pos="4500"/>
        <w:tab w:val="num" w:pos="0"/>
      </w:tabs>
      <w:spacing w:before="120" w:line="360" w:lineRule="auto"/>
      <w:ind w:left="567" w:hanging="283"/>
      <w:jc w:val="both"/>
    </w:pPr>
    <w:rPr>
      <w:rFonts w:ascii="Times New Roman" w:hAnsi="Times New Roman"/>
      <w:sz w:val="24"/>
      <w:szCs w:val="24"/>
      <w:lang w:eastAsia="ar-SA"/>
    </w:rPr>
  </w:style>
  <w:style w:type="paragraph" w:customStyle="1" w:styleId="Popisok">
    <w:name w:val="Popisok"/>
    <w:basedOn w:val="Normlny"/>
    <w:pPr>
      <w:suppressLineNumbers/>
      <w:tabs>
        <w:tab w:val="clear" w:pos="2160"/>
        <w:tab w:val="clear" w:pos="2880"/>
        <w:tab w:val="clear" w:pos="4500"/>
      </w:tabs>
      <w:spacing w:before="120" w:after="120" w:line="360" w:lineRule="auto"/>
      <w:ind w:left="714" w:hanging="357"/>
      <w:jc w:val="both"/>
    </w:pPr>
    <w:rPr>
      <w:rFonts w:ascii="Times New Roman" w:hAnsi="Times New Roman"/>
      <w:i/>
      <w:iCs/>
      <w:sz w:val="24"/>
      <w:szCs w:val="24"/>
      <w:lang w:eastAsia="ar-SA"/>
    </w:rPr>
  </w:style>
  <w:style w:type="paragraph" w:customStyle="1" w:styleId="Index">
    <w:name w:val="Index"/>
    <w:basedOn w:val="Normlny"/>
    <w:pPr>
      <w:suppressLineNumbers/>
      <w:tabs>
        <w:tab w:val="clear" w:pos="2160"/>
        <w:tab w:val="clear" w:pos="2880"/>
        <w:tab w:val="clear" w:pos="4500"/>
      </w:tabs>
      <w:spacing w:before="240" w:line="360" w:lineRule="auto"/>
      <w:ind w:left="714" w:hanging="357"/>
      <w:jc w:val="both"/>
    </w:pPr>
    <w:rPr>
      <w:rFonts w:ascii="Times New Roman" w:hAnsi="Times New Roman"/>
      <w:sz w:val="24"/>
      <w:szCs w:val="24"/>
      <w:lang w:eastAsia="ar-SA"/>
    </w:rPr>
  </w:style>
  <w:style w:type="paragraph" w:customStyle="1" w:styleId="List21">
    <w:name w:val="List 21"/>
    <w:basedOn w:val="Zoznam"/>
    <w:pPr>
      <w:spacing w:before="80"/>
      <w:ind w:left="851" w:hanging="284"/>
    </w:pPr>
  </w:style>
  <w:style w:type="paragraph" w:customStyle="1" w:styleId="List31">
    <w:name w:val="List 31"/>
    <w:basedOn w:val="Zoznam"/>
    <w:pPr>
      <w:spacing w:before="0"/>
      <w:ind w:left="1135" w:hanging="284"/>
    </w:pPr>
  </w:style>
  <w:style w:type="character" w:customStyle="1" w:styleId="NzovChar">
    <w:name w:val="Názov Char"/>
    <w:link w:val="Nzov"/>
    <w:uiPriority w:val="10"/>
    <w:locked/>
    <w:rPr>
      <w:rFonts w:ascii="Arial" w:hAnsi="Arial"/>
      <w:smallCaps/>
      <w:noProof/>
    </w:rPr>
  </w:style>
  <w:style w:type="paragraph" w:styleId="Podtitul">
    <w:name w:val="Subtitle"/>
    <w:basedOn w:val="Nadpis"/>
    <w:next w:val="Zkladntext"/>
    <w:link w:val="PodtitulChar"/>
    <w:qFormat/>
    <w:pPr>
      <w:keepLines w:val="0"/>
      <w:spacing w:before="240" w:after="120" w:line="360" w:lineRule="auto"/>
      <w:ind w:left="714" w:hanging="357"/>
      <w:jc w:val="center"/>
    </w:pPr>
    <w:rPr>
      <w:rFonts w:ascii="Cambria" w:hAnsi="Cambria" w:cs="Times New Roman"/>
      <w:b w:val="0"/>
      <w:bCs w:val="0"/>
      <w:caps w:val="0"/>
      <w:lang w:eastAsia="ar-SA"/>
    </w:rPr>
  </w:style>
  <w:style w:type="character" w:customStyle="1" w:styleId="PodtitulChar">
    <w:name w:val="Podtitul Char"/>
    <w:link w:val="Podtitul"/>
    <w:rPr>
      <w:rFonts w:ascii="Cambria" w:hAnsi="Cambria"/>
      <w:sz w:val="24"/>
      <w:szCs w:val="24"/>
      <w:lang w:eastAsia="ar-SA"/>
    </w:rPr>
  </w:style>
  <w:style w:type="paragraph" w:customStyle="1" w:styleId="TJ0">
    <w:name w:val="TJ 0"/>
    <w:basedOn w:val="Obsah1"/>
    <w:pPr>
      <w:tabs>
        <w:tab w:val="right" w:leader="dot" w:pos="9044"/>
      </w:tabs>
      <w:spacing w:before="320" w:after="240" w:line="240" w:lineRule="auto"/>
      <w:ind w:right="113"/>
      <w:jc w:val="center"/>
      <w:outlineLvl w:val="0"/>
    </w:pPr>
    <w:rPr>
      <w:rFonts w:ascii="Cambria" w:eastAsia="Times New Roman" w:hAnsi="Cambria"/>
      <w:smallCaps/>
      <w:kern w:val="32"/>
      <w:sz w:val="24"/>
      <w:szCs w:val="24"/>
      <w:lang w:eastAsia="ar-SA"/>
    </w:rPr>
  </w:style>
  <w:style w:type="paragraph" w:customStyle="1" w:styleId="Body">
    <w:name w:val="Body"/>
    <w:basedOn w:val="Normlny"/>
    <w:pPr>
      <w:tabs>
        <w:tab w:val="clear" w:pos="2160"/>
        <w:tab w:val="clear" w:pos="2880"/>
        <w:tab w:val="clear" w:pos="4500"/>
      </w:tabs>
      <w:spacing w:after="260" w:line="260" w:lineRule="exact"/>
      <w:ind w:left="714" w:hanging="357"/>
    </w:pPr>
    <w:rPr>
      <w:rFonts w:ascii="Times" w:hAnsi="Times" w:cs="Times"/>
      <w:sz w:val="22"/>
      <w:szCs w:val="22"/>
      <w:lang w:val="en-US" w:eastAsia="ar-SA"/>
    </w:rPr>
  </w:style>
  <w:style w:type="paragraph" w:customStyle="1" w:styleId="BodyTextIndent21">
    <w:name w:val="Body Text Indent 21"/>
    <w:basedOn w:val="Normlny"/>
    <w:pPr>
      <w:tabs>
        <w:tab w:val="clear" w:pos="2160"/>
        <w:tab w:val="clear" w:pos="2880"/>
        <w:tab w:val="clear" w:pos="4500"/>
      </w:tabs>
      <w:spacing w:before="240" w:line="320" w:lineRule="atLeast"/>
      <w:ind w:hanging="709"/>
      <w:jc w:val="both"/>
    </w:pPr>
    <w:rPr>
      <w:rFonts w:ascii="Times New Roman" w:hAnsi="Times New Roman"/>
      <w:sz w:val="24"/>
      <w:szCs w:val="24"/>
      <w:lang w:val="en-GB" w:eastAsia="ar-SA"/>
    </w:rPr>
  </w:style>
  <w:style w:type="paragraph" w:customStyle="1" w:styleId="BodyText21">
    <w:name w:val="Body Text 21"/>
    <w:basedOn w:val="Normlny"/>
    <w:pPr>
      <w:tabs>
        <w:tab w:val="clear" w:pos="2160"/>
        <w:tab w:val="clear" w:pos="2880"/>
        <w:tab w:val="clear" w:pos="4500"/>
      </w:tabs>
      <w:ind w:left="714" w:hanging="357"/>
      <w:jc w:val="both"/>
    </w:pPr>
    <w:rPr>
      <w:rFonts w:ascii="Arial Narrow" w:hAnsi="Arial Narrow" w:cs="Arial Narrow"/>
      <w:b/>
      <w:bCs/>
      <w:sz w:val="22"/>
      <w:szCs w:val="22"/>
      <w:lang w:eastAsia="ar-SA"/>
    </w:rPr>
  </w:style>
  <w:style w:type="paragraph" w:customStyle="1" w:styleId="CommentText1">
    <w:name w:val="Comment Text1"/>
    <w:basedOn w:val="Normlny"/>
    <w:pPr>
      <w:tabs>
        <w:tab w:val="clear" w:pos="2160"/>
        <w:tab w:val="clear" w:pos="2880"/>
        <w:tab w:val="clear" w:pos="4500"/>
      </w:tabs>
      <w:spacing w:before="240" w:line="360" w:lineRule="auto"/>
      <w:ind w:left="714" w:hanging="357"/>
      <w:jc w:val="both"/>
    </w:pPr>
    <w:rPr>
      <w:rFonts w:ascii="Times New Roman" w:hAnsi="Times New Roman"/>
      <w:lang w:eastAsia="ar-SA"/>
    </w:rPr>
  </w:style>
  <w:style w:type="paragraph" w:customStyle="1" w:styleId="BodyTextIndent31">
    <w:name w:val="Body Text Indent 31"/>
    <w:basedOn w:val="Normlny"/>
    <w:pPr>
      <w:tabs>
        <w:tab w:val="clear" w:pos="2160"/>
        <w:tab w:val="clear" w:pos="2880"/>
        <w:tab w:val="clear" w:pos="4500"/>
      </w:tabs>
      <w:spacing w:before="240" w:line="320" w:lineRule="atLeast"/>
      <w:ind w:left="567" w:hanging="567"/>
      <w:jc w:val="both"/>
    </w:pPr>
    <w:rPr>
      <w:rFonts w:ascii="Times New Roman" w:hAnsi="Times New Roman"/>
      <w:sz w:val="24"/>
      <w:szCs w:val="24"/>
      <w:lang w:val="en-GB" w:eastAsia="ar-SA"/>
    </w:rPr>
  </w:style>
  <w:style w:type="paragraph" w:customStyle="1" w:styleId="zreportsubtitle">
    <w:name w:val="zreport subtitle"/>
    <w:basedOn w:val="Normlny"/>
    <w:pPr>
      <w:keepLines/>
      <w:tabs>
        <w:tab w:val="clear" w:pos="2160"/>
        <w:tab w:val="clear" w:pos="2880"/>
        <w:tab w:val="clear" w:pos="4500"/>
      </w:tabs>
      <w:spacing w:line="360" w:lineRule="exact"/>
      <w:ind w:left="714" w:hanging="357"/>
      <w:jc w:val="center"/>
    </w:pPr>
    <w:rPr>
      <w:rFonts w:ascii="Times New Roman" w:hAnsi="Times New Roman"/>
      <w:sz w:val="32"/>
      <w:szCs w:val="32"/>
      <w:lang w:eastAsia="ar-SA"/>
    </w:rPr>
  </w:style>
  <w:style w:type="paragraph" w:customStyle="1" w:styleId="BodyText31">
    <w:name w:val="Body Text 31"/>
    <w:basedOn w:val="Normlny"/>
    <w:pPr>
      <w:tabs>
        <w:tab w:val="clear" w:pos="2160"/>
        <w:tab w:val="clear" w:pos="2880"/>
        <w:tab w:val="clear" w:pos="4500"/>
      </w:tabs>
      <w:spacing w:before="240" w:line="360" w:lineRule="auto"/>
      <w:ind w:left="714" w:hanging="357"/>
      <w:jc w:val="both"/>
    </w:pPr>
    <w:rPr>
      <w:rFonts w:ascii="Times New Roman" w:hAnsi="Times New Roman"/>
      <w:sz w:val="22"/>
      <w:szCs w:val="22"/>
      <w:lang w:val="en-US" w:eastAsia="ar-SA"/>
    </w:rPr>
  </w:style>
  <w:style w:type="paragraph" w:customStyle="1" w:styleId="text">
    <w:name w:val="text"/>
    <w:basedOn w:val="Normlny"/>
    <w:pPr>
      <w:tabs>
        <w:tab w:val="clear" w:pos="2160"/>
        <w:tab w:val="clear" w:pos="2880"/>
        <w:tab w:val="clear" w:pos="4500"/>
      </w:tabs>
      <w:spacing w:after="100" w:line="300" w:lineRule="atLeast"/>
      <w:ind w:left="714" w:hanging="357"/>
      <w:jc w:val="both"/>
    </w:pPr>
    <w:rPr>
      <w:rFonts w:ascii="Times" w:hAnsi="Times" w:cs="Times"/>
      <w:sz w:val="24"/>
      <w:szCs w:val="24"/>
      <w:lang w:val="en-US" w:eastAsia="ar-SA"/>
    </w:rPr>
  </w:style>
  <w:style w:type="paragraph" w:customStyle="1" w:styleId="NormalIndent1">
    <w:name w:val="Normal Indent1"/>
    <w:basedOn w:val="Normlny"/>
    <w:pPr>
      <w:tabs>
        <w:tab w:val="clear" w:pos="2160"/>
        <w:tab w:val="clear" w:pos="2880"/>
        <w:tab w:val="clear" w:pos="4500"/>
      </w:tabs>
      <w:ind w:left="720"/>
    </w:pPr>
    <w:rPr>
      <w:rFonts w:ascii="Times New Roman" w:hAnsi="Times New Roman"/>
      <w:sz w:val="24"/>
      <w:szCs w:val="24"/>
      <w:lang w:eastAsia="ar-SA"/>
    </w:rPr>
  </w:style>
  <w:style w:type="paragraph" w:customStyle="1" w:styleId="ListBullet31">
    <w:name w:val="List Bullet 31"/>
    <w:basedOn w:val="Normlny"/>
    <w:pPr>
      <w:tabs>
        <w:tab w:val="clear" w:pos="2160"/>
        <w:tab w:val="clear" w:pos="2880"/>
        <w:tab w:val="clear" w:pos="4500"/>
      </w:tabs>
      <w:spacing w:before="60" w:after="60"/>
      <w:ind w:left="1418" w:hanging="284"/>
      <w:jc w:val="both"/>
    </w:pPr>
    <w:rPr>
      <w:rFonts w:ascii="Times New Roman" w:hAnsi="Times New Roman"/>
      <w:sz w:val="22"/>
      <w:szCs w:val="22"/>
      <w:lang w:eastAsia="ar-SA"/>
    </w:rPr>
  </w:style>
  <w:style w:type="paragraph" w:customStyle="1" w:styleId="ListBullet1">
    <w:name w:val="List Bullet1"/>
    <w:basedOn w:val="Normlny"/>
    <w:pPr>
      <w:tabs>
        <w:tab w:val="clear" w:pos="2160"/>
        <w:tab w:val="clear" w:pos="2880"/>
        <w:tab w:val="clear" w:pos="4500"/>
        <w:tab w:val="left" w:pos="360"/>
      </w:tabs>
      <w:spacing w:before="60" w:after="60"/>
      <w:ind w:left="360" w:hanging="360"/>
      <w:jc w:val="both"/>
    </w:pPr>
    <w:rPr>
      <w:rFonts w:cs="Arial"/>
      <w:sz w:val="22"/>
      <w:szCs w:val="22"/>
      <w:lang w:eastAsia="ar-SA"/>
    </w:rPr>
  </w:style>
  <w:style w:type="paragraph" w:customStyle="1" w:styleId="Kap1111">
    <w:name w:val="Kap_1111"/>
    <w:basedOn w:val="Normlny"/>
    <w:pPr>
      <w:tabs>
        <w:tab w:val="clear" w:pos="2160"/>
        <w:tab w:val="clear" w:pos="2880"/>
        <w:tab w:val="clear" w:pos="4500"/>
      </w:tabs>
      <w:ind w:left="714" w:hanging="357"/>
    </w:pPr>
    <w:rPr>
      <w:rFonts w:ascii="Times New Roman" w:hAnsi="Times New Roman"/>
      <w:sz w:val="24"/>
      <w:szCs w:val="24"/>
      <w:lang w:eastAsia="ar-SA"/>
    </w:rPr>
  </w:style>
  <w:style w:type="paragraph" w:customStyle="1" w:styleId="NormalWeb1">
    <w:name w:val="Normal (Web)1"/>
    <w:basedOn w:val="Normlny"/>
    <w:pPr>
      <w:tabs>
        <w:tab w:val="clear" w:pos="2160"/>
        <w:tab w:val="clear" w:pos="2880"/>
        <w:tab w:val="clear" w:pos="4500"/>
      </w:tabs>
      <w:spacing w:before="100" w:after="100"/>
    </w:pPr>
    <w:rPr>
      <w:rFonts w:ascii="Arial Unicode MS" w:eastAsia="Arial Unicode MS" w:hAnsi="Arial Unicode MS" w:cs="Arial Unicode MS"/>
      <w:sz w:val="24"/>
      <w:szCs w:val="24"/>
      <w:lang w:val="en-US" w:eastAsia="ar-SA"/>
    </w:rPr>
  </w:style>
  <w:style w:type="paragraph" w:customStyle="1" w:styleId="BlockText1">
    <w:name w:val="Block Text1"/>
    <w:basedOn w:val="Normlny"/>
    <w:pPr>
      <w:tabs>
        <w:tab w:val="clear" w:pos="2160"/>
        <w:tab w:val="clear" w:pos="2880"/>
        <w:tab w:val="clear" w:pos="4500"/>
      </w:tabs>
      <w:spacing w:before="120" w:after="120"/>
      <w:ind w:left="5760" w:right="-30" w:hanging="5760"/>
    </w:pPr>
    <w:rPr>
      <w:rFonts w:ascii="Times New Roman" w:hAnsi="Times New Roman"/>
      <w:lang w:eastAsia="ar-SA"/>
    </w:rPr>
  </w:style>
  <w:style w:type="paragraph" w:customStyle="1" w:styleId="Text0">
    <w:name w:val="Text"/>
    <w:basedOn w:val="Normlny"/>
    <w:pPr>
      <w:tabs>
        <w:tab w:val="clear" w:pos="2160"/>
        <w:tab w:val="clear" w:pos="2880"/>
        <w:tab w:val="clear" w:pos="4500"/>
        <w:tab w:val="left" w:pos="284"/>
      </w:tabs>
      <w:overflowPunct w:val="0"/>
      <w:autoSpaceDE w:val="0"/>
      <w:spacing w:after="260"/>
      <w:jc w:val="both"/>
      <w:textAlignment w:val="baseline"/>
    </w:pPr>
    <w:rPr>
      <w:rFonts w:ascii="Times New Roman" w:hAnsi="Times New Roman"/>
      <w:sz w:val="22"/>
      <w:szCs w:val="22"/>
      <w:lang w:val="en-GB" w:eastAsia="ar-SA"/>
    </w:rPr>
  </w:style>
  <w:style w:type="paragraph" w:customStyle="1" w:styleId="Caption1">
    <w:name w:val="Caption1"/>
    <w:basedOn w:val="Normlny"/>
    <w:next w:val="Normlny"/>
    <w:pPr>
      <w:tabs>
        <w:tab w:val="clear" w:pos="2160"/>
        <w:tab w:val="clear" w:pos="2880"/>
        <w:tab w:val="clear" w:pos="4500"/>
        <w:tab w:val="num" w:pos="720"/>
      </w:tabs>
      <w:spacing w:before="240"/>
      <w:ind w:left="720" w:hanging="357"/>
      <w:jc w:val="both"/>
    </w:pPr>
    <w:rPr>
      <w:rFonts w:ascii="Times New Roman" w:hAnsi="Times New Roman"/>
      <w:b/>
      <w:bCs/>
      <w:sz w:val="22"/>
      <w:szCs w:val="22"/>
      <w:lang w:eastAsia="ar-SA"/>
    </w:rPr>
  </w:style>
  <w:style w:type="paragraph" w:customStyle="1" w:styleId="Bullet">
    <w:name w:val="Bullet"/>
    <w:basedOn w:val="Normlny"/>
    <w:pPr>
      <w:tabs>
        <w:tab w:val="clear" w:pos="2160"/>
        <w:tab w:val="clear" w:pos="2880"/>
        <w:tab w:val="clear" w:pos="4500"/>
        <w:tab w:val="num" w:pos="0"/>
        <w:tab w:val="left" w:pos="284"/>
      </w:tabs>
      <w:overflowPunct w:val="0"/>
      <w:autoSpaceDE w:val="0"/>
      <w:spacing w:after="260"/>
      <w:ind w:left="284" w:hanging="284"/>
      <w:jc w:val="both"/>
      <w:textAlignment w:val="baseline"/>
    </w:pPr>
    <w:rPr>
      <w:rFonts w:ascii="Times New Roman" w:hAnsi="Times New Roman"/>
      <w:sz w:val="22"/>
      <w:szCs w:val="22"/>
      <w:lang w:val="en-GB" w:eastAsia="ar-SA"/>
    </w:rPr>
  </w:style>
  <w:style w:type="paragraph" w:customStyle="1" w:styleId="KPMGSmalllogo">
    <w:name w:val="KPMG Small logo"/>
    <w:basedOn w:val="Normlny"/>
    <w:pPr>
      <w:tabs>
        <w:tab w:val="clear" w:pos="2160"/>
        <w:tab w:val="clear" w:pos="2880"/>
        <w:tab w:val="clear" w:pos="4500"/>
      </w:tabs>
      <w:overflowPunct w:val="0"/>
      <w:autoSpaceDE w:val="0"/>
      <w:spacing w:before="360"/>
      <w:jc w:val="both"/>
      <w:textAlignment w:val="baseline"/>
    </w:pPr>
    <w:rPr>
      <w:rFonts w:ascii="KPMG Logo" w:hAnsi="KPMG Logo" w:cs="KPMG Logo"/>
      <w:lang w:val="en-GB" w:eastAsia="ar-SA"/>
    </w:rPr>
  </w:style>
  <w:style w:type="paragraph" w:customStyle="1" w:styleId="ervices">
    <w:name w:val="ervices"/>
    <w:basedOn w:val="Text0"/>
    <w:pPr>
      <w:ind w:left="397" w:hanging="397"/>
    </w:pPr>
    <w:rPr>
      <w:sz w:val="18"/>
      <w:szCs w:val="18"/>
    </w:rPr>
  </w:style>
  <w:style w:type="paragraph" w:customStyle="1" w:styleId="BalloonText1">
    <w:name w:val="Balloon Text1"/>
    <w:basedOn w:val="Normlny"/>
    <w:pPr>
      <w:tabs>
        <w:tab w:val="clear" w:pos="2160"/>
        <w:tab w:val="clear" w:pos="2880"/>
        <w:tab w:val="clear" w:pos="4500"/>
      </w:tabs>
      <w:spacing w:before="240" w:line="360" w:lineRule="auto"/>
      <w:ind w:left="714" w:hanging="357"/>
      <w:jc w:val="both"/>
    </w:pPr>
    <w:rPr>
      <w:rFonts w:ascii="Tahoma" w:hAnsi="Tahoma" w:cs="Tahoma"/>
      <w:sz w:val="16"/>
      <w:szCs w:val="16"/>
      <w:lang w:eastAsia="ar-SA"/>
    </w:rPr>
  </w:style>
  <w:style w:type="paragraph" w:customStyle="1" w:styleId="StyleHeading2Bold">
    <w:name w:val="Style Heading 2 + Bold"/>
    <w:basedOn w:val="Nadpis2"/>
    <w:pPr>
      <w:tabs>
        <w:tab w:val="clear" w:pos="576"/>
        <w:tab w:val="clear" w:pos="1260"/>
        <w:tab w:val="clear" w:pos="2160"/>
        <w:tab w:val="clear" w:pos="2880"/>
        <w:tab w:val="clear" w:pos="4500"/>
        <w:tab w:val="left" w:pos="680"/>
      </w:tabs>
      <w:spacing w:before="0" w:after="120"/>
      <w:ind w:left="680" w:hanging="340"/>
    </w:pPr>
    <w:rPr>
      <w:i/>
      <w:iCs/>
      <w:sz w:val="22"/>
      <w:szCs w:val="22"/>
      <w:lang w:val="en-US" w:eastAsia="ar-SA"/>
    </w:rPr>
  </w:style>
  <w:style w:type="paragraph" w:customStyle="1" w:styleId="BalloonText2">
    <w:name w:val="Balloon Text2"/>
    <w:basedOn w:val="Normlny"/>
    <w:pPr>
      <w:tabs>
        <w:tab w:val="clear" w:pos="2160"/>
        <w:tab w:val="clear" w:pos="2880"/>
        <w:tab w:val="clear" w:pos="4500"/>
      </w:tabs>
      <w:spacing w:before="240" w:line="360" w:lineRule="auto"/>
      <w:ind w:left="714" w:hanging="357"/>
      <w:jc w:val="both"/>
    </w:pPr>
    <w:rPr>
      <w:rFonts w:ascii="Tahoma" w:hAnsi="Tahoma" w:cs="Tahoma"/>
      <w:sz w:val="16"/>
      <w:szCs w:val="16"/>
      <w:lang w:eastAsia="ar-SA"/>
    </w:rPr>
  </w:style>
  <w:style w:type="paragraph" w:customStyle="1" w:styleId="CommentSubject1">
    <w:name w:val="Comment Subject1"/>
    <w:basedOn w:val="CommentText1"/>
    <w:next w:val="CommentText1"/>
    <w:rPr>
      <w:b/>
      <w:bCs/>
    </w:rPr>
  </w:style>
  <w:style w:type="paragraph" w:customStyle="1" w:styleId="Nadpiskapitoly">
    <w:name w:val="Nadpis kapitoly"/>
    <w:pPr>
      <w:keepNext/>
      <w:tabs>
        <w:tab w:val="num" w:pos="709"/>
      </w:tabs>
      <w:suppressAutoHyphens/>
      <w:spacing w:before="360" w:after="120" w:line="360" w:lineRule="auto"/>
      <w:ind w:left="709" w:hanging="709"/>
      <w:jc w:val="both"/>
    </w:pPr>
    <w:rPr>
      <w:rFonts w:ascii="Arial" w:hAnsi="Arial" w:cs="Arial"/>
      <w:kern w:val="22"/>
      <w:sz w:val="22"/>
      <w:szCs w:val="22"/>
      <w:lang w:eastAsia="ar-SA"/>
    </w:rPr>
  </w:style>
  <w:style w:type="paragraph" w:customStyle="1" w:styleId="ListBullet21">
    <w:name w:val="List Bullet 21"/>
    <w:basedOn w:val="Normlny"/>
    <w:pPr>
      <w:tabs>
        <w:tab w:val="clear" w:pos="2160"/>
        <w:tab w:val="clear" w:pos="2880"/>
        <w:tab w:val="clear" w:pos="4500"/>
        <w:tab w:val="num" w:pos="482"/>
      </w:tabs>
      <w:spacing w:before="240" w:line="360" w:lineRule="auto"/>
      <w:ind w:left="482" w:hanging="340"/>
      <w:jc w:val="both"/>
    </w:pPr>
    <w:rPr>
      <w:rFonts w:ascii="Times New Roman" w:hAnsi="Times New Roman"/>
      <w:sz w:val="24"/>
      <w:szCs w:val="24"/>
      <w:lang w:eastAsia="ar-SA"/>
    </w:rPr>
  </w:style>
  <w:style w:type="paragraph" w:customStyle="1" w:styleId="Obsahtabuky">
    <w:name w:val="Obsah tabuľky"/>
    <w:basedOn w:val="Normlny"/>
    <w:pPr>
      <w:suppressLineNumbers/>
      <w:tabs>
        <w:tab w:val="clear" w:pos="2160"/>
        <w:tab w:val="clear" w:pos="2880"/>
        <w:tab w:val="clear" w:pos="4500"/>
      </w:tabs>
      <w:spacing w:before="240" w:line="360" w:lineRule="auto"/>
      <w:ind w:left="714" w:hanging="357"/>
      <w:jc w:val="both"/>
    </w:pPr>
    <w:rPr>
      <w:rFonts w:ascii="Times New Roman" w:hAnsi="Times New Roman"/>
      <w:sz w:val="24"/>
      <w:szCs w:val="24"/>
      <w:lang w:eastAsia="ar-SA"/>
    </w:rPr>
  </w:style>
  <w:style w:type="paragraph" w:customStyle="1" w:styleId="Nadpistabuky">
    <w:name w:val="Nadpis tabuľky"/>
    <w:basedOn w:val="Obsahtabuky"/>
    <w:pPr>
      <w:jc w:val="center"/>
    </w:pPr>
    <w:rPr>
      <w:b/>
      <w:bCs/>
    </w:rPr>
  </w:style>
  <w:style w:type="paragraph" w:customStyle="1" w:styleId="Clanky">
    <w:name w:val="Clanky"/>
    <w:basedOn w:val="Body"/>
    <w:pPr>
      <w:numPr>
        <w:ilvl w:val="1"/>
        <w:numId w:val="15"/>
      </w:numPr>
    </w:pPr>
    <w:rPr>
      <w:rFonts w:ascii="Arial" w:hAnsi="Arial" w:cs="Arial"/>
    </w:rPr>
  </w:style>
  <w:style w:type="paragraph" w:customStyle="1" w:styleId="ListParagraph1">
    <w:name w:val="List Paragraph1"/>
    <w:basedOn w:val="Normlny"/>
    <w:link w:val="ListParagraphChar"/>
    <w:qFormat/>
    <w:pPr>
      <w:tabs>
        <w:tab w:val="clear" w:pos="2160"/>
        <w:tab w:val="clear" w:pos="2880"/>
        <w:tab w:val="clear" w:pos="4500"/>
      </w:tabs>
      <w:spacing w:before="240" w:line="360" w:lineRule="auto"/>
      <w:ind w:left="720" w:hanging="357"/>
      <w:jc w:val="both"/>
    </w:pPr>
    <w:rPr>
      <w:rFonts w:ascii="Times New Roman" w:hAnsi="Times New Roman"/>
      <w:sz w:val="24"/>
      <w:szCs w:val="24"/>
      <w:lang w:eastAsia="ar-SA"/>
    </w:rPr>
  </w:style>
  <w:style w:type="character" w:customStyle="1" w:styleId="ListParagraphChar">
    <w:name w:val="List Paragraph Char"/>
    <w:link w:val="ListParagraph1"/>
    <w:uiPriority w:val="34"/>
    <w:locked/>
    <w:rPr>
      <w:sz w:val="24"/>
      <w:szCs w:val="24"/>
      <w:lang w:eastAsia="ar-SA"/>
    </w:rPr>
  </w:style>
  <w:style w:type="paragraph" w:styleId="truktradokumentu">
    <w:name w:val="Document Map"/>
    <w:basedOn w:val="Normlny"/>
    <w:link w:val="truktradokumentuChar"/>
    <w:semiHidden/>
    <w:pPr>
      <w:tabs>
        <w:tab w:val="clear" w:pos="2160"/>
        <w:tab w:val="clear" w:pos="2880"/>
        <w:tab w:val="clear" w:pos="4500"/>
      </w:tabs>
      <w:ind w:left="714" w:hanging="357"/>
      <w:jc w:val="both"/>
    </w:pPr>
    <w:rPr>
      <w:rFonts w:ascii="Tahoma" w:hAnsi="Tahoma" w:cs="Tahoma"/>
      <w:sz w:val="16"/>
      <w:szCs w:val="16"/>
      <w:lang w:eastAsia="ar-SA"/>
    </w:rPr>
  </w:style>
  <w:style w:type="character" w:customStyle="1" w:styleId="truktradokumentuChar">
    <w:name w:val="Štruktúra dokumentu Char"/>
    <w:link w:val="truktradokumentu"/>
    <w:semiHidden/>
    <w:rPr>
      <w:rFonts w:ascii="Tahoma" w:hAnsi="Tahoma" w:cs="Tahoma"/>
      <w:sz w:val="16"/>
      <w:szCs w:val="16"/>
      <w:lang w:eastAsia="ar-SA"/>
    </w:rPr>
  </w:style>
  <w:style w:type="paragraph" w:styleId="Zoznamsodrkami">
    <w:name w:val="List Bullet"/>
    <w:basedOn w:val="Normlny"/>
    <w:autoRedefine/>
    <w:pPr>
      <w:numPr>
        <w:numId w:val="16"/>
      </w:numPr>
      <w:tabs>
        <w:tab w:val="clear" w:pos="2160"/>
        <w:tab w:val="clear" w:pos="2880"/>
        <w:tab w:val="clear" w:pos="4500"/>
      </w:tabs>
      <w:spacing w:before="60" w:after="60"/>
      <w:jc w:val="both"/>
    </w:pPr>
    <w:rPr>
      <w:sz w:val="22"/>
      <w:lang w:eastAsia="en-US"/>
    </w:rPr>
  </w:style>
  <w:style w:type="paragraph" w:customStyle="1" w:styleId="Farebnpodfarbeniezvraznenie11">
    <w:name w:val="Farebné podfarbenie – zvýraznenie 11"/>
    <w:hidden/>
    <w:uiPriority w:val="99"/>
    <w:semiHidden/>
    <w:pPr>
      <w:spacing w:before="240" w:line="360" w:lineRule="auto"/>
      <w:ind w:left="714" w:hanging="357"/>
      <w:jc w:val="both"/>
    </w:pPr>
    <w:rPr>
      <w:sz w:val="24"/>
      <w:szCs w:val="24"/>
      <w:lang w:eastAsia="ar-SA"/>
    </w:rPr>
  </w:style>
  <w:style w:type="paragraph" w:customStyle="1" w:styleId="Styl1">
    <w:name w:val="Styl1"/>
    <w:basedOn w:val="Normlny"/>
    <w:pPr>
      <w:tabs>
        <w:tab w:val="clear" w:pos="2160"/>
        <w:tab w:val="clear" w:pos="2880"/>
        <w:tab w:val="clear" w:pos="4500"/>
      </w:tabs>
      <w:overflowPunct w:val="0"/>
      <w:autoSpaceDE w:val="0"/>
      <w:autoSpaceDN w:val="0"/>
      <w:adjustRightInd w:val="0"/>
      <w:spacing w:after="240"/>
      <w:ind w:left="709" w:hanging="709"/>
      <w:jc w:val="both"/>
      <w:textAlignment w:val="baseline"/>
    </w:pPr>
    <w:rPr>
      <w:rFonts w:ascii="Times New Roman" w:hAnsi="Times New Roman"/>
      <w:sz w:val="24"/>
      <w:lang w:eastAsia="sk-SK"/>
    </w:rPr>
  </w:style>
  <w:style w:type="character" w:customStyle="1" w:styleId="FontStyle60">
    <w:name w:val="Font Style60"/>
    <w:uiPriority w:val="99"/>
    <w:rPr>
      <w:rFonts w:ascii="Times New Roman" w:hAnsi="Times New Roman" w:cs="Times New Roman"/>
      <w:color w:val="000000"/>
      <w:sz w:val="20"/>
      <w:szCs w:val="20"/>
    </w:rPr>
  </w:style>
  <w:style w:type="character" w:customStyle="1" w:styleId="Zkladntext3Char">
    <w:name w:val="Základný text 3 Char"/>
    <w:link w:val="Zkladntext3"/>
    <w:rPr>
      <w:rFonts w:ascii="Arial" w:hAnsi="Arial"/>
      <w:noProof/>
      <w:color w:val="FF0000"/>
    </w:rPr>
  </w:style>
  <w:style w:type="paragraph" w:customStyle="1" w:styleId="Style26">
    <w:name w:val="Style26"/>
    <w:basedOn w:val="Normlny"/>
    <w:uiPriority w:val="99"/>
    <w:pPr>
      <w:widowControl w:val="0"/>
      <w:tabs>
        <w:tab w:val="clear" w:pos="2160"/>
        <w:tab w:val="clear" w:pos="2880"/>
        <w:tab w:val="clear" w:pos="4500"/>
      </w:tabs>
      <w:autoSpaceDE w:val="0"/>
      <w:autoSpaceDN w:val="0"/>
      <w:adjustRightInd w:val="0"/>
      <w:spacing w:line="253" w:lineRule="exact"/>
      <w:ind w:hanging="562"/>
      <w:jc w:val="both"/>
    </w:pPr>
    <w:rPr>
      <w:rFonts w:ascii="Times New Roman" w:hAnsi="Times New Roman"/>
      <w:sz w:val="24"/>
      <w:szCs w:val="24"/>
      <w:lang w:eastAsia="sk-SK"/>
    </w:rPr>
  </w:style>
  <w:style w:type="character" w:customStyle="1" w:styleId="FontStyle66">
    <w:name w:val="Font Style66"/>
    <w:uiPriority w:val="99"/>
    <w:rPr>
      <w:rFonts w:ascii="Times New Roman" w:hAnsi="Times New Roman" w:cs="Times New Roman"/>
      <w:b/>
      <w:bCs/>
      <w:color w:val="000000"/>
      <w:sz w:val="20"/>
      <w:szCs w:val="20"/>
    </w:rPr>
  </w:style>
  <w:style w:type="character" w:customStyle="1" w:styleId="FontStyle71">
    <w:name w:val="Font Style71"/>
    <w:uiPriority w:val="99"/>
    <w:rPr>
      <w:rFonts w:ascii="Times New Roman" w:hAnsi="Times New Roman" w:cs="Times New Roman"/>
      <w:color w:val="000000"/>
      <w:sz w:val="20"/>
      <w:szCs w:val="20"/>
    </w:rPr>
  </w:style>
  <w:style w:type="paragraph" w:customStyle="1" w:styleId="Bulletslevel1">
    <w:name w:val="Bullets level 1"/>
    <w:basedOn w:val="Normlny"/>
    <w:link w:val="Bulletslevel1Char"/>
    <w:qFormat/>
    <w:pPr>
      <w:tabs>
        <w:tab w:val="clear" w:pos="2160"/>
        <w:tab w:val="clear" w:pos="2880"/>
        <w:tab w:val="clear" w:pos="4500"/>
      </w:tabs>
      <w:spacing w:before="120"/>
      <w:ind w:left="182" w:hanging="40"/>
      <w:jc w:val="both"/>
    </w:pPr>
    <w:rPr>
      <w:color w:val="000000"/>
      <w:sz w:val="19"/>
      <w:lang w:val="en-GB" w:eastAsia="en-US"/>
    </w:rPr>
  </w:style>
  <w:style w:type="character" w:customStyle="1" w:styleId="Bulletslevel1Char">
    <w:name w:val="Bullets level 1 Char"/>
    <w:link w:val="Bulletslevel1"/>
    <w:locked/>
    <w:rPr>
      <w:rFonts w:ascii="Arial" w:hAnsi="Arial"/>
      <w:color w:val="000000"/>
      <w:sz w:val="19"/>
      <w:lang w:val="en-GB" w:eastAsia="en-US"/>
    </w:rPr>
  </w:style>
  <w:style w:type="paragraph" w:customStyle="1" w:styleId="Odsek0">
    <w:name w:val="Odsek"/>
    <w:aliases w:val="Farebný zoznam – zvýraznenie 111"/>
    <w:basedOn w:val="Normlny"/>
    <w:uiPriority w:val="34"/>
    <w:qFormat/>
    <w:pPr>
      <w:tabs>
        <w:tab w:val="clear" w:pos="2160"/>
        <w:tab w:val="clear" w:pos="2880"/>
        <w:tab w:val="clear" w:pos="4500"/>
      </w:tabs>
      <w:spacing w:before="120"/>
      <w:ind w:left="510" w:hanging="510"/>
      <w:jc w:val="both"/>
    </w:pPr>
    <w:rPr>
      <w:rFonts w:ascii="Times New Roman" w:hAnsi="Times New Roman"/>
      <w:sz w:val="24"/>
      <w:szCs w:val="24"/>
      <w:lang w:eastAsia="sk-SK"/>
    </w:rPr>
  </w:style>
  <w:style w:type="paragraph" w:customStyle="1" w:styleId="Formatvorlageberschrift2TimesNewRoman12pt">
    <w:name w:val="Formatvorlage Überschrift 2 + Times New Roman 12 pt"/>
    <w:basedOn w:val="Nadpis2"/>
    <w:next w:val="Normlny"/>
    <w:autoRedefine/>
    <w:pPr>
      <w:keepNext w:val="0"/>
      <w:tabs>
        <w:tab w:val="clear" w:pos="576"/>
        <w:tab w:val="clear" w:pos="1260"/>
        <w:tab w:val="clear" w:pos="2160"/>
        <w:tab w:val="clear" w:pos="2880"/>
        <w:tab w:val="clear" w:pos="4500"/>
      </w:tabs>
      <w:spacing w:before="360" w:after="240"/>
      <w:ind w:left="0" w:hanging="11"/>
      <w:jc w:val="center"/>
    </w:pPr>
    <w:rPr>
      <w:rFonts w:ascii="Arial Narrow" w:hAnsi="Arial Narrow" w:cs="Tahoma"/>
      <w:snapToGrid w:val="0"/>
      <w:color w:val="1F497D"/>
      <w:sz w:val="22"/>
      <w:szCs w:val="22"/>
      <w:lang w:eastAsia="en-US"/>
    </w:rPr>
  </w:style>
  <w:style w:type="paragraph" w:customStyle="1" w:styleId="xvzorodrazkyTAB0B">
    <w:name w:val="x vzor odrazky TAB0 B"/>
    <w:basedOn w:val="Normlny"/>
    <w:pPr>
      <w:widowControl w:val="0"/>
      <w:tabs>
        <w:tab w:val="clear" w:pos="2160"/>
        <w:tab w:val="clear" w:pos="2880"/>
        <w:tab w:val="clear" w:pos="4500"/>
      </w:tabs>
      <w:autoSpaceDE w:val="0"/>
      <w:autoSpaceDN w:val="0"/>
      <w:adjustRightInd w:val="0"/>
      <w:spacing w:line="260" w:lineRule="atLeast"/>
      <w:ind w:left="340" w:hanging="340"/>
      <w:jc w:val="both"/>
      <w:textAlignment w:val="baseline"/>
    </w:pPr>
    <w:rPr>
      <w:rFonts w:ascii="MyriadPro-Regular" w:hAnsi="MyriadPro-Regular" w:cs="MyriadPro-Regular"/>
      <w:color w:val="000000"/>
      <w:sz w:val="22"/>
      <w:szCs w:val="22"/>
      <w:lang w:eastAsia="sk-SK"/>
    </w:rPr>
  </w:style>
  <w:style w:type="character" w:customStyle="1" w:styleId="FontStyle83">
    <w:name w:val="Font Style83"/>
    <w:uiPriority w:val="99"/>
    <w:rPr>
      <w:rFonts w:ascii="Times New Roman" w:hAnsi="Times New Roman" w:cs="Times New Roman"/>
      <w:color w:val="000000"/>
      <w:sz w:val="20"/>
      <w:szCs w:val="20"/>
    </w:rPr>
  </w:style>
  <w:style w:type="paragraph" w:customStyle="1" w:styleId="Strednmrieka21">
    <w:name w:val="Stredná mriežka 21"/>
    <w:aliases w:val="Odsek článku,Stredné podfarbenie 1 – zvýraznenie 21"/>
    <w:uiPriority w:val="1"/>
    <w:qFormat/>
    <w:rPr>
      <w:rFonts w:ascii="Calibri" w:eastAsia="Calibri" w:hAnsi="Calibri"/>
      <w:sz w:val="22"/>
      <w:szCs w:val="22"/>
      <w:lang w:eastAsia="en-US"/>
    </w:rPr>
  </w:style>
  <w:style w:type="character" w:customStyle="1" w:styleId="apple-converted-space">
    <w:name w:val="apple-converted-space"/>
    <w:basedOn w:val="Predvolenpsmoodseku"/>
  </w:style>
  <w:style w:type="paragraph" w:styleId="Normlnywebov">
    <w:name w:val="Normal (Web)"/>
    <w:basedOn w:val="Normlny"/>
    <w:uiPriority w:val="99"/>
    <w:unhideWhenUsed/>
    <w:pPr>
      <w:tabs>
        <w:tab w:val="clear" w:pos="2160"/>
        <w:tab w:val="clear" w:pos="2880"/>
        <w:tab w:val="clear" w:pos="4500"/>
      </w:tabs>
      <w:spacing w:before="100" w:beforeAutospacing="1" w:after="100" w:afterAutospacing="1"/>
    </w:pPr>
    <w:rPr>
      <w:rFonts w:ascii="Times New Roman" w:hAnsi="Times New Roman"/>
      <w:sz w:val="24"/>
      <w:szCs w:val="24"/>
      <w:lang w:eastAsia="sk-SK"/>
    </w:rPr>
  </w:style>
  <w:style w:type="paragraph" w:customStyle="1" w:styleId="TextEL">
    <w:name w:val="TextEL"/>
    <w:basedOn w:val="Normlny"/>
    <w:uiPriority w:val="99"/>
    <w:pPr>
      <w:tabs>
        <w:tab w:val="clear" w:pos="2160"/>
        <w:tab w:val="clear" w:pos="2880"/>
        <w:tab w:val="clear" w:pos="4500"/>
        <w:tab w:val="left" w:pos="709"/>
      </w:tabs>
      <w:jc w:val="both"/>
    </w:pPr>
    <w:rPr>
      <w:rFonts w:ascii="Times New Roman" w:hAnsi="Times New Roman"/>
      <w:sz w:val="24"/>
      <w:szCs w:val="24"/>
    </w:rPr>
  </w:style>
  <w:style w:type="paragraph" w:customStyle="1" w:styleId="IQUAPtextlevel2abc">
    <w:name w:val="IQUAP_text_level 2_abc"/>
    <w:uiPriority w:val="99"/>
    <w:pPr>
      <w:numPr>
        <w:numId w:val="18"/>
      </w:numPr>
      <w:spacing w:before="120" w:after="120"/>
    </w:pPr>
    <w:rPr>
      <w:rFonts w:ascii="Verdana" w:hAnsi="Verdana" w:cs="Verdana"/>
      <w:lang w:eastAsia="en-US"/>
    </w:rPr>
  </w:style>
  <w:style w:type="paragraph" w:customStyle="1" w:styleId="WW-Popis">
    <w:name w:val="WW-Popis"/>
    <w:basedOn w:val="Normlny"/>
    <w:next w:val="Normlny"/>
    <w:pPr>
      <w:tabs>
        <w:tab w:val="clear" w:pos="2160"/>
        <w:tab w:val="clear" w:pos="2880"/>
        <w:tab w:val="clear" w:pos="4500"/>
      </w:tabs>
      <w:suppressAutoHyphens/>
      <w:overflowPunct w:val="0"/>
      <w:autoSpaceDE w:val="0"/>
      <w:autoSpaceDN w:val="0"/>
      <w:adjustRightInd w:val="0"/>
      <w:spacing w:before="120" w:after="120"/>
      <w:jc w:val="both"/>
    </w:pPr>
    <w:rPr>
      <w:rFonts w:ascii="Times New Roman" w:hAnsi="Times New Roman"/>
      <w:b/>
      <w:sz w:val="24"/>
      <w:lang w:val="en-GB" w:eastAsia="sk-SK"/>
    </w:rPr>
  </w:style>
  <w:style w:type="paragraph" w:styleId="Zoznam3">
    <w:name w:val="List 3"/>
    <w:basedOn w:val="Normlny"/>
    <w:pPr>
      <w:tabs>
        <w:tab w:val="clear" w:pos="2160"/>
        <w:tab w:val="clear" w:pos="2880"/>
        <w:tab w:val="clear" w:pos="4500"/>
      </w:tabs>
      <w:ind w:left="849" w:hanging="283"/>
    </w:pPr>
    <w:rPr>
      <w:rFonts w:ascii="Times New Roman" w:hAnsi="Times New Roman"/>
      <w:sz w:val="24"/>
      <w:szCs w:val="24"/>
      <w:lang w:eastAsia="sk-SK"/>
    </w:rPr>
  </w:style>
  <w:style w:type="paragraph" w:styleId="Zoznamsodrkami2">
    <w:name w:val="List Bullet 2"/>
    <w:basedOn w:val="Normlny"/>
    <w:uiPriority w:val="99"/>
    <w:pPr>
      <w:tabs>
        <w:tab w:val="clear" w:pos="2160"/>
        <w:tab w:val="clear" w:pos="2880"/>
        <w:tab w:val="clear" w:pos="4500"/>
        <w:tab w:val="num" w:pos="643"/>
      </w:tabs>
      <w:ind w:left="643" w:hanging="360"/>
    </w:pPr>
    <w:rPr>
      <w:rFonts w:ascii="Times New Roman" w:hAnsi="Times New Roman"/>
      <w:sz w:val="24"/>
      <w:szCs w:val="24"/>
      <w:lang w:eastAsia="sk-SK"/>
    </w:rPr>
  </w:style>
  <w:style w:type="paragraph" w:customStyle="1" w:styleId="Level1">
    <w:name w:val="Level 1"/>
    <w:basedOn w:val="Normlny"/>
    <w:next w:val="Normlny"/>
    <w:pPr>
      <w:keepNext/>
      <w:numPr>
        <w:numId w:val="19"/>
      </w:numPr>
      <w:tabs>
        <w:tab w:val="clear" w:pos="2160"/>
        <w:tab w:val="clear" w:pos="2880"/>
        <w:tab w:val="clear" w:pos="4500"/>
      </w:tabs>
      <w:spacing w:before="280" w:after="140" w:line="290" w:lineRule="auto"/>
      <w:jc w:val="both"/>
      <w:outlineLvl w:val="0"/>
    </w:pPr>
    <w:rPr>
      <w:b/>
      <w:kern w:val="20"/>
      <w:sz w:val="22"/>
      <w:szCs w:val="24"/>
      <w:lang w:val="cs-CZ" w:eastAsia="en-US"/>
    </w:rPr>
  </w:style>
  <w:style w:type="paragraph" w:customStyle="1" w:styleId="Level2">
    <w:name w:val="Level 2"/>
    <w:basedOn w:val="Normlny"/>
    <w:pPr>
      <w:numPr>
        <w:ilvl w:val="1"/>
        <w:numId w:val="19"/>
      </w:numPr>
      <w:tabs>
        <w:tab w:val="clear" w:pos="2160"/>
        <w:tab w:val="clear" w:pos="2880"/>
        <w:tab w:val="clear" w:pos="4500"/>
      </w:tabs>
      <w:spacing w:after="140" w:line="290" w:lineRule="auto"/>
      <w:jc w:val="both"/>
      <w:outlineLvl w:val="1"/>
    </w:pPr>
    <w:rPr>
      <w:kern w:val="20"/>
      <w:szCs w:val="24"/>
      <w:lang w:val="cs-CZ" w:eastAsia="en-US"/>
    </w:rPr>
  </w:style>
  <w:style w:type="paragraph" w:customStyle="1" w:styleId="Level3">
    <w:name w:val="Level 3"/>
    <w:basedOn w:val="Normlny"/>
    <w:pPr>
      <w:numPr>
        <w:ilvl w:val="2"/>
        <w:numId w:val="19"/>
      </w:numPr>
      <w:tabs>
        <w:tab w:val="clear" w:pos="2160"/>
        <w:tab w:val="clear" w:pos="2880"/>
        <w:tab w:val="clear" w:pos="4500"/>
      </w:tabs>
      <w:spacing w:after="140" w:line="290" w:lineRule="auto"/>
      <w:jc w:val="both"/>
      <w:outlineLvl w:val="2"/>
    </w:pPr>
    <w:rPr>
      <w:kern w:val="20"/>
      <w:szCs w:val="24"/>
      <w:lang w:val="cs-CZ" w:eastAsia="en-US"/>
    </w:rPr>
  </w:style>
  <w:style w:type="paragraph" w:customStyle="1" w:styleId="Level4">
    <w:name w:val="Level 4"/>
    <w:basedOn w:val="Normlny"/>
    <w:pPr>
      <w:numPr>
        <w:ilvl w:val="3"/>
        <w:numId w:val="19"/>
      </w:numPr>
      <w:tabs>
        <w:tab w:val="clear" w:pos="2160"/>
        <w:tab w:val="clear" w:pos="2880"/>
        <w:tab w:val="clear" w:pos="4500"/>
      </w:tabs>
      <w:spacing w:after="140" w:line="290" w:lineRule="auto"/>
      <w:jc w:val="both"/>
      <w:outlineLvl w:val="3"/>
    </w:pPr>
    <w:rPr>
      <w:kern w:val="20"/>
      <w:szCs w:val="24"/>
      <w:lang w:val="cs-CZ" w:eastAsia="en-US"/>
    </w:rPr>
  </w:style>
  <w:style w:type="paragraph" w:customStyle="1" w:styleId="Level5">
    <w:name w:val="Level 5"/>
    <w:basedOn w:val="Normlny"/>
    <w:pPr>
      <w:numPr>
        <w:ilvl w:val="4"/>
        <w:numId w:val="19"/>
      </w:numPr>
      <w:tabs>
        <w:tab w:val="clear" w:pos="2160"/>
        <w:tab w:val="clear" w:pos="2880"/>
        <w:tab w:val="clear" w:pos="4500"/>
      </w:tabs>
      <w:spacing w:after="140" w:line="290" w:lineRule="auto"/>
      <w:jc w:val="both"/>
      <w:outlineLvl w:val="4"/>
    </w:pPr>
    <w:rPr>
      <w:kern w:val="20"/>
      <w:szCs w:val="24"/>
      <w:lang w:val="cs-CZ" w:eastAsia="en-US"/>
    </w:rPr>
  </w:style>
  <w:style w:type="paragraph" w:customStyle="1" w:styleId="Level6">
    <w:name w:val="Level 6"/>
    <w:basedOn w:val="Normlny"/>
    <w:pPr>
      <w:numPr>
        <w:ilvl w:val="5"/>
        <w:numId w:val="19"/>
      </w:numPr>
      <w:tabs>
        <w:tab w:val="clear" w:pos="2160"/>
        <w:tab w:val="clear" w:pos="2880"/>
        <w:tab w:val="clear" w:pos="4500"/>
      </w:tabs>
      <w:spacing w:after="140" w:line="290" w:lineRule="auto"/>
      <w:jc w:val="both"/>
      <w:outlineLvl w:val="5"/>
    </w:pPr>
    <w:rPr>
      <w:kern w:val="20"/>
      <w:szCs w:val="24"/>
      <w:lang w:val="cs-CZ" w:eastAsia="en-US"/>
    </w:rPr>
  </w:style>
  <w:style w:type="paragraph" w:customStyle="1" w:styleId="Level7">
    <w:name w:val="Level 7"/>
    <w:basedOn w:val="Normlny"/>
    <w:pPr>
      <w:numPr>
        <w:ilvl w:val="6"/>
        <w:numId w:val="19"/>
      </w:numPr>
      <w:tabs>
        <w:tab w:val="clear" w:pos="2160"/>
        <w:tab w:val="clear" w:pos="2880"/>
        <w:tab w:val="clear" w:pos="4500"/>
      </w:tabs>
      <w:spacing w:after="140" w:line="290" w:lineRule="auto"/>
      <w:jc w:val="both"/>
      <w:outlineLvl w:val="6"/>
    </w:pPr>
    <w:rPr>
      <w:kern w:val="20"/>
      <w:szCs w:val="24"/>
      <w:lang w:val="cs-CZ" w:eastAsia="en-US"/>
    </w:rPr>
  </w:style>
  <w:style w:type="paragraph" w:customStyle="1" w:styleId="Level8">
    <w:name w:val="Level 8"/>
    <w:basedOn w:val="Normlny"/>
    <w:pPr>
      <w:numPr>
        <w:ilvl w:val="7"/>
        <w:numId w:val="19"/>
      </w:numPr>
      <w:tabs>
        <w:tab w:val="clear" w:pos="2160"/>
        <w:tab w:val="clear" w:pos="2880"/>
        <w:tab w:val="clear" w:pos="4500"/>
      </w:tabs>
      <w:spacing w:after="140" w:line="290" w:lineRule="auto"/>
      <w:jc w:val="both"/>
      <w:outlineLvl w:val="7"/>
    </w:pPr>
    <w:rPr>
      <w:kern w:val="20"/>
      <w:szCs w:val="24"/>
      <w:lang w:val="cs-CZ" w:eastAsia="en-US"/>
    </w:rPr>
  </w:style>
  <w:style w:type="paragraph" w:customStyle="1" w:styleId="Level9">
    <w:name w:val="Level 9"/>
    <w:basedOn w:val="Normlny"/>
    <w:pPr>
      <w:numPr>
        <w:ilvl w:val="8"/>
        <w:numId w:val="19"/>
      </w:numPr>
      <w:tabs>
        <w:tab w:val="clear" w:pos="2160"/>
        <w:tab w:val="clear" w:pos="2880"/>
        <w:tab w:val="clear" w:pos="4500"/>
      </w:tabs>
      <w:spacing w:after="140" w:line="290" w:lineRule="auto"/>
      <w:jc w:val="both"/>
      <w:outlineLvl w:val="8"/>
    </w:pPr>
    <w:rPr>
      <w:kern w:val="20"/>
      <w:szCs w:val="24"/>
      <w:lang w:val="cs-CZ" w:eastAsia="en-US"/>
    </w:rPr>
  </w:style>
  <w:style w:type="character" w:styleId="Zvraznenie">
    <w:name w:val="Emphasis"/>
    <w:uiPriority w:val="99"/>
    <w:qFormat/>
    <w:rPr>
      <w:rFonts w:ascii="Times New Roman" w:hAnsi="Times New Roman" w:cs="Times New Roman" w:hint="default"/>
      <w:i/>
      <w:iCs/>
    </w:rPr>
  </w:style>
  <w:style w:type="paragraph" w:styleId="Normlnysozarkami">
    <w:name w:val="Normal Indent"/>
    <w:aliases w:val=" Char"/>
    <w:basedOn w:val="Normlny"/>
    <w:link w:val="NormlnysozarkamiChar"/>
    <w:uiPriority w:val="99"/>
    <w:unhideWhenUsed/>
    <w:pPr>
      <w:tabs>
        <w:tab w:val="clear" w:pos="2160"/>
        <w:tab w:val="clear" w:pos="2880"/>
        <w:tab w:val="clear" w:pos="4500"/>
      </w:tabs>
      <w:spacing w:after="120"/>
      <w:ind w:left="708"/>
      <w:jc w:val="both"/>
    </w:pPr>
    <w:rPr>
      <w:lang w:eastAsia="en-US"/>
    </w:rPr>
  </w:style>
  <w:style w:type="paragraph" w:styleId="Textpoznmkypodiarou">
    <w:name w:val="footnote text"/>
    <w:basedOn w:val="Normlny"/>
    <w:link w:val="TextpoznmkypodiarouChar"/>
    <w:uiPriority w:val="99"/>
    <w:semiHidden/>
    <w:pPr>
      <w:tabs>
        <w:tab w:val="clear" w:pos="2160"/>
        <w:tab w:val="clear" w:pos="2880"/>
        <w:tab w:val="clear" w:pos="4500"/>
      </w:tabs>
      <w:spacing w:after="120"/>
      <w:jc w:val="both"/>
    </w:pPr>
    <w:rPr>
      <w:lang w:eastAsia="en-US"/>
    </w:rPr>
  </w:style>
  <w:style w:type="character" w:customStyle="1" w:styleId="TextpoznmkypodiarouChar">
    <w:name w:val="Text poznámky pod čiarou Char"/>
    <w:link w:val="Textpoznmkypodiarou"/>
    <w:uiPriority w:val="99"/>
    <w:semiHidden/>
    <w:rPr>
      <w:rFonts w:ascii="Arial" w:hAnsi="Arial"/>
      <w:lang w:eastAsia="en-US"/>
    </w:rPr>
  </w:style>
  <w:style w:type="paragraph" w:customStyle="1" w:styleId="boda">
    <w:name w:val="bod a)"/>
    <w:basedOn w:val="Normlny"/>
    <w:pPr>
      <w:tabs>
        <w:tab w:val="clear" w:pos="2160"/>
        <w:tab w:val="clear" w:pos="2880"/>
        <w:tab w:val="clear" w:pos="4500"/>
      </w:tabs>
      <w:spacing w:after="120"/>
      <w:ind w:left="851" w:hanging="284"/>
      <w:jc w:val="both"/>
    </w:pPr>
    <w:rPr>
      <w:lang w:eastAsia="en-US"/>
    </w:rPr>
  </w:style>
  <w:style w:type="paragraph" w:customStyle="1" w:styleId="A">
    <w:name w:val="A"/>
    <w:basedOn w:val="Normlny"/>
    <w:pPr>
      <w:tabs>
        <w:tab w:val="clear" w:pos="2160"/>
        <w:tab w:val="clear" w:pos="2880"/>
        <w:tab w:val="clear" w:pos="4500"/>
      </w:tabs>
      <w:spacing w:after="120"/>
      <w:ind w:left="284" w:hanging="283"/>
      <w:jc w:val="both"/>
    </w:pPr>
    <w:rPr>
      <w:lang w:eastAsia="en-US"/>
    </w:rPr>
  </w:style>
  <w:style w:type="paragraph" w:customStyle="1" w:styleId="nadpis0">
    <w:name w:val="nadpis"/>
    <w:basedOn w:val="Normlny"/>
    <w:pPr>
      <w:keepNext/>
      <w:pageBreakBefore/>
      <w:tabs>
        <w:tab w:val="clear" w:pos="2160"/>
        <w:tab w:val="clear" w:pos="2880"/>
        <w:tab w:val="clear" w:pos="4500"/>
      </w:tabs>
      <w:spacing w:after="120"/>
      <w:jc w:val="both"/>
    </w:pPr>
    <w:rPr>
      <w:b/>
      <w:sz w:val="24"/>
      <w:lang w:eastAsia="en-US"/>
    </w:rPr>
  </w:style>
  <w:style w:type="paragraph" w:customStyle="1" w:styleId="Medzi">
    <w:name w:val="Medzi"/>
    <w:basedOn w:val="Nadpis9"/>
    <w:pPr>
      <w:keepNext w:val="0"/>
      <w:spacing w:before="240" w:after="240"/>
      <w:jc w:val="both"/>
      <w:outlineLvl w:val="9"/>
    </w:pPr>
    <w:rPr>
      <w:bCs w:val="0"/>
      <w:noProof w:val="0"/>
      <w:sz w:val="24"/>
      <w:szCs w:val="20"/>
      <w:u w:val="none"/>
      <w:lang w:eastAsia="en-US"/>
    </w:rPr>
  </w:style>
  <w:style w:type="paragraph" w:customStyle="1" w:styleId="Meno">
    <w:name w:val="Meno"/>
    <w:basedOn w:val="Nadpis8"/>
    <w:pPr>
      <w:keepNext w:val="0"/>
      <w:ind w:firstLine="0"/>
      <w:outlineLvl w:val="9"/>
    </w:pPr>
    <w:rPr>
      <w:b/>
      <w:noProof w:val="0"/>
      <w:sz w:val="24"/>
      <w:szCs w:val="20"/>
      <w:u w:val="none"/>
      <w:lang w:eastAsia="en-US"/>
    </w:rPr>
  </w:style>
  <w:style w:type="paragraph" w:customStyle="1" w:styleId="Odstavec">
    <w:name w:val="Odstavec"/>
    <w:basedOn w:val="Normlny"/>
    <w:pPr>
      <w:widowControl w:val="0"/>
      <w:tabs>
        <w:tab w:val="clear" w:pos="2160"/>
        <w:tab w:val="clear" w:pos="2880"/>
        <w:tab w:val="clear" w:pos="4500"/>
      </w:tabs>
      <w:ind w:left="547" w:hanging="547"/>
      <w:jc w:val="both"/>
    </w:pPr>
    <w:rPr>
      <w:rFonts w:ascii="NimbusSans" w:hAnsi="NimbusSans"/>
      <w:lang w:val="en-GB" w:eastAsia="en-US"/>
    </w:rPr>
  </w:style>
  <w:style w:type="paragraph" w:customStyle="1" w:styleId="Subodstavec">
    <w:name w:val="Subodstavec"/>
    <w:basedOn w:val="Odstavec"/>
    <w:next w:val="Odstavec"/>
    <w:pPr>
      <w:spacing w:before="80"/>
      <w:ind w:left="907" w:hanging="360"/>
      <w:jc w:val="left"/>
    </w:pPr>
  </w:style>
  <w:style w:type="paragraph" w:customStyle="1" w:styleId="BodyText">
    <w:name w:val="BodyText"/>
    <w:basedOn w:val="Normlny"/>
    <w:pPr>
      <w:tabs>
        <w:tab w:val="clear" w:pos="2160"/>
        <w:tab w:val="clear" w:pos="2880"/>
        <w:tab w:val="clear" w:pos="4500"/>
      </w:tabs>
      <w:spacing w:after="60"/>
      <w:ind w:left="284" w:right="-30"/>
    </w:pPr>
    <w:rPr>
      <w:rFonts w:ascii="Times New Roman" w:hAnsi="Times New Roman"/>
      <w:lang w:eastAsia="en-US"/>
    </w:rPr>
  </w:style>
  <w:style w:type="paragraph" w:customStyle="1" w:styleId="NormalList">
    <w:name w:val="Normal List"/>
    <w:basedOn w:val="Normlny"/>
    <w:pPr>
      <w:tabs>
        <w:tab w:val="clear" w:pos="2160"/>
        <w:tab w:val="clear" w:pos="2880"/>
        <w:tab w:val="clear" w:pos="4500"/>
      </w:tabs>
      <w:ind w:left="283" w:hanging="283"/>
    </w:pPr>
    <w:rPr>
      <w:rFonts w:ascii="Times New Roman" w:hAnsi="Times New Roman"/>
      <w:kern w:val="28"/>
      <w:sz w:val="24"/>
      <w:szCs w:val="24"/>
      <w:lang w:eastAsia="en-US"/>
    </w:rPr>
  </w:style>
  <w:style w:type="character" w:customStyle="1" w:styleId="Zarkazkladnhotextu3Char">
    <w:name w:val="Zarážka základného textu 3 Char"/>
    <w:link w:val="Zarkazkladnhotextu3"/>
    <w:rPr>
      <w:rFonts w:ascii="Arial" w:hAnsi="Arial" w:cs="Arial"/>
      <w:lang w:eastAsia="cs-CZ"/>
    </w:rPr>
  </w:style>
  <w:style w:type="paragraph" w:styleId="slovanzoznam2">
    <w:name w:val="List Number 2"/>
    <w:basedOn w:val="Normlny"/>
    <w:pPr>
      <w:numPr>
        <w:numId w:val="21"/>
      </w:numPr>
      <w:tabs>
        <w:tab w:val="clear" w:pos="2160"/>
        <w:tab w:val="clear" w:pos="2880"/>
        <w:tab w:val="clear" w:pos="4500"/>
      </w:tabs>
    </w:pPr>
    <w:rPr>
      <w:rFonts w:ascii="Times New Roman" w:hAnsi="Times New Roman"/>
      <w:sz w:val="24"/>
      <w:lang w:val="en-CA" w:eastAsia="en-US"/>
    </w:rPr>
  </w:style>
  <w:style w:type="paragraph" w:customStyle="1" w:styleId="Smlouva">
    <w:name w:val="Smlouva"/>
    <w:basedOn w:val="Normlny"/>
    <w:pPr>
      <w:keepNext/>
      <w:tabs>
        <w:tab w:val="clear" w:pos="2160"/>
        <w:tab w:val="clear" w:pos="2880"/>
        <w:tab w:val="clear" w:pos="4500"/>
      </w:tabs>
      <w:spacing w:line="240" w:lineRule="atLeast"/>
      <w:jc w:val="center"/>
    </w:pPr>
    <w:rPr>
      <w:rFonts w:ascii="Times New Roman" w:hAnsi="Times New Roman"/>
      <w:b/>
      <w:kern w:val="28"/>
      <w:sz w:val="48"/>
      <w:lang w:val="cs-CZ"/>
    </w:rPr>
  </w:style>
  <w:style w:type="paragraph" w:customStyle="1" w:styleId="Textbubliny2">
    <w:name w:val="Text bubliny2"/>
    <w:basedOn w:val="Normlny"/>
    <w:semiHidden/>
    <w:pPr>
      <w:tabs>
        <w:tab w:val="clear" w:pos="2160"/>
        <w:tab w:val="clear" w:pos="2880"/>
        <w:tab w:val="clear" w:pos="4500"/>
      </w:tabs>
      <w:spacing w:after="120"/>
      <w:jc w:val="both"/>
    </w:pPr>
    <w:rPr>
      <w:rFonts w:ascii="Tahoma" w:hAnsi="Tahoma" w:cs="Tahoma"/>
      <w:sz w:val="16"/>
      <w:szCs w:val="16"/>
      <w:lang w:eastAsia="en-US"/>
    </w:rPr>
  </w:style>
  <w:style w:type="paragraph" w:customStyle="1" w:styleId="Smluvnstrana">
    <w:name w:val="Smluvní strana"/>
    <w:basedOn w:val="Normlny"/>
    <w:pPr>
      <w:tabs>
        <w:tab w:val="clear" w:pos="2160"/>
        <w:tab w:val="clear" w:pos="2880"/>
        <w:tab w:val="clear" w:pos="4500"/>
      </w:tabs>
      <w:spacing w:line="280" w:lineRule="atLeast"/>
      <w:jc w:val="center"/>
    </w:pPr>
    <w:rPr>
      <w:rFonts w:ascii="Garamond" w:hAnsi="Garamond"/>
      <w:b/>
      <w:sz w:val="28"/>
    </w:rPr>
  </w:style>
  <w:style w:type="paragraph" w:customStyle="1" w:styleId="Identifikacestran">
    <w:name w:val="Identifikace stran"/>
    <w:basedOn w:val="Normlny"/>
    <w:pPr>
      <w:tabs>
        <w:tab w:val="clear" w:pos="2160"/>
        <w:tab w:val="clear" w:pos="2880"/>
        <w:tab w:val="clear" w:pos="4500"/>
      </w:tabs>
      <w:spacing w:line="280" w:lineRule="atLeast"/>
      <w:jc w:val="center"/>
    </w:pPr>
    <w:rPr>
      <w:rFonts w:ascii="Garamond" w:hAnsi="Garamond"/>
      <w:sz w:val="24"/>
      <w:lang w:eastAsia="sk-SK"/>
    </w:rPr>
  </w:style>
  <w:style w:type="paragraph" w:customStyle="1" w:styleId="Textbubliny1">
    <w:name w:val="Text bubliny1"/>
    <w:basedOn w:val="Normlny"/>
    <w:semiHidden/>
    <w:pPr>
      <w:tabs>
        <w:tab w:val="clear" w:pos="2160"/>
        <w:tab w:val="clear" w:pos="2880"/>
        <w:tab w:val="clear" w:pos="4500"/>
      </w:tabs>
      <w:spacing w:after="120"/>
      <w:jc w:val="both"/>
    </w:pPr>
    <w:rPr>
      <w:rFonts w:ascii="Tahoma" w:hAnsi="Tahoma" w:cs="Tahoma"/>
      <w:sz w:val="16"/>
      <w:szCs w:val="16"/>
      <w:lang w:eastAsia="en-US"/>
    </w:rPr>
  </w:style>
  <w:style w:type="paragraph" w:customStyle="1" w:styleId="HPTableTitle">
    <w:name w:val="HP_Table_Title"/>
    <w:basedOn w:val="Normlny"/>
    <w:next w:val="Normlny"/>
    <w:pPr>
      <w:keepNext/>
      <w:keepLines/>
      <w:tabs>
        <w:tab w:val="clear" w:pos="2160"/>
        <w:tab w:val="clear" w:pos="2880"/>
        <w:tab w:val="clear" w:pos="4500"/>
      </w:tabs>
      <w:spacing w:before="240" w:after="60"/>
    </w:pPr>
    <w:rPr>
      <w:rFonts w:ascii="Futura Bk" w:hAnsi="Futura Bk"/>
      <w:b/>
      <w:sz w:val="18"/>
      <w:lang w:val="en-GB" w:eastAsia="en-US"/>
    </w:rPr>
  </w:style>
  <w:style w:type="paragraph" w:customStyle="1" w:styleId="TableSmHeadingCenter">
    <w:name w:val="Table_Sm_Heading_Center"/>
    <w:basedOn w:val="Normlny"/>
    <w:pPr>
      <w:keepNext/>
      <w:keepLines/>
      <w:tabs>
        <w:tab w:val="clear" w:pos="2160"/>
        <w:tab w:val="clear" w:pos="2880"/>
        <w:tab w:val="clear" w:pos="4500"/>
      </w:tabs>
      <w:spacing w:before="60" w:after="40"/>
      <w:jc w:val="center"/>
    </w:pPr>
    <w:rPr>
      <w:rFonts w:ascii="Futura Bk" w:hAnsi="Futura Bk"/>
      <w:b/>
      <w:sz w:val="16"/>
      <w:lang w:val="en-GB" w:eastAsia="en-US"/>
    </w:rPr>
  </w:style>
  <w:style w:type="paragraph" w:customStyle="1" w:styleId="TableSmHeadingRight">
    <w:name w:val="Table_Sm_Heading_Right"/>
    <w:basedOn w:val="Normlny"/>
    <w:pPr>
      <w:keepNext/>
      <w:keepLines/>
      <w:tabs>
        <w:tab w:val="clear" w:pos="2160"/>
        <w:tab w:val="clear" w:pos="2880"/>
        <w:tab w:val="clear" w:pos="4500"/>
      </w:tabs>
      <w:spacing w:before="60" w:after="40"/>
      <w:jc w:val="right"/>
    </w:pPr>
    <w:rPr>
      <w:rFonts w:ascii="Futura Bk" w:hAnsi="Futura Bk"/>
      <w:b/>
      <w:sz w:val="16"/>
      <w:lang w:val="en-GB" w:eastAsia="en-US"/>
    </w:rPr>
  </w:style>
  <w:style w:type="paragraph" w:customStyle="1" w:styleId="TableMedium">
    <w:name w:val="Table_Medium"/>
    <w:basedOn w:val="Normlny"/>
    <w:pPr>
      <w:tabs>
        <w:tab w:val="clear" w:pos="2160"/>
        <w:tab w:val="clear" w:pos="2880"/>
        <w:tab w:val="clear" w:pos="4500"/>
      </w:tabs>
      <w:spacing w:before="40" w:after="40"/>
    </w:pPr>
    <w:rPr>
      <w:rFonts w:ascii="Futura Bk" w:hAnsi="Futura Bk"/>
      <w:sz w:val="18"/>
      <w:lang w:val="en-GB" w:eastAsia="en-US"/>
    </w:rPr>
  </w:style>
  <w:style w:type="paragraph" w:customStyle="1" w:styleId="odsek">
    <w:name w:val="odsek"/>
    <w:basedOn w:val="Normlny"/>
    <w:pPr>
      <w:numPr>
        <w:numId w:val="22"/>
      </w:numPr>
      <w:tabs>
        <w:tab w:val="clear" w:pos="2160"/>
        <w:tab w:val="clear" w:pos="2880"/>
        <w:tab w:val="clear" w:pos="4500"/>
      </w:tabs>
      <w:spacing w:after="220"/>
      <w:jc w:val="both"/>
    </w:pPr>
    <w:rPr>
      <w:rFonts w:ascii="Times New Roman" w:eastAsia="MS Mincho" w:hAnsi="Times New Roman"/>
      <w:sz w:val="22"/>
      <w:szCs w:val="24"/>
      <w:lang w:eastAsia="en-US"/>
    </w:rPr>
  </w:style>
  <w:style w:type="paragraph" w:customStyle="1" w:styleId="StyleNormalIndentFuturaBk12ptBold">
    <w:name w:val="Style Normal Indent + Futura Bk 12 pt Bold"/>
    <w:basedOn w:val="Normlnysozarkami"/>
    <w:pPr>
      <w:ind w:left="567" w:hanging="567"/>
    </w:pPr>
    <w:rPr>
      <w:rFonts w:ascii="Futura Bk" w:hAnsi="Futura Bk"/>
      <w:b/>
      <w:bCs/>
      <w:sz w:val="22"/>
    </w:rPr>
  </w:style>
  <w:style w:type="paragraph" w:customStyle="1" w:styleId="StyleFirstline063cm">
    <w:name w:val="Style First line:  063 cm"/>
    <w:basedOn w:val="Normlny"/>
    <w:pPr>
      <w:tabs>
        <w:tab w:val="clear" w:pos="2160"/>
        <w:tab w:val="clear" w:pos="2880"/>
        <w:tab w:val="clear" w:pos="4500"/>
      </w:tabs>
      <w:ind w:firstLine="360"/>
      <w:jc w:val="right"/>
    </w:pPr>
    <w:rPr>
      <w:sz w:val="22"/>
      <w:lang w:eastAsia="en-US"/>
    </w:rPr>
  </w:style>
  <w:style w:type="paragraph" w:customStyle="1" w:styleId="Style1">
    <w:name w:val="Style1"/>
    <w:basedOn w:val="Nadpis1"/>
    <w:pPr>
      <w:keepLines/>
      <w:tabs>
        <w:tab w:val="clear" w:pos="2160"/>
        <w:tab w:val="clear" w:pos="2880"/>
        <w:tab w:val="clear" w:pos="4500"/>
      </w:tabs>
      <w:spacing w:before="360" w:after="240"/>
      <w:jc w:val="both"/>
    </w:pPr>
    <w:rPr>
      <w:rFonts w:ascii="Futura Bk" w:hAnsi="Futura Bk"/>
      <w:bCs w:val="0"/>
      <w:caps/>
      <w:kern w:val="0"/>
      <w:sz w:val="20"/>
      <w:szCs w:val="20"/>
      <w:lang w:eastAsia="en-US"/>
    </w:rPr>
  </w:style>
  <w:style w:type="paragraph" w:customStyle="1" w:styleId="Style2">
    <w:name w:val="Style2"/>
    <w:basedOn w:val="Nadpis2"/>
    <w:pPr>
      <w:keepLines/>
      <w:tabs>
        <w:tab w:val="clear" w:pos="576"/>
        <w:tab w:val="clear" w:pos="1260"/>
        <w:tab w:val="clear" w:pos="2160"/>
        <w:tab w:val="clear" w:pos="2880"/>
        <w:tab w:val="clear" w:pos="4500"/>
      </w:tabs>
      <w:spacing w:before="0" w:after="180"/>
      <w:ind w:left="0"/>
      <w:jc w:val="both"/>
    </w:pPr>
    <w:rPr>
      <w:rFonts w:ascii="Futura Bk" w:hAnsi="Futura Bk"/>
      <w:b w:val="0"/>
      <w:bCs w:val="0"/>
      <w:lang w:eastAsia="en-US"/>
    </w:rPr>
  </w:style>
  <w:style w:type="paragraph" w:customStyle="1" w:styleId="ClanokIndenta">
    <w:name w:val="Clanok Indent a)"/>
    <w:basedOn w:val="Normlny"/>
    <w:pPr>
      <w:numPr>
        <w:numId w:val="23"/>
      </w:numPr>
      <w:tabs>
        <w:tab w:val="clear" w:pos="2160"/>
        <w:tab w:val="clear" w:pos="2880"/>
        <w:tab w:val="clear" w:pos="4500"/>
      </w:tabs>
      <w:spacing w:after="120"/>
      <w:jc w:val="both"/>
    </w:pPr>
    <w:rPr>
      <w:rFonts w:ascii="Times New Roman" w:hAnsi="Times New Roman"/>
      <w:sz w:val="22"/>
      <w:szCs w:val="24"/>
      <w:lang w:eastAsia="en-US"/>
    </w:rPr>
  </w:style>
  <w:style w:type="paragraph" w:customStyle="1" w:styleId="BidText">
    <w:name w:val="Bid Text"/>
    <w:basedOn w:val="Normlny"/>
    <w:pPr>
      <w:tabs>
        <w:tab w:val="clear" w:pos="2160"/>
        <w:tab w:val="clear" w:pos="2880"/>
        <w:tab w:val="clear" w:pos="4500"/>
      </w:tabs>
      <w:ind w:left="1418" w:hanging="567"/>
      <w:jc w:val="both"/>
    </w:pPr>
    <w:rPr>
      <w:rFonts w:ascii="Times New Roman" w:hAnsi="Times New Roman"/>
      <w:sz w:val="22"/>
      <w:lang w:val="en-GB" w:eastAsia="en-US"/>
    </w:rPr>
  </w:style>
  <w:style w:type="paragraph" w:customStyle="1" w:styleId="TableBold">
    <w:name w:val="Table Bold"/>
    <w:basedOn w:val="Normlny"/>
    <w:pPr>
      <w:keepLines/>
      <w:tabs>
        <w:tab w:val="clear" w:pos="2160"/>
        <w:tab w:val="clear" w:pos="2880"/>
        <w:tab w:val="clear" w:pos="4500"/>
      </w:tabs>
      <w:spacing w:before="60" w:after="60"/>
      <w:jc w:val="both"/>
    </w:pPr>
    <w:rPr>
      <w:rFonts w:ascii="Times New Roman" w:hAnsi="Times New Roman"/>
      <w:b/>
      <w:sz w:val="22"/>
      <w:lang w:eastAsia="en-US"/>
    </w:rPr>
  </w:style>
  <w:style w:type="paragraph" w:customStyle="1" w:styleId="Clanok2Priloha">
    <w:name w:val="Clanok 2 Priloha"/>
    <w:basedOn w:val="Normlny"/>
    <w:pPr>
      <w:tabs>
        <w:tab w:val="clear" w:pos="2160"/>
        <w:tab w:val="clear" w:pos="2880"/>
        <w:tab w:val="clear" w:pos="4500"/>
      </w:tabs>
      <w:spacing w:before="60" w:after="120"/>
      <w:ind w:left="578" w:hanging="578"/>
      <w:jc w:val="both"/>
    </w:pPr>
    <w:rPr>
      <w:rFonts w:ascii="Times New Roman" w:hAnsi="Times New Roman" w:cs="Arial"/>
      <w:sz w:val="22"/>
      <w:szCs w:val="24"/>
      <w:lang w:eastAsia="en-US"/>
    </w:rPr>
  </w:style>
  <w:style w:type="paragraph" w:customStyle="1" w:styleId="ClanokIndent2">
    <w:name w:val="Clanok Indent 2"/>
    <w:basedOn w:val="Normlny"/>
    <w:pPr>
      <w:tabs>
        <w:tab w:val="clear" w:pos="2160"/>
        <w:tab w:val="clear" w:pos="2880"/>
        <w:tab w:val="clear" w:pos="4500"/>
      </w:tabs>
      <w:spacing w:after="120"/>
      <w:ind w:left="1009"/>
      <w:jc w:val="both"/>
    </w:pPr>
    <w:rPr>
      <w:rFonts w:ascii="Times New Roman" w:hAnsi="Times New Roman"/>
      <w:sz w:val="22"/>
      <w:szCs w:val="24"/>
      <w:lang w:eastAsia="en-US"/>
    </w:rPr>
  </w:style>
  <w:style w:type="paragraph" w:customStyle="1" w:styleId="Normal1">
    <w:name w:val="Normal 1"/>
    <w:basedOn w:val="Normlny"/>
    <w:link w:val="Normal1Char1"/>
    <w:pPr>
      <w:tabs>
        <w:tab w:val="clear" w:pos="2160"/>
        <w:tab w:val="clear" w:pos="2880"/>
        <w:tab w:val="clear" w:pos="4500"/>
      </w:tabs>
      <w:spacing w:before="60" w:after="60"/>
      <w:ind w:left="567" w:right="-284"/>
      <w:jc w:val="both"/>
    </w:pPr>
    <w:rPr>
      <w:rFonts w:ascii="Futura Bk" w:hAnsi="Futura Bk"/>
      <w:szCs w:val="24"/>
      <w:lang w:eastAsia="en-US"/>
    </w:rPr>
  </w:style>
  <w:style w:type="character" w:customStyle="1" w:styleId="Normal1Char1">
    <w:name w:val="Normal 1 Char1"/>
    <w:link w:val="Normal1"/>
    <w:rPr>
      <w:rFonts w:ascii="Futura Bk" w:hAnsi="Futura Bk"/>
      <w:szCs w:val="24"/>
      <w:lang w:eastAsia="en-US"/>
    </w:rPr>
  </w:style>
  <w:style w:type="paragraph" w:customStyle="1" w:styleId="Tabletext">
    <w:name w:val="Table text"/>
    <w:basedOn w:val="Normlny"/>
    <w:pPr>
      <w:widowControl w:val="0"/>
      <w:tabs>
        <w:tab w:val="clear" w:pos="2160"/>
        <w:tab w:val="clear" w:pos="2880"/>
        <w:tab w:val="clear" w:pos="4500"/>
        <w:tab w:val="left" w:pos="1170"/>
      </w:tabs>
      <w:spacing w:before="40" w:after="40"/>
    </w:pPr>
    <w:rPr>
      <w:rFonts w:ascii="Futura Bk" w:hAnsi="Futura Bk"/>
      <w:color w:val="000000"/>
      <w:sz w:val="18"/>
      <w:szCs w:val="24"/>
      <w:lang w:val="de-DE" w:eastAsia="en-US"/>
    </w:rPr>
  </w:style>
  <w:style w:type="character" w:customStyle="1" w:styleId="NormlnysozarkamiChar">
    <w:name w:val="Normálny so zarážkami Char"/>
    <w:aliases w:val=" Char Char"/>
    <w:link w:val="Normlnysozarkami"/>
    <w:uiPriority w:val="99"/>
    <w:rPr>
      <w:rFonts w:ascii="Arial" w:hAnsi="Arial"/>
      <w:lang w:eastAsia="en-US"/>
    </w:rPr>
  </w:style>
  <w:style w:type="paragraph" w:customStyle="1" w:styleId="Normlnysozarkami1">
    <w:name w:val="Normálny so zarážkami1"/>
    <w:basedOn w:val="Normlny"/>
    <w:pPr>
      <w:tabs>
        <w:tab w:val="clear" w:pos="2160"/>
        <w:tab w:val="clear" w:pos="2880"/>
        <w:tab w:val="clear" w:pos="4500"/>
      </w:tabs>
      <w:suppressAutoHyphens/>
      <w:spacing w:after="120"/>
      <w:ind w:left="567" w:hanging="567"/>
      <w:jc w:val="both"/>
    </w:pPr>
    <w:rPr>
      <w:lang w:val="en-US" w:eastAsia="ar-SA"/>
    </w:rPr>
  </w:style>
  <w:style w:type="character" w:customStyle="1" w:styleId="WW8Num2z0">
    <w:name w:val="WW8Num2z0"/>
    <w:rPr>
      <w:rFonts w:cs="Times New Roman"/>
    </w:rPr>
  </w:style>
  <w:style w:type="paragraph" w:styleId="Obsah5">
    <w:name w:val="toc 5"/>
    <w:basedOn w:val="Normlny"/>
    <w:next w:val="Normlny"/>
    <w:autoRedefine/>
    <w:uiPriority w:val="99"/>
    <w:pPr>
      <w:tabs>
        <w:tab w:val="clear" w:pos="2160"/>
        <w:tab w:val="clear" w:pos="2880"/>
        <w:tab w:val="clear" w:pos="4500"/>
      </w:tabs>
      <w:spacing w:after="120"/>
    </w:pPr>
    <w:rPr>
      <w:rFonts w:ascii="Times New Roman" w:hAnsi="Times New Roman"/>
      <w:sz w:val="22"/>
      <w:szCs w:val="22"/>
      <w:lang w:eastAsia="en-US"/>
    </w:rPr>
  </w:style>
  <w:style w:type="table" w:customStyle="1" w:styleId="LightShading1">
    <w:name w:val="Light Shading1"/>
    <w:basedOn w:val="Normlnatabuka"/>
    <w:uiPriority w:val="60"/>
    <w:rPr>
      <w:rFonts w:ascii="Calibri" w:eastAsia="Calibri" w:hAnsi="Calibri"/>
      <w:color w:val="000000"/>
      <w:sz w:val="22"/>
      <w:szCs w:val="22"/>
      <w:lang w:val="de-DE" w:eastAsia="de-DE"/>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2">
    <w:name w:val="Light Shading - Accent 12"/>
    <w:basedOn w:val="Normlnatabuka"/>
    <w:uiPriority w:val="60"/>
    <w:rPr>
      <w:rFonts w:ascii="Calibri" w:eastAsia="Calibri" w:hAnsi="Calibri"/>
      <w:color w:val="365F91"/>
      <w:sz w:val="22"/>
      <w:szCs w:val="22"/>
      <w:lang w:val="de-DE" w:eastAsia="de-D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Odkaznapoznmkupodiarou">
    <w:name w:val="footnote reference"/>
    <w:uiPriority w:val="99"/>
    <w:rPr>
      <w:vertAlign w:val="superscript"/>
    </w:rPr>
  </w:style>
  <w:style w:type="paragraph" w:customStyle="1" w:styleId="normlny0">
    <w:name w:val="normálny"/>
    <w:basedOn w:val="normaltableau"/>
    <w:next w:val="normaltableau"/>
    <w:qFormat/>
    <w:rsid w:val="006C4A95"/>
    <w:pPr>
      <w:keepNext/>
      <w:widowControl w:val="0"/>
      <w:overflowPunct w:val="0"/>
      <w:autoSpaceDE w:val="0"/>
      <w:autoSpaceDN w:val="0"/>
      <w:adjustRightInd w:val="0"/>
      <w:textAlignment w:val="baseline"/>
      <w:outlineLvl w:val="1"/>
    </w:pPr>
    <w:rPr>
      <w:rFonts w:ascii="Arial Narrow" w:hAnsi="Arial Narrow"/>
      <w:bCs/>
      <w:iCs/>
      <w:noProof/>
      <w:szCs w:val="28"/>
      <w:lang w:eastAsia="en-US"/>
    </w:rPr>
  </w:style>
  <w:style w:type="character" w:styleId="sloriadka">
    <w:name w:val="line number"/>
    <w:basedOn w:val="Predvolenpsmoodseku"/>
    <w:uiPriority w:val="99"/>
    <w:semiHidden/>
    <w:unhideWhenUsed/>
  </w:style>
  <w:style w:type="paragraph" w:customStyle="1" w:styleId="Bodclanku">
    <w:name w:val="Bodclanku"/>
    <w:pPr>
      <w:autoSpaceDE w:val="0"/>
      <w:autoSpaceDN w:val="0"/>
      <w:spacing w:after="60"/>
      <w:jc w:val="both"/>
    </w:pPr>
    <w:rPr>
      <w:rFonts w:ascii="Arial" w:hAnsi="Arial" w:cs="Arial"/>
      <w:sz w:val="24"/>
      <w:szCs w:val="24"/>
    </w:rPr>
  </w:style>
  <w:style w:type="character" w:customStyle="1" w:styleId="FontStyle25">
    <w:name w:val="Font Style25"/>
    <w:uiPriority w:val="99"/>
    <w:rPr>
      <w:rFonts w:ascii="Arial Narrow" w:hAnsi="Arial Narrow" w:cs="Arial Narrow"/>
      <w:color w:val="000000"/>
      <w:sz w:val="20"/>
      <w:szCs w:val="20"/>
    </w:rPr>
  </w:style>
  <w:style w:type="character" w:customStyle="1" w:styleId="FontStyle13">
    <w:name w:val="Font Style13"/>
    <w:rPr>
      <w:rFonts w:ascii="Microsoft Sans Serif" w:hAnsi="Microsoft Sans Serif"/>
      <w:sz w:val="14"/>
    </w:rPr>
  </w:style>
  <w:style w:type="paragraph" w:customStyle="1" w:styleId="CharChar1CharCharCharCharChar1">
    <w:name w:val="Char Char1 Char Char Char Char Char1"/>
    <w:basedOn w:val="Normlny"/>
    <w:pPr>
      <w:tabs>
        <w:tab w:val="clear" w:pos="2160"/>
        <w:tab w:val="clear" w:pos="2880"/>
        <w:tab w:val="clear" w:pos="4500"/>
      </w:tabs>
      <w:spacing w:after="160" w:line="240" w:lineRule="exact"/>
    </w:pPr>
    <w:rPr>
      <w:rFonts w:ascii="Verdana" w:hAnsi="Verdana"/>
      <w:lang w:val="en-US" w:eastAsia="en-US"/>
    </w:rPr>
  </w:style>
  <w:style w:type="paragraph" w:styleId="Textvysvetlivky">
    <w:name w:val="endnote text"/>
    <w:aliases w:val="Text koncovej poznámky"/>
    <w:basedOn w:val="Normlny"/>
    <w:link w:val="TextvysvetlivkyChar1"/>
    <w:uiPriority w:val="99"/>
    <w:semiHidden/>
    <w:unhideWhenUsed/>
    <w:rPr>
      <w:lang w:val="x-none"/>
    </w:rPr>
  </w:style>
  <w:style w:type="character" w:customStyle="1" w:styleId="TextvysvetlivkyChar">
    <w:name w:val="Text vysvetlivky Char"/>
    <w:uiPriority w:val="99"/>
    <w:semiHidden/>
    <w:rPr>
      <w:rFonts w:ascii="Arial" w:hAnsi="Arial"/>
      <w:lang w:eastAsia="cs-CZ"/>
    </w:rPr>
  </w:style>
  <w:style w:type="character" w:customStyle="1" w:styleId="TextvysvetlivkyChar1">
    <w:name w:val="Text vysvetlivky Char1"/>
    <w:aliases w:val="Text koncovej poznámky Char"/>
    <w:link w:val="Textvysvetlivky"/>
    <w:uiPriority w:val="99"/>
    <w:semiHidden/>
    <w:rPr>
      <w:rFonts w:ascii="Arial" w:hAnsi="Arial"/>
      <w:lang w:val="x-none" w:eastAsia="cs-CZ"/>
    </w:rPr>
  </w:style>
  <w:style w:type="character" w:styleId="Odkaznavysvetlivku">
    <w:name w:val="endnote reference"/>
    <w:aliases w:val="Odkaz na koncovú poznámku"/>
    <w:uiPriority w:val="99"/>
    <w:semiHidden/>
    <w:unhideWhenUsed/>
    <w:rPr>
      <w:vertAlign w:val="superscript"/>
    </w:rPr>
  </w:style>
  <w:style w:type="character" w:customStyle="1" w:styleId="FontStyle22">
    <w:name w:val="Font Style22"/>
    <w:uiPriority w:val="99"/>
    <w:rPr>
      <w:rFonts w:ascii="Arial Narrow" w:hAnsi="Arial Narrow" w:cs="Arial Narrow" w:hint="default"/>
      <w:color w:val="000000"/>
      <w:sz w:val="20"/>
      <w:szCs w:val="20"/>
    </w:rPr>
  </w:style>
  <w:style w:type="paragraph" w:customStyle="1" w:styleId="numbering">
    <w:name w:val="numbering"/>
    <w:basedOn w:val="Normlny"/>
    <w:link w:val="numberingChar"/>
    <w:qFormat/>
    <w:pPr>
      <w:tabs>
        <w:tab w:val="clear" w:pos="2160"/>
        <w:tab w:val="clear" w:pos="2880"/>
        <w:tab w:val="clear" w:pos="4500"/>
      </w:tabs>
      <w:spacing w:after="40" w:line="259" w:lineRule="auto"/>
    </w:pPr>
    <w:rPr>
      <w:rFonts w:ascii="Calibri" w:eastAsia="Calibri" w:hAnsi="Calibri"/>
      <w:sz w:val="22"/>
      <w:szCs w:val="22"/>
      <w:lang w:eastAsia="en-US"/>
    </w:rPr>
  </w:style>
  <w:style w:type="character" w:customStyle="1" w:styleId="numberingChar">
    <w:name w:val="numbering Char"/>
    <w:link w:val="numbering"/>
    <w:rPr>
      <w:rFonts w:ascii="Calibri" w:eastAsia="Calibri" w:hAnsi="Calibri"/>
      <w:sz w:val="22"/>
      <w:szCs w:val="22"/>
      <w:lang w:eastAsia="en-US"/>
    </w:rPr>
  </w:style>
  <w:style w:type="paragraph" w:customStyle="1" w:styleId="SWHead2">
    <w:name w:val="SWHead2"/>
    <w:qFormat/>
    <w:pPr>
      <w:keepLines/>
      <w:tabs>
        <w:tab w:val="num" w:pos="1418"/>
      </w:tabs>
      <w:spacing w:before="300" w:after="120"/>
      <w:ind w:left="1418" w:hanging="1418"/>
      <w:outlineLvl w:val="1"/>
    </w:pPr>
    <w:rPr>
      <w:rFonts w:ascii="Arial" w:hAnsi="Arial" w:cs="Arial"/>
      <w:b/>
      <w:bCs/>
      <w:iCs/>
      <w:color w:val="000000"/>
      <w:sz w:val="22"/>
      <w:szCs w:val="28"/>
      <w:lang w:val="en-AU" w:eastAsia="en-US"/>
    </w:rPr>
  </w:style>
  <w:style w:type="paragraph" w:customStyle="1" w:styleId="Strong1">
    <w:name w:val="Strong1"/>
    <w:basedOn w:val="Normlny"/>
    <w:next w:val="Normlny"/>
    <w:pPr>
      <w:tabs>
        <w:tab w:val="clear" w:pos="2160"/>
        <w:tab w:val="clear" w:pos="2880"/>
        <w:tab w:val="clear" w:pos="4500"/>
      </w:tabs>
    </w:pPr>
    <w:rPr>
      <w:rFonts w:ascii="Times New Roman" w:hAnsi="Times New Roman"/>
      <w:b/>
      <w:color w:val="000000"/>
      <w:lang w:eastAsia="sk-SK"/>
    </w:rPr>
  </w:style>
  <w:style w:type="character" w:customStyle="1" w:styleId="Table-NarrowChar">
    <w:name w:val="Table - Narrow Char"/>
    <w:rPr>
      <w:rFonts w:ascii="Arial Narrow" w:eastAsia="Arial Narrow" w:hAnsi="Arial Narrow" w:cs="Arial Narrow"/>
    </w:rPr>
  </w:style>
  <w:style w:type="character" w:customStyle="1" w:styleId="Table-HeaderNarrowChar">
    <w:name w:val="Table - Header Narrow Char"/>
    <w:rPr>
      <w:rFonts w:ascii="Arial Narrow" w:eastAsia="Arial Narrow" w:hAnsi="Arial Narrow" w:cs="Arial Narrow"/>
      <w:b/>
    </w:rPr>
  </w:style>
  <w:style w:type="table" w:customStyle="1" w:styleId="ScrollTableNormal">
    <w:name w:val="Scroll Table Normal"/>
    <w:basedOn w:val="Normlnatabuka"/>
    <w:uiPriority w:val="9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FFFFFF"/>
      </w:rPr>
      <w:tbl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548DD4"/>
      </w:tcPr>
    </w:tblStylePr>
  </w:style>
  <w:style w:type="paragraph" w:customStyle="1" w:styleId="ScrollHeading2">
    <w:name w:val="Scroll Heading 2"/>
    <w:basedOn w:val="Nadpis2"/>
    <w:next w:val="Normlny"/>
    <w:qFormat/>
    <w:pPr>
      <w:keepLines/>
      <w:numPr>
        <w:ilvl w:val="1"/>
      </w:numPr>
      <w:tabs>
        <w:tab w:val="clear" w:pos="1260"/>
        <w:tab w:val="clear" w:pos="2160"/>
        <w:tab w:val="clear" w:pos="2880"/>
        <w:tab w:val="clear" w:pos="4500"/>
        <w:tab w:val="num" w:pos="576"/>
      </w:tabs>
      <w:spacing w:before="480" w:after="240"/>
      <w:ind w:left="578" w:hanging="578"/>
    </w:pPr>
    <w:rPr>
      <w:rFonts w:ascii="Arial Narrow" w:hAnsi="Arial Narrow" w:cs="Times New Roman"/>
      <w:color w:val="8496B0"/>
      <w:sz w:val="40"/>
      <w:szCs w:val="26"/>
      <w:lang w:eastAsia="en-US"/>
    </w:rPr>
  </w:style>
  <w:style w:type="paragraph" w:customStyle="1" w:styleId="Nadpis11">
    <w:name w:val="Nadpis 11"/>
    <w:basedOn w:val="Normlny"/>
    <w:next w:val="Normlny"/>
    <w:pPr>
      <w:tabs>
        <w:tab w:val="clear" w:pos="2160"/>
        <w:tab w:val="clear" w:pos="2880"/>
        <w:tab w:val="clear" w:pos="4500"/>
        <w:tab w:val="num" w:pos="360"/>
      </w:tabs>
      <w:ind w:left="340" w:hanging="340"/>
    </w:pPr>
    <w:rPr>
      <w:b/>
      <w:sz w:val="24"/>
      <w:szCs w:val="24"/>
      <w:lang w:eastAsia="en-US"/>
    </w:rPr>
  </w:style>
  <w:style w:type="paragraph" w:customStyle="1" w:styleId="SWPara6">
    <w:name w:val="SWPara6"/>
    <w:qFormat/>
    <w:pPr>
      <w:keepLines/>
      <w:tabs>
        <w:tab w:val="num" w:pos="1843"/>
      </w:tabs>
      <w:spacing w:before="120" w:after="60"/>
      <w:ind w:left="1843" w:hanging="425"/>
    </w:pPr>
    <w:rPr>
      <w:rFonts w:ascii="Arial" w:hAnsi="Arial" w:cs="Arial"/>
      <w:sz w:val="22"/>
      <w:szCs w:val="32"/>
      <w:lang w:val="en-AU" w:eastAsia="en-US"/>
    </w:rPr>
  </w:style>
  <w:style w:type="paragraph" w:customStyle="1" w:styleId="SWHead3">
    <w:name w:val="SWHead3"/>
    <w:qFormat/>
    <w:pPr>
      <w:keepLines/>
      <w:tabs>
        <w:tab w:val="num" w:pos="1418"/>
      </w:tabs>
      <w:spacing w:before="240" w:after="120"/>
      <w:ind w:left="1418" w:hanging="1418"/>
      <w:outlineLvl w:val="2"/>
    </w:pPr>
    <w:rPr>
      <w:rFonts w:ascii="Arial" w:hAnsi="Arial" w:cs="Arial"/>
      <w:bCs/>
      <w:color w:val="000000"/>
      <w:sz w:val="22"/>
      <w:szCs w:val="26"/>
      <w:lang w:val="en-AU" w:eastAsia="en-US"/>
    </w:rPr>
  </w:style>
  <w:style w:type="paragraph" w:customStyle="1" w:styleId="CharCharCharCharChar">
    <w:name w:val="Char Char Char Char Char"/>
    <w:basedOn w:val="Normlny"/>
    <w:pPr>
      <w:tabs>
        <w:tab w:val="clear" w:pos="2160"/>
        <w:tab w:val="clear" w:pos="2880"/>
        <w:tab w:val="clear" w:pos="4500"/>
      </w:tabs>
      <w:spacing w:after="160" w:line="240" w:lineRule="exact"/>
    </w:pPr>
    <w:rPr>
      <w:rFonts w:ascii="Tahoma" w:hAnsi="Tahoma"/>
      <w:lang w:eastAsia="en-US"/>
    </w:rPr>
  </w:style>
  <w:style w:type="paragraph" w:customStyle="1" w:styleId="OdsekB">
    <w:name w:val="Odsek_B"/>
    <w:basedOn w:val="Odsek0"/>
    <w:link w:val="OdsekBChar"/>
    <w:qFormat/>
    <w:pPr>
      <w:numPr>
        <w:numId w:val="26"/>
      </w:numPr>
      <w:spacing w:before="40" w:after="120"/>
      <w:ind w:left="547" w:hanging="547"/>
      <w:contextualSpacing/>
    </w:pPr>
    <w:rPr>
      <w:rFonts w:ascii="Calibri" w:hAnsi="Calibri"/>
      <w:sz w:val="22"/>
    </w:rPr>
  </w:style>
  <w:style w:type="character" w:customStyle="1" w:styleId="OdsekBChar">
    <w:name w:val="Odsek_B Char"/>
    <w:link w:val="OdsekB"/>
    <w:rPr>
      <w:rFonts w:ascii="Calibri" w:hAnsi="Calibri"/>
      <w:sz w:val="22"/>
      <w:szCs w:val="24"/>
    </w:rPr>
  </w:style>
  <w:style w:type="paragraph" w:customStyle="1" w:styleId="Tableheader">
    <w:name w:val="Table header"/>
    <w:basedOn w:val="Normlny"/>
    <w:link w:val="TableheaderChar"/>
    <w:qFormat/>
    <w:pPr>
      <w:keepNext/>
      <w:tabs>
        <w:tab w:val="clear" w:pos="2160"/>
        <w:tab w:val="clear" w:pos="2880"/>
        <w:tab w:val="clear" w:pos="4500"/>
      </w:tabs>
      <w:spacing w:before="120" w:after="120"/>
      <w:jc w:val="both"/>
      <w:outlineLvl w:val="6"/>
    </w:pPr>
    <w:rPr>
      <w:rFonts w:ascii="Arial Narrow" w:eastAsia="MS Mincho" w:hAnsi="Arial Narrow"/>
      <w:b/>
      <w:color w:val="0F243E"/>
      <w:sz w:val="22"/>
      <w:szCs w:val="36"/>
      <w:lang w:eastAsia="en-US"/>
    </w:rPr>
  </w:style>
  <w:style w:type="character" w:customStyle="1" w:styleId="TableheaderChar">
    <w:name w:val="Table header Char"/>
    <w:link w:val="Tableheader"/>
    <w:rPr>
      <w:rFonts w:ascii="Arial Narrow" w:eastAsia="MS Mincho" w:hAnsi="Arial Narrow"/>
      <w:b/>
      <w:color w:val="0F243E"/>
      <w:sz w:val="22"/>
      <w:szCs w:val="36"/>
      <w:lang w:eastAsia="en-US"/>
    </w:rPr>
  </w:style>
  <w:style w:type="paragraph" w:customStyle="1" w:styleId="TableParagraph">
    <w:name w:val="Table Paragraph"/>
    <w:basedOn w:val="Normlny"/>
    <w:uiPriority w:val="1"/>
    <w:qFormat/>
    <w:pPr>
      <w:widowControl w:val="0"/>
      <w:tabs>
        <w:tab w:val="clear" w:pos="2160"/>
        <w:tab w:val="clear" w:pos="2880"/>
        <w:tab w:val="clear" w:pos="4500"/>
      </w:tabs>
      <w:ind w:left="103"/>
    </w:pPr>
    <w:rPr>
      <w:rFonts w:ascii="Calibri" w:eastAsia="Calibri" w:hAnsi="Calibri" w:cs="Calibri"/>
      <w:sz w:val="22"/>
      <w:szCs w:val="22"/>
      <w:lang w:val="en-US" w:eastAsia="en-US"/>
    </w:rPr>
  </w:style>
  <w:style w:type="character" w:customStyle="1" w:styleId="FontStyle92">
    <w:name w:val="Font Style92"/>
    <w:uiPriority w:val="99"/>
    <w:rPr>
      <w:rFonts w:ascii="Times New Roman" w:hAnsi="Times New Roman" w:cs="Times New Roman"/>
      <w:b/>
      <w:bCs/>
      <w:sz w:val="22"/>
      <w:szCs w:val="22"/>
    </w:rPr>
  </w:style>
  <w:style w:type="paragraph" w:customStyle="1" w:styleId="Farebnpodfarbeniezvraznenie31">
    <w:name w:val="Farebné podfarbenie – zvýraznenie 31"/>
    <w:basedOn w:val="Normlny"/>
    <w:link w:val="Farebnpodfarbeniezvraznenie3Char"/>
    <w:uiPriority w:val="34"/>
    <w:qFormat/>
    <w:rsid w:val="0053119B"/>
    <w:pPr>
      <w:tabs>
        <w:tab w:val="clear" w:pos="2160"/>
        <w:tab w:val="clear" w:pos="2880"/>
        <w:tab w:val="clear" w:pos="4500"/>
      </w:tabs>
      <w:ind w:left="708"/>
    </w:pPr>
    <w:rPr>
      <w:rFonts w:ascii="Times New Roman" w:hAnsi="Times New Roman"/>
      <w:sz w:val="24"/>
      <w:szCs w:val="24"/>
      <w:lang w:eastAsia="sk-SK"/>
    </w:rPr>
  </w:style>
  <w:style w:type="character" w:customStyle="1" w:styleId="Farebnpodfarbeniezvraznenie3Char">
    <w:name w:val="Farebné podfarbenie – zvýraznenie 3 Char"/>
    <w:link w:val="Farebnpodfarbeniezvraznenie31"/>
    <w:uiPriority w:val="34"/>
    <w:locked/>
    <w:rsid w:val="0053119B"/>
    <w:rPr>
      <w:sz w:val="24"/>
      <w:szCs w:val="24"/>
    </w:rPr>
  </w:style>
  <w:style w:type="paragraph" w:customStyle="1" w:styleId="Tabukasmriekou2zvraznenie41">
    <w:name w:val="Tabuľka s mriežkou 2 – zvýraznenie 41"/>
    <w:basedOn w:val="Nadpis1"/>
    <w:next w:val="Normlny"/>
    <w:uiPriority w:val="39"/>
    <w:semiHidden/>
    <w:unhideWhenUsed/>
    <w:qFormat/>
    <w:rsid w:val="0053119B"/>
    <w:pPr>
      <w:keepLines/>
      <w:tabs>
        <w:tab w:val="clear" w:pos="2160"/>
        <w:tab w:val="clear" w:pos="2880"/>
        <w:tab w:val="clear" w:pos="4500"/>
      </w:tabs>
      <w:spacing w:before="480" w:after="0" w:line="276" w:lineRule="auto"/>
      <w:outlineLvl w:val="9"/>
    </w:pPr>
    <w:rPr>
      <w:rFonts w:ascii="Cambria" w:hAnsi="Cambria" w:cs="Times New Roman"/>
      <w:color w:val="365F91"/>
      <w:kern w:val="0"/>
      <w:sz w:val="28"/>
      <w:szCs w:val="28"/>
      <w:lang w:eastAsia="sk-SK"/>
    </w:rPr>
  </w:style>
  <w:style w:type="paragraph" w:customStyle="1" w:styleId="Tmavzoznamzvraznenie31">
    <w:name w:val="Tmavý zoznam – zvýraznenie 31"/>
    <w:hidden/>
    <w:uiPriority w:val="99"/>
    <w:semiHidden/>
    <w:rsid w:val="0053119B"/>
    <w:pPr>
      <w:spacing w:before="240" w:line="360" w:lineRule="auto"/>
      <w:ind w:left="714" w:hanging="357"/>
      <w:jc w:val="both"/>
    </w:pPr>
    <w:rPr>
      <w:sz w:val="24"/>
      <w:szCs w:val="24"/>
      <w:lang w:eastAsia="ar-SA"/>
    </w:rPr>
  </w:style>
  <w:style w:type="paragraph" w:customStyle="1" w:styleId="Style21">
    <w:name w:val="Style21"/>
    <w:basedOn w:val="Normlny"/>
    <w:uiPriority w:val="99"/>
    <w:rsid w:val="0053119B"/>
    <w:pPr>
      <w:widowControl w:val="0"/>
      <w:tabs>
        <w:tab w:val="clear" w:pos="2160"/>
        <w:tab w:val="clear" w:pos="2880"/>
        <w:tab w:val="clear" w:pos="4500"/>
      </w:tabs>
      <w:autoSpaceDE w:val="0"/>
      <w:autoSpaceDN w:val="0"/>
      <w:adjustRightInd w:val="0"/>
      <w:spacing w:line="224" w:lineRule="exact"/>
      <w:ind w:firstLine="62"/>
      <w:jc w:val="both"/>
    </w:pPr>
    <w:rPr>
      <w:rFonts w:ascii="Times New Roman" w:hAnsi="Times New Roman"/>
      <w:sz w:val="24"/>
      <w:szCs w:val="24"/>
      <w:lang w:eastAsia="sk-SK"/>
    </w:rPr>
  </w:style>
  <w:style w:type="character" w:customStyle="1" w:styleId="FontStyle32">
    <w:name w:val="Font Style32"/>
    <w:uiPriority w:val="99"/>
    <w:rsid w:val="0053119B"/>
    <w:rPr>
      <w:rFonts w:ascii="Times New Roman" w:hAnsi="Times New Roman" w:cs="Times New Roman"/>
      <w:sz w:val="18"/>
      <w:szCs w:val="18"/>
    </w:rPr>
  </w:style>
  <w:style w:type="character" w:customStyle="1" w:styleId="FontStyle31">
    <w:name w:val="Font Style31"/>
    <w:uiPriority w:val="99"/>
    <w:rsid w:val="0053119B"/>
    <w:rPr>
      <w:rFonts w:ascii="Times New Roman" w:hAnsi="Times New Roman" w:cs="Times New Roman"/>
      <w:b/>
      <w:bCs/>
      <w:sz w:val="22"/>
      <w:szCs w:val="22"/>
    </w:rPr>
  </w:style>
  <w:style w:type="paragraph" w:customStyle="1" w:styleId="Style34">
    <w:name w:val="Style34"/>
    <w:basedOn w:val="Normlny"/>
    <w:uiPriority w:val="99"/>
    <w:rsid w:val="0053119B"/>
    <w:pPr>
      <w:widowControl w:val="0"/>
      <w:tabs>
        <w:tab w:val="clear" w:pos="2160"/>
        <w:tab w:val="clear" w:pos="2880"/>
        <w:tab w:val="clear" w:pos="4500"/>
      </w:tabs>
      <w:autoSpaceDE w:val="0"/>
      <w:autoSpaceDN w:val="0"/>
      <w:adjustRightInd w:val="0"/>
      <w:spacing w:line="250" w:lineRule="exact"/>
      <w:ind w:hanging="250"/>
      <w:jc w:val="both"/>
    </w:pPr>
    <w:rPr>
      <w:rFonts w:ascii="Times New Roman" w:hAnsi="Times New Roman"/>
      <w:sz w:val="24"/>
      <w:szCs w:val="24"/>
      <w:lang w:eastAsia="sk-SK"/>
    </w:rPr>
  </w:style>
  <w:style w:type="paragraph" w:customStyle="1" w:styleId="Style22">
    <w:name w:val="Style22"/>
    <w:basedOn w:val="Normlny"/>
    <w:uiPriority w:val="99"/>
    <w:rsid w:val="0053119B"/>
    <w:pPr>
      <w:widowControl w:val="0"/>
      <w:tabs>
        <w:tab w:val="clear" w:pos="2160"/>
        <w:tab w:val="clear" w:pos="2880"/>
        <w:tab w:val="clear" w:pos="4500"/>
      </w:tabs>
      <w:autoSpaceDE w:val="0"/>
      <w:autoSpaceDN w:val="0"/>
      <w:adjustRightInd w:val="0"/>
      <w:spacing w:line="254" w:lineRule="exact"/>
    </w:pPr>
    <w:rPr>
      <w:rFonts w:ascii="Times New Roman" w:hAnsi="Times New Roman"/>
      <w:sz w:val="24"/>
      <w:szCs w:val="24"/>
      <w:lang w:eastAsia="sk-SK"/>
    </w:rPr>
  </w:style>
  <w:style w:type="paragraph" w:customStyle="1" w:styleId="Style50">
    <w:name w:val="Style50"/>
    <w:basedOn w:val="Normlny"/>
    <w:uiPriority w:val="99"/>
    <w:rsid w:val="0053119B"/>
    <w:pPr>
      <w:widowControl w:val="0"/>
      <w:tabs>
        <w:tab w:val="clear" w:pos="2160"/>
        <w:tab w:val="clear" w:pos="2880"/>
        <w:tab w:val="clear" w:pos="4500"/>
      </w:tabs>
      <w:autoSpaceDE w:val="0"/>
      <w:autoSpaceDN w:val="0"/>
      <w:adjustRightInd w:val="0"/>
    </w:pPr>
    <w:rPr>
      <w:rFonts w:ascii="Times New Roman" w:hAnsi="Times New Roman"/>
      <w:sz w:val="24"/>
      <w:szCs w:val="24"/>
      <w:lang w:eastAsia="sk-SK"/>
    </w:rPr>
  </w:style>
  <w:style w:type="paragraph" w:customStyle="1" w:styleId="Style53">
    <w:name w:val="Style53"/>
    <w:basedOn w:val="Normlny"/>
    <w:uiPriority w:val="99"/>
    <w:rsid w:val="0053119B"/>
    <w:pPr>
      <w:widowControl w:val="0"/>
      <w:tabs>
        <w:tab w:val="clear" w:pos="2160"/>
        <w:tab w:val="clear" w:pos="2880"/>
        <w:tab w:val="clear" w:pos="4500"/>
      </w:tabs>
      <w:autoSpaceDE w:val="0"/>
      <w:autoSpaceDN w:val="0"/>
      <w:adjustRightInd w:val="0"/>
    </w:pPr>
    <w:rPr>
      <w:rFonts w:ascii="Times New Roman" w:hAnsi="Times New Roman"/>
      <w:sz w:val="24"/>
      <w:szCs w:val="24"/>
      <w:lang w:eastAsia="sk-SK"/>
    </w:rPr>
  </w:style>
  <w:style w:type="character" w:customStyle="1" w:styleId="FontStyle72">
    <w:name w:val="Font Style72"/>
    <w:uiPriority w:val="99"/>
    <w:rsid w:val="0053119B"/>
    <w:rPr>
      <w:rFonts w:ascii="Arial Narrow" w:hAnsi="Arial Narrow" w:cs="Arial Narrow"/>
      <w:color w:val="000000"/>
      <w:sz w:val="18"/>
      <w:szCs w:val="18"/>
    </w:rPr>
  </w:style>
  <w:style w:type="paragraph" w:customStyle="1" w:styleId="Style15">
    <w:name w:val="Style15"/>
    <w:basedOn w:val="Normlny"/>
    <w:uiPriority w:val="99"/>
    <w:rsid w:val="0053119B"/>
    <w:pPr>
      <w:widowControl w:val="0"/>
      <w:tabs>
        <w:tab w:val="clear" w:pos="2160"/>
        <w:tab w:val="clear" w:pos="2880"/>
        <w:tab w:val="clear" w:pos="4500"/>
      </w:tabs>
      <w:autoSpaceDE w:val="0"/>
      <w:autoSpaceDN w:val="0"/>
      <w:adjustRightInd w:val="0"/>
      <w:spacing w:line="254" w:lineRule="exact"/>
      <w:jc w:val="both"/>
    </w:pPr>
    <w:rPr>
      <w:rFonts w:ascii="Times New Roman" w:hAnsi="Times New Roman"/>
      <w:sz w:val="24"/>
      <w:szCs w:val="24"/>
      <w:lang w:eastAsia="sk-SK"/>
    </w:rPr>
  </w:style>
  <w:style w:type="paragraph" w:customStyle="1" w:styleId="Style30">
    <w:name w:val="Style30"/>
    <w:basedOn w:val="Normlny"/>
    <w:uiPriority w:val="99"/>
    <w:rsid w:val="0053119B"/>
    <w:pPr>
      <w:widowControl w:val="0"/>
      <w:tabs>
        <w:tab w:val="clear" w:pos="2160"/>
        <w:tab w:val="clear" w:pos="2880"/>
        <w:tab w:val="clear" w:pos="4500"/>
      </w:tabs>
      <w:autoSpaceDE w:val="0"/>
      <w:autoSpaceDN w:val="0"/>
      <w:adjustRightInd w:val="0"/>
      <w:spacing w:line="256" w:lineRule="exact"/>
      <w:ind w:hanging="274"/>
      <w:jc w:val="both"/>
    </w:pPr>
    <w:rPr>
      <w:rFonts w:ascii="Times New Roman" w:hAnsi="Times New Roman"/>
      <w:sz w:val="24"/>
      <w:szCs w:val="24"/>
      <w:lang w:eastAsia="sk-SK"/>
    </w:rPr>
  </w:style>
  <w:style w:type="character" w:customStyle="1" w:styleId="FontStyle82">
    <w:name w:val="Font Style82"/>
    <w:uiPriority w:val="99"/>
    <w:rsid w:val="0053119B"/>
    <w:rPr>
      <w:rFonts w:ascii="Times New Roman" w:hAnsi="Times New Roman" w:cs="Times New Roman"/>
      <w:b/>
      <w:bCs/>
      <w:color w:val="000000"/>
      <w:sz w:val="20"/>
      <w:szCs w:val="20"/>
    </w:rPr>
  </w:style>
  <w:style w:type="paragraph" w:customStyle="1" w:styleId="Style28">
    <w:name w:val="Style28"/>
    <w:basedOn w:val="Normlny"/>
    <w:uiPriority w:val="99"/>
    <w:rsid w:val="0053119B"/>
    <w:pPr>
      <w:widowControl w:val="0"/>
      <w:tabs>
        <w:tab w:val="clear" w:pos="2160"/>
        <w:tab w:val="clear" w:pos="2880"/>
        <w:tab w:val="clear" w:pos="4500"/>
      </w:tabs>
      <w:autoSpaceDE w:val="0"/>
      <w:autoSpaceDN w:val="0"/>
      <w:adjustRightInd w:val="0"/>
      <w:spacing w:line="254" w:lineRule="exact"/>
      <w:jc w:val="both"/>
    </w:pPr>
    <w:rPr>
      <w:rFonts w:ascii="Times New Roman" w:hAnsi="Times New Roman"/>
      <w:sz w:val="24"/>
      <w:szCs w:val="24"/>
      <w:lang w:eastAsia="sk-SK"/>
    </w:rPr>
  </w:style>
  <w:style w:type="paragraph" w:customStyle="1" w:styleId="AODocTxt">
    <w:name w:val="AODocTxt"/>
    <w:basedOn w:val="Normlny"/>
    <w:uiPriority w:val="99"/>
    <w:rsid w:val="0053119B"/>
    <w:pPr>
      <w:tabs>
        <w:tab w:val="clear" w:pos="2160"/>
        <w:tab w:val="clear" w:pos="2880"/>
        <w:tab w:val="clear" w:pos="4500"/>
      </w:tabs>
      <w:spacing w:before="240" w:line="260" w:lineRule="atLeast"/>
      <w:jc w:val="both"/>
    </w:pPr>
    <w:rPr>
      <w:rFonts w:ascii="Arial Narrow" w:eastAsia="Calibri" w:hAnsi="Arial Narrow"/>
      <w:sz w:val="22"/>
      <w:szCs w:val="24"/>
      <w:lang w:val="cs-CZ" w:eastAsia="en-US"/>
    </w:rPr>
  </w:style>
  <w:style w:type="paragraph" w:customStyle="1" w:styleId="AODocTxtL1">
    <w:name w:val="AODocTxtL1"/>
    <w:basedOn w:val="AODocTxt"/>
    <w:uiPriority w:val="99"/>
    <w:rsid w:val="0053119B"/>
    <w:pPr>
      <w:numPr>
        <w:ilvl w:val="1"/>
      </w:numPr>
    </w:pPr>
  </w:style>
  <w:style w:type="paragraph" w:customStyle="1" w:styleId="AODocTxtL2">
    <w:name w:val="AODocTxtL2"/>
    <w:basedOn w:val="AODocTxt"/>
    <w:uiPriority w:val="99"/>
    <w:rsid w:val="0053119B"/>
    <w:pPr>
      <w:numPr>
        <w:ilvl w:val="2"/>
      </w:numPr>
    </w:pPr>
  </w:style>
  <w:style w:type="paragraph" w:customStyle="1" w:styleId="AODocTxtL3">
    <w:name w:val="AODocTxtL3"/>
    <w:basedOn w:val="AODocTxt"/>
    <w:uiPriority w:val="99"/>
    <w:rsid w:val="0053119B"/>
    <w:pPr>
      <w:numPr>
        <w:ilvl w:val="3"/>
      </w:numPr>
    </w:pPr>
  </w:style>
  <w:style w:type="paragraph" w:customStyle="1" w:styleId="AODocTxtL4">
    <w:name w:val="AODocTxtL4"/>
    <w:basedOn w:val="AODocTxt"/>
    <w:uiPriority w:val="99"/>
    <w:rsid w:val="0053119B"/>
    <w:pPr>
      <w:numPr>
        <w:ilvl w:val="4"/>
      </w:numPr>
    </w:pPr>
  </w:style>
  <w:style w:type="paragraph" w:customStyle="1" w:styleId="AODocTxtL5">
    <w:name w:val="AODocTxtL5"/>
    <w:basedOn w:val="AODocTxt"/>
    <w:uiPriority w:val="99"/>
    <w:rsid w:val="0053119B"/>
    <w:pPr>
      <w:numPr>
        <w:ilvl w:val="5"/>
      </w:numPr>
    </w:pPr>
  </w:style>
  <w:style w:type="paragraph" w:customStyle="1" w:styleId="AODocTxtL6">
    <w:name w:val="AODocTxtL6"/>
    <w:basedOn w:val="AODocTxt"/>
    <w:uiPriority w:val="99"/>
    <w:rsid w:val="0053119B"/>
    <w:pPr>
      <w:numPr>
        <w:ilvl w:val="6"/>
      </w:numPr>
    </w:pPr>
  </w:style>
  <w:style w:type="paragraph" w:customStyle="1" w:styleId="AODocTxtL7">
    <w:name w:val="AODocTxtL7"/>
    <w:basedOn w:val="AODocTxt"/>
    <w:uiPriority w:val="99"/>
    <w:rsid w:val="0053119B"/>
    <w:pPr>
      <w:numPr>
        <w:ilvl w:val="7"/>
      </w:numPr>
    </w:pPr>
  </w:style>
  <w:style w:type="paragraph" w:customStyle="1" w:styleId="AODocTxtL8">
    <w:name w:val="AODocTxtL8"/>
    <w:basedOn w:val="AODocTxt"/>
    <w:uiPriority w:val="99"/>
    <w:rsid w:val="0053119B"/>
    <w:pPr>
      <w:numPr>
        <w:ilvl w:val="8"/>
      </w:numPr>
    </w:pPr>
  </w:style>
  <w:style w:type="paragraph" w:customStyle="1" w:styleId="bodlnkuprlohy">
    <w:name w:val="bod článku prílohy"/>
    <w:basedOn w:val="Normlny"/>
    <w:uiPriority w:val="99"/>
    <w:rsid w:val="0053119B"/>
    <w:pPr>
      <w:tabs>
        <w:tab w:val="clear" w:pos="2160"/>
        <w:tab w:val="clear" w:pos="2880"/>
        <w:tab w:val="clear" w:pos="4500"/>
        <w:tab w:val="left" w:pos="851"/>
        <w:tab w:val="center" w:pos="6237"/>
        <w:tab w:val="right" w:pos="9214"/>
      </w:tabs>
      <w:autoSpaceDE w:val="0"/>
      <w:autoSpaceDN w:val="0"/>
      <w:spacing w:before="60" w:after="60"/>
      <w:jc w:val="both"/>
    </w:pPr>
    <w:rPr>
      <w:rFonts w:ascii="Times New Roman" w:hAnsi="Times New Roman"/>
      <w:color w:val="000000"/>
      <w:sz w:val="24"/>
      <w:szCs w:val="24"/>
      <w:lang w:eastAsia="sk-SK"/>
    </w:rPr>
  </w:style>
  <w:style w:type="character" w:customStyle="1" w:styleId="FontStyle39">
    <w:name w:val="Font Style39"/>
    <w:uiPriority w:val="99"/>
    <w:rsid w:val="0053119B"/>
    <w:rPr>
      <w:rFonts w:ascii="Arial" w:hAnsi="Arial" w:cs="Arial" w:hint="default"/>
      <w:sz w:val="18"/>
      <w:szCs w:val="18"/>
    </w:rPr>
  </w:style>
  <w:style w:type="character" w:customStyle="1" w:styleId="st">
    <w:name w:val="st"/>
    <w:rsid w:val="0053119B"/>
  </w:style>
  <w:style w:type="paragraph" w:customStyle="1" w:styleId="SWHead1">
    <w:name w:val="SWHead1"/>
    <w:qFormat/>
    <w:rsid w:val="0053119B"/>
    <w:pPr>
      <w:keepNext/>
      <w:tabs>
        <w:tab w:val="num" w:pos="1418"/>
      </w:tabs>
      <w:spacing w:before="400" w:after="120"/>
      <w:ind w:left="1418" w:hanging="1418"/>
      <w:outlineLvl w:val="0"/>
    </w:pPr>
    <w:rPr>
      <w:rFonts w:ascii="Arial" w:hAnsi="Arial" w:cs="Arial"/>
      <w:b/>
      <w:bCs/>
      <w:color w:val="000000"/>
      <w:kern w:val="32"/>
      <w:sz w:val="28"/>
      <w:szCs w:val="32"/>
      <w:lang w:val="en-AU" w:eastAsia="en-US"/>
    </w:rPr>
  </w:style>
  <w:style w:type="paragraph" w:customStyle="1" w:styleId="SWHead4">
    <w:name w:val="SWHead4"/>
    <w:qFormat/>
    <w:rsid w:val="0053119B"/>
    <w:pPr>
      <w:keepLines/>
      <w:tabs>
        <w:tab w:val="num" w:pos="1440"/>
      </w:tabs>
      <w:spacing w:before="240" w:after="120"/>
      <w:ind w:left="1418" w:hanging="1418"/>
      <w:outlineLvl w:val="3"/>
    </w:pPr>
    <w:rPr>
      <w:rFonts w:ascii="Arial" w:hAnsi="Arial"/>
      <w:bCs/>
      <w:sz w:val="22"/>
      <w:szCs w:val="28"/>
      <w:lang w:val="en-AU" w:eastAsia="en-US"/>
    </w:rPr>
  </w:style>
  <w:style w:type="paragraph" w:customStyle="1" w:styleId="SWHead5">
    <w:name w:val="SWHead5"/>
    <w:qFormat/>
    <w:rsid w:val="0053119B"/>
    <w:pPr>
      <w:keepLines/>
      <w:tabs>
        <w:tab w:val="num" w:pos="1418"/>
      </w:tabs>
      <w:spacing w:before="240" w:after="120"/>
      <w:ind w:left="1418" w:hanging="1418"/>
    </w:pPr>
    <w:rPr>
      <w:rFonts w:ascii="Arial" w:hAnsi="Arial"/>
      <w:bCs/>
      <w:iCs/>
      <w:sz w:val="22"/>
      <w:szCs w:val="26"/>
      <w:lang w:val="en-AU" w:eastAsia="en-US"/>
    </w:rPr>
  </w:style>
  <w:style w:type="numbering" w:customStyle="1" w:styleId="SWNumbering">
    <w:name w:val="SWNumbering"/>
    <w:uiPriority w:val="99"/>
    <w:rsid w:val="0053119B"/>
    <w:pPr>
      <w:numPr>
        <w:numId w:val="29"/>
      </w:numPr>
    </w:pPr>
  </w:style>
  <w:style w:type="paragraph" w:customStyle="1" w:styleId="CharChar1">
    <w:name w:val="Char Char1"/>
    <w:basedOn w:val="Normlny"/>
    <w:rsid w:val="0053119B"/>
    <w:pPr>
      <w:tabs>
        <w:tab w:val="clear" w:pos="2160"/>
        <w:tab w:val="clear" w:pos="2880"/>
        <w:tab w:val="clear" w:pos="4500"/>
      </w:tabs>
      <w:spacing w:after="160" w:line="240" w:lineRule="exact"/>
    </w:pPr>
    <w:rPr>
      <w:rFonts w:ascii="Tahoma" w:hAnsi="Tahoma"/>
      <w:sz w:val="24"/>
      <w:szCs w:val="24"/>
      <w:lang w:eastAsia="en-US"/>
    </w:rPr>
  </w:style>
  <w:style w:type="paragraph" w:customStyle="1" w:styleId="Strednzoznam2zvraznenie21">
    <w:name w:val="Stredný zoznam 2 – zvýraznenie 21"/>
    <w:hidden/>
    <w:uiPriority w:val="62"/>
    <w:unhideWhenUsed/>
    <w:rsid w:val="0053119B"/>
    <w:rPr>
      <w:sz w:val="24"/>
      <w:szCs w:val="24"/>
    </w:rPr>
  </w:style>
  <w:style w:type="paragraph" w:customStyle="1" w:styleId="Strednmrieka1zvraznenie21">
    <w:name w:val="Stredná mriežka 1 – zvýraznenie 21"/>
    <w:basedOn w:val="Normlny"/>
    <w:link w:val="Strednmrieka1zvraznenie2Char"/>
    <w:uiPriority w:val="34"/>
    <w:qFormat/>
    <w:rsid w:val="0053119B"/>
    <w:pPr>
      <w:ind w:left="708"/>
    </w:pPr>
  </w:style>
  <w:style w:type="character" w:customStyle="1" w:styleId="Strednmrieka1zvraznenie2Char">
    <w:name w:val="Stredná mriežka 1 – zvýraznenie 2 Char"/>
    <w:link w:val="Strednmrieka1zvraznenie21"/>
    <w:uiPriority w:val="34"/>
    <w:locked/>
    <w:rsid w:val="0053119B"/>
    <w:rPr>
      <w:rFonts w:ascii="Arial" w:hAnsi="Arial"/>
      <w:lang w:eastAsia="cs-CZ"/>
    </w:rPr>
  </w:style>
  <w:style w:type="paragraph" w:customStyle="1" w:styleId="p1">
    <w:name w:val="p1"/>
    <w:basedOn w:val="Normlny"/>
    <w:rsid w:val="0053119B"/>
    <w:pPr>
      <w:tabs>
        <w:tab w:val="clear" w:pos="2160"/>
        <w:tab w:val="clear" w:pos="2880"/>
        <w:tab w:val="clear" w:pos="4500"/>
      </w:tabs>
    </w:pPr>
    <w:rPr>
      <w:rFonts w:ascii="Helvetica" w:hAnsi="Helvetica"/>
      <w:sz w:val="17"/>
      <w:szCs w:val="17"/>
      <w:lang w:eastAsia="sk-SK"/>
    </w:rPr>
  </w:style>
  <w:style w:type="character" w:customStyle="1" w:styleId="s1">
    <w:name w:val="s1"/>
    <w:rsid w:val="00255E63"/>
    <w:rPr>
      <w:rFonts w:ascii="Arial Narrow" w:hAnsi="Arial Narrow" w:hint="default"/>
      <w:sz w:val="17"/>
      <w:szCs w:val="17"/>
    </w:rPr>
  </w:style>
  <w:style w:type="paragraph" w:styleId="Odsekzoznamu">
    <w:name w:val="List Paragraph"/>
    <w:aliases w:val="body,Odsek zoznamu2,Bullet Number,lp1,lp11,List Paragraph11,Bullet 1,Use Case List Paragraph"/>
    <w:basedOn w:val="Normlny"/>
    <w:link w:val="OdsekzoznamuChar"/>
    <w:uiPriority w:val="34"/>
    <w:qFormat/>
    <w:rsid w:val="000A480A"/>
    <w:pPr>
      <w:ind w:left="708"/>
    </w:pPr>
  </w:style>
  <w:style w:type="table" w:customStyle="1" w:styleId="Mriekatabukysvetl1">
    <w:name w:val="Mriežka tabuľky – svetlá1"/>
    <w:basedOn w:val="Normlnatabuka"/>
    <w:uiPriority w:val="40"/>
    <w:rsid w:val="00AE32A7"/>
    <w:rPr>
      <w:rFonts w:ascii="Arial Narrow" w:eastAsia="Calibri" w:hAnsi="Arial Narrow"/>
      <w:sz w:val="22"/>
      <w:szCs w:val="22"/>
      <w:lang w:val="cs-CZ"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OdsekzoznamuChar">
    <w:name w:val="Odsek zoznamu Char"/>
    <w:aliases w:val="body Char,Odsek zoznamu2 Char,Bullet Number Char,lp1 Char,lp11 Char,List Paragraph11 Char,Bullet 1 Char,Use Case List Paragraph Char"/>
    <w:link w:val="Odsekzoznamu"/>
    <w:uiPriority w:val="34"/>
    <w:qFormat/>
    <w:rsid w:val="007D79CA"/>
    <w:rPr>
      <w:rFonts w:ascii="Arial" w:hAnsi="Arial"/>
      <w:lang w:eastAsia="cs-CZ"/>
    </w:rPr>
  </w:style>
  <w:style w:type="paragraph" w:customStyle="1" w:styleId="N3">
    <w:name w:val="N3"/>
    <w:basedOn w:val="Odsekzoznamu"/>
    <w:uiPriority w:val="1"/>
    <w:qFormat/>
    <w:rsid w:val="001765CB"/>
    <w:pPr>
      <w:numPr>
        <w:numId w:val="36"/>
      </w:numPr>
      <w:tabs>
        <w:tab w:val="clear" w:pos="2160"/>
        <w:tab w:val="clear" w:pos="2880"/>
        <w:tab w:val="clear" w:pos="4500"/>
      </w:tabs>
      <w:spacing w:line="259" w:lineRule="auto"/>
      <w:ind w:left="0"/>
      <w:contextualSpacing/>
    </w:pPr>
    <w:rPr>
      <w:rFonts w:ascii="Arial Narrow" w:eastAsia="Calibri" w:hAnsi="Arial Narrow"/>
      <w:b/>
      <w:sz w:val="18"/>
      <w:szCs w:val="22"/>
      <w:lang w:eastAsia="en-US"/>
    </w:rPr>
  </w:style>
  <w:style w:type="character" w:customStyle="1" w:styleId="Nevyrieenzmienka1">
    <w:name w:val="Nevyriešená zmienka1"/>
    <w:uiPriority w:val="99"/>
    <w:semiHidden/>
    <w:unhideWhenUsed/>
    <w:rsid w:val="00513AFC"/>
    <w:rPr>
      <w:color w:val="605E5C"/>
      <w:shd w:val="clear" w:color="auto" w:fill="E1DFDD"/>
    </w:rPr>
  </w:style>
  <w:style w:type="character" w:customStyle="1" w:styleId="UnresolvedMention1">
    <w:name w:val="Unresolved Mention1"/>
    <w:basedOn w:val="Predvolenpsmoodseku"/>
    <w:uiPriority w:val="99"/>
    <w:semiHidden/>
    <w:unhideWhenUsed/>
    <w:rsid w:val="00B57314"/>
    <w:rPr>
      <w:color w:val="605E5C"/>
      <w:shd w:val="clear" w:color="auto" w:fill="E1DFDD"/>
    </w:rPr>
  </w:style>
  <w:style w:type="numbering" w:customStyle="1" w:styleId="NoList1">
    <w:name w:val="No List1"/>
    <w:next w:val="Bezzoznamu"/>
    <w:uiPriority w:val="99"/>
    <w:semiHidden/>
    <w:unhideWhenUsed/>
    <w:rsid w:val="00135402"/>
  </w:style>
  <w:style w:type="character" w:customStyle="1" w:styleId="fontstyle01">
    <w:name w:val="fontstyle01"/>
    <w:basedOn w:val="Predvolenpsmoodseku"/>
    <w:rsid w:val="00135402"/>
    <w:rPr>
      <w:rFonts w:ascii="ArialNarrow" w:hAnsi="ArialNarrow" w:hint="default"/>
      <w:b w:val="0"/>
      <w:bCs w:val="0"/>
      <w:i w:val="0"/>
      <w:iCs w:val="0"/>
      <w:color w:val="000000"/>
      <w:sz w:val="22"/>
      <w:szCs w:val="22"/>
    </w:rPr>
  </w:style>
  <w:style w:type="character" w:customStyle="1" w:styleId="fontstyle21">
    <w:name w:val="fontstyle21"/>
    <w:basedOn w:val="Predvolenpsmoodseku"/>
    <w:rsid w:val="00135402"/>
    <w:rPr>
      <w:rFonts w:ascii="ArialNarrow" w:hAnsi="ArialNarrow" w:hint="default"/>
      <w:b/>
      <w:bCs/>
      <w:i w:val="0"/>
      <w:iCs w:val="0"/>
      <w:color w:val="000000"/>
      <w:sz w:val="24"/>
      <w:szCs w:val="24"/>
    </w:rPr>
  </w:style>
  <w:style w:type="paragraph" w:styleId="Revzia">
    <w:name w:val="Revision"/>
    <w:hidden/>
    <w:uiPriority w:val="99"/>
    <w:semiHidden/>
    <w:rsid w:val="00135402"/>
    <w:rPr>
      <w:rFonts w:asciiTheme="minorHAnsi" w:eastAsiaTheme="minorHAnsi" w:hAnsiTheme="minorHAnsi" w:cstheme="minorBidi"/>
      <w:sz w:val="22"/>
      <w:szCs w:val="22"/>
      <w:lang w:eastAsia="en-US"/>
    </w:rPr>
  </w:style>
  <w:style w:type="character" w:customStyle="1" w:styleId="blue">
    <w:name w:val="blue"/>
    <w:basedOn w:val="Predvolenpsmoodseku"/>
    <w:rsid w:val="00135402"/>
  </w:style>
  <w:style w:type="character" w:styleId="Siln">
    <w:name w:val="Strong"/>
    <w:basedOn w:val="Predvolenpsmoodseku"/>
    <w:qFormat/>
    <w:rsid w:val="00135402"/>
    <w:rPr>
      <w:b/>
      <w:bCs/>
    </w:rPr>
  </w:style>
  <w:style w:type="character" w:customStyle="1" w:styleId="fontstyle310">
    <w:name w:val="fontstyle31"/>
    <w:basedOn w:val="Predvolenpsmoodseku"/>
    <w:rsid w:val="00135402"/>
    <w:rPr>
      <w:rFonts w:ascii="Symbol" w:hAnsi="Symbol" w:hint="default"/>
      <w:b w:val="0"/>
      <w:bCs w:val="0"/>
      <w:i w:val="0"/>
      <w:iCs w:val="0"/>
      <w:color w:val="000000"/>
      <w:sz w:val="24"/>
      <w:szCs w:val="24"/>
    </w:rPr>
  </w:style>
  <w:style w:type="character" w:customStyle="1" w:styleId="fontstyle41">
    <w:name w:val="fontstyle41"/>
    <w:basedOn w:val="Predvolenpsmoodseku"/>
    <w:rsid w:val="00135402"/>
    <w:rPr>
      <w:rFonts w:ascii="Times-Roman" w:hAnsi="Times-Roman" w:hint="default"/>
      <w:b w:val="0"/>
      <w:bCs w:val="0"/>
      <w:i w:val="0"/>
      <w:iCs w:val="0"/>
      <w:color w:val="000000"/>
      <w:sz w:val="22"/>
      <w:szCs w:val="22"/>
    </w:rPr>
  </w:style>
  <w:style w:type="paragraph" w:styleId="Bezriadkovania">
    <w:name w:val="No Spacing"/>
    <w:uiPriority w:val="1"/>
    <w:qFormat/>
    <w:rsid w:val="00135402"/>
    <w:rPr>
      <w:rFonts w:ascii="Calibri" w:eastAsia="Calibri" w:hAnsi="Calibri"/>
      <w:sz w:val="22"/>
      <w:szCs w:val="22"/>
      <w:lang w:eastAsia="en-US"/>
    </w:rPr>
  </w:style>
  <w:style w:type="numbering" w:customStyle="1" w:styleId="NoList11">
    <w:name w:val="No List11"/>
    <w:next w:val="Bezzoznamu"/>
    <w:uiPriority w:val="99"/>
    <w:semiHidden/>
    <w:unhideWhenUsed/>
    <w:rsid w:val="00135402"/>
  </w:style>
  <w:style w:type="numbering" w:customStyle="1" w:styleId="tl11">
    <w:name w:val="Štýl11"/>
    <w:rsid w:val="00135402"/>
    <w:pPr>
      <w:numPr>
        <w:numId w:val="37"/>
      </w:numPr>
    </w:pPr>
  </w:style>
  <w:style w:type="numbering" w:customStyle="1" w:styleId="tl51">
    <w:name w:val="Štýl51"/>
    <w:rsid w:val="00135402"/>
    <w:pPr>
      <w:numPr>
        <w:numId w:val="38"/>
      </w:numPr>
    </w:pPr>
  </w:style>
  <w:style w:type="paragraph" w:styleId="Hlavikaobsahu">
    <w:name w:val="TOC Heading"/>
    <w:basedOn w:val="Nadpis1"/>
    <w:next w:val="Normlny"/>
    <w:uiPriority w:val="39"/>
    <w:unhideWhenUsed/>
    <w:qFormat/>
    <w:rsid w:val="00135402"/>
    <w:pPr>
      <w:keepLines/>
      <w:tabs>
        <w:tab w:val="clear" w:pos="2160"/>
        <w:tab w:val="clear" w:pos="2880"/>
        <w:tab w:val="clear" w:pos="4500"/>
      </w:tabs>
      <w:spacing w:before="480" w:after="0" w:line="276" w:lineRule="auto"/>
      <w:outlineLvl w:val="9"/>
    </w:pPr>
    <w:rPr>
      <w:rFonts w:ascii="Cambria" w:hAnsi="Cambria" w:cs="Times New Roman"/>
      <w:color w:val="365F91"/>
      <w:kern w:val="0"/>
      <w:sz w:val="28"/>
      <w:szCs w:val="28"/>
      <w:lang w:eastAsia="sk-SK"/>
    </w:rPr>
  </w:style>
  <w:style w:type="table" w:customStyle="1" w:styleId="Deloittetable31">
    <w:name w:val="Deloitte table 31"/>
    <w:basedOn w:val="Normlnatabuka"/>
    <w:next w:val="Mriekatabuky"/>
    <w:uiPriority w:val="39"/>
    <w:rsid w:val="00135402"/>
    <w:rPr>
      <w:rFonts w:ascii="Arial Narrow" w:eastAsia="Calibri" w:hAnsi="Arial Narrow"/>
      <w:sz w:val="22"/>
      <w:szCs w:val="36"/>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Normlnatabuka"/>
    <w:uiPriority w:val="60"/>
    <w:rsid w:val="00135402"/>
    <w:rPr>
      <w:rFonts w:ascii="Calibri" w:eastAsia="Calibri" w:hAnsi="Calibri"/>
      <w:color w:val="000000"/>
      <w:sz w:val="22"/>
      <w:szCs w:val="22"/>
      <w:lang w:val="de-DE" w:eastAsia="de-DE"/>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21">
    <w:name w:val="Light Shading - Accent 121"/>
    <w:basedOn w:val="Normlnatabuka"/>
    <w:uiPriority w:val="60"/>
    <w:rsid w:val="00135402"/>
    <w:rPr>
      <w:rFonts w:ascii="Calibri" w:eastAsia="Calibri" w:hAnsi="Calibri"/>
      <w:color w:val="365F91"/>
      <w:sz w:val="22"/>
      <w:szCs w:val="22"/>
      <w:lang w:val="de-DE" w:eastAsia="de-D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Nadpis3Odsek">
    <w:name w:val="Nadpis 3 (Odsek)"/>
    <w:basedOn w:val="Normlny"/>
    <w:next w:val="Normlny"/>
    <w:qFormat/>
    <w:rsid w:val="00135402"/>
    <w:pPr>
      <w:keepNext/>
      <w:widowControl w:val="0"/>
      <w:tabs>
        <w:tab w:val="clear" w:pos="2160"/>
        <w:tab w:val="clear" w:pos="2880"/>
        <w:tab w:val="clear" w:pos="4500"/>
      </w:tabs>
      <w:overflowPunct w:val="0"/>
      <w:autoSpaceDE w:val="0"/>
      <w:autoSpaceDN w:val="0"/>
      <w:adjustRightInd w:val="0"/>
      <w:spacing w:before="120" w:after="120"/>
      <w:textAlignment w:val="baseline"/>
      <w:outlineLvl w:val="1"/>
    </w:pPr>
    <w:rPr>
      <w:rFonts w:ascii="Arial Narrow" w:hAnsi="Arial Narrow"/>
      <w:bCs/>
      <w:iCs/>
      <w:sz w:val="22"/>
      <w:szCs w:val="28"/>
      <w:lang w:eastAsia="en-US"/>
    </w:rPr>
  </w:style>
  <w:style w:type="table" w:customStyle="1" w:styleId="ScrollTableNormal1">
    <w:name w:val="Scroll Table Normal1"/>
    <w:basedOn w:val="Normlnatabuka"/>
    <w:uiPriority w:val="99"/>
    <w:rsid w:val="00135402"/>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FFFFFF"/>
      </w:rPr>
      <w:tbl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548DD4"/>
      </w:tcPr>
    </w:tblStylePr>
  </w:style>
  <w:style w:type="numbering" w:customStyle="1" w:styleId="NoList2">
    <w:name w:val="No List2"/>
    <w:next w:val="Bezzoznamu"/>
    <w:uiPriority w:val="99"/>
    <w:semiHidden/>
    <w:unhideWhenUsed/>
    <w:rsid w:val="00135402"/>
  </w:style>
  <w:style w:type="paragraph" w:customStyle="1" w:styleId="ListParagraph2">
    <w:name w:val="List Paragraph2"/>
    <w:basedOn w:val="Normlny"/>
    <w:rsid w:val="00135402"/>
    <w:pPr>
      <w:tabs>
        <w:tab w:val="clear" w:pos="2160"/>
        <w:tab w:val="clear" w:pos="2880"/>
        <w:tab w:val="clear" w:pos="4500"/>
      </w:tabs>
      <w:spacing w:after="200" w:line="276" w:lineRule="auto"/>
      <w:ind w:left="720"/>
      <w:jc w:val="both"/>
    </w:pPr>
    <w:rPr>
      <w:rFonts w:ascii="Arial Narrow" w:hAnsi="Arial Narrow"/>
      <w:noProof/>
      <w:sz w:val="22"/>
      <w:szCs w:val="36"/>
      <w:lang w:eastAsia="en-US"/>
    </w:rPr>
  </w:style>
  <w:style w:type="paragraph" w:customStyle="1" w:styleId="09Bullet2">
    <w:name w:val="09_Bullet 2"/>
    <w:basedOn w:val="Normlny"/>
    <w:rsid w:val="00135402"/>
    <w:pPr>
      <w:numPr>
        <w:numId w:val="40"/>
      </w:numPr>
      <w:tabs>
        <w:tab w:val="clear" w:pos="2160"/>
        <w:tab w:val="clear" w:pos="2880"/>
        <w:tab w:val="clear" w:pos="4500"/>
      </w:tabs>
      <w:spacing w:before="120"/>
      <w:jc w:val="both"/>
    </w:pPr>
    <w:rPr>
      <w:rFonts w:cs="Arial"/>
      <w:lang w:eastAsia="en-US"/>
    </w:rPr>
  </w:style>
  <w:style w:type="paragraph" w:customStyle="1" w:styleId="10Bullet3">
    <w:name w:val="10_Bullet3"/>
    <w:basedOn w:val="09Bullet2"/>
    <w:rsid w:val="00135402"/>
    <w:pPr>
      <w:numPr>
        <w:ilvl w:val="1"/>
      </w:numPr>
    </w:pPr>
  </w:style>
  <w:style w:type="paragraph" w:customStyle="1" w:styleId="13TableHeading">
    <w:name w:val="13_Table_Heading"/>
    <w:basedOn w:val="Normlny"/>
    <w:qFormat/>
    <w:rsid w:val="00135402"/>
    <w:pPr>
      <w:tabs>
        <w:tab w:val="clear" w:pos="2160"/>
        <w:tab w:val="clear" w:pos="2880"/>
        <w:tab w:val="clear" w:pos="4500"/>
      </w:tabs>
      <w:spacing w:before="60" w:after="60"/>
      <w:jc w:val="both"/>
    </w:pPr>
    <w:rPr>
      <w:rFonts w:ascii="Times New Roman" w:hAnsi="Times New Roman"/>
      <w:b/>
      <w:noProof/>
      <w:color w:val="FFFFFF"/>
      <w:sz w:val="22"/>
      <w:lang w:eastAsia="en-US"/>
    </w:rPr>
  </w:style>
  <w:style w:type="paragraph" w:customStyle="1" w:styleId="08TableText">
    <w:name w:val="08_Table_Text"/>
    <w:basedOn w:val="Normlny"/>
    <w:rsid w:val="00135402"/>
    <w:pPr>
      <w:tabs>
        <w:tab w:val="clear" w:pos="2160"/>
        <w:tab w:val="clear" w:pos="2880"/>
        <w:tab w:val="clear" w:pos="4500"/>
      </w:tabs>
      <w:spacing w:before="60" w:after="60"/>
      <w:jc w:val="both"/>
    </w:pPr>
    <w:rPr>
      <w:noProof/>
      <w:lang w:eastAsia="en-US"/>
    </w:rPr>
  </w:style>
  <w:style w:type="paragraph" w:customStyle="1" w:styleId="08Bullet1">
    <w:name w:val="08_Bullet 1"/>
    <w:basedOn w:val="Normlny"/>
    <w:uiPriority w:val="99"/>
    <w:qFormat/>
    <w:rsid w:val="00135402"/>
    <w:pPr>
      <w:numPr>
        <w:numId w:val="41"/>
      </w:numPr>
      <w:tabs>
        <w:tab w:val="clear" w:pos="2160"/>
        <w:tab w:val="clear" w:pos="2880"/>
        <w:tab w:val="clear" w:pos="4500"/>
      </w:tabs>
      <w:spacing w:before="120"/>
      <w:jc w:val="both"/>
    </w:pPr>
    <w:rPr>
      <w:rFonts w:cs="Arial"/>
    </w:rPr>
  </w:style>
  <w:style w:type="paragraph" w:customStyle="1" w:styleId="06Normal">
    <w:name w:val="06_Normal"/>
    <w:qFormat/>
    <w:rsid w:val="00135402"/>
    <w:pPr>
      <w:spacing w:before="120"/>
      <w:jc w:val="both"/>
    </w:pPr>
    <w:rPr>
      <w:rFonts w:ascii="Arial" w:hAnsi="Arial" w:cs="Arial"/>
      <w:lang w:eastAsia="en-US"/>
    </w:rPr>
  </w:style>
  <w:style w:type="paragraph" w:customStyle="1" w:styleId="Normal">
    <w:name w:val="_Normal"/>
    <w:basedOn w:val="Zkladntext"/>
    <w:rsid w:val="00135402"/>
    <w:pPr>
      <w:spacing w:before="120" w:after="120" w:line="276" w:lineRule="auto"/>
    </w:pPr>
    <w:rPr>
      <w:sz w:val="22"/>
      <w:szCs w:val="20"/>
      <w:lang w:eastAsia="en-US"/>
    </w:rPr>
  </w:style>
  <w:style w:type="paragraph" w:customStyle="1" w:styleId="Odrazka">
    <w:name w:val="_Odrazka"/>
    <w:basedOn w:val="Normlny"/>
    <w:rsid w:val="00135402"/>
    <w:pPr>
      <w:tabs>
        <w:tab w:val="clear" w:pos="2160"/>
        <w:tab w:val="clear" w:pos="2880"/>
        <w:tab w:val="clear" w:pos="4500"/>
        <w:tab w:val="num" w:pos="360"/>
      </w:tabs>
      <w:spacing w:before="120" w:after="120" w:line="276" w:lineRule="auto"/>
      <w:jc w:val="both"/>
    </w:pPr>
    <w:rPr>
      <w:noProof/>
      <w:sz w:val="22"/>
      <w:lang w:eastAsia="en-US"/>
    </w:rPr>
  </w:style>
  <w:style w:type="table" w:customStyle="1" w:styleId="TableGrid1">
    <w:name w:val="Table Grid1"/>
    <w:basedOn w:val="Normlnatabuka"/>
    <w:next w:val="Mriekatabuky"/>
    <w:uiPriority w:val="59"/>
    <w:rsid w:val="00135402"/>
    <w:rPr>
      <w:szCs w:val="24"/>
      <w:lang w:val="cs-CZ" w:eastAsia="cs-CZ"/>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GText">
    <w:name w:val="AG Text"/>
    <w:basedOn w:val="Normlny"/>
    <w:autoRedefine/>
    <w:rsid w:val="00135402"/>
    <w:pPr>
      <w:keepNext/>
      <w:tabs>
        <w:tab w:val="clear" w:pos="2160"/>
        <w:tab w:val="clear" w:pos="2880"/>
        <w:tab w:val="clear" w:pos="4500"/>
      </w:tabs>
      <w:suppressAutoHyphens/>
      <w:spacing w:before="120"/>
      <w:jc w:val="both"/>
    </w:pPr>
    <w:rPr>
      <w:rFonts w:cs="Arial"/>
      <w:noProof/>
      <w:szCs w:val="16"/>
      <w:lang w:eastAsia="ar-SA"/>
    </w:rPr>
  </w:style>
  <w:style w:type="character" w:customStyle="1" w:styleId="hps">
    <w:name w:val="hps"/>
    <w:basedOn w:val="Predvolenpsmoodseku"/>
    <w:rsid w:val="00135402"/>
  </w:style>
  <w:style w:type="paragraph" w:customStyle="1" w:styleId="Text1">
    <w:name w:val="Text1"/>
    <w:basedOn w:val="Normlnysozarkami"/>
    <w:qFormat/>
    <w:rsid w:val="00135402"/>
    <w:pPr>
      <w:tabs>
        <w:tab w:val="left" w:pos="737"/>
      </w:tabs>
      <w:spacing w:after="60" w:line="276" w:lineRule="auto"/>
      <w:ind w:left="0"/>
    </w:pPr>
    <w:rPr>
      <w:rFonts w:ascii="Times New Roman" w:hAnsi="Times New Roman"/>
      <w:sz w:val="22"/>
      <w:lang w:eastAsia="sk-SK"/>
    </w:rPr>
  </w:style>
  <w:style w:type="paragraph" w:customStyle="1" w:styleId="msonormal0">
    <w:name w:val="msonormal"/>
    <w:basedOn w:val="Normlny"/>
    <w:rsid w:val="00135402"/>
    <w:pPr>
      <w:tabs>
        <w:tab w:val="clear" w:pos="2160"/>
        <w:tab w:val="clear" w:pos="2880"/>
        <w:tab w:val="clear" w:pos="4500"/>
      </w:tabs>
      <w:spacing w:before="100" w:beforeAutospacing="1" w:after="100" w:afterAutospacing="1"/>
    </w:pPr>
    <w:rPr>
      <w:rFonts w:ascii="Times New Roman" w:hAnsi="Times New Roman"/>
      <w:sz w:val="24"/>
      <w:szCs w:val="24"/>
      <w:lang w:val="en-US" w:eastAsia="en-US"/>
    </w:rPr>
  </w:style>
  <w:style w:type="table" w:customStyle="1" w:styleId="PlainTable11">
    <w:name w:val="Plain Table 11"/>
    <w:basedOn w:val="Normlnatabuka"/>
    <w:next w:val="PlainTable12"/>
    <w:uiPriority w:val="41"/>
    <w:rsid w:val="00135402"/>
    <w:rPr>
      <w:rFonts w:asciiTheme="minorHAnsi" w:eastAsiaTheme="minorHAnsi" w:hAnsiTheme="minorHAnsi" w:cstheme="minorBidi"/>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Light1">
    <w:name w:val="Table Grid Light1"/>
    <w:basedOn w:val="Normlnatabuka"/>
    <w:next w:val="TableGridLight2"/>
    <w:uiPriority w:val="40"/>
    <w:rsid w:val="00135402"/>
    <w:rPr>
      <w:rFonts w:asciiTheme="minorHAnsi" w:eastAsiaTheme="minorHAnsi" w:hAnsiTheme="minorHAnsi" w:cstheme="minorBid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TableTextNormal">
    <w:name w:val="Table Text Normal"/>
    <w:basedOn w:val="Normlny"/>
    <w:next w:val="Normlny"/>
    <w:rsid w:val="00135402"/>
    <w:pPr>
      <w:tabs>
        <w:tab w:val="clear" w:pos="2160"/>
        <w:tab w:val="clear" w:pos="2880"/>
        <w:tab w:val="clear" w:pos="4500"/>
      </w:tabs>
      <w:spacing w:before="20" w:after="20"/>
      <w:ind w:left="270" w:right="270"/>
    </w:pPr>
    <w:rPr>
      <w:rFonts w:ascii="Times New Roman" w:hAnsi="Times New Roman"/>
      <w:sz w:val="18"/>
      <w:szCs w:val="18"/>
      <w:lang w:eastAsia="sk-SK"/>
    </w:rPr>
  </w:style>
  <w:style w:type="paragraph" w:customStyle="1" w:styleId="StyleHeading1">
    <w:name w:val="Style Heading 1 +"/>
    <w:basedOn w:val="Nadpis1"/>
    <w:autoRedefine/>
    <w:rsid w:val="00135402"/>
    <w:pPr>
      <w:pageBreakBefore/>
      <w:widowControl w:val="0"/>
      <w:numPr>
        <w:numId w:val="54"/>
      </w:numPr>
      <w:tabs>
        <w:tab w:val="clear" w:pos="2160"/>
        <w:tab w:val="clear" w:pos="2880"/>
        <w:tab w:val="clear" w:pos="4500"/>
        <w:tab w:val="left" w:pos="567"/>
        <w:tab w:val="left" w:pos="1134"/>
        <w:tab w:val="left" w:pos="7938"/>
      </w:tabs>
      <w:spacing w:after="120" w:line="276" w:lineRule="auto"/>
      <w:jc w:val="both"/>
    </w:pPr>
    <w:rPr>
      <w:rFonts w:ascii="Verdana" w:hAnsi="Verdana" w:cs="Times New Roman"/>
      <w:bCs w:val="0"/>
      <w:color w:val="800000"/>
      <w:w w:val="90"/>
      <w:kern w:val="0"/>
      <w:sz w:val="18"/>
      <w:szCs w:val="20"/>
      <w:lang w:val="x-none" w:eastAsia="x-none"/>
    </w:rPr>
  </w:style>
  <w:style w:type="character" w:styleId="PremennHTML">
    <w:name w:val="HTML Variable"/>
    <w:basedOn w:val="Predvolenpsmoodseku"/>
    <w:uiPriority w:val="99"/>
    <w:semiHidden/>
    <w:unhideWhenUsed/>
    <w:rsid w:val="00135402"/>
    <w:rPr>
      <w:i/>
      <w:iCs/>
    </w:rPr>
  </w:style>
  <w:style w:type="table" w:customStyle="1" w:styleId="PlainTable12">
    <w:name w:val="Plain Table 12"/>
    <w:basedOn w:val="Normlnatabuka"/>
    <w:uiPriority w:val="41"/>
    <w:rsid w:val="00135402"/>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2">
    <w:name w:val="Table Grid Light2"/>
    <w:basedOn w:val="Normlnatabuka"/>
    <w:uiPriority w:val="40"/>
    <w:rsid w:val="00135402"/>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NoList3">
    <w:name w:val="No List3"/>
    <w:next w:val="Bezzoznamu"/>
    <w:uiPriority w:val="99"/>
    <w:semiHidden/>
    <w:unhideWhenUsed/>
    <w:rsid w:val="00135402"/>
  </w:style>
  <w:style w:type="table" w:customStyle="1" w:styleId="TableGrid2">
    <w:name w:val="Table Grid2"/>
    <w:basedOn w:val="Normlnatabuka"/>
    <w:next w:val="Mriekatabuky"/>
    <w:uiPriority w:val="59"/>
    <w:rsid w:val="00135402"/>
    <w:rPr>
      <w:szCs w:val="24"/>
      <w:lang w:val="cs-CZ" w:eastAsia="cs-CZ"/>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121">
    <w:name w:val="Plain Table 121"/>
    <w:basedOn w:val="Normlnatabuka"/>
    <w:next w:val="PlainTable12"/>
    <w:uiPriority w:val="41"/>
    <w:rsid w:val="00135402"/>
    <w:rPr>
      <w:rFonts w:asciiTheme="minorHAnsi" w:eastAsiaTheme="minorHAnsi" w:hAnsiTheme="minorHAnsi" w:cstheme="minorBidi"/>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Light21">
    <w:name w:val="Table Grid Light21"/>
    <w:basedOn w:val="Normlnatabuka"/>
    <w:next w:val="TableGridLight2"/>
    <w:uiPriority w:val="40"/>
    <w:rsid w:val="00135402"/>
    <w:rPr>
      <w:rFonts w:asciiTheme="minorHAnsi" w:eastAsiaTheme="minorHAnsi" w:hAnsiTheme="minorHAnsi" w:cstheme="minorBid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3">
    <w:name w:val="Table Grid3"/>
    <w:basedOn w:val="Normlnatabuka"/>
    <w:next w:val="Mriekatabuky"/>
    <w:uiPriority w:val="59"/>
    <w:rsid w:val="00135402"/>
    <w:rPr>
      <w:szCs w:val="24"/>
      <w:lang w:val="cs-CZ" w:eastAsia="cs-CZ"/>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ont5">
    <w:name w:val="font5"/>
    <w:basedOn w:val="Normlny"/>
    <w:rsid w:val="00135402"/>
    <w:pPr>
      <w:tabs>
        <w:tab w:val="clear" w:pos="2160"/>
        <w:tab w:val="clear" w:pos="2880"/>
        <w:tab w:val="clear" w:pos="4500"/>
      </w:tabs>
      <w:spacing w:before="100" w:beforeAutospacing="1" w:after="100" w:afterAutospacing="1"/>
    </w:pPr>
    <w:rPr>
      <w:rFonts w:ascii="Calibri" w:hAnsi="Calibri" w:cs="Calibri"/>
      <w:b/>
      <w:bCs/>
      <w:color w:val="000000"/>
      <w:sz w:val="22"/>
      <w:szCs w:val="22"/>
      <w:lang w:val="en-US" w:eastAsia="en-US"/>
    </w:rPr>
  </w:style>
  <w:style w:type="paragraph" w:customStyle="1" w:styleId="xl65">
    <w:name w:val="xl65"/>
    <w:basedOn w:val="Normlny"/>
    <w:rsid w:val="00135402"/>
    <w:pPr>
      <w:pBdr>
        <w:top w:val="single" w:sz="12" w:space="0" w:color="auto"/>
        <w:left w:val="single" w:sz="12" w:space="0" w:color="auto"/>
        <w:right w:val="single" w:sz="8" w:space="0" w:color="auto"/>
      </w:pBdr>
      <w:shd w:val="clear" w:color="000000" w:fill="BFBFBF"/>
      <w:tabs>
        <w:tab w:val="clear" w:pos="2160"/>
        <w:tab w:val="clear" w:pos="2880"/>
        <w:tab w:val="clear" w:pos="4500"/>
      </w:tabs>
      <w:spacing w:before="100" w:beforeAutospacing="1" w:after="100" w:afterAutospacing="1"/>
      <w:textAlignment w:val="top"/>
    </w:pPr>
    <w:rPr>
      <w:rFonts w:ascii="Arial Narrow" w:hAnsi="Arial Narrow"/>
      <w:sz w:val="24"/>
      <w:szCs w:val="24"/>
      <w:lang w:val="en-US" w:eastAsia="en-US"/>
    </w:rPr>
  </w:style>
  <w:style w:type="paragraph" w:customStyle="1" w:styleId="xl66">
    <w:name w:val="xl66"/>
    <w:basedOn w:val="Normlny"/>
    <w:rsid w:val="00135402"/>
    <w:pPr>
      <w:pBdr>
        <w:top w:val="single" w:sz="12" w:space="0" w:color="auto"/>
        <w:left w:val="single" w:sz="8" w:space="0" w:color="auto"/>
        <w:right w:val="single" w:sz="8" w:space="0" w:color="auto"/>
      </w:pBdr>
      <w:shd w:val="clear" w:color="000000" w:fill="BFBFBF"/>
      <w:tabs>
        <w:tab w:val="clear" w:pos="2160"/>
        <w:tab w:val="clear" w:pos="2880"/>
        <w:tab w:val="clear" w:pos="4500"/>
      </w:tabs>
      <w:spacing w:before="100" w:beforeAutospacing="1" w:after="100" w:afterAutospacing="1"/>
      <w:textAlignment w:val="top"/>
    </w:pPr>
    <w:rPr>
      <w:rFonts w:ascii="Arial Narrow" w:hAnsi="Arial Narrow"/>
      <w:sz w:val="24"/>
      <w:szCs w:val="24"/>
      <w:lang w:val="en-US" w:eastAsia="en-US"/>
    </w:rPr>
  </w:style>
  <w:style w:type="paragraph" w:customStyle="1" w:styleId="xl67">
    <w:name w:val="xl67"/>
    <w:basedOn w:val="Normlny"/>
    <w:rsid w:val="00135402"/>
    <w:pPr>
      <w:pBdr>
        <w:top w:val="single" w:sz="12" w:space="0" w:color="auto"/>
        <w:left w:val="single" w:sz="8" w:space="0" w:color="auto"/>
        <w:right w:val="single" w:sz="12" w:space="0" w:color="auto"/>
      </w:pBdr>
      <w:shd w:val="clear" w:color="000000" w:fill="BFBFBF"/>
      <w:tabs>
        <w:tab w:val="clear" w:pos="2160"/>
        <w:tab w:val="clear" w:pos="2880"/>
        <w:tab w:val="clear" w:pos="4500"/>
      </w:tabs>
      <w:spacing w:before="100" w:beforeAutospacing="1" w:after="100" w:afterAutospacing="1"/>
      <w:textAlignment w:val="top"/>
    </w:pPr>
    <w:rPr>
      <w:rFonts w:ascii="Arial Narrow" w:hAnsi="Arial Narrow"/>
      <w:sz w:val="24"/>
      <w:szCs w:val="24"/>
      <w:lang w:val="en-US" w:eastAsia="en-US"/>
    </w:rPr>
  </w:style>
  <w:style w:type="paragraph" w:customStyle="1" w:styleId="xl68">
    <w:name w:val="xl68"/>
    <w:basedOn w:val="Normlny"/>
    <w:rsid w:val="00135402"/>
    <w:pPr>
      <w:pBdr>
        <w:top w:val="single" w:sz="4" w:space="0" w:color="auto"/>
        <w:left w:val="single" w:sz="4" w:space="0" w:color="auto"/>
        <w:bottom w:val="single" w:sz="4" w:space="0" w:color="auto"/>
        <w:right w:val="single" w:sz="4" w:space="0" w:color="auto"/>
      </w:pBdr>
      <w:tabs>
        <w:tab w:val="clear" w:pos="2160"/>
        <w:tab w:val="clear" w:pos="2880"/>
        <w:tab w:val="clear" w:pos="4500"/>
      </w:tabs>
      <w:spacing w:before="100" w:beforeAutospacing="1" w:after="100" w:afterAutospacing="1"/>
      <w:textAlignment w:val="center"/>
    </w:pPr>
    <w:rPr>
      <w:rFonts w:cs="Arial"/>
      <w:lang w:val="en-US" w:eastAsia="en-US"/>
    </w:rPr>
  </w:style>
  <w:style w:type="paragraph" w:customStyle="1" w:styleId="xl69">
    <w:name w:val="xl69"/>
    <w:basedOn w:val="Normlny"/>
    <w:rsid w:val="00135402"/>
    <w:pPr>
      <w:pBdr>
        <w:top w:val="single" w:sz="4" w:space="0" w:color="auto"/>
        <w:left w:val="single" w:sz="4" w:space="0" w:color="auto"/>
        <w:bottom w:val="single" w:sz="4" w:space="0" w:color="auto"/>
        <w:right w:val="single" w:sz="4" w:space="0" w:color="auto"/>
      </w:pBdr>
      <w:tabs>
        <w:tab w:val="clear" w:pos="2160"/>
        <w:tab w:val="clear" w:pos="2880"/>
        <w:tab w:val="clear" w:pos="4500"/>
      </w:tabs>
      <w:spacing w:before="100" w:beforeAutospacing="1" w:after="100" w:afterAutospacing="1"/>
    </w:pPr>
    <w:rPr>
      <w:rFonts w:ascii="Times New Roman" w:hAnsi="Times New Roman"/>
      <w:sz w:val="24"/>
      <w:szCs w:val="24"/>
      <w:lang w:val="en-US" w:eastAsia="en-US"/>
    </w:rPr>
  </w:style>
  <w:style w:type="paragraph" w:customStyle="1" w:styleId="xl70">
    <w:name w:val="xl70"/>
    <w:basedOn w:val="Normlny"/>
    <w:rsid w:val="00135402"/>
    <w:pPr>
      <w:pBdr>
        <w:top w:val="single" w:sz="4" w:space="0" w:color="auto"/>
        <w:left w:val="single" w:sz="4" w:space="0" w:color="auto"/>
        <w:bottom w:val="single" w:sz="4" w:space="0" w:color="auto"/>
        <w:right w:val="single" w:sz="4" w:space="0" w:color="auto"/>
      </w:pBdr>
      <w:tabs>
        <w:tab w:val="clear" w:pos="2160"/>
        <w:tab w:val="clear" w:pos="2880"/>
        <w:tab w:val="clear" w:pos="4500"/>
      </w:tabs>
      <w:spacing w:before="100" w:beforeAutospacing="1" w:after="100" w:afterAutospacing="1"/>
      <w:jc w:val="center"/>
      <w:textAlignment w:val="center"/>
    </w:pPr>
    <w:rPr>
      <w:rFonts w:ascii="Times New Roman" w:hAnsi="Times New Roman"/>
      <w:sz w:val="24"/>
      <w:szCs w:val="24"/>
      <w:lang w:val="en-US" w:eastAsia="en-US"/>
    </w:rPr>
  </w:style>
  <w:style w:type="paragraph" w:customStyle="1" w:styleId="xl71">
    <w:name w:val="xl71"/>
    <w:basedOn w:val="Normlny"/>
    <w:rsid w:val="00135402"/>
    <w:pPr>
      <w:pBdr>
        <w:top w:val="single" w:sz="4" w:space="0" w:color="auto"/>
        <w:left w:val="single" w:sz="4" w:space="0" w:color="auto"/>
        <w:bottom w:val="single" w:sz="4" w:space="0" w:color="auto"/>
        <w:right w:val="single" w:sz="4" w:space="0" w:color="auto"/>
      </w:pBdr>
      <w:tabs>
        <w:tab w:val="clear" w:pos="2160"/>
        <w:tab w:val="clear" w:pos="2880"/>
        <w:tab w:val="clear" w:pos="4500"/>
      </w:tabs>
      <w:spacing w:before="100" w:beforeAutospacing="1" w:after="100" w:afterAutospacing="1"/>
      <w:textAlignment w:val="center"/>
    </w:pPr>
    <w:rPr>
      <w:rFonts w:ascii="Times New Roman" w:hAnsi="Times New Roman"/>
      <w:sz w:val="24"/>
      <w:szCs w:val="24"/>
      <w:lang w:val="en-US" w:eastAsia="en-US"/>
    </w:rPr>
  </w:style>
  <w:style w:type="paragraph" w:customStyle="1" w:styleId="xl72">
    <w:name w:val="xl72"/>
    <w:basedOn w:val="Normlny"/>
    <w:rsid w:val="00135402"/>
    <w:pPr>
      <w:pBdr>
        <w:left w:val="single" w:sz="4" w:space="0" w:color="auto"/>
        <w:right w:val="single" w:sz="4" w:space="0" w:color="auto"/>
      </w:pBdr>
      <w:tabs>
        <w:tab w:val="clear" w:pos="2160"/>
        <w:tab w:val="clear" w:pos="2880"/>
        <w:tab w:val="clear" w:pos="4500"/>
      </w:tabs>
      <w:spacing w:before="100" w:beforeAutospacing="1" w:after="100" w:afterAutospacing="1"/>
      <w:jc w:val="center"/>
      <w:textAlignment w:val="center"/>
    </w:pPr>
    <w:rPr>
      <w:rFonts w:ascii="Times New Roman" w:hAnsi="Times New Roman"/>
      <w:sz w:val="24"/>
      <w:szCs w:val="24"/>
      <w:lang w:val="en-US" w:eastAsia="en-US"/>
    </w:rPr>
  </w:style>
  <w:style w:type="paragraph" w:customStyle="1" w:styleId="xl73">
    <w:name w:val="xl73"/>
    <w:basedOn w:val="Normlny"/>
    <w:rsid w:val="00135402"/>
    <w:pPr>
      <w:pBdr>
        <w:left w:val="single" w:sz="4" w:space="0" w:color="auto"/>
        <w:bottom w:val="single" w:sz="4" w:space="0" w:color="auto"/>
        <w:right w:val="single" w:sz="4" w:space="0" w:color="auto"/>
      </w:pBdr>
      <w:tabs>
        <w:tab w:val="clear" w:pos="2160"/>
        <w:tab w:val="clear" w:pos="2880"/>
        <w:tab w:val="clear" w:pos="4500"/>
      </w:tabs>
      <w:spacing w:before="100" w:beforeAutospacing="1" w:after="100" w:afterAutospacing="1"/>
      <w:jc w:val="center"/>
      <w:textAlignment w:val="center"/>
    </w:pPr>
    <w:rPr>
      <w:rFonts w:ascii="Times New Roman" w:hAnsi="Times New Roman"/>
      <w:sz w:val="24"/>
      <w:szCs w:val="24"/>
      <w:lang w:val="en-US" w:eastAsia="en-US"/>
    </w:rPr>
  </w:style>
  <w:style w:type="paragraph" w:customStyle="1" w:styleId="xl74">
    <w:name w:val="xl74"/>
    <w:basedOn w:val="Normlny"/>
    <w:rsid w:val="00135402"/>
    <w:pPr>
      <w:pBdr>
        <w:left w:val="single" w:sz="4" w:space="0" w:color="auto"/>
        <w:bottom w:val="single" w:sz="4" w:space="0" w:color="auto"/>
        <w:right w:val="single" w:sz="4" w:space="0" w:color="auto"/>
      </w:pBdr>
      <w:tabs>
        <w:tab w:val="clear" w:pos="2160"/>
        <w:tab w:val="clear" w:pos="2880"/>
        <w:tab w:val="clear" w:pos="4500"/>
      </w:tabs>
      <w:spacing w:before="100" w:beforeAutospacing="1" w:after="100" w:afterAutospacing="1"/>
      <w:textAlignment w:val="center"/>
    </w:pPr>
    <w:rPr>
      <w:rFonts w:ascii="Times New Roman" w:hAnsi="Times New Roman"/>
      <w:sz w:val="24"/>
      <w:szCs w:val="24"/>
      <w:lang w:val="en-US" w:eastAsia="en-US"/>
    </w:rPr>
  </w:style>
  <w:style w:type="paragraph" w:customStyle="1" w:styleId="xl75">
    <w:name w:val="xl75"/>
    <w:basedOn w:val="Normlny"/>
    <w:rsid w:val="00135402"/>
    <w:pPr>
      <w:pBdr>
        <w:left w:val="single" w:sz="4" w:space="0" w:color="auto"/>
        <w:bottom w:val="single" w:sz="4" w:space="0" w:color="auto"/>
        <w:right w:val="single" w:sz="4" w:space="0" w:color="auto"/>
      </w:pBdr>
      <w:tabs>
        <w:tab w:val="clear" w:pos="2160"/>
        <w:tab w:val="clear" w:pos="2880"/>
        <w:tab w:val="clear" w:pos="4500"/>
      </w:tabs>
      <w:spacing w:before="100" w:beforeAutospacing="1" w:after="100" w:afterAutospacing="1"/>
      <w:textAlignment w:val="center"/>
    </w:pPr>
    <w:rPr>
      <w:rFonts w:cs="Arial"/>
      <w:lang w:val="en-US" w:eastAsia="en-US"/>
    </w:rPr>
  </w:style>
  <w:style w:type="paragraph" w:customStyle="1" w:styleId="xl76">
    <w:name w:val="xl76"/>
    <w:basedOn w:val="Normlny"/>
    <w:rsid w:val="00135402"/>
    <w:pPr>
      <w:pBdr>
        <w:left w:val="single" w:sz="4" w:space="0" w:color="auto"/>
        <w:bottom w:val="single" w:sz="4" w:space="0" w:color="auto"/>
        <w:right w:val="single" w:sz="4" w:space="0" w:color="auto"/>
      </w:pBdr>
      <w:tabs>
        <w:tab w:val="clear" w:pos="2160"/>
        <w:tab w:val="clear" w:pos="2880"/>
        <w:tab w:val="clear" w:pos="4500"/>
      </w:tabs>
      <w:spacing w:before="100" w:beforeAutospacing="1" w:after="100" w:afterAutospacing="1"/>
    </w:pPr>
    <w:rPr>
      <w:rFonts w:ascii="Times New Roman" w:hAnsi="Times New Roman"/>
      <w:sz w:val="24"/>
      <w:szCs w:val="24"/>
      <w:lang w:val="en-US" w:eastAsia="en-US"/>
    </w:rPr>
  </w:style>
  <w:style w:type="paragraph" w:customStyle="1" w:styleId="xl77">
    <w:name w:val="xl77"/>
    <w:basedOn w:val="Normlny"/>
    <w:rsid w:val="00135402"/>
    <w:pPr>
      <w:pBdr>
        <w:top w:val="single" w:sz="4" w:space="0" w:color="auto"/>
        <w:left w:val="single" w:sz="4" w:space="0" w:color="auto"/>
        <w:bottom w:val="single" w:sz="4" w:space="0" w:color="auto"/>
      </w:pBdr>
      <w:shd w:val="clear" w:color="000000" w:fill="A6A6A6"/>
      <w:tabs>
        <w:tab w:val="clear" w:pos="2160"/>
        <w:tab w:val="clear" w:pos="2880"/>
        <w:tab w:val="clear" w:pos="4500"/>
      </w:tabs>
      <w:spacing w:before="100" w:beforeAutospacing="1" w:after="100" w:afterAutospacing="1"/>
      <w:jc w:val="center"/>
      <w:textAlignment w:val="center"/>
    </w:pPr>
    <w:rPr>
      <w:rFonts w:cs="Arial"/>
      <w:lang w:val="en-US" w:eastAsia="en-US"/>
    </w:rPr>
  </w:style>
  <w:style w:type="paragraph" w:customStyle="1" w:styleId="xl78">
    <w:name w:val="xl78"/>
    <w:basedOn w:val="Normlny"/>
    <w:rsid w:val="00135402"/>
    <w:pPr>
      <w:pBdr>
        <w:top w:val="single" w:sz="4" w:space="0" w:color="auto"/>
        <w:bottom w:val="single" w:sz="4" w:space="0" w:color="auto"/>
      </w:pBdr>
      <w:shd w:val="clear" w:color="000000" w:fill="A6A6A6"/>
      <w:tabs>
        <w:tab w:val="clear" w:pos="2160"/>
        <w:tab w:val="clear" w:pos="2880"/>
        <w:tab w:val="clear" w:pos="4500"/>
      </w:tabs>
      <w:spacing w:before="100" w:beforeAutospacing="1" w:after="100" w:afterAutospacing="1"/>
      <w:jc w:val="center"/>
      <w:textAlignment w:val="center"/>
    </w:pPr>
    <w:rPr>
      <w:rFonts w:cs="Arial"/>
      <w:lang w:val="en-US" w:eastAsia="en-US"/>
    </w:rPr>
  </w:style>
  <w:style w:type="paragraph" w:customStyle="1" w:styleId="xl79">
    <w:name w:val="xl79"/>
    <w:basedOn w:val="Normlny"/>
    <w:rsid w:val="00135402"/>
    <w:pPr>
      <w:pBdr>
        <w:top w:val="single" w:sz="4" w:space="0" w:color="auto"/>
        <w:bottom w:val="single" w:sz="4" w:space="0" w:color="auto"/>
        <w:right w:val="single" w:sz="4" w:space="0" w:color="auto"/>
      </w:pBdr>
      <w:shd w:val="clear" w:color="000000" w:fill="A6A6A6"/>
      <w:tabs>
        <w:tab w:val="clear" w:pos="2160"/>
        <w:tab w:val="clear" w:pos="2880"/>
        <w:tab w:val="clear" w:pos="4500"/>
      </w:tabs>
      <w:spacing w:before="100" w:beforeAutospacing="1" w:after="100" w:afterAutospacing="1"/>
      <w:jc w:val="center"/>
      <w:textAlignment w:val="center"/>
    </w:pPr>
    <w:rPr>
      <w:rFonts w:cs="Arial"/>
      <w:lang w:val="en-US" w:eastAsia="en-US"/>
    </w:rPr>
  </w:style>
  <w:style w:type="paragraph" w:customStyle="1" w:styleId="xl80">
    <w:name w:val="xl80"/>
    <w:basedOn w:val="Normlny"/>
    <w:rsid w:val="00135402"/>
    <w:pPr>
      <w:pBdr>
        <w:top w:val="single" w:sz="4" w:space="0" w:color="auto"/>
        <w:left w:val="single" w:sz="4" w:space="0" w:color="auto"/>
        <w:bottom w:val="single" w:sz="4" w:space="0" w:color="auto"/>
      </w:pBdr>
      <w:shd w:val="clear" w:color="000000" w:fill="DDEBF7"/>
      <w:tabs>
        <w:tab w:val="clear" w:pos="2160"/>
        <w:tab w:val="clear" w:pos="2880"/>
        <w:tab w:val="clear" w:pos="4500"/>
      </w:tabs>
      <w:spacing w:before="100" w:beforeAutospacing="1" w:after="100" w:afterAutospacing="1"/>
      <w:textAlignment w:val="center"/>
    </w:pPr>
    <w:rPr>
      <w:rFonts w:ascii="Times New Roman" w:hAnsi="Times New Roman"/>
      <w:sz w:val="24"/>
      <w:szCs w:val="24"/>
      <w:lang w:val="en-US" w:eastAsia="en-US"/>
    </w:rPr>
  </w:style>
  <w:style w:type="paragraph" w:customStyle="1" w:styleId="xl81">
    <w:name w:val="xl81"/>
    <w:basedOn w:val="Normlny"/>
    <w:rsid w:val="00135402"/>
    <w:pPr>
      <w:pBdr>
        <w:top w:val="single" w:sz="4" w:space="0" w:color="auto"/>
        <w:bottom w:val="single" w:sz="4" w:space="0" w:color="auto"/>
        <w:right w:val="single" w:sz="4" w:space="0" w:color="auto"/>
      </w:pBdr>
      <w:shd w:val="clear" w:color="000000" w:fill="DDEBF7"/>
      <w:tabs>
        <w:tab w:val="clear" w:pos="2160"/>
        <w:tab w:val="clear" w:pos="2880"/>
        <w:tab w:val="clear" w:pos="4500"/>
      </w:tabs>
      <w:spacing w:before="100" w:beforeAutospacing="1" w:after="100" w:afterAutospacing="1"/>
      <w:textAlignment w:val="center"/>
    </w:pPr>
    <w:rPr>
      <w:rFonts w:ascii="Times New Roman" w:hAnsi="Times New Roman"/>
      <w:sz w:val="24"/>
      <w:szCs w:val="24"/>
      <w:lang w:val="en-US" w:eastAsia="en-US"/>
    </w:rPr>
  </w:style>
  <w:style w:type="paragraph" w:customStyle="1" w:styleId="xl82">
    <w:name w:val="xl82"/>
    <w:basedOn w:val="Normlny"/>
    <w:rsid w:val="00135402"/>
    <w:pPr>
      <w:pBdr>
        <w:top w:val="single" w:sz="8" w:space="0" w:color="auto"/>
        <w:left w:val="single" w:sz="8" w:space="0" w:color="auto"/>
        <w:bottom w:val="single" w:sz="8" w:space="0" w:color="auto"/>
      </w:pBdr>
      <w:shd w:val="clear" w:color="000000" w:fill="FFEB9C"/>
      <w:tabs>
        <w:tab w:val="clear" w:pos="2160"/>
        <w:tab w:val="clear" w:pos="2880"/>
        <w:tab w:val="clear" w:pos="4500"/>
      </w:tabs>
      <w:spacing w:before="100" w:beforeAutospacing="1" w:after="100" w:afterAutospacing="1"/>
      <w:textAlignment w:val="top"/>
    </w:pPr>
    <w:rPr>
      <w:rFonts w:ascii="Calibri" w:hAnsi="Calibri" w:cs="Calibri"/>
      <w:color w:val="9C5700"/>
      <w:sz w:val="24"/>
      <w:szCs w:val="24"/>
      <w:lang w:val="en-US" w:eastAsia="en-US"/>
    </w:rPr>
  </w:style>
  <w:style w:type="paragraph" w:customStyle="1" w:styleId="xl83">
    <w:name w:val="xl83"/>
    <w:basedOn w:val="Normlny"/>
    <w:rsid w:val="00135402"/>
    <w:pPr>
      <w:pBdr>
        <w:top w:val="single" w:sz="8" w:space="0" w:color="auto"/>
        <w:bottom w:val="single" w:sz="8" w:space="0" w:color="auto"/>
      </w:pBdr>
      <w:shd w:val="clear" w:color="000000" w:fill="FFEB9C"/>
      <w:tabs>
        <w:tab w:val="clear" w:pos="2160"/>
        <w:tab w:val="clear" w:pos="2880"/>
        <w:tab w:val="clear" w:pos="4500"/>
      </w:tabs>
      <w:spacing w:before="100" w:beforeAutospacing="1" w:after="100" w:afterAutospacing="1"/>
      <w:textAlignment w:val="top"/>
    </w:pPr>
    <w:rPr>
      <w:rFonts w:ascii="Calibri" w:hAnsi="Calibri" w:cs="Calibri"/>
      <w:color w:val="9C5700"/>
      <w:sz w:val="24"/>
      <w:szCs w:val="24"/>
      <w:lang w:val="en-US" w:eastAsia="en-US"/>
    </w:rPr>
  </w:style>
  <w:style w:type="paragraph" w:customStyle="1" w:styleId="xl84">
    <w:name w:val="xl84"/>
    <w:basedOn w:val="Normlny"/>
    <w:rsid w:val="00135402"/>
    <w:pPr>
      <w:pBdr>
        <w:top w:val="single" w:sz="8" w:space="0" w:color="auto"/>
        <w:bottom w:val="single" w:sz="8" w:space="0" w:color="auto"/>
        <w:right w:val="single" w:sz="8" w:space="0" w:color="auto"/>
      </w:pBdr>
      <w:shd w:val="clear" w:color="000000" w:fill="FFEB9C"/>
      <w:tabs>
        <w:tab w:val="clear" w:pos="2160"/>
        <w:tab w:val="clear" w:pos="2880"/>
        <w:tab w:val="clear" w:pos="4500"/>
      </w:tabs>
      <w:spacing w:before="100" w:beforeAutospacing="1" w:after="100" w:afterAutospacing="1"/>
      <w:textAlignment w:val="top"/>
    </w:pPr>
    <w:rPr>
      <w:rFonts w:ascii="Calibri" w:hAnsi="Calibri" w:cs="Calibri"/>
      <w:color w:val="9C5700"/>
      <w:sz w:val="24"/>
      <w:szCs w:val="24"/>
      <w:lang w:val="en-US" w:eastAsia="en-US"/>
    </w:rPr>
  </w:style>
  <w:style w:type="paragraph" w:customStyle="1" w:styleId="xl85">
    <w:name w:val="xl85"/>
    <w:basedOn w:val="Normlny"/>
    <w:rsid w:val="00135402"/>
    <w:pPr>
      <w:pBdr>
        <w:top w:val="single" w:sz="8" w:space="0" w:color="auto"/>
        <w:left w:val="single" w:sz="8" w:space="0" w:color="auto"/>
        <w:bottom w:val="single" w:sz="8" w:space="0" w:color="auto"/>
      </w:pBdr>
      <w:shd w:val="clear" w:color="000000" w:fill="FFEB9C"/>
      <w:tabs>
        <w:tab w:val="clear" w:pos="2160"/>
        <w:tab w:val="clear" w:pos="2880"/>
        <w:tab w:val="clear" w:pos="4500"/>
      </w:tabs>
      <w:spacing w:before="100" w:beforeAutospacing="1" w:after="100" w:afterAutospacing="1"/>
      <w:textAlignment w:val="top"/>
    </w:pPr>
    <w:rPr>
      <w:rFonts w:ascii="Calibri" w:hAnsi="Calibri" w:cs="Calibri"/>
      <w:color w:val="9C5700"/>
      <w:sz w:val="24"/>
      <w:szCs w:val="24"/>
      <w:lang w:val="en-US" w:eastAsia="en-US"/>
    </w:rPr>
  </w:style>
  <w:style w:type="paragraph" w:customStyle="1" w:styleId="xl86">
    <w:name w:val="xl86"/>
    <w:basedOn w:val="Normlny"/>
    <w:rsid w:val="00135402"/>
    <w:pPr>
      <w:pBdr>
        <w:top w:val="single" w:sz="8" w:space="0" w:color="auto"/>
        <w:bottom w:val="single" w:sz="8" w:space="0" w:color="auto"/>
      </w:pBdr>
      <w:shd w:val="clear" w:color="000000" w:fill="FFEB9C"/>
      <w:tabs>
        <w:tab w:val="clear" w:pos="2160"/>
        <w:tab w:val="clear" w:pos="2880"/>
        <w:tab w:val="clear" w:pos="4500"/>
      </w:tabs>
      <w:spacing w:before="100" w:beforeAutospacing="1" w:after="100" w:afterAutospacing="1"/>
      <w:textAlignment w:val="top"/>
    </w:pPr>
    <w:rPr>
      <w:rFonts w:ascii="Calibri" w:hAnsi="Calibri" w:cs="Calibri"/>
      <w:color w:val="9C5700"/>
      <w:sz w:val="24"/>
      <w:szCs w:val="24"/>
      <w:lang w:val="en-US" w:eastAsia="en-US"/>
    </w:rPr>
  </w:style>
  <w:style w:type="paragraph" w:customStyle="1" w:styleId="xl87">
    <w:name w:val="xl87"/>
    <w:basedOn w:val="Normlny"/>
    <w:rsid w:val="00135402"/>
    <w:pPr>
      <w:pBdr>
        <w:top w:val="single" w:sz="8" w:space="0" w:color="auto"/>
        <w:bottom w:val="single" w:sz="8" w:space="0" w:color="auto"/>
        <w:right w:val="single" w:sz="8" w:space="0" w:color="auto"/>
      </w:pBdr>
      <w:shd w:val="clear" w:color="000000" w:fill="FFEB9C"/>
      <w:tabs>
        <w:tab w:val="clear" w:pos="2160"/>
        <w:tab w:val="clear" w:pos="2880"/>
        <w:tab w:val="clear" w:pos="4500"/>
      </w:tabs>
      <w:spacing w:before="100" w:beforeAutospacing="1" w:after="100" w:afterAutospacing="1"/>
      <w:textAlignment w:val="top"/>
    </w:pPr>
    <w:rPr>
      <w:rFonts w:ascii="Calibri" w:hAnsi="Calibri" w:cs="Calibri"/>
      <w:color w:val="9C5700"/>
      <w:sz w:val="24"/>
      <w:szCs w:val="24"/>
      <w:lang w:val="en-US" w:eastAsia="en-US"/>
    </w:rPr>
  </w:style>
  <w:style w:type="paragraph" w:customStyle="1" w:styleId="xl88">
    <w:name w:val="xl88"/>
    <w:basedOn w:val="Normlny"/>
    <w:rsid w:val="00135402"/>
    <w:pPr>
      <w:pBdr>
        <w:top w:val="single" w:sz="8" w:space="0" w:color="auto"/>
        <w:bottom w:val="single" w:sz="8" w:space="0" w:color="auto"/>
      </w:pBdr>
      <w:shd w:val="clear" w:color="000000" w:fill="FFEB9C"/>
      <w:tabs>
        <w:tab w:val="clear" w:pos="2160"/>
        <w:tab w:val="clear" w:pos="2880"/>
        <w:tab w:val="clear" w:pos="4500"/>
      </w:tabs>
      <w:spacing w:before="100" w:beforeAutospacing="1" w:after="100" w:afterAutospacing="1"/>
      <w:textAlignment w:val="top"/>
    </w:pPr>
    <w:rPr>
      <w:rFonts w:ascii="Calibri" w:hAnsi="Calibri" w:cs="Calibri"/>
      <w:color w:val="9C5700"/>
      <w:sz w:val="24"/>
      <w:szCs w:val="24"/>
      <w:lang w:val="en-US" w:eastAsia="en-US"/>
    </w:rPr>
  </w:style>
  <w:style w:type="paragraph" w:customStyle="1" w:styleId="xl89">
    <w:name w:val="xl89"/>
    <w:basedOn w:val="Normlny"/>
    <w:rsid w:val="00135402"/>
    <w:pPr>
      <w:pBdr>
        <w:top w:val="single" w:sz="8" w:space="0" w:color="auto"/>
        <w:bottom w:val="single" w:sz="8" w:space="0" w:color="auto"/>
        <w:right w:val="single" w:sz="8" w:space="0" w:color="auto"/>
      </w:pBdr>
      <w:shd w:val="clear" w:color="000000" w:fill="FFEB9C"/>
      <w:tabs>
        <w:tab w:val="clear" w:pos="2160"/>
        <w:tab w:val="clear" w:pos="2880"/>
        <w:tab w:val="clear" w:pos="4500"/>
      </w:tabs>
      <w:spacing w:before="100" w:beforeAutospacing="1" w:after="100" w:afterAutospacing="1"/>
      <w:textAlignment w:val="top"/>
    </w:pPr>
    <w:rPr>
      <w:rFonts w:ascii="Calibri" w:hAnsi="Calibri" w:cs="Calibri"/>
      <w:color w:val="9C5700"/>
      <w:sz w:val="24"/>
      <w:szCs w:val="24"/>
      <w:lang w:val="en-US" w:eastAsia="en-US"/>
    </w:rPr>
  </w:style>
  <w:style w:type="numbering" w:customStyle="1" w:styleId="NoList4">
    <w:name w:val="No List4"/>
    <w:next w:val="Bezzoznamu"/>
    <w:uiPriority w:val="99"/>
    <w:semiHidden/>
    <w:unhideWhenUsed/>
    <w:rsid w:val="00200BA8"/>
  </w:style>
  <w:style w:type="table" w:customStyle="1" w:styleId="TableGrid">
    <w:name w:val="TableGrid"/>
    <w:rsid w:val="00200BA8"/>
    <w:rPr>
      <w:rFonts w:ascii="Calibri" w:hAnsi="Calibri"/>
      <w:sz w:val="22"/>
      <w:szCs w:val="22"/>
      <w:lang w:val="en-US" w:eastAsia="en-US"/>
    </w:rPr>
    <w:tblPr>
      <w:tblCellMar>
        <w:top w:w="0" w:type="dxa"/>
        <w:left w:w="0" w:type="dxa"/>
        <w:bottom w:w="0" w:type="dxa"/>
        <w:right w:w="0" w:type="dxa"/>
      </w:tblCellMar>
    </w:tblPr>
  </w:style>
  <w:style w:type="table" w:customStyle="1" w:styleId="TableGrid4">
    <w:name w:val="Table Grid4"/>
    <w:basedOn w:val="Normlnatabuka"/>
    <w:next w:val="Mriekatabuky"/>
    <w:uiPriority w:val="39"/>
    <w:rsid w:val="00200BA8"/>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200BA8"/>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styleId="Nzovknihy">
    <w:name w:val="Book Title"/>
    <w:aliases w:val="Prilohy"/>
    <w:basedOn w:val="Predvolenpsmoodseku"/>
    <w:uiPriority w:val="33"/>
    <w:qFormat/>
    <w:rsid w:val="00E37639"/>
    <w:rPr>
      <w:b/>
      <w:bCs/>
      <w:i/>
      <w:iCs/>
      <w:spacing w:val="5"/>
    </w:rPr>
  </w:style>
  <w:style w:type="paragraph" w:customStyle="1" w:styleId="Style3">
    <w:name w:val="Style3"/>
    <w:basedOn w:val="Podtitul"/>
    <w:link w:val="Style3Char"/>
    <w:qFormat/>
    <w:rsid w:val="00E37639"/>
    <w:rPr>
      <w:color w:val="5A5A5A" w:themeColor="text1" w:themeTint="A5"/>
      <w:spacing w:val="15"/>
    </w:rPr>
  </w:style>
  <w:style w:type="character" w:customStyle="1" w:styleId="Style3Char">
    <w:name w:val="Style3 Char"/>
    <w:basedOn w:val="PodtitulChar"/>
    <w:link w:val="Style3"/>
    <w:rsid w:val="00E37639"/>
    <w:rPr>
      <w:rFonts w:ascii="Cambria" w:hAnsi="Cambria"/>
      <w:color w:val="5A5A5A" w:themeColor="text1" w:themeTint="A5"/>
      <w:spacing w:val="15"/>
      <w:sz w:val="24"/>
      <w:szCs w:val="24"/>
      <w:lang w:eastAsia="ar-SA"/>
    </w:rPr>
  </w:style>
  <w:style w:type="character" w:customStyle="1" w:styleId="Bodytext2">
    <w:name w:val="Body text (2)_"/>
    <w:basedOn w:val="Predvolenpsmoodseku"/>
    <w:rsid w:val="00A635F1"/>
    <w:rPr>
      <w:rFonts w:ascii="Times New Roman" w:eastAsia="Times New Roman" w:hAnsi="Times New Roman" w:cs="Times New Roman"/>
      <w:b w:val="0"/>
      <w:bCs w:val="0"/>
      <w:i w:val="0"/>
      <w:iCs w:val="0"/>
      <w:smallCaps w:val="0"/>
      <w:strike w:val="0"/>
      <w:sz w:val="21"/>
      <w:szCs w:val="21"/>
      <w:u w:val="none"/>
    </w:rPr>
  </w:style>
  <w:style w:type="character" w:customStyle="1" w:styleId="Bodytext20">
    <w:name w:val="Body text (2)"/>
    <w:basedOn w:val="Bodytext2"/>
    <w:rsid w:val="00A635F1"/>
    <w:rPr>
      <w:rFonts w:ascii="Times New Roman" w:eastAsia="Times New Roman" w:hAnsi="Times New Roman" w:cs="Times New Roman"/>
      <w:b w:val="0"/>
      <w:bCs w:val="0"/>
      <w:i w:val="0"/>
      <w:iCs w:val="0"/>
      <w:smallCaps w:val="0"/>
      <w:strike w:val="0"/>
      <w:color w:val="000000"/>
      <w:spacing w:val="0"/>
      <w:w w:val="100"/>
      <w:position w:val="0"/>
      <w:sz w:val="21"/>
      <w:szCs w:val="21"/>
      <w:u w:val="none"/>
      <w:lang w:val="sk-SK" w:eastAsia="sk-SK" w:bidi="sk-SK"/>
    </w:rPr>
  </w:style>
  <w:style w:type="character" w:customStyle="1" w:styleId="Heading3">
    <w:name w:val="Heading #3_"/>
    <w:basedOn w:val="Predvolenpsmoodseku"/>
    <w:rsid w:val="00A635F1"/>
    <w:rPr>
      <w:rFonts w:ascii="Times New Roman" w:eastAsia="Times New Roman" w:hAnsi="Times New Roman" w:cs="Times New Roman"/>
      <w:b/>
      <w:bCs/>
      <w:i w:val="0"/>
      <w:iCs w:val="0"/>
      <w:smallCaps w:val="0"/>
      <w:strike w:val="0"/>
      <w:u w:val="none"/>
    </w:rPr>
  </w:style>
  <w:style w:type="character" w:customStyle="1" w:styleId="Heading30">
    <w:name w:val="Heading #3"/>
    <w:basedOn w:val="Heading3"/>
    <w:rsid w:val="00A635F1"/>
    <w:rPr>
      <w:rFonts w:ascii="Times New Roman" w:eastAsia="Times New Roman" w:hAnsi="Times New Roman" w:cs="Times New Roman"/>
      <w:b/>
      <w:bCs/>
      <w:i w:val="0"/>
      <w:iCs w:val="0"/>
      <w:smallCaps w:val="0"/>
      <w:strike w:val="0"/>
      <w:color w:val="000000"/>
      <w:spacing w:val="0"/>
      <w:w w:val="100"/>
      <w:position w:val="0"/>
      <w:sz w:val="24"/>
      <w:szCs w:val="24"/>
      <w:u w:val="none"/>
      <w:lang w:val="sk-SK" w:eastAsia="sk-SK" w:bidi="sk-SK"/>
    </w:rPr>
  </w:style>
  <w:style w:type="character" w:customStyle="1" w:styleId="Bodytext2Bold">
    <w:name w:val="Body text (2) + Bold"/>
    <w:basedOn w:val="Bodytext2"/>
    <w:rsid w:val="00A635F1"/>
    <w:rPr>
      <w:rFonts w:ascii="Times New Roman" w:eastAsia="Times New Roman" w:hAnsi="Times New Roman" w:cs="Times New Roman"/>
      <w:b/>
      <w:bCs/>
      <w:i w:val="0"/>
      <w:iCs w:val="0"/>
      <w:smallCaps w:val="0"/>
      <w:strike w:val="0"/>
      <w:color w:val="000000"/>
      <w:spacing w:val="0"/>
      <w:w w:val="100"/>
      <w:position w:val="0"/>
      <w:sz w:val="21"/>
      <w:szCs w:val="21"/>
      <w:u w:val="none"/>
      <w:lang w:val="sk-SK" w:eastAsia="sk-SK" w:bidi="sk-SK"/>
    </w:rPr>
  </w:style>
  <w:style w:type="character" w:customStyle="1" w:styleId="Bodytext4">
    <w:name w:val="Body text (4)_"/>
    <w:basedOn w:val="Predvolenpsmoodseku"/>
    <w:rsid w:val="00A635F1"/>
    <w:rPr>
      <w:rFonts w:ascii="Times New Roman" w:eastAsia="Times New Roman" w:hAnsi="Times New Roman" w:cs="Times New Roman"/>
      <w:b/>
      <w:bCs/>
      <w:i w:val="0"/>
      <w:iCs w:val="0"/>
      <w:smallCaps w:val="0"/>
      <w:strike w:val="0"/>
      <w:sz w:val="21"/>
      <w:szCs w:val="21"/>
      <w:u w:val="none"/>
    </w:rPr>
  </w:style>
  <w:style w:type="character" w:customStyle="1" w:styleId="Bodytext40">
    <w:name w:val="Body text (4)"/>
    <w:basedOn w:val="Bodytext4"/>
    <w:rsid w:val="00A635F1"/>
    <w:rPr>
      <w:rFonts w:ascii="Times New Roman" w:eastAsia="Times New Roman" w:hAnsi="Times New Roman" w:cs="Times New Roman"/>
      <w:b/>
      <w:bCs/>
      <w:i w:val="0"/>
      <w:iCs w:val="0"/>
      <w:smallCaps w:val="0"/>
      <w:strike w:val="0"/>
      <w:color w:val="000000"/>
      <w:spacing w:val="0"/>
      <w:w w:val="100"/>
      <w:position w:val="0"/>
      <w:sz w:val="21"/>
      <w:szCs w:val="21"/>
      <w:u w:val="none"/>
      <w:lang w:val="sk-SK" w:eastAsia="sk-SK" w:bidi="sk-SK"/>
    </w:rPr>
  </w:style>
  <w:style w:type="character" w:customStyle="1" w:styleId="Bodytext4NotBold">
    <w:name w:val="Body text (4) + Not Bold"/>
    <w:basedOn w:val="Bodytext4"/>
    <w:rsid w:val="00A635F1"/>
    <w:rPr>
      <w:rFonts w:ascii="Times New Roman" w:eastAsia="Times New Roman" w:hAnsi="Times New Roman" w:cs="Times New Roman"/>
      <w:b/>
      <w:bCs/>
      <w:i w:val="0"/>
      <w:iCs w:val="0"/>
      <w:smallCaps w:val="0"/>
      <w:strike w:val="0"/>
      <w:color w:val="000000"/>
      <w:spacing w:val="0"/>
      <w:w w:val="100"/>
      <w:position w:val="0"/>
      <w:sz w:val="21"/>
      <w:szCs w:val="21"/>
      <w:u w:val="none"/>
      <w:lang w:val="sk-SK" w:eastAsia="sk-SK" w:bidi="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021426">
      <w:bodyDiv w:val="1"/>
      <w:marLeft w:val="0"/>
      <w:marRight w:val="0"/>
      <w:marTop w:val="0"/>
      <w:marBottom w:val="0"/>
      <w:divBdr>
        <w:top w:val="none" w:sz="0" w:space="0" w:color="auto"/>
        <w:left w:val="none" w:sz="0" w:space="0" w:color="auto"/>
        <w:bottom w:val="none" w:sz="0" w:space="0" w:color="auto"/>
        <w:right w:val="none" w:sz="0" w:space="0" w:color="auto"/>
      </w:divBdr>
    </w:div>
    <w:div w:id="139467217">
      <w:bodyDiv w:val="1"/>
      <w:marLeft w:val="0"/>
      <w:marRight w:val="0"/>
      <w:marTop w:val="0"/>
      <w:marBottom w:val="0"/>
      <w:divBdr>
        <w:top w:val="none" w:sz="0" w:space="0" w:color="auto"/>
        <w:left w:val="none" w:sz="0" w:space="0" w:color="auto"/>
        <w:bottom w:val="none" w:sz="0" w:space="0" w:color="auto"/>
        <w:right w:val="none" w:sz="0" w:space="0" w:color="auto"/>
      </w:divBdr>
    </w:div>
    <w:div w:id="194777022">
      <w:bodyDiv w:val="1"/>
      <w:marLeft w:val="0"/>
      <w:marRight w:val="0"/>
      <w:marTop w:val="0"/>
      <w:marBottom w:val="0"/>
      <w:divBdr>
        <w:top w:val="none" w:sz="0" w:space="0" w:color="auto"/>
        <w:left w:val="none" w:sz="0" w:space="0" w:color="auto"/>
        <w:bottom w:val="none" w:sz="0" w:space="0" w:color="auto"/>
        <w:right w:val="none" w:sz="0" w:space="0" w:color="auto"/>
      </w:divBdr>
    </w:div>
    <w:div w:id="203174941">
      <w:bodyDiv w:val="1"/>
      <w:marLeft w:val="0"/>
      <w:marRight w:val="0"/>
      <w:marTop w:val="0"/>
      <w:marBottom w:val="0"/>
      <w:divBdr>
        <w:top w:val="none" w:sz="0" w:space="0" w:color="auto"/>
        <w:left w:val="none" w:sz="0" w:space="0" w:color="auto"/>
        <w:bottom w:val="none" w:sz="0" w:space="0" w:color="auto"/>
        <w:right w:val="none" w:sz="0" w:space="0" w:color="auto"/>
      </w:divBdr>
    </w:div>
    <w:div w:id="203566733">
      <w:bodyDiv w:val="1"/>
      <w:marLeft w:val="0"/>
      <w:marRight w:val="0"/>
      <w:marTop w:val="0"/>
      <w:marBottom w:val="0"/>
      <w:divBdr>
        <w:top w:val="none" w:sz="0" w:space="0" w:color="auto"/>
        <w:left w:val="none" w:sz="0" w:space="0" w:color="auto"/>
        <w:bottom w:val="none" w:sz="0" w:space="0" w:color="auto"/>
        <w:right w:val="none" w:sz="0" w:space="0" w:color="auto"/>
      </w:divBdr>
    </w:div>
    <w:div w:id="204104379">
      <w:bodyDiv w:val="1"/>
      <w:marLeft w:val="0"/>
      <w:marRight w:val="0"/>
      <w:marTop w:val="0"/>
      <w:marBottom w:val="0"/>
      <w:divBdr>
        <w:top w:val="none" w:sz="0" w:space="0" w:color="auto"/>
        <w:left w:val="none" w:sz="0" w:space="0" w:color="auto"/>
        <w:bottom w:val="none" w:sz="0" w:space="0" w:color="auto"/>
        <w:right w:val="none" w:sz="0" w:space="0" w:color="auto"/>
      </w:divBdr>
    </w:div>
    <w:div w:id="211044906">
      <w:bodyDiv w:val="1"/>
      <w:marLeft w:val="0"/>
      <w:marRight w:val="0"/>
      <w:marTop w:val="0"/>
      <w:marBottom w:val="0"/>
      <w:divBdr>
        <w:top w:val="none" w:sz="0" w:space="0" w:color="auto"/>
        <w:left w:val="none" w:sz="0" w:space="0" w:color="auto"/>
        <w:bottom w:val="none" w:sz="0" w:space="0" w:color="auto"/>
        <w:right w:val="none" w:sz="0" w:space="0" w:color="auto"/>
      </w:divBdr>
      <w:divsChild>
        <w:div w:id="1264609081">
          <w:marLeft w:val="0"/>
          <w:marRight w:val="0"/>
          <w:marTop w:val="0"/>
          <w:marBottom w:val="0"/>
          <w:divBdr>
            <w:top w:val="none" w:sz="0" w:space="0" w:color="auto"/>
            <w:left w:val="none" w:sz="0" w:space="0" w:color="auto"/>
            <w:bottom w:val="none" w:sz="0" w:space="0" w:color="auto"/>
            <w:right w:val="none" w:sz="0" w:space="0" w:color="auto"/>
          </w:divBdr>
        </w:div>
      </w:divsChild>
    </w:div>
    <w:div w:id="228809128">
      <w:bodyDiv w:val="1"/>
      <w:marLeft w:val="0"/>
      <w:marRight w:val="0"/>
      <w:marTop w:val="0"/>
      <w:marBottom w:val="0"/>
      <w:divBdr>
        <w:top w:val="none" w:sz="0" w:space="0" w:color="auto"/>
        <w:left w:val="none" w:sz="0" w:space="0" w:color="auto"/>
        <w:bottom w:val="none" w:sz="0" w:space="0" w:color="auto"/>
        <w:right w:val="none" w:sz="0" w:space="0" w:color="auto"/>
      </w:divBdr>
    </w:div>
    <w:div w:id="230122944">
      <w:bodyDiv w:val="1"/>
      <w:marLeft w:val="0"/>
      <w:marRight w:val="0"/>
      <w:marTop w:val="0"/>
      <w:marBottom w:val="0"/>
      <w:divBdr>
        <w:top w:val="none" w:sz="0" w:space="0" w:color="auto"/>
        <w:left w:val="none" w:sz="0" w:space="0" w:color="auto"/>
        <w:bottom w:val="none" w:sz="0" w:space="0" w:color="auto"/>
        <w:right w:val="none" w:sz="0" w:space="0" w:color="auto"/>
      </w:divBdr>
    </w:div>
    <w:div w:id="237135179">
      <w:bodyDiv w:val="1"/>
      <w:marLeft w:val="0"/>
      <w:marRight w:val="0"/>
      <w:marTop w:val="0"/>
      <w:marBottom w:val="0"/>
      <w:divBdr>
        <w:top w:val="none" w:sz="0" w:space="0" w:color="auto"/>
        <w:left w:val="none" w:sz="0" w:space="0" w:color="auto"/>
        <w:bottom w:val="none" w:sz="0" w:space="0" w:color="auto"/>
        <w:right w:val="none" w:sz="0" w:space="0" w:color="auto"/>
      </w:divBdr>
    </w:div>
    <w:div w:id="245698350">
      <w:bodyDiv w:val="1"/>
      <w:marLeft w:val="0"/>
      <w:marRight w:val="0"/>
      <w:marTop w:val="0"/>
      <w:marBottom w:val="0"/>
      <w:divBdr>
        <w:top w:val="none" w:sz="0" w:space="0" w:color="auto"/>
        <w:left w:val="none" w:sz="0" w:space="0" w:color="auto"/>
        <w:bottom w:val="none" w:sz="0" w:space="0" w:color="auto"/>
        <w:right w:val="none" w:sz="0" w:space="0" w:color="auto"/>
      </w:divBdr>
    </w:div>
    <w:div w:id="248274218">
      <w:bodyDiv w:val="1"/>
      <w:marLeft w:val="0"/>
      <w:marRight w:val="0"/>
      <w:marTop w:val="0"/>
      <w:marBottom w:val="0"/>
      <w:divBdr>
        <w:top w:val="none" w:sz="0" w:space="0" w:color="auto"/>
        <w:left w:val="none" w:sz="0" w:space="0" w:color="auto"/>
        <w:bottom w:val="none" w:sz="0" w:space="0" w:color="auto"/>
        <w:right w:val="none" w:sz="0" w:space="0" w:color="auto"/>
      </w:divBdr>
    </w:div>
    <w:div w:id="324171442">
      <w:bodyDiv w:val="1"/>
      <w:marLeft w:val="0"/>
      <w:marRight w:val="0"/>
      <w:marTop w:val="0"/>
      <w:marBottom w:val="0"/>
      <w:divBdr>
        <w:top w:val="none" w:sz="0" w:space="0" w:color="auto"/>
        <w:left w:val="none" w:sz="0" w:space="0" w:color="auto"/>
        <w:bottom w:val="none" w:sz="0" w:space="0" w:color="auto"/>
        <w:right w:val="none" w:sz="0" w:space="0" w:color="auto"/>
      </w:divBdr>
    </w:div>
    <w:div w:id="507332635">
      <w:bodyDiv w:val="1"/>
      <w:marLeft w:val="0"/>
      <w:marRight w:val="0"/>
      <w:marTop w:val="0"/>
      <w:marBottom w:val="0"/>
      <w:divBdr>
        <w:top w:val="none" w:sz="0" w:space="0" w:color="auto"/>
        <w:left w:val="none" w:sz="0" w:space="0" w:color="auto"/>
        <w:bottom w:val="none" w:sz="0" w:space="0" w:color="auto"/>
        <w:right w:val="none" w:sz="0" w:space="0" w:color="auto"/>
      </w:divBdr>
    </w:div>
    <w:div w:id="543368832">
      <w:bodyDiv w:val="1"/>
      <w:marLeft w:val="0"/>
      <w:marRight w:val="0"/>
      <w:marTop w:val="0"/>
      <w:marBottom w:val="0"/>
      <w:divBdr>
        <w:top w:val="none" w:sz="0" w:space="0" w:color="auto"/>
        <w:left w:val="none" w:sz="0" w:space="0" w:color="auto"/>
        <w:bottom w:val="none" w:sz="0" w:space="0" w:color="auto"/>
        <w:right w:val="none" w:sz="0" w:space="0" w:color="auto"/>
      </w:divBdr>
    </w:div>
    <w:div w:id="549803163">
      <w:bodyDiv w:val="1"/>
      <w:marLeft w:val="0"/>
      <w:marRight w:val="0"/>
      <w:marTop w:val="0"/>
      <w:marBottom w:val="0"/>
      <w:divBdr>
        <w:top w:val="none" w:sz="0" w:space="0" w:color="auto"/>
        <w:left w:val="none" w:sz="0" w:space="0" w:color="auto"/>
        <w:bottom w:val="none" w:sz="0" w:space="0" w:color="auto"/>
        <w:right w:val="none" w:sz="0" w:space="0" w:color="auto"/>
      </w:divBdr>
    </w:div>
    <w:div w:id="619797768">
      <w:bodyDiv w:val="1"/>
      <w:marLeft w:val="0"/>
      <w:marRight w:val="0"/>
      <w:marTop w:val="0"/>
      <w:marBottom w:val="0"/>
      <w:divBdr>
        <w:top w:val="none" w:sz="0" w:space="0" w:color="auto"/>
        <w:left w:val="none" w:sz="0" w:space="0" w:color="auto"/>
        <w:bottom w:val="none" w:sz="0" w:space="0" w:color="auto"/>
        <w:right w:val="none" w:sz="0" w:space="0" w:color="auto"/>
      </w:divBdr>
    </w:div>
    <w:div w:id="651520955">
      <w:bodyDiv w:val="1"/>
      <w:marLeft w:val="0"/>
      <w:marRight w:val="0"/>
      <w:marTop w:val="0"/>
      <w:marBottom w:val="0"/>
      <w:divBdr>
        <w:top w:val="none" w:sz="0" w:space="0" w:color="auto"/>
        <w:left w:val="none" w:sz="0" w:space="0" w:color="auto"/>
        <w:bottom w:val="none" w:sz="0" w:space="0" w:color="auto"/>
        <w:right w:val="none" w:sz="0" w:space="0" w:color="auto"/>
      </w:divBdr>
      <w:divsChild>
        <w:div w:id="1112214323">
          <w:marLeft w:val="0"/>
          <w:marRight w:val="0"/>
          <w:marTop w:val="0"/>
          <w:marBottom w:val="0"/>
          <w:divBdr>
            <w:top w:val="none" w:sz="0" w:space="0" w:color="auto"/>
            <w:left w:val="none" w:sz="0" w:space="0" w:color="auto"/>
            <w:bottom w:val="none" w:sz="0" w:space="0" w:color="auto"/>
            <w:right w:val="none" w:sz="0" w:space="0" w:color="auto"/>
          </w:divBdr>
        </w:div>
      </w:divsChild>
    </w:div>
    <w:div w:id="658536801">
      <w:bodyDiv w:val="1"/>
      <w:marLeft w:val="0"/>
      <w:marRight w:val="0"/>
      <w:marTop w:val="0"/>
      <w:marBottom w:val="0"/>
      <w:divBdr>
        <w:top w:val="none" w:sz="0" w:space="0" w:color="auto"/>
        <w:left w:val="none" w:sz="0" w:space="0" w:color="auto"/>
        <w:bottom w:val="none" w:sz="0" w:space="0" w:color="auto"/>
        <w:right w:val="none" w:sz="0" w:space="0" w:color="auto"/>
      </w:divBdr>
    </w:div>
    <w:div w:id="688483331">
      <w:bodyDiv w:val="1"/>
      <w:marLeft w:val="0"/>
      <w:marRight w:val="0"/>
      <w:marTop w:val="0"/>
      <w:marBottom w:val="0"/>
      <w:divBdr>
        <w:top w:val="none" w:sz="0" w:space="0" w:color="auto"/>
        <w:left w:val="none" w:sz="0" w:space="0" w:color="auto"/>
        <w:bottom w:val="none" w:sz="0" w:space="0" w:color="auto"/>
        <w:right w:val="none" w:sz="0" w:space="0" w:color="auto"/>
      </w:divBdr>
    </w:div>
    <w:div w:id="694768765">
      <w:bodyDiv w:val="1"/>
      <w:marLeft w:val="0"/>
      <w:marRight w:val="0"/>
      <w:marTop w:val="0"/>
      <w:marBottom w:val="0"/>
      <w:divBdr>
        <w:top w:val="none" w:sz="0" w:space="0" w:color="auto"/>
        <w:left w:val="none" w:sz="0" w:space="0" w:color="auto"/>
        <w:bottom w:val="none" w:sz="0" w:space="0" w:color="auto"/>
        <w:right w:val="none" w:sz="0" w:space="0" w:color="auto"/>
      </w:divBdr>
    </w:div>
    <w:div w:id="698816797">
      <w:bodyDiv w:val="1"/>
      <w:marLeft w:val="0"/>
      <w:marRight w:val="0"/>
      <w:marTop w:val="0"/>
      <w:marBottom w:val="0"/>
      <w:divBdr>
        <w:top w:val="none" w:sz="0" w:space="0" w:color="auto"/>
        <w:left w:val="none" w:sz="0" w:space="0" w:color="auto"/>
        <w:bottom w:val="none" w:sz="0" w:space="0" w:color="auto"/>
        <w:right w:val="none" w:sz="0" w:space="0" w:color="auto"/>
      </w:divBdr>
    </w:div>
    <w:div w:id="740099206">
      <w:bodyDiv w:val="1"/>
      <w:marLeft w:val="0"/>
      <w:marRight w:val="0"/>
      <w:marTop w:val="0"/>
      <w:marBottom w:val="0"/>
      <w:divBdr>
        <w:top w:val="none" w:sz="0" w:space="0" w:color="auto"/>
        <w:left w:val="none" w:sz="0" w:space="0" w:color="auto"/>
        <w:bottom w:val="none" w:sz="0" w:space="0" w:color="auto"/>
        <w:right w:val="none" w:sz="0" w:space="0" w:color="auto"/>
      </w:divBdr>
    </w:div>
    <w:div w:id="747112936">
      <w:bodyDiv w:val="1"/>
      <w:marLeft w:val="0"/>
      <w:marRight w:val="0"/>
      <w:marTop w:val="0"/>
      <w:marBottom w:val="0"/>
      <w:divBdr>
        <w:top w:val="none" w:sz="0" w:space="0" w:color="auto"/>
        <w:left w:val="none" w:sz="0" w:space="0" w:color="auto"/>
        <w:bottom w:val="none" w:sz="0" w:space="0" w:color="auto"/>
        <w:right w:val="none" w:sz="0" w:space="0" w:color="auto"/>
      </w:divBdr>
      <w:divsChild>
        <w:div w:id="366025974">
          <w:marLeft w:val="0"/>
          <w:marRight w:val="0"/>
          <w:marTop w:val="0"/>
          <w:marBottom w:val="0"/>
          <w:divBdr>
            <w:top w:val="none" w:sz="0" w:space="0" w:color="auto"/>
            <w:left w:val="none" w:sz="0" w:space="0" w:color="auto"/>
            <w:bottom w:val="none" w:sz="0" w:space="0" w:color="auto"/>
            <w:right w:val="none" w:sz="0" w:space="0" w:color="auto"/>
          </w:divBdr>
          <w:divsChild>
            <w:div w:id="304817257">
              <w:marLeft w:val="0"/>
              <w:marRight w:val="0"/>
              <w:marTop w:val="0"/>
              <w:marBottom w:val="0"/>
              <w:divBdr>
                <w:top w:val="none" w:sz="0" w:space="0" w:color="auto"/>
                <w:left w:val="none" w:sz="0" w:space="0" w:color="auto"/>
                <w:bottom w:val="none" w:sz="0" w:space="0" w:color="auto"/>
                <w:right w:val="none" w:sz="0" w:space="0" w:color="auto"/>
              </w:divBdr>
            </w:div>
            <w:div w:id="1703090802">
              <w:marLeft w:val="0"/>
              <w:marRight w:val="0"/>
              <w:marTop w:val="0"/>
              <w:marBottom w:val="0"/>
              <w:divBdr>
                <w:top w:val="none" w:sz="0" w:space="0" w:color="auto"/>
                <w:left w:val="none" w:sz="0" w:space="0" w:color="auto"/>
                <w:bottom w:val="none" w:sz="0" w:space="0" w:color="auto"/>
                <w:right w:val="none" w:sz="0" w:space="0" w:color="auto"/>
              </w:divBdr>
            </w:div>
          </w:divsChild>
        </w:div>
        <w:div w:id="734744396">
          <w:marLeft w:val="0"/>
          <w:marRight w:val="0"/>
          <w:marTop w:val="0"/>
          <w:marBottom w:val="0"/>
          <w:divBdr>
            <w:top w:val="none" w:sz="0" w:space="0" w:color="auto"/>
            <w:left w:val="none" w:sz="0" w:space="0" w:color="auto"/>
            <w:bottom w:val="none" w:sz="0" w:space="0" w:color="auto"/>
            <w:right w:val="none" w:sz="0" w:space="0" w:color="auto"/>
          </w:divBdr>
        </w:div>
        <w:div w:id="1253468388">
          <w:marLeft w:val="0"/>
          <w:marRight w:val="0"/>
          <w:marTop w:val="0"/>
          <w:marBottom w:val="0"/>
          <w:divBdr>
            <w:top w:val="none" w:sz="0" w:space="0" w:color="auto"/>
            <w:left w:val="none" w:sz="0" w:space="0" w:color="auto"/>
            <w:bottom w:val="none" w:sz="0" w:space="0" w:color="auto"/>
            <w:right w:val="none" w:sz="0" w:space="0" w:color="auto"/>
          </w:divBdr>
          <w:divsChild>
            <w:div w:id="913664447">
              <w:marLeft w:val="0"/>
              <w:marRight w:val="0"/>
              <w:marTop w:val="0"/>
              <w:marBottom w:val="0"/>
              <w:divBdr>
                <w:top w:val="none" w:sz="0" w:space="0" w:color="auto"/>
                <w:left w:val="none" w:sz="0" w:space="0" w:color="auto"/>
                <w:bottom w:val="none" w:sz="0" w:space="0" w:color="auto"/>
                <w:right w:val="none" w:sz="0" w:space="0" w:color="auto"/>
              </w:divBdr>
            </w:div>
            <w:div w:id="162195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095215">
      <w:bodyDiv w:val="1"/>
      <w:marLeft w:val="0"/>
      <w:marRight w:val="0"/>
      <w:marTop w:val="0"/>
      <w:marBottom w:val="0"/>
      <w:divBdr>
        <w:top w:val="none" w:sz="0" w:space="0" w:color="auto"/>
        <w:left w:val="none" w:sz="0" w:space="0" w:color="auto"/>
        <w:bottom w:val="none" w:sz="0" w:space="0" w:color="auto"/>
        <w:right w:val="none" w:sz="0" w:space="0" w:color="auto"/>
      </w:divBdr>
    </w:div>
    <w:div w:id="969021606">
      <w:bodyDiv w:val="1"/>
      <w:marLeft w:val="0"/>
      <w:marRight w:val="0"/>
      <w:marTop w:val="0"/>
      <w:marBottom w:val="0"/>
      <w:divBdr>
        <w:top w:val="none" w:sz="0" w:space="0" w:color="auto"/>
        <w:left w:val="none" w:sz="0" w:space="0" w:color="auto"/>
        <w:bottom w:val="none" w:sz="0" w:space="0" w:color="auto"/>
        <w:right w:val="none" w:sz="0" w:space="0" w:color="auto"/>
      </w:divBdr>
    </w:div>
    <w:div w:id="1012293064">
      <w:bodyDiv w:val="1"/>
      <w:marLeft w:val="0"/>
      <w:marRight w:val="0"/>
      <w:marTop w:val="0"/>
      <w:marBottom w:val="0"/>
      <w:divBdr>
        <w:top w:val="none" w:sz="0" w:space="0" w:color="auto"/>
        <w:left w:val="none" w:sz="0" w:space="0" w:color="auto"/>
        <w:bottom w:val="none" w:sz="0" w:space="0" w:color="auto"/>
        <w:right w:val="none" w:sz="0" w:space="0" w:color="auto"/>
      </w:divBdr>
    </w:div>
    <w:div w:id="1040712649">
      <w:bodyDiv w:val="1"/>
      <w:marLeft w:val="0"/>
      <w:marRight w:val="0"/>
      <w:marTop w:val="0"/>
      <w:marBottom w:val="0"/>
      <w:divBdr>
        <w:top w:val="none" w:sz="0" w:space="0" w:color="auto"/>
        <w:left w:val="none" w:sz="0" w:space="0" w:color="auto"/>
        <w:bottom w:val="none" w:sz="0" w:space="0" w:color="auto"/>
        <w:right w:val="none" w:sz="0" w:space="0" w:color="auto"/>
      </w:divBdr>
    </w:div>
    <w:div w:id="1088237621">
      <w:bodyDiv w:val="1"/>
      <w:marLeft w:val="0"/>
      <w:marRight w:val="0"/>
      <w:marTop w:val="0"/>
      <w:marBottom w:val="0"/>
      <w:divBdr>
        <w:top w:val="none" w:sz="0" w:space="0" w:color="auto"/>
        <w:left w:val="none" w:sz="0" w:space="0" w:color="auto"/>
        <w:bottom w:val="none" w:sz="0" w:space="0" w:color="auto"/>
        <w:right w:val="none" w:sz="0" w:space="0" w:color="auto"/>
      </w:divBdr>
    </w:div>
    <w:div w:id="1163470303">
      <w:bodyDiv w:val="1"/>
      <w:marLeft w:val="0"/>
      <w:marRight w:val="0"/>
      <w:marTop w:val="0"/>
      <w:marBottom w:val="0"/>
      <w:divBdr>
        <w:top w:val="none" w:sz="0" w:space="0" w:color="auto"/>
        <w:left w:val="none" w:sz="0" w:space="0" w:color="auto"/>
        <w:bottom w:val="none" w:sz="0" w:space="0" w:color="auto"/>
        <w:right w:val="none" w:sz="0" w:space="0" w:color="auto"/>
      </w:divBdr>
    </w:div>
    <w:div w:id="1169755329">
      <w:bodyDiv w:val="1"/>
      <w:marLeft w:val="0"/>
      <w:marRight w:val="0"/>
      <w:marTop w:val="0"/>
      <w:marBottom w:val="0"/>
      <w:divBdr>
        <w:top w:val="none" w:sz="0" w:space="0" w:color="auto"/>
        <w:left w:val="none" w:sz="0" w:space="0" w:color="auto"/>
        <w:bottom w:val="none" w:sz="0" w:space="0" w:color="auto"/>
        <w:right w:val="none" w:sz="0" w:space="0" w:color="auto"/>
      </w:divBdr>
      <w:divsChild>
        <w:div w:id="417095590">
          <w:marLeft w:val="0"/>
          <w:marRight w:val="0"/>
          <w:marTop w:val="0"/>
          <w:marBottom w:val="0"/>
          <w:divBdr>
            <w:top w:val="none" w:sz="0" w:space="0" w:color="auto"/>
            <w:left w:val="none" w:sz="0" w:space="0" w:color="auto"/>
            <w:bottom w:val="none" w:sz="0" w:space="0" w:color="auto"/>
            <w:right w:val="none" w:sz="0" w:space="0" w:color="auto"/>
          </w:divBdr>
          <w:divsChild>
            <w:div w:id="633408730">
              <w:marLeft w:val="0"/>
              <w:marRight w:val="0"/>
              <w:marTop w:val="0"/>
              <w:marBottom w:val="0"/>
              <w:divBdr>
                <w:top w:val="none" w:sz="0" w:space="0" w:color="auto"/>
                <w:left w:val="none" w:sz="0" w:space="0" w:color="auto"/>
                <w:bottom w:val="none" w:sz="0" w:space="0" w:color="auto"/>
                <w:right w:val="none" w:sz="0" w:space="0" w:color="auto"/>
              </w:divBdr>
            </w:div>
            <w:div w:id="1136869778">
              <w:marLeft w:val="0"/>
              <w:marRight w:val="0"/>
              <w:marTop w:val="0"/>
              <w:marBottom w:val="0"/>
              <w:divBdr>
                <w:top w:val="none" w:sz="0" w:space="0" w:color="auto"/>
                <w:left w:val="none" w:sz="0" w:space="0" w:color="auto"/>
                <w:bottom w:val="none" w:sz="0" w:space="0" w:color="auto"/>
                <w:right w:val="none" w:sz="0" w:space="0" w:color="auto"/>
              </w:divBdr>
            </w:div>
          </w:divsChild>
        </w:div>
        <w:div w:id="437407337">
          <w:marLeft w:val="0"/>
          <w:marRight w:val="0"/>
          <w:marTop w:val="0"/>
          <w:marBottom w:val="0"/>
          <w:divBdr>
            <w:top w:val="none" w:sz="0" w:space="0" w:color="auto"/>
            <w:left w:val="none" w:sz="0" w:space="0" w:color="auto"/>
            <w:bottom w:val="none" w:sz="0" w:space="0" w:color="auto"/>
            <w:right w:val="none" w:sz="0" w:space="0" w:color="auto"/>
          </w:divBdr>
          <w:divsChild>
            <w:div w:id="1129513947">
              <w:marLeft w:val="0"/>
              <w:marRight w:val="0"/>
              <w:marTop w:val="0"/>
              <w:marBottom w:val="0"/>
              <w:divBdr>
                <w:top w:val="none" w:sz="0" w:space="0" w:color="auto"/>
                <w:left w:val="none" w:sz="0" w:space="0" w:color="auto"/>
                <w:bottom w:val="none" w:sz="0" w:space="0" w:color="auto"/>
                <w:right w:val="none" w:sz="0" w:space="0" w:color="auto"/>
              </w:divBdr>
            </w:div>
            <w:div w:id="2060779781">
              <w:marLeft w:val="0"/>
              <w:marRight w:val="0"/>
              <w:marTop w:val="0"/>
              <w:marBottom w:val="0"/>
              <w:divBdr>
                <w:top w:val="none" w:sz="0" w:space="0" w:color="auto"/>
                <w:left w:val="none" w:sz="0" w:space="0" w:color="auto"/>
                <w:bottom w:val="none" w:sz="0" w:space="0" w:color="auto"/>
                <w:right w:val="none" w:sz="0" w:space="0" w:color="auto"/>
              </w:divBdr>
            </w:div>
          </w:divsChild>
        </w:div>
        <w:div w:id="694110778">
          <w:marLeft w:val="0"/>
          <w:marRight w:val="0"/>
          <w:marTop w:val="0"/>
          <w:marBottom w:val="0"/>
          <w:divBdr>
            <w:top w:val="none" w:sz="0" w:space="0" w:color="auto"/>
            <w:left w:val="none" w:sz="0" w:space="0" w:color="auto"/>
            <w:bottom w:val="none" w:sz="0" w:space="0" w:color="auto"/>
            <w:right w:val="none" w:sz="0" w:space="0" w:color="auto"/>
          </w:divBdr>
          <w:divsChild>
            <w:div w:id="561018857">
              <w:marLeft w:val="0"/>
              <w:marRight w:val="0"/>
              <w:marTop w:val="0"/>
              <w:marBottom w:val="0"/>
              <w:divBdr>
                <w:top w:val="none" w:sz="0" w:space="0" w:color="auto"/>
                <w:left w:val="none" w:sz="0" w:space="0" w:color="auto"/>
                <w:bottom w:val="none" w:sz="0" w:space="0" w:color="auto"/>
                <w:right w:val="none" w:sz="0" w:space="0" w:color="auto"/>
              </w:divBdr>
            </w:div>
            <w:div w:id="1632318382">
              <w:marLeft w:val="0"/>
              <w:marRight w:val="0"/>
              <w:marTop w:val="0"/>
              <w:marBottom w:val="0"/>
              <w:divBdr>
                <w:top w:val="none" w:sz="0" w:space="0" w:color="auto"/>
                <w:left w:val="none" w:sz="0" w:space="0" w:color="auto"/>
                <w:bottom w:val="none" w:sz="0" w:space="0" w:color="auto"/>
                <w:right w:val="none" w:sz="0" w:space="0" w:color="auto"/>
              </w:divBdr>
            </w:div>
          </w:divsChild>
        </w:div>
        <w:div w:id="847405480">
          <w:marLeft w:val="0"/>
          <w:marRight w:val="0"/>
          <w:marTop w:val="0"/>
          <w:marBottom w:val="0"/>
          <w:divBdr>
            <w:top w:val="none" w:sz="0" w:space="0" w:color="auto"/>
            <w:left w:val="none" w:sz="0" w:space="0" w:color="auto"/>
            <w:bottom w:val="none" w:sz="0" w:space="0" w:color="auto"/>
            <w:right w:val="none" w:sz="0" w:space="0" w:color="auto"/>
          </w:divBdr>
          <w:divsChild>
            <w:div w:id="1958562401">
              <w:marLeft w:val="0"/>
              <w:marRight w:val="0"/>
              <w:marTop w:val="0"/>
              <w:marBottom w:val="0"/>
              <w:divBdr>
                <w:top w:val="none" w:sz="0" w:space="0" w:color="auto"/>
                <w:left w:val="none" w:sz="0" w:space="0" w:color="auto"/>
                <w:bottom w:val="none" w:sz="0" w:space="0" w:color="auto"/>
                <w:right w:val="none" w:sz="0" w:space="0" w:color="auto"/>
              </w:divBdr>
            </w:div>
            <w:div w:id="2068792800">
              <w:marLeft w:val="0"/>
              <w:marRight w:val="0"/>
              <w:marTop w:val="0"/>
              <w:marBottom w:val="0"/>
              <w:divBdr>
                <w:top w:val="none" w:sz="0" w:space="0" w:color="auto"/>
                <w:left w:val="none" w:sz="0" w:space="0" w:color="auto"/>
                <w:bottom w:val="none" w:sz="0" w:space="0" w:color="auto"/>
                <w:right w:val="none" w:sz="0" w:space="0" w:color="auto"/>
              </w:divBdr>
            </w:div>
          </w:divsChild>
        </w:div>
        <w:div w:id="1164475077">
          <w:marLeft w:val="0"/>
          <w:marRight w:val="0"/>
          <w:marTop w:val="0"/>
          <w:marBottom w:val="0"/>
          <w:divBdr>
            <w:top w:val="none" w:sz="0" w:space="0" w:color="auto"/>
            <w:left w:val="none" w:sz="0" w:space="0" w:color="auto"/>
            <w:bottom w:val="none" w:sz="0" w:space="0" w:color="auto"/>
            <w:right w:val="none" w:sz="0" w:space="0" w:color="auto"/>
          </w:divBdr>
          <w:divsChild>
            <w:div w:id="2017535437">
              <w:marLeft w:val="0"/>
              <w:marRight w:val="0"/>
              <w:marTop w:val="0"/>
              <w:marBottom w:val="0"/>
              <w:divBdr>
                <w:top w:val="none" w:sz="0" w:space="0" w:color="auto"/>
                <w:left w:val="none" w:sz="0" w:space="0" w:color="auto"/>
                <w:bottom w:val="none" w:sz="0" w:space="0" w:color="auto"/>
                <w:right w:val="none" w:sz="0" w:space="0" w:color="auto"/>
              </w:divBdr>
            </w:div>
            <w:div w:id="2083407263">
              <w:marLeft w:val="0"/>
              <w:marRight w:val="0"/>
              <w:marTop w:val="0"/>
              <w:marBottom w:val="0"/>
              <w:divBdr>
                <w:top w:val="none" w:sz="0" w:space="0" w:color="auto"/>
                <w:left w:val="none" w:sz="0" w:space="0" w:color="auto"/>
                <w:bottom w:val="none" w:sz="0" w:space="0" w:color="auto"/>
                <w:right w:val="none" w:sz="0" w:space="0" w:color="auto"/>
              </w:divBdr>
            </w:div>
          </w:divsChild>
        </w:div>
        <w:div w:id="1217012576">
          <w:marLeft w:val="0"/>
          <w:marRight w:val="0"/>
          <w:marTop w:val="0"/>
          <w:marBottom w:val="0"/>
          <w:divBdr>
            <w:top w:val="none" w:sz="0" w:space="0" w:color="auto"/>
            <w:left w:val="none" w:sz="0" w:space="0" w:color="auto"/>
            <w:bottom w:val="none" w:sz="0" w:space="0" w:color="auto"/>
            <w:right w:val="none" w:sz="0" w:space="0" w:color="auto"/>
          </w:divBdr>
          <w:divsChild>
            <w:div w:id="1343555636">
              <w:marLeft w:val="0"/>
              <w:marRight w:val="0"/>
              <w:marTop w:val="0"/>
              <w:marBottom w:val="0"/>
              <w:divBdr>
                <w:top w:val="none" w:sz="0" w:space="0" w:color="auto"/>
                <w:left w:val="none" w:sz="0" w:space="0" w:color="auto"/>
                <w:bottom w:val="none" w:sz="0" w:space="0" w:color="auto"/>
                <w:right w:val="none" w:sz="0" w:space="0" w:color="auto"/>
              </w:divBdr>
            </w:div>
            <w:div w:id="1403791455">
              <w:marLeft w:val="0"/>
              <w:marRight w:val="0"/>
              <w:marTop w:val="0"/>
              <w:marBottom w:val="0"/>
              <w:divBdr>
                <w:top w:val="none" w:sz="0" w:space="0" w:color="auto"/>
                <w:left w:val="none" w:sz="0" w:space="0" w:color="auto"/>
                <w:bottom w:val="none" w:sz="0" w:space="0" w:color="auto"/>
                <w:right w:val="none" w:sz="0" w:space="0" w:color="auto"/>
              </w:divBdr>
            </w:div>
          </w:divsChild>
        </w:div>
        <w:div w:id="1317690016">
          <w:marLeft w:val="0"/>
          <w:marRight w:val="0"/>
          <w:marTop w:val="0"/>
          <w:marBottom w:val="0"/>
          <w:divBdr>
            <w:top w:val="none" w:sz="0" w:space="0" w:color="auto"/>
            <w:left w:val="none" w:sz="0" w:space="0" w:color="auto"/>
            <w:bottom w:val="none" w:sz="0" w:space="0" w:color="auto"/>
            <w:right w:val="none" w:sz="0" w:space="0" w:color="auto"/>
          </w:divBdr>
          <w:divsChild>
            <w:div w:id="81923113">
              <w:marLeft w:val="0"/>
              <w:marRight w:val="0"/>
              <w:marTop w:val="0"/>
              <w:marBottom w:val="0"/>
              <w:divBdr>
                <w:top w:val="none" w:sz="0" w:space="0" w:color="auto"/>
                <w:left w:val="none" w:sz="0" w:space="0" w:color="auto"/>
                <w:bottom w:val="none" w:sz="0" w:space="0" w:color="auto"/>
                <w:right w:val="none" w:sz="0" w:space="0" w:color="auto"/>
              </w:divBdr>
            </w:div>
            <w:div w:id="284778048">
              <w:marLeft w:val="0"/>
              <w:marRight w:val="0"/>
              <w:marTop w:val="0"/>
              <w:marBottom w:val="0"/>
              <w:divBdr>
                <w:top w:val="none" w:sz="0" w:space="0" w:color="auto"/>
                <w:left w:val="none" w:sz="0" w:space="0" w:color="auto"/>
                <w:bottom w:val="none" w:sz="0" w:space="0" w:color="auto"/>
                <w:right w:val="none" w:sz="0" w:space="0" w:color="auto"/>
              </w:divBdr>
            </w:div>
          </w:divsChild>
        </w:div>
        <w:div w:id="1833334727">
          <w:marLeft w:val="0"/>
          <w:marRight w:val="0"/>
          <w:marTop w:val="0"/>
          <w:marBottom w:val="0"/>
          <w:divBdr>
            <w:top w:val="none" w:sz="0" w:space="0" w:color="auto"/>
            <w:left w:val="none" w:sz="0" w:space="0" w:color="auto"/>
            <w:bottom w:val="none" w:sz="0" w:space="0" w:color="auto"/>
            <w:right w:val="none" w:sz="0" w:space="0" w:color="auto"/>
          </w:divBdr>
          <w:divsChild>
            <w:div w:id="747120024">
              <w:marLeft w:val="0"/>
              <w:marRight w:val="0"/>
              <w:marTop w:val="0"/>
              <w:marBottom w:val="0"/>
              <w:divBdr>
                <w:top w:val="none" w:sz="0" w:space="0" w:color="auto"/>
                <w:left w:val="none" w:sz="0" w:space="0" w:color="auto"/>
                <w:bottom w:val="none" w:sz="0" w:space="0" w:color="auto"/>
                <w:right w:val="none" w:sz="0" w:space="0" w:color="auto"/>
              </w:divBdr>
            </w:div>
            <w:div w:id="131402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767447">
      <w:bodyDiv w:val="1"/>
      <w:marLeft w:val="0"/>
      <w:marRight w:val="0"/>
      <w:marTop w:val="0"/>
      <w:marBottom w:val="0"/>
      <w:divBdr>
        <w:top w:val="none" w:sz="0" w:space="0" w:color="auto"/>
        <w:left w:val="none" w:sz="0" w:space="0" w:color="auto"/>
        <w:bottom w:val="none" w:sz="0" w:space="0" w:color="auto"/>
        <w:right w:val="none" w:sz="0" w:space="0" w:color="auto"/>
      </w:divBdr>
    </w:div>
    <w:div w:id="1199469814">
      <w:bodyDiv w:val="1"/>
      <w:marLeft w:val="0"/>
      <w:marRight w:val="0"/>
      <w:marTop w:val="0"/>
      <w:marBottom w:val="0"/>
      <w:divBdr>
        <w:top w:val="none" w:sz="0" w:space="0" w:color="auto"/>
        <w:left w:val="none" w:sz="0" w:space="0" w:color="auto"/>
        <w:bottom w:val="none" w:sz="0" w:space="0" w:color="auto"/>
        <w:right w:val="none" w:sz="0" w:space="0" w:color="auto"/>
      </w:divBdr>
    </w:div>
    <w:div w:id="1276668445">
      <w:bodyDiv w:val="1"/>
      <w:marLeft w:val="0"/>
      <w:marRight w:val="0"/>
      <w:marTop w:val="0"/>
      <w:marBottom w:val="0"/>
      <w:divBdr>
        <w:top w:val="none" w:sz="0" w:space="0" w:color="auto"/>
        <w:left w:val="none" w:sz="0" w:space="0" w:color="auto"/>
        <w:bottom w:val="none" w:sz="0" w:space="0" w:color="auto"/>
        <w:right w:val="none" w:sz="0" w:space="0" w:color="auto"/>
      </w:divBdr>
    </w:div>
    <w:div w:id="1312980802">
      <w:bodyDiv w:val="1"/>
      <w:marLeft w:val="0"/>
      <w:marRight w:val="0"/>
      <w:marTop w:val="0"/>
      <w:marBottom w:val="0"/>
      <w:divBdr>
        <w:top w:val="none" w:sz="0" w:space="0" w:color="auto"/>
        <w:left w:val="none" w:sz="0" w:space="0" w:color="auto"/>
        <w:bottom w:val="none" w:sz="0" w:space="0" w:color="auto"/>
        <w:right w:val="none" w:sz="0" w:space="0" w:color="auto"/>
      </w:divBdr>
    </w:div>
    <w:div w:id="1396704182">
      <w:bodyDiv w:val="1"/>
      <w:marLeft w:val="0"/>
      <w:marRight w:val="0"/>
      <w:marTop w:val="0"/>
      <w:marBottom w:val="0"/>
      <w:divBdr>
        <w:top w:val="none" w:sz="0" w:space="0" w:color="auto"/>
        <w:left w:val="none" w:sz="0" w:space="0" w:color="auto"/>
        <w:bottom w:val="none" w:sz="0" w:space="0" w:color="auto"/>
        <w:right w:val="none" w:sz="0" w:space="0" w:color="auto"/>
      </w:divBdr>
    </w:div>
    <w:div w:id="1413426624">
      <w:bodyDiv w:val="1"/>
      <w:marLeft w:val="0"/>
      <w:marRight w:val="0"/>
      <w:marTop w:val="0"/>
      <w:marBottom w:val="0"/>
      <w:divBdr>
        <w:top w:val="none" w:sz="0" w:space="0" w:color="auto"/>
        <w:left w:val="none" w:sz="0" w:space="0" w:color="auto"/>
        <w:bottom w:val="none" w:sz="0" w:space="0" w:color="auto"/>
        <w:right w:val="none" w:sz="0" w:space="0" w:color="auto"/>
      </w:divBdr>
    </w:div>
    <w:div w:id="1417244799">
      <w:bodyDiv w:val="1"/>
      <w:marLeft w:val="0"/>
      <w:marRight w:val="0"/>
      <w:marTop w:val="0"/>
      <w:marBottom w:val="0"/>
      <w:divBdr>
        <w:top w:val="none" w:sz="0" w:space="0" w:color="auto"/>
        <w:left w:val="none" w:sz="0" w:space="0" w:color="auto"/>
        <w:bottom w:val="none" w:sz="0" w:space="0" w:color="auto"/>
        <w:right w:val="none" w:sz="0" w:space="0" w:color="auto"/>
      </w:divBdr>
    </w:div>
    <w:div w:id="1428232818">
      <w:bodyDiv w:val="1"/>
      <w:marLeft w:val="0"/>
      <w:marRight w:val="0"/>
      <w:marTop w:val="0"/>
      <w:marBottom w:val="0"/>
      <w:divBdr>
        <w:top w:val="none" w:sz="0" w:space="0" w:color="auto"/>
        <w:left w:val="none" w:sz="0" w:space="0" w:color="auto"/>
        <w:bottom w:val="none" w:sz="0" w:space="0" w:color="auto"/>
        <w:right w:val="none" w:sz="0" w:space="0" w:color="auto"/>
      </w:divBdr>
    </w:div>
    <w:div w:id="1475026184">
      <w:bodyDiv w:val="1"/>
      <w:marLeft w:val="0"/>
      <w:marRight w:val="0"/>
      <w:marTop w:val="0"/>
      <w:marBottom w:val="0"/>
      <w:divBdr>
        <w:top w:val="none" w:sz="0" w:space="0" w:color="auto"/>
        <w:left w:val="none" w:sz="0" w:space="0" w:color="auto"/>
        <w:bottom w:val="none" w:sz="0" w:space="0" w:color="auto"/>
        <w:right w:val="none" w:sz="0" w:space="0" w:color="auto"/>
      </w:divBdr>
    </w:div>
    <w:div w:id="1535534505">
      <w:bodyDiv w:val="1"/>
      <w:marLeft w:val="0"/>
      <w:marRight w:val="0"/>
      <w:marTop w:val="0"/>
      <w:marBottom w:val="0"/>
      <w:divBdr>
        <w:top w:val="none" w:sz="0" w:space="0" w:color="auto"/>
        <w:left w:val="none" w:sz="0" w:space="0" w:color="auto"/>
        <w:bottom w:val="none" w:sz="0" w:space="0" w:color="auto"/>
        <w:right w:val="none" w:sz="0" w:space="0" w:color="auto"/>
      </w:divBdr>
    </w:div>
    <w:div w:id="1605961799">
      <w:bodyDiv w:val="1"/>
      <w:marLeft w:val="0"/>
      <w:marRight w:val="0"/>
      <w:marTop w:val="0"/>
      <w:marBottom w:val="0"/>
      <w:divBdr>
        <w:top w:val="none" w:sz="0" w:space="0" w:color="auto"/>
        <w:left w:val="none" w:sz="0" w:space="0" w:color="auto"/>
        <w:bottom w:val="none" w:sz="0" w:space="0" w:color="auto"/>
        <w:right w:val="none" w:sz="0" w:space="0" w:color="auto"/>
      </w:divBdr>
    </w:div>
    <w:div w:id="1653872110">
      <w:bodyDiv w:val="1"/>
      <w:marLeft w:val="0"/>
      <w:marRight w:val="0"/>
      <w:marTop w:val="0"/>
      <w:marBottom w:val="0"/>
      <w:divBdr>
        <w:top w:val="none" w:sz="0" w:space="0" w:color="auto"/>
        <w:left w:val="none" w:sz="0" w:space="0" w:color="auto"/>
        <w:bottom w:val="none" w:sz="0" w:space="0" w:color="auto"/>
        <w:right w:val="none" w:sz="0" w:space="0" w:color="auto"/>
      </w:divBdr>
    </w:div>
    <w:div w:id="1700281171">
      <w:bodyDiv w:val="1"/>
      <w:marLeft w:val="0"/>
      <w:marRight w:val="0"/>
      <w:marTop w:val="0"/>
      <w:marBottom w:val="0"/>
      <w:divBdr>
        <w:top w:val="none" w:sz="0" w:space="0" w:color="auto"/>
        <w:left w:val="none" w:sz="0" w:space="0" w:color="auto"/>
        <w:bottom w:val="none" w:sz="0" w:space="0" w:color="auto"/>
        <w:right w:val="none" w:sz="0" w:space="0" w:color="auto"/>
      </w:divBdr>
    </w:div>
    <w:div w:id="1754203483">
      <w:bodyDiv w:val="1"/>
      <w:marLeft w:val="0"/>
      <w:marRight w:val="0"/>
      <w:marTop w:val="0"/>
      <w:marBottom w:val="0"/>
      <w:divBdr>
        <w:top w:val="none" w:sz="0" w:space="0" w:color="auto"/>
        <w:left w:val="none" w:sz="0" w:space="0" w:color="auto"/>
        <w:bottom w:val="none" w:sz="0" w:space="0" w:color="auto"/>
        <w:right w:val="none" w:sz="0" w:space="0" w:color="auto"/>
      </w:divBdr>
    </w:div>
    <w:div w:id="1767920980">
      <w:bodyDiv w:val="1"/>
      <w:marLeft w:val="0"/>
      <w:marRight w:val="0"/>
      <w:marTop w:val="0"/>
      <w:marBottom w:val="0"/>
      <w:divBdr>
        <w:top w:val="none" w:sz="0" w:space="0" w:color="auto"/>
        <w:left w:val="none" w:sz="0" w:space="0" w:color="auto"/>
        <w:bottom w:val="none" w:sz="0" w:space="0" w:color="auto"/>
        <w:right w:val="none" w:sz="0" w:space="0" w:color="auto"/>
      </w:divBdr>
    </w:div>
    <w:div w:id="1828594361">
      <w:bodyDiv w:val="1"/>
      <w:marLeft w:val="0"/>
      <w:marRight w:val="0"/>
      <w:marTop w:val="0"/>
      <w:marBottom w:val="0"/>
      <w:divBdr>
        <w:top w:val="none" w:sz="0" w:space="0" w:color="auto"/>
        <w:left w:val="none" w:sz="0" w:space="0" w:color="auto"/>
        <w:bottom w:val="none" w:sz="0" w:space="0" w:color="auto"/>
        <w:right w:val="none" w:sz="0" w:space="0" w:color="auto"/>
      </w:divBdr>
    </w:div>
    <w:div w:id="1842230555">
      <w:bodyDiv w:val="1"/>
      <w:marLeft w:val="0"/>
      <w:marRight w:val="0"/>
      <w:marTop w:val="0"/>
      <w:marBottom w:val="0"/>
      <w:divBdr>
        <w:top w:val="none" w:sz="0" w:space="0" w:color="auto"/>
        <w:left w:val="none" w:sz="0" w:space="0" w:color="auto"/>
        <w:bottom w:val="none" w:sz="0" w:space="0" w:color="auto"/>
        <w:right w:val="none" w:sz="0" w:space="0" w:color="auto"/>
      </w:divBdr>
    </w:div>
    <w:div w:id="1889024998">
      <w:bodyDiv w:val="1"/>
      <w:marLeft w:val="0"/>
      <w:marRight w:val="0"/>
      <w:marTop w:val="0"/>
      <w:marBottom w:val="0"/>
      <w:divBdr>
        <w:top w:val="none" w:sz="0" w:space="0" w:color="auto"/>
        <w:left w:val="none" w:sz="0" w:space="0" w:color="auto"/>
        <w:bottom w:val="none" w:sz="0" w:space="0" w:color="auto"/>
        <w:right w:val="none" w:sz="0" w:space="0" w:color="auto"/>
      </w:divBdr>
      <w:divsChild>
        <w:div w:id="827332999">
          <w:marLeft w:val="0"/>
          <w:marRight w:val="0"/>
          <w:marTop w:val="0"/>
          <w:marBottom w:val="0"/>
          <w:divBdr>
            <w:top w:val="none" w:sz="0" w:space="0" w:color="auto"/>
            <w:left w:val="none" w:sz="0" w:space="0" w:color="auto"/>
            <w:bottom w:val="none" w:sz="0" w:space="0" w:color="auto"/>
            <w:right w:val="none" w:sz="0" w:space="0" w:color="auto"/>
          </w:divBdr>
        </w:div>
      </w:divsChild>
    </w:div>
    <w:div w:id="1993102314">
      <w:bodyDiv w:val="1"/>
      <w:marLeft w:val="0"/>
      <w:marRight w:val="0"/>
      <w:marTop w:val="0"/>
      <w:marBottom w:val="0"/>
      <w:divBdr>
        <w:top w:val="none" w:sz="0" w:space="0" w:color="auto"/>
        <w:left w:val="none" w:sz="0" w:space="0" w:color="auto"/>
        <w:bottom w:val="none" w:sz="0" w:space="0" w:color="auto"/>
        <w:right w:val="none" w:sz="0" w:space="0" w:color="auto"/>
      </w:divBdr>
    </w:div>
    <w:div w:id="2002149526">
      <w:bodyDiv w:val="1"/>
      <w:marLeft w:val="0"/>
      <w:marRight w:val="0"/>
      <w:marTop w:val="0"/>
      <w:marBottom w:val="0"/>
      <w:divBdr>
        <w:top w:val="none" w:sz="0" w:space="0" w:color="auto"/>
        <w:left w:val="none" w:sz="0" w:space="0" w:color="auto"/>
        <w:bottom w:val="none" w:sz="0" w:space="0" w:color="auto"/>
        <w:right w:val="none" w:sz="0" w:space="0" w:color="auto"/>
      </w:divBdr>
    </w:div>
    <w:div w:id="2056395044">
      <w:bodyDiv w:val="1"/>
      <w:marLeft w:val="0"/>
      <w:marRight w:val="0"/>
      <w:marTop w:val="0"/>
      <w:marBottom w:val="0"/>
      <w:divBdr>
        <w:top w:val="none" w:sz="0" w:space="0" w:color="auto"/>
        <w:left w:val="none" w:sz="0" w:space="0" w:color="auto"/>
        <w:bottom w:val="none" w:sz="0" w:space="0" w:color="auto"/>
        <w:right w:val="none" w:sz="0" w:space="0" w:color="auto"/>
      </w:divBdr>
    </w:div>
    <w:div w:id="2103640636">
      <w:bodyDiv w:val="1"/>
      <w:marLeft w:val="0"/>
      <w:marRight w:val="0"/>
      <w:marTop w:val="0"/>
      <w:marBottom w:val="0"/>
      <w:divBdr>
        <w:top w:val="none" w:sz="0" w:space="0" w:color="auto"/>
        <w:left w:val="none" w:sz="0" w:space="0" w:color="auto"/>
        <w:bottom w:val="none" w:sz="0" w:space="0" w:color="auto"/>
        <w:right w:val="none" w:sz="0" w:space="0" w:color="auto"/>
      </w:divBdr>
    </w:div>
    <w:div w:id="2132891228">
      <w:bodyDiv w:val="1"/>
      <w:marLeft w:val="0"/>
      <w:marRight w:val="0"/>
      <w:marTop w:val="0"/>
      <w:marBottom w:val="0"/>
      <w:divBdr>
        <w:top w:val="none" w:sz="0" w:space="0" w:color="auto"/>
        <w:left w:val="none" w:sz="0" w:space="0" w:color="auto"/>
        <w:bottom w:val="none" w:sz="0" w:space="0" w:color="auto"/>
        <w:right w:val="none" w:sz="0" w:space="0" w:color="auto"/>
      </w:divBdr>
    </w:div>
    <w:div w:id="2143887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uvo.gov.sk/private/hospodarske-subjekty/add" TargetMode="External"/><Relationship Id="rId18" Type="http://schemas.openxmlformats.org/officeDocument/2006/relationships/hyperlink" Target="https://www.vicepremier.gov.sk/index.php/informatizacia/legislativa/standardy-isvs/vynos-o-standardoch/index.html" TargetMode="External"/><Relationship Id="rId26" Type="http://schemas.openxmlformats.org/officeDocument/2006/relationships/hyperlink" Target="http://www.epi.sk/zz/2013-305" TargetMode="External"/><Relationship Id="rId39" Type="http://schemas.openxmlformats.org/officeDocument/2006/relationships/image" Target="media/image13.jpeg"/><Relationship Id="rId21" Type="http://schemas.openxmlformats.org/officeDocument/2006/relationships/image" Target="media/image1.png"/><Relationship Id="rId34" Type="http://schemas.openxmlformats.org/officeDocument/2006/relationships/image" Target="media/image8.png"/><Relationship Id="rId42" Type="http://schemas.openxmlformats.org/officeDocument/2006/relationships/image" Target="media/image14.png"/><Relationship Id="rId47" Type="http://schemas.openxmlformats.org/officeDocument/2006/relationships/hyperlink" Target="http://informatizacia.sk/narodna-koncepcia-informatizacie-verejnej-spravy--2016-/22662s" TargetMode="External"/><Relationship Id="rId50" Type="http://schemas.openxmlformats.org/officeDocument/2006/relationships/hyperlink" Target="https://wiki.finance.gov.sk/display/SU/SU-MD-su_86" TargetMode="External"/><Relationship Id="rId55" Type="http://schemas.openxmlformats.org/officeDocument/2006/relationships/header" Target="header1.xm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uvo.gov.sk/viac-o-is-evo/videonavody-5f9.html" TargetMode="External"/><Relationship Id="rId29" Type="http://schemas.openxmlformats.org/officeDocument/2006/relationships/image" Target="media/image3.png"/><Relationship Id="rId11" Type="http://schemas.openxmlformats.org/officeDocument/2006/relationships/hyperlink" Target="http://www.vicepremier.gov.skk" TargetMode="External"/><Relationship Id="rId24" Type="http://schemas.openxmlformats.org/officeDocument/2006/relationships/hyperlink" Target="http://www.zakonypreludi.sk/zz/2013-305" TargetMode="External"/><Relationship Id="rId32" Type="http://schemas.openxmlformats.org/officeDocument/2006/relationships/image" Target="media/image6.jpeg"/><Relationship Id="rId37" Type="http://schemas.openxmlformats.org/officeDocument/2006/relationships/image" Target="media/image11.emf"/><Relationship Id="rId40" Type="http://schemas.openxmlformats.org/officeDocument/2006/relationships/hyperlink" Target="http://www.redhat.com/en/technologies/linux-platforms/enterprise-linux" TargetMode="External"/><Relationship Id="rId45" Type="http://schemas.openxmlformats.org/officeDocument/2006/relationships/image" Target="media/image17.emf"/><Relationship Id="rId53" Type="http://schemas.openxmlformats.org/officeDocument/2006/relationships/hyperlink" Target="https://www.vicepremier.gov.sk/index.php/o-urade-2/ochrana-osobnych-udajov/index.html" TargetMode="External"/><Relationship Id="rId58"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hyperlink" Target="mailto:jan.backo@vicepremier.gov.sk" TargetMode="External"/><Relationship Id="rId19" Type="http://schemas.openxmlformats.org/officeDocument/2006/relationships/hyperlink" Target="https://www.uvo.gov.sk/viac-o-is-evo/videonavody-5f9.html" TargetMode="External"/><Relationship Id="rId14" Type="http://schemas.openxmlformats.org/officeDocument/2006/relationships/hyperlink" Target="https://evo.uvo.gov.sk/evo/Pages/Privates/ZiadostPapierovaForma/ZiadostPapierovaFormaDetail.aspx?ZakazkaId=416762" TargetMode="External"/><Relationship Id="rId22" Type="http://schemas.openxmlformats.org/officeDocument/2006/relationships/footer" Target="footer1.xml"/><Relationship Id="rId27" Type="http://schemas.openxmlformats.org/officeDocument/2006/relationships/hyperlink" Target="http://www.zakonypreludi.sk/zz/2006-275" TargetMode="External"/><Relationship Id="rId30" Type="http://schemas.openxmlformats.org/officeDocument/2006/relationships/image" Target="media/image4.jpeg"/><Relationship Id="rId35" Type="http://schemas.openxmlformats.org/officeDocument/2006/relationships/image" Target="media/image9.png"/><Relationship Id="rId43" Type="http://schemas.openxmlformats.org/officeDocument/2006/relationships/image" Target="media/image15.emf"/><Relationship Id="rId48" Type="http://schemas.openxmlformats.org/officeDocument/2006/relationships/hyperlink" Target="http://www.informatizacia.sk/strategia_informatizacie_verejnej_spravy_sk/1305s" TargetMode="External"/><Relationship Id="rId56" Type="http://schemas.openxmlformats.org/officeDocument/2006/relationships/header" Target="header2.xml"/><Relationship Id="rId64" Type="http://schemas.openxmlformats.org/officeDocument/2006/relationships/theme" Target="theme/theme1.xml"/><Relationship Id="rId8" Type="http://schemas.openxmlformats.org/officeDocument/2006/relationships/hyperlink" Target="mailto:jan.backo@vicepremier.gov.sk" TargetMode="External"/><Relationship Id="rId51" Type="http://schemas.openxmlformats.org/officeDocument/2006/relationships/hyperlink" Target="http://www.partnerskadohoda.gov.sk/data/files/1694_opii_2017_12_05_zamer_np_csru.pdf" TargetMode="External"/><Relationship Id="rId3" Type="http://schemas.openxmlformats.org/officeDocument/2006/relationships/styles" Target="styles.xml"/><Relationship Id="rId12" Type="http://schemas.openxmlformats.org/officeDocument/2006/relationships/hyperlink" Target="https://www.uvo.gov.sk/vyhladavanie-zakaziek/detail/416762" TargetMode="External"/><Relationship Id="rId17" Type="http://schemas.openxmlformats.org/officeDocument/2006/relationships/hyperlink" Target="https://www.uvo.gov.sk/vyhladavanie-zakaziek/detail/416762" TargetMode="External"/><Relationship Id="rId25" Type="http://schemas.openxmlformats.org/officeDocument/2006/relationships/hyperlink" Target="http://www.epi.sk/zz/2013-305" TargetMode="External"/><Relationship Id="rId33" Type="http://schemas.openxmlformats.org/officeDocument/2006/relationships/image" Target="media/image7.jpeg"/><Relationship Id="rId38" Type="http://schemas.openxmlformats.org/officeDocument/2006/relationships/image" Target="media/image12.emf"/><Relationship Id="rId46" Type="http://schemas.openxmlformats.org/officeDocument/2006/relationships/image" Target="media/image18.emf"/><Relationship Id="rId59" Type="http://schemas.openxmlformats.org/officeDocument/2006/relationships/header" Target="header4.xml"/><Relationship Id="rId20" Type="http://schemas.openxmlformats.org/officeDocument/2006/relationships/hyperlink" Target="mailto:helpdesk_evo@uvo.gov.sk" TargetMode="External"/><Relationship Id="rId41" Type="http://schemas.openxmlformats.org/officeDocument/2006/relationships/footer" Target="footer2.xml"/><Relationship Id="rId54" Type="http://schemas.openxmlformats.org/officeDocument/2006/relationships/hyperlink" Target="mailto:jan.backo@vicepremier.gov.sk" TargetMode="External"/><Relationship Id="rId62"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uvo.gov.sk/viac-o-is-evo/prirucky-5f7.html" TargetMode="External"/><Relationship Id="rId23" Type="http://schemas.openxmlformats.org/officeDocument/2006/relationships/image" Target="media/image2.jpeg"/><Relationship Id="rId28" Type="http://schemas.openxmlformats.org/officeDocument/2006/relationships/hyperlink" Target="http://www.zakonypreludi.sk/zz/2014-55" TargetMode="External"/><Relationship Id="rId36" Type="http://schemas.openxmlformats.org/officeDocument/2006/relationships/image" Target="media/image10.emf"/><Relationship Id="rId49" Type="http://schemas.openxmlformats.org/officeDocument/2006/relationships/hyperlink" Target="http://www.informatizacia.sk/standardy-is-vs/596s" TargetMode="External"/><Relationship Id="rId57" Type="http://schemas.openxmlformats.org/officeDocument/2006/relationships/footer" Target="footer3.xml"/><Relationship Id="rId10" Type="http://schemas.openxmlformats.org/officeDocument/2006/relationships/hyperlink" Target="mailto:stefan.halicky@vicepremier.gov.sk" TargetMode="External"/><Relationship Id="rId31" Type="http://schemas.openxmlformats.org/officeDocument/2006/relationships/image" Target="media/image5.png"/><Relationship Id="rId44" Type="http://schemas.openxmlformats.org/officeDocument/2006/relationships/image" Target="media/image16.emf"/><Relationship Id="rId52" Type="http://schemas.openxmlformats.org/officeDocument/2006/relationships/hyperlink" Target="https://www.talend.com/resources/l-data-integration/" TargetMode="External"/><Relationship Id="rId60"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yperlink" Target="mailto:branislav.hudec@vicepremier.gov.sk" TargetMode="External"/></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9B5775-DA35-4D03-B2FB-D506E7C8B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43406</Words>
  <Characters>247420</Characters>
  <Application>Microsoft Office Word</Application>
  <DocSecurity>0</DocSecurity>
  <Lines>2061</Lines>
  <Paragraphs>580</Paragraphs>
  <ScaleCrop>false</ScaleCrop>
  <HeadingPairs>
    <vt:vector size="4" baseType="variant">
      <vt:variant>
        <vt:lpstr>Title</vt:lpstr>
      </vt:variant>
      <vt:variant>
        <vt:i4>1</vt:i4>
      </vt:variant>
      <vt:variant>
        <vt:lpstr>Názov</vt:lpstr>
      </vt:variant>
      <vt:variant>
        <vt:i4>1</vt:i4>
      </vt:variant>
    </vt:vector>
  </HeadingPairs>
  <TitlesOfParts>
    <vt:vector size="2" baseType="lpstr">
      <vt:lpstr/>
      <vt:lpstr/>
    </vt:vector>
  </TitlesOfParts>
  <LinksUpToDate>false</LinksUpToDate>
  <CharactersWithSpaces>290246</CharactersWithSpaces>
  <SharedDoc>false</SharedDoc>
  <HLinks>
    <vt:vector size="18" baseType="variant">
      <vt:variant>
        <vt:i4>2359393</vt:i4>
      </vt:variant>
      <vt:variant>
        <vt:i4>24</vt:i4>
      </vt:variant>
      <vt:variant>
        <vt:i4>0</vt:i4>
      </vt:variant>
      <vt:variant>
        <vt:i4>5</vt:i4>
      </vt:variant>
      <vt:variant>
        <vt:lpwstr>https://www.uvo.gov.sk/vyhladavanie-profilov/zakazky/18008</vt:lpwstr>
      </vt:variant>
      <vt:variant>
        <vt:lpwstr/>
      </vt:variant>
      <vt:variant>
        <vt:i4>8192034</vt:i4>
      </vt:variant>
      <vt:variant>
        <vt:i4>3</vt:i4>
      </vt:variant>
      <vt:variant>
        <vt:i4>0</vt:i4>
      </vt:variant>
      <vt:variant>
        <vt:i4>5</vt:i4>
      </vt:variant>
      <vt:variant>
        <vt:lpwstr>http://www.vicepremier.gov.sk/</vt:lpwstr>
      </vt:variant>
      <vt:variant>
        <vt:lpwstr/>
      </vt:variant>
      <vt:variant>
        <vt:i4>262179</vt:i4>
      </vt:variant>
      <vt:variant>
        <vt:i4>0</vt:i4>
      </vt:variant>
      <vt:variant>
        <vt:i4>0</vt:i4>
      </vt:variant>
      <vt:variant>
        <vt:i4>5</vt:i4>
      </vt:variant>
      <vt:variant>
        <vt:lpwstr>mailto:branislav.hudec@vicepremier.gov.sk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2019-06-14T11:38:00Z</dcterms:created>
  <dcterms:modified xsi:type="dcterms:W3CDTF">2019-06-20T14:54:00Z</dcterms:modified>
</cp:coreProperties>
</file>