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F478" w14:textId="4FB749D8" w:rsidR="00600A6E" w:rsidRPr="00777A9D" w:rsidRDefault="00F07580" w:rsidP="0042404C">
      <w:pPr>
        <w:pStyle w:val="Nadpis1"/>
        <w:shd w:val="clear" w:color="auto" w:fill="D9D9D9"/>
        <w:spacing w:before="10" w:after="10" w:line="360" w:lineRule="auto"/>
        <w:jc w:val="center"/>
      </w:pPr>
      <w:r w:rsidRPr="00777A9D">
        <w:rPr>
          <w:rFonts w:ascii="Calibri" w:hAnsi="Calibri"/>
          <w:b/>
          <w:caps/>
          <w:sz w:val="32"/>
          <w:szCs w:val="32"/>
        </w:rPr>
        <w:t>OPIS PREDMETU ZÁKAZKY</w:t>
      </w:r>
      <w:r w:rsidR="00600A6E" w:rsidRPr="00777A9D">
        <w:rPr>
          <w:rFonts w:ascii="Calibri" w:hAnsi="Calibri"/>
          <w:b/>
          <w:caps/>
          <w:sz w:val="32"/>
          <w:szCs w:val="32"/>
        </w:rPr>
        <w:t xml:space="preserve">: </w:t>
      </w:r>
      <w:r w:rsidR="0042404C" w:rsidRPr="0042404C">
        <w:rPr>
          <w:rFonts w:ascii="Calibri" w:hAnsi="Calibri"/>
          <w:b/>
          <w:caps/>
          <w:sz w:val="32"/>
          <w:szCs w:val="32"/>
        </w:rPr>
        <w:t>Informačný systém - elektronické spracovanie evidencie zbierok</w:t>
      </w:r>
      <w:r w:rsidR="00B53158">
        <w:rPr>
          <w:rFonts w:ascii="Calibri" w:hAnsi="Calibri"/>
          <w:b/>
          <w:caps/>
          <w:sz w:val="32"/>
          <w:szCs w:val="32"/>
        </w:rPr>
        <w:t>: Digitálna evidencia múzejných zbierok (IS DEMZ)</w:t>
      </w:r>
    </w:p>
    <w:p w14:paraId="5D686666" w14:textId="77777777" w:rsidR="00600A6E" w:rsidRPr="00777A9D" w:rsidRDefault="00600A6E" w:rsidP="00600A6E"/>
    <w:p w14:paraId="092D49D9" w14:textId="77777777" w:rsidR="00600A6E" w:rsidRPr="00777A9D" w:rsidRDefault="00600A6E" w:rsidP="00600A6E"/>
    <w:p w14:paraId="2976C7CD" w14:textId="77777777" w:rsidR="00600A6E" w:rsidRPr="00777A9D" w:rsidRDefault="00600A6E" w:rsidP="00600A6E"/>
    <w:p w14:paraId="4CDBBF44" w14:textId="77777777" w:rsidR="00600A6E" w:rsidRPr="00777A9D" w:rsidRDefault="00600A6E" w:rsidP="00600A6E"/>
    <w:p w14:paraId="25456B99" w14:textId="77777777" w:rsidR="00600A6E" w:rsidRPr="00777A9D" w:rsidRDefault="00600A6E" w:rsidP="00600A6E"/>
    <w:p w14:paraId="733D8287" w14:textId="77777777" w:rsidR="00600A6E" w:rsidRPr="00777A9D" w:rsidRDefault="00600A6E" w:rsidP="00600A6E"/>
    <w:p w14:paraId="19C56CDB" w14:textId="77777777" w:rsidR="00777A9D" w:rsidRPr="00777A9D" w:rsidRDefault="00777A9D" w:rsidP="00600A6E"/>
    <w:p w14:paraId="45EDD21E" w14:textId="77777777" w:rsidR="00777A9D" w:rsidRPr="00777A9D" w:rsidRDefault="00777A9D" w:rsidP="00600A6E"/>
    <w:p w14:paraId="4FA2AA74" w14:textId="77777777" w:rsidR="00777A9D" w:rsidRPr="00777A9D" w:rsidRDefault="00777A9D" w:rsidP="00600A6E"/>
    <w:p w14:paraId="2E721103" w14:textId="77777777" w:rsidR="00600A6E" w:rsidRPr="00777A9D" w:rsidRDefault="00600A6E" w:rsidP="00600A6E"/>
    <w:p w14:paraId="69037701" w14:textId="77777777" w:rsidR="00600A6E" w:rsidRPr="00777A9D" w:rsidRDefault="00600A6E" w:rsidP="00600A6E"/>
    <w:p w14:paraId="44F9562D" w14:textId="672BF9E3" w:rsidR="00600A6E" w:rsidRDefault="00600A6E" w:rsidP="00600A6E"/>
    <w:p w14:paraId="1D1E5CBF" w14:textId="77777777" w:rsidR="0042404C" w:rsidRPr="00777A9D" w:rsidRDefault="0042404C" w:rsidP="00600A6E"/>
    <w:p w14:paraId="2C6BDD02" w14:textId="77777777" w:rsidR="00600A6E" w:rsidRPr="00777A9D" w:rsidRDefault="00600A6E" w:rsidP="00600A6E"/>
    <w:p w14:paraId="410A5557" w14:textId="77777777" w:rsidR="00600A6E" w:rsidRPr="00777A9D" w:rsidRDefault="00600A6E" w:rsidP="00600A6E"/>
    <w:p w14:paraId="4478CC9D" w14:textId="77777777" w:rsidR="00600A6E" w:rsidRPr="00777A9D" w:rsidRDefault="00600A6E" w:rsidP="00600A6E"/>
    <w:p w14:paraId="694E6CFD" w14:textId="77777777" w:rsidR="00600A6E" w:rsidRPr="00777A9D" w:rsidRDefault="00600A6E" w:rsidP="00600A6E"/>
    <w:p w14:paraId="00B80A78" w14:textId="77777777" w:rsidR="00600A6E" w:rsidRPr="00777A9D" w:rsidRDefault="00600A6E" w:rsidP="00600A6E"/>
    <w:p w14:paraId="2F7647EE" w14:textId="77777777" w:rsidR="00600A6E" w:rsidRPr="00777A9D" w:rsidRDefault="00600A6E" w:rsidP="00600A6E"/>
    <w:p w14:paraId="67B240FD" w14:textId="77777777" w:rsidR="00600A6E" w:rsidRPr="00777A9D" w:rsidRDefault="00600A6E" w:rsidP="00600A6E"/>
    <w:p w14:paraId="4C5E0787" w14:textId="77777777" w:rsidR="00600A6E" w:rsidRPr="00777A9D" w:rsidRDefault="00600A6E" w:rsidP="00252A22">
      <w:pPr>
        <w:spacing w:after="160" w:line="259" w:lineRule="auto"/>
        <w:rPr>
          <w:rFonts w:cs="Calibri"/>
          <w:b/>
          <w:bCs/>
          <w:szCs w:val="22"/>
          <w:lang w:eastAsia="cs-CZ"/>
        </w:rPr>
        <w:sectPr w:rsidR="00600A6E" w:rsidRPr="00777A9D" w:rsidSect="00BD0191">
          <w:pgSz w:w="12240" w:h="15840" w:code="1"/>
          <w:pgMar w:top="7088" w:right="1417" w:bottom="1417" w:left="1417" w:header="708" w:footer="708" w:gutter="0"/>
          <w:cols w:space="708"/>
          <w:docGrid w:linePitch="299"/>
        </w:sectPr>
      </w:pPr>
    </w:p>
    <w:p w14:paraId="4E53A427" w14:textId="77777777" w:rsidR="00F07580" w:rsidRPr="00777A9D" w:rsidRDefault="00F07580" w:rsidP="00711FD4">
      <w:pPr>
        <w:pStyle w:val="Nadpis2"/>
        <w:keepNext w:val="0"/>
        <w:numPr>
          <w:ilvl w:val="0"/>
          <w:numId w:val="32"/>
        </w:numPr>
        <w:shd w:val="clear" w:color="auto" w:fill="D9D9D9"/>
        <w:spacing w:before="10" w:after="10"/>
        <w:ind w:left="284"/>
        <w:jc w:val="both"/>
        <w:rPr>
          <w:rFonts w:ascii="Calibri" w:hAnsi="Calibri" w:cs="Calibri"/>
          <w:smallCaps/>
          <w:sz w:val="22"/>
          <w:szCs w:val="22"/>
        </w:rPr>
      </w:pPr>
      <w:r w:rsidRPr="00777A9D">
        <w:rPr>
          <w:rFonts w:ascii="Calibri" w:hAnsi="Calibri" w:cs="Calibri"/>
          <w:smallCaps/>
          <w:sz w:val="22"/>
          <w:szCs w:val="22"/>
        </w:rPr>
        <w:lastRenderedPageBreak/>
        <w:t>Vymedzenie predmetu zákazky</w:t>
      </w:r>
    </w:p>
    <w:p w14:paraId="79CD4B66" w14:textId="77777777" w:rsidR="00F07580" w:rsidRPr="00777A9D" w:rsidRDefault="00F07580" w:rsidP="00F07580"/>
    <w:p w14:paraId="53D28316" w14:textId="2B80A882" w:rsidR="00F07580" w:rsidRPr="00777A9D" w:rsidRDefault="00F07580" w:rsidP="00F07580">
      <w:pPr>
        <w:pStyle w:val="Zarkazkladnhotextu2"/>
        <w:tabs>
          <w:tab w:val="right" w:leader="dot" w:pos="10080"/>
        </w:tabs>
        <w:spacing w:before="10" w:after="10" w:line="360" w:lineRule="auto"/>
        <w:ind w:left="0"/>
        <w:rPr>
          <w:rFonts w:ascii="Calibri" w:hAnsi="Calibri" w:cs="Calibri"/>
          <w:sz w:val="22"/>
          <w:szCs w:val="22"/>
        </w:rPr>
      </w:pPr>
      <w:r w:rsidRPr="00777A9D">
        <w:rPr>
          <w:rFonts w:ascii="Calibri" w:hAnsi="Calibri" w:cs="Calibri"/>
          <w:sz w:val="22"/>
          <w:szCs w:val="22"/>
        </w:rPr>
        <w:t>Názov zákazky: Vytvorenie</w:t>
      </w:r>
      <w:r w:rsidR="00007997" w:rsidRPr="00777A9D">
        <w:rPr>
          <w:rStyle w:val="Odkaznapoznmkupodiarou"/>
          <w:rFonts w:ascii="Calibri" w:hAnsi="Calibri" w:cs="Calibri"/>
          <w:sz w:val="22"/>
          <w:szCs w:val="22"/>
        </w:rPr>
        <w:footnoteReference w:id="1"/>
      </w:r>
      <w:r w:rsidR="00E00396" w:rsidRPr="00777A9D">
        <w:rPr>
          <w:rFonts w:ascii="Calibri" w:hAnsi="Calibri" w:cs="Calibri"/>
          <w:sz w:val="22"/>
          <w:szCs w:val="22"/>
        </w:rPr>
        <w:t xml:space="preserve"> </w:t>
      </w:r>
      <w:r w:rsidRPr="00777A9D">
        <w:rPr>
          <w:rFonts w:ascii="Calibri" w:hAnsi="Calibri" w:cs="Calibri"/>
          <w:sz w:val="22"/>
          <w:szCs w:val="22"/>
        </w:rPr>
        <w:t>informačného systému pre</w:t>
      </w:r>
      <w:r w:rsidR="0042404C">
        <w:rPr>
          <w:rFonts w:ascii="Calibri" w:hAnsi="Calibri" w:cs="Calibri"/>
          <w:sz w:val="22"/>
          <w:szCs w:val="22"/>
        </w:rPr>
        <w:t xml:space="preserve"> elektronickú a</w:t>
      </w:r>
      <w:r w:rsidRPr="00777A9D">
        <w:rPr>
          <w:rFonts w:ascii="Calibri" w:hAnsi="Calibri" w:cs="Calibri"/>
          <w:sz w:val="22"/>
          <w:szCs w:val="22"/>
        </w:rPr>
        <w:t xml:space="preserve"> </w:t>
      </w:r>
      <w:r w:rsidR="008476F4" w:rsidRPr="00777A9D">
        <w:rPr>
          <w:rFonts w:ascii="Calibri" w:hAnsi="Calibri" w:cs="Calibri"/>
          <w:sz w:val="22"/>
          <w:szCs w:val="22"/>
        </w:rPr>
        <w:t>digitálnu</w:t>
      </w:r>
      <w:r w:rsidRPr="00777A9D">
        <w:rPr>
          <w:rFonts w:ascii="Calibri" w:hAnsi="Calibri" w:cs="Calibri"/>
          <w:sz w:val="22"/>
          <w:szCs w:val="22"/>
        </w:rPr>
        <w:t xml:space="preserve"> odbornú správu a odbornú evidenciu zbierkových predmetov ďalej len „IS </w:t>
      </w:r>
      <w:r w:rsidR="008476F4" w:rsidRPr="00777A9D">
        <w:rPr>
          <w:rFonts w:ascii="Calibri" w:hAnsi="Calibri" w:cs="Calibri"/>
          <w:sz w:val="22"/>
          <w:szCs w:val="22"/>
        </w:rPr>
        <w:t>DEMZ</w:t>
      </w:r>
      <w:r w:rsidRPr="00777A9D">
        <w:rPr>
          <w:rFonts w:ascii="Calibri" w:hAnsi="Calibri" w:cs="Calibri"/>
          <w:sz w:val="22"/>
          <w:szCs w:val="22"/>
        </w:rPr>
        <w:t xml:space="preserve">“ </w:t>
      </w:r>
    </w:p>
    <w:p w14:paraId="4DFBC6B9" w14:textId="77777777" w:rsidR="00F07580" w:rsidRPr="00777A9D" w:rsidRDefault="00F07580" w:rsidP="00F07580">
      <w:pPr>
        <w:pStyle w:val="Zarkazkladnhotextu2"/>
        <w:tabs>
          <w:tab w:val="right" w:leader="dot" w:pos="10080"/>
        </w:tabs>
        <w:spacing w:before="10" w:after="10" w:line="360" w:lineRule="auto"/>
        <w:ind w:left="0"/>
        <w:rPr>
          <w:rFonts w:ascii="Calibri" w:hAnsi="Calibri" w:cs="Calibri"/>
          <w:sz w:val="22"/>
          <w:szCs w:val="22"/>
        </w:rPr>
      </w:pPr>
    </w:p>
    <w:p w14:paraId="4F0377FB" w14:textId="77777777" w:rsidR="00F07580" w:rsidRPr="00777A9D" w:rsidRDefault="00F07580" w:rsidP="00711FD4">
      <w:pPr>
        <w:pStyle w:val="Nadpis2"/>
        <w:keepNext w:val="0"/>
        <w:numPr>
          <w:ilvl w:val="0"/>
          <w:numId w:val="32"/>
        </w:numPr>
        <w:shd w:val="clear" w:color="auto" w:fill="D9D9D9"/>
        <w:spacing w:before="10" w:after="10"/>
        <w:ind w:left="284"/>
        <w:jc w:val="both"/>
        <w:rPr>
          <w:rFonts w:ascii="Calibri" w:hAnsi="Calibri" w:cs="Calibri"/>
          <w:smallCaps/>
          <w:sz w:val="22"/>
          <w:szCs w:val="22"/>
        </w:rPr>
      </w:pPr>
      <w:r w:rsidRPr="00777A9D">
        <w:rPr>
          <w:rFonts w:ascii="Calibri" w:hAnsi="Calibri" w:cs="Calibri"/>
          <w:smallCaps/>
          <w:sz w:val="22"/>
          <w:szCs w:val="22"/>
        </w:rPr>
        <w:t>Špecifikácia a rozsah predmetu zákazky</w:t>
      </w:r>
    </w:p>
    <w:p w14:paraId="531EAAAE" w14:textId="77777777" w:rsidR="00F07580" w:rsidRPr="00777A9D" w:rsidRDefault="00F07580" w:rsidP="00F07580">
      <w:pPr>
        <w:spacing w:before="10" w:after="10" w:line="360" w:lineRule="auto"/>
        <w:jc w:val="both"/>
        <w:rPr>
          <w:b/>
          <w:bCs/>
          <w:szCs w:val="22"/>
        </w:rPr>
      </w:pPr>
    </w:p>
    <w:p w14:paraId="5A86AE86" w14:textId="77777777" w:rsidR="00F07580" w:rsidRPr="00777A9D" w:rsidRDefault="00F07580" w:rsidP="00F07580">
      <w:pPr>
        <w:spacing w:before="10" w:after="10" w:line="360" w:lineRule="auto"/>
        <w:jc w:val="both"/>
        <w:rPr>
          <w:b/>
          <w:bCs/>
          <w:szCs w:val="22"/>
        </w:rPr>
      </w:pPr>
      <w:r w:rsidRPr="00777A9D">
        <w:rPr>
          <w:b/>
          <w:bCs/>
          <w:szCs w:val="22"/>
        </w:rPr>
        <w:t>Zoznam skratiek</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shd w:val="clear" w:color="auto" w:fill="FFFFFF"/>
        <w:tblCellMar>
          <w:top w:w="57" w:type="dxa"/>
          <w:left w:w="85" w:type="dxa"/>
          <w:bottom w:w="57" w:type="dxa"/>
          <w:right w:w="85" w:type="dxa"/>
        </w:tblCellMar>
        <w:tblLook w:val="0420" w:firstRow="1" w:lastRow="0" w:firstColumn="0" w:lastColumn="0" w:noHBand="0" w:noVBand="1"/>
      </w:tblPr>
      <w:tblGrid>
        <w:gridCol w:w="2041"/>
        <w:gridCol w:w="7355"/>
      </w:tblGrid>
      <w:tr w:rsidR="002A79CB" w:rsidRPr="00777A9D" w14:paraId="20319D96" w14:textId="77777777" w:rsidTr="002A79CB">
        <w:trPr>
          <w:trHeight w:val="197"/>
        </w:trPr>
        <w:tc>
          <w:tcPr>
            <w:tcW w:w="0" w:type="auto"/>
            <w:shd w:val="clear" w:color="auto" w:fill="D9D9D9"/>
            <w:vAlign w:val="center"/>
          </w:tcPr>
          <w:p w14:paraId="7BE2384C" w14:textId="77777777" w:rsidR="00F07580" w:rsidRPr="00777A9D" w:rsidRDefault="002A79CB" w:rsidP="002A79CB">
            <w:pPr>
              <w:keepNext/>
              <w:spacing w:before="10" w:after="10" w:line="360" w:lineRule="auto"/>
              <w:rPr>
                <w:b/>
                <w:bCs/>
              </w:rPr>
            </w:pPr>
            <w:r w:rsidRPr="00777A9D">
              <w:rPr>
                <w:rFonts w:cs="Calibri"/>
                <w:b/>
                <w:smallCaps/>
                <w:szCs w:val="22"/>
              </w:rPr>
              <w:t>Skratka</w:t>
            </w:r>
          </w:p>
        </w:tc>
        <w:tc>
          <w:tcPr>
            <w:tcW w:w="0" w:type="auto"/>
            <w:shd w:val="clear" w:color="auto" w:fill="D9D9D9"/>
            <w:vAlign w:val="center"/>
          </w:tcPr>
          <w:p w14:paraId="3096B1D9" w14:textId="77777777" w:rsidR="00F07580" w:rsidRPr="00777A9D" w:rsidRDefault="002A79CB" w:rsidP="002A79CB">
            <w:pPr>
              <w:keepNext/>
              <w:spacing w:before="10" w:after="10" w:line="360" w:lineRule="auto"/>
              <w:rPr>
                <w:b/>
                <w:bCs/>
              </w:rPr>
            </w:pPr>
            <w:r w:rsidRPr="00777A9D">
              <w:rPr>
                <w:rFonts w:cs="Calibri"/>
                <w:b/>
                <w:smallCaps/>
                <w:szCs w:val="22"/>
              </w:rPr>
              <w:t>Názov/význam</w:t>
            </w:r>
          </w:p>
        </w:tc>
      </w:tr>
      <w:tr w:rsidR="002A79CB" w:rsidRPr="00777A9D" w14:paraId="67FD0FD6" w14:textId="77777777" w:rsidTr="002A79CB">
        <w:trPr>
          <w:trHeight w:val="284"/>
        </w:trPr>
        <w:tc>
          <w:tcPr>
            <w:tcW w:w="0" w:type="auto"/>
            <w:shd w:val="clear" w:color="auto" w:fill="FFFFFF"/>
            <w:vAlign w:val="center"/>
          </w:tcPr>
          <w:p w14:paraId="2A774F79" w14:textId="77777777" w:rsidR="00F07580" w:rsidRPr="00777A9D" w:rsidRDefault="00F07580" w:rsidP="002A79CB">
            <w:pPr>
              <w:spacing w:before="10" w:after="10" w:line="360" w:lineRule="auto"/>
              <w:rPr>
                <w:color w:val="000000"/>
              </w:rPr>
            </w:pPr>
            <w:r w:rsidRPr="00777A9D">
              <w:rPr>
                <w:color w:val="000000"/>
                <w:szCs w:val="22"/>
              </w:rPr>
              <w:t>CAIR</w:t>
            </w:r>
          </w:p>
        </w:tc>
        <w:tc>
          <w:tcPr>
            <w:tcW w:w="0" w:type="auto"/>
            <w:shd w:val="clear" w:color="auto" w:fill="FFFFFF"/>
            <w:vAlign w:val="center"/>
          </w:tcPr>
          <w:p w14:paraId="3E308F7A" w14:textId="77777777" w:rsidR="00F07580" w:rsidRPr="00777A9D" w:rsidRDefault="00F07580" w:rsidP="002A79CB">
            <w:pPr>
              <w:spacing w:before="10" w:after="10" w:line="360" w:lineRule="auto"/>
              <w:rPr>
                <w:color w:val="000000"/>
              </w:rPr>
            </w:pPr>
            <w:r w:rsidRPr="00777A9D">
              <w:rPr>
                <w:color w:val="000000"/>
                <w:szCs w:val="22"/>
              </w:rPr>
              <w:t>Centrálna aplikačná infraštruktúra a registratúra</w:t>
            </w:r>
          </w:p>
        </w:tc>
      </w:tr>
      <w:tr w:rsidR="002A79CB" w:rsidRPr="00777A9D" w14:paraId="09476F28" w14:textId="77777777" w:rsidTr="002A79CB">
        <w:trPr>
          <w:trHeight w:val="284"/>
        </w:trPr>
        <w:tc>
          <w:tcPr>
            <w:tcW w:w="0" w:type="auto"/>
            <w:shd w:val="clear" w:color="auto" w:fill="FFFFFF"/>
            <w:vAlign w:val="center"/>
          </w:tcPr>
          <w:p w14:paraId="725580BF" w14:textId="77777777" w:rsidR="00F07580" w:rsidRPr="00777A9D" w:rsidRDefault="00F07580" w:rsidP="002A79CB">
            <w:pPr>
              <w:spacing w:before="10" w:after="10" w:line="360" w:lineRule="auto"/>
              <w:rPr>
                <w:color w:val="000000"/>
              </w:rPr>
            </w:pPr>
            <w:r w:rsidRPr="00777A9D">
              <w:rPr>
                <w:color w:val="000000"/>
                <w:szCs w:val="22"/>
              </w:rPr>
              <w:t>CEDVU</w:t>
            </w:r>
          </w:p>
        </w:tc>
        <w:tc>
          <w:tcPr>
            <w:tcW w:w="0" w:type="auto"/>
            <w:shd w:val="clear" w:color="auto" w:fill="FFFFFF"/>
            <w:vAlign w:val="center"/>
          </w:tcPr>
          <w:p w14:paraId="553910D4" w14:textId="77777777" w:rsidR="00F07580" w:rsidRPr="00777A9D" w:rsidRDefault="00F07580" w:rsidP="002A79CB">
            <w:pPr>
              <w:spacing w:before="10" w:after="10" w:line="360" w:lineRule="auto"/>
              <w:rPr>
                <w:color w:val="000000"/>
              </w:rPr>
            </w:pPr>
            <w:r w:rsidRPr="00777A9D">
              <w:rPr>
                <w:color w:val="000000"/>
                <w:szCs w:val="22"/>
              </w:rPr>
              <w:t>Centrálna evidencia diel výtvarného umenia</w:t>
            </w:r>
          </w:p>
        </w:tc>
      </w:tr>
      <w:tr w:rsidR="002A79CB" w:rsidRPr="00777A9D" w14:paraId="02DFBEB1" w14:textId="77777777" w:rsidTr="002A79CB">
        <w:trPr>
          <w:trHeight w:val="284"/>
        </w:trPr>
        <w:tc>
          <w:tcPr>
            <w:tcW w:w="0" w:type="auto"/>
            <w:shd w:val="clear" w:color="auto" w:fill="FFFFFF"/>
            <w:vAlign w:val="center"/>
          </w:tcPr>
          <w:p w14:paraId="148018B7" w14:textId="77777777" w:rsidR="00F07580" w:rsidRPr="00777A9D" w:rsidRDefault="00F07580" w:rsidP="002A79CB">
            <w:pPr>
              <w:spacing w:before="10" w:after="10" w:line="360" w:lineRule="auto"/>
              <w:rPr>
                <w:color w:val="000000"/>
              </w:rPr>
            </w:pPr>
            <w:r w:rsidRPr="00777A9D">
              <w:rPr>
                <w:color w:val="000000"/>
                <w:szCs w:val="22"/>
              </w:rPr>
              <w:t>CEMUZ.SLOVAKIANA</w:t>
            </w:r>
          </w:p>
        </w:tc>
        <w:tc>
          <w:tcPr>
            <w:tcW w:w="0" w:type="auto"/>
            <w:shd w:val="clear" w:color="auto" w:fill="FFFFFF"/>
            <w:vAlign w:val="center"/>
          </w:tcPr>
          <w:p w14:paraId="1140ED64" w14:textId="77777777" w:rsidR="00F07580" w:rsidRPr="00777A9D" w:rsidRDefault="00F07580" w:rsidP="002A79CB">
            <w:pPr>
              <w:spacing w:before="10" w:after="10" w:line="360" w:lineRule="auto"/>
              <w:rPr>
                <w:color w:val="000000"/>
              </w:rPr>
            </w:pPr>
            <w:r w:rsidRPr="00777A9D">
              <w:rPr>
                <w:color w:val="000000"/>
                <w:szCs w:val="22"/>
              </w:rPr>
              <w:t>Centrálna evidencia múzejných zbierok</w:t>
            </w:r>
          </w:p>
        </w:tc>
      </w:tr>
      <w:tr w:rsidR="002A79CB" w:rsidRPr="00777A9D" w14:paraId="25F8E341" w14:textId="77777777" w:rsidTr="002A79CB">
        <w:trPr>
          <w:trHeight w:val="284"/>
        </w:trPr>
        <w:tc>
          <w:tcPr>
            <w:tcW w:w="0" w:type="auto"/>
            <w:shd w:val="clear" w:color="auto" w:fill="FFFFFF"/>
            <w:vAlign w:val="center"/>
          </w:tcPr>
          <w:p w14:paraId="5CA349F7" w14:textId="77777777" w:rsidR="00F07580" w:rsidRPr="00777A9D" w:rsidRDefault="00F07580" w:rsidP="002A79CB">
            <w:pPr>
              <w:spacing w:before="10" w:after="10" w:line="360" w:lineRule="auto"/>
              <w:rPr>
                <w:color w:val="000000"/>
              </w:rPr>
            </w:pPr>
            <w:r w:rsidRPr="00777A9D">
              <w:rPr>
                <w:color w:val="000000"/>
                <w:szCs w:val="22"/>
              </w:rPr>
              <w:t>CCO</w:t>
            </w:r>
          </w:p>
        </w:tc>
        <w:tc>
          <w:tcPr>
            <w:tcW w:w="0" w:type="auto"/>
            <w:shd w:val="clear" w:color="auto" w:fill="FFFFFF"/>
            <w:vAlign w:val="center"/>
          </w:tcPr>
          <w:p w14:paraId="7F597560" w14:textId="77777777" w:rsidR="00F07580" w:rsidRPr="00777A9D" w:rsidRDefault="00F07580" w:rsidP="002A79CB">
            <w:pPr>
              <w:spacing w:before="10" w:after="10" w:line="360" w:lineRule="auto"/>
              <w:rPr>
                <w:color w:val="000000"/>
              </w:rPr>
            </w:pPr>
            <w:r w:rsidRPr="00777A9D">
              <w:rPr>
                <w:color w:val="000000"/>
                <w:szCs w:val="22"/>
              </w:rPr>
              <w:t>Metodika katalogizácie kultúrnych objektov</w:t>
            </w:r>
          </w:p>
        </w:tc>
      </w:tr>
      <w:tr w:rsidR="002A79CB" w:rsidRPr="00777A9D" w14:paraId="4E6DDDC3" w14:textId="77777777" w:rsidTr="002A79CB">
        <w:trPr>
          <w:trHeight w:val="284"/>
        </w:trPr>
        <w:tc>
          <w:tcPr>
            <w:tcW w:w="0" w:type="auto"/>
            <w:shd w:val="clear" w:color="auto" w:fill="FFFFFF"/>
            <w:vAlign w:val="center"/>
          </w:tcPr>
          <w:p w14:paraId="5833065C" w14:textId="77777777" w:rsidR="00F07580" w:rsidRPr="00777A9D" w:rsidRDefault="00F07580" w:rsidP="002A79CB">
            <w:pPr>
              <w:spacing w:before="10" w:after="10" w:line="360" w:lineRule="auto"/>
              <w:rPr>
                <w:color w:val="000000"/>
              </w:rPr>
            </w:pPr>
            <w:r w:rsidRPr="00777A9D">
              <w:rPr>
                <w:color w:val="000000"/>
                <w:szCs w:val="22"/>
              </w:rPr>
              <w:t>CDA</w:t>
            </w:r>
          </w:p>
        </w:tc>
        <w:tc>
          <w:tcPr>
            <w:tcW w:w="0" w:type="auto"/>
            <w:shd w:val="clear" w:color="auto" w:fill="FFFFFF"/>
            <w:vAlign w:val="center"/>
          </w:tcPr>
          <w:p w14:paraId="3887D7C8" w14:textId="77777777" w:rsidR="00F07580" w:rsidRPr="00777A9D" w:rsidRDefault="00F07580" w:rsidP="002A79CB">
            <w:pPr>
              <w:spacing w:before="10" w:after="10" w:line="360" w:lineRule="auto"/>
              <w:rPr>
                <w:color w:val="000000"/>
              </w:rPr>
            </w:pPr>
            <w:r w:rsidRPr="00777A9D">
              <w:rPr>
                <w:color w:val="000000"/>
                <w:szCs w:val="22"/>
              </w:rPr>
              <w:t>Centrálny dátový archív</w:t>
            </w:r>
          </w:p>
        </w:tc>
      </w:tr>
      <w:tr w:rsidR="002A79CB" w:rsidRPr="00777A9D" w14:paraId="3EF14C80" w14:textId="77777777" w:rsidTr="002A79CB">
        <w:trPr>
          <w:trHeight w:val="284"/>
        </w:trPr>
        <w:tc>
          <w:tcPr>
            <w:tcW w:w="0" w:type="auto"/>
            <w:shd w:val="clear" w:color="auto" w:fill="FFFFFF"/>
            <w:vAlign w:val="center"/>
          </w:tcPr>
          <w:p w14:paraId="67E14DF7" w14:textId="77777777" w:rsidR="00F07580" w:rsidRPr="00777A9D" w:rsidRDefault="00F07580" w:rsidP="002A79CB">
            <w:pPr>
              <w:spacing w:before="10" w:after="10" w:line="360" w:lineRule="auto"/>
              <w:rPr>
                <w:color w:val="000000"/>
              </w:rPr>
            </w:pPr>
            <w:r w:rsidRPr="00777A9D">
              <w:rPr>
                <w:color w:val="000000"/>
                <w:szCs w:val="22"/>
              </w:rPr>
              <w:t>CMS</w:t>
            </w:r>
          </w:p>
        </w:tc>
        <w:tc>
          <w:tcPr>
            <w:tcW w:w="0" w:type="auto"/>
            <w:shd w:val="clear" w:color="auto" w:fill="FFFFFF"/>
            <w:vAlign w:val="center"/>
          </w:tcPr>
          <w:p w14:paraId="4978EB8D" w14:textId="77777777" w:rsidR="00F07580" w:rsidRPr="00777A9D" w:rsidRDefault="00F07580" w:rsidP="002A79CB">
            <w:pPr>
              <w:spacing w:before="10" w:after="10" w:line="360" w:lineRule="auto"/>
              <w:rPr>
                <w:color w:val="000000"/>
              </w:rPr>
            </w:pPr>
            <w:proofErr w:type="spellStart"/>
            <w:r w:rsidRPr="00777A9D">
              <w:rPr>
                <w:color w:val="000000"/>
                <w:szCs w:val="22"/>
              </w:rPr>
              <w:t>Content</w:t>
            </w:r>
            <w:proofErr w:type="spellEnd"/>
            <w:r w:rsidRPr="00777A9D">
              <w:rPr>
                <w:color w:val="000000"/>
                <w:szCs w:val="22"/>
              </w:rPr>
              <w:t xml:space="preserve"> Management </w:t>
            </w:r>
            <w:proofErr w:type="spellStart"/>
            <w:r w:rsidRPr="00777A9D">
              <w:rPr>
                <w:color w:val="000000"/>
                <w:szCs w:val="22"/>
              </w:rPr>
              <w:t>System</w:t>
            </w:r>
            <w:proofErr w:type="spellEnd"/>
            <w:r w:rsidRPr="00777A9D">
              <w:rPr>
                <w:color w:val="000000"/>
                <w:szCs w:val="22"/>
              </w:rPr>
              <w:t xml:space="preserve"> (systém na správu obsahu webového sídla)</w:t>
            </w:r>
          </w:p>
        </w:tc>
      </w:tr>
      <w:tr w:rsidR="002A79CB" w:rsidRPr="00777A9D" w14:paraId="457BC936" w14:textId="77777777" w:rsidTr="002A79CB">
        <w:trPr>
          <w:trHeight w:val="284"/>
        </w:trPr>
        <w:tc>
          <w:tcPr>
            <w:tcW w:w="0" w:type="auto"/>
            <w:shd w:val="clear" w:color="auto" w:fill="FFFFFF"/>
            <w:vAlign w:val="center"/>
          </w:tcPr>
          <w:p w14:paraId="4A10A0E4" w14:textId="77777777" w:rsidR="00F07580" w:rsidRPr="00777A9D" w:rsidRDefault="00F07580" w:rsidP="002A79CB">
            <w:pPr>
              <w:spacing w:before="10" w:after="10" w:line="360" w:lineRule="auto"/>
              <w:rPr>
                <w:color w:val="000000"/>
              </w:rPr>
            </w:pPr>
            <w:r w:rsidRPr="00777A9D">
              <w:rPr>
                <w:color w:val="000000"/>
                <w:szCs w:val="22"/>
              </w:rPr>
              <w:t xml:space="preserve">DC </w:t>
            </w:r>
          </w:p>
        </w:tc>
        <w:tc>
          <w:tcPr>
            <w:tcW w:w="0" w:type="auto"/>
            <w:shd w:val="clear" w:color="auto" w:fill="FFFFFF"/>
            <w:vAlign w:val="center"/>
          </w:tcPr>
          <w:p w14:paraId="7AF93539" w14:textId="77777777" w:rsidR="00F07580" w:rsidRPr="00777A9D" w:rsidRDefault="00F07580" w:rsidP="002A79CB">
            <w:pPr>
              <w:spacing w:before="10" w:after="10" w:line="360" w:lineRule="auto"/>
              <w:rPr>
                <w:color w:val="000000"/>
              </w:rPr>
            </w:pPr>
            <w:proofErr w:type="spellStart"/>
            <w:r w:rsidRPr="00777A9D">
              <w:rPr>
                <w:color w:val="000000"/>
                <w:szCs w:val="22"/>
              </w:rPr>
              <w:t>Digitalizačné</w:t>
            </w:r>
            <w:proofErr w:type="spellEnd"/>
            <w:r w:rsidRPr="00777A9D">
              <w:rPr>
                <w:color w:val="000000"/>
                <w:szCs w:val="22"/>
              </w:rPr>
              <w:t xml:space="preserve"> centrum </w:t>
            </w:r>
          </w:p>
        </w:tc>
      </w:tr>
      <w:tr w:rsidR="002A79CB" w:rsidRPr="00777A9D" w14:paraId="5D7C61BE" w14:textId="77777777" w:rsidTr="002A79CB">
        <w:trPr>
          <w:trHeight w:val="284"/>
        </w:trPr>
        <w:tc>
          <w:tcPr>
            <w:tcW w:w="0" w:type="auto"/>
            <w:shd w:val="clear" w:color="auto" w:fill="FFFFFF"/>
            <w:vAlign w:val="center"/>
          </w:tcPr>
          <w:p w14:paraId="38E3000C" w14:textId="77777777" w:rsidR="00F07580" w:rsidRPr="00777A9D" w:rsidRDefault="005F63B7" w:rsidP="002A79CB">
            <w:pPr>
              <w:spacing w:before="10" w:after="10" w:line="360" w:lineRule="auto"/>
              <w:rPr>
                <w:color w:val="000000"/>
              </w:rPr>
            </w:pPr>
            <w:r w:rsidRPr="00777A9D">
              <w:rPr>
                <w:color w:val="000000"/>
                <w:szCs w:val="22"/>
              </w:rPr>
              <w:t xml:space="preserve">IS </w:t>
            </w:r>
            <w:r w:rsidR="00766094" w:rsidRPr="00777A9D">
              <w:rPr>
                <w:color w:val="000000"/>
                <w:szCs w:val="22"/>
              </w:rPr>
              <w:t>DEMZ</w:t>
            </w:r>
          </w:p>
        </w:tc>
        <w:tc>
          <w:tcPr>
            <w:tcW w:w="0" w:type="auto"/>
            <w:shd w:val="clear" w:color="auto" w:fill="FFFFFF"/>
            <w:vAlign w:val="center"/>
          </w:tcPr>
          <w:p w14:paraId="7785A79E" w14:textId="77777777" w:rsidR="00F07580" w:rsidRPr="00777A9D" w:rsidRDefault="00766094" w:rsidP="002A79CB">
            <w:pPr>
              <w:spacing w:before="10" w:after="10" w:line="360" w:lineRule="auto"/>
              <w:rPr>
                <w:color w:val="000000"/>
              </w:rPr>
            </w:pPr>
            <w:r w:rsidRPr="00777A9D">
              <w:rPr>
                <w:color w:val="000000"/>
                <w:szCs w:val="22"/>
              </w:rPr>
              <w:t>Digitálna evidencia múzejných zbierok</w:t>
            </w:r>
          </w:p>
        </w:tc>
      </w:tr>
      <w:tr w:rsidR="002A79CB" w:rsidRPr="00777A9D" w14:paraId="0E65E93D" w14:textId="77777777" w:rsidTr="002A79CB">
        <w:trPr>
          <w:trHeight w:val="284"/>
        </w:trPr>
        <w:tc>
          <w:tcPr>
            <w:tcW w:w="0" w:type="auto"/>
            <w:shd w:val="clear" w:color="auto" w:fill="FFFFFF"/>
            <w:vAlign w:val="center"/>
          </w:tcPr>
          <w:p w14:paraId="07BE8DEB" w14:textId="77777777" w:rsidR="00F07580" w:rsidRPr="00777A9D" w:rsidRDefault="00F07580" w:rsidP="002A79CB">
            <w:pPr>
              <w:spacing w:before="10" w:after="10" w:line="360" w:lineRule="auto"/>
              <w:rPr>
                <w:color w:val="000000"/>
              </w:rPr>
            </w:pPr>
            <w:r w:rsidRPr="00777A9D">
              <w:rPr>
                <w:color w:val="000000"/>
                <w:szCs w:val="22"/>
              </w:rPr>
              <w:t>ESEZ 4G</w:t>
            </w:r>
          </w:p>
        </w:tc>
        <w:tc>
          <w:tcPr>
            <w:tcW w:w="0" w:type="auto"/>
            <w:shd w:val="clear" w:color="auto" w:fill="FFFFFF"/>
            <w:vAlign w:val="center"/>
          </w:tcPr>
          <w:p w14:paraId="34572652" w14:textId="77777777" w:rsidR="00F07580" w:rsidRPr="00777A9D" w:rsidRDefault="00F07580" w:rsidP="002A79CB">
            <w:pPr>
              <w:spacing w:before="10" w:after="10" w:line="360" w:lineRule="auto"/>
              <w:rPr>
                <w:color w:val="000000"/>
              </w:rPr>
            </w:pPr>
            <w:r w:rsidRPr="00777A9D">
              <w:rPr>
                <w:color w:val="000000"/>
                <w:szCs w:val="22"/>
              </w:rPr>
              <w:t>Súčasný informačný systém pre Elektronické spracovanie evidencie zbierok</w:t>
            </w:r>
          </w:p>
        </w:tc>
      </w:tr>
      <w:tr w:rsidR="002A79CB" w:rsidRPr="00777A9D" w14:paraId="0540A51D" w14:textId="77777777" w:rsidTr="002A79CB">
        <w:trPr>
          <w:trHeight w:val="389"/>
        </w:trPr>
        <w:tc>
          <w:tcPr>
            <w:tcW w:w="0" w:type="auto"/>
            <w:shd w:val="clear" w:color="auto" w:fill="FFFFFF"/>
            <w:vAlign w:val="center"/>
          </w:tcPr>
          <w:p w14:paraId="76B18DA4" w14:textId="77777777" w:rsidR="00F07580" w:rsidRPr="00777A9D" w:rsidRDefault="00F07580" w:rsidP="002A79CB">
            <w:pPr>
              <w:spacing w:before="10" w:after="10" w:line="360" w:lineRule="auto"/>
              <w:rPr>
                <w:color w:val="000000"/>
              </w:rPr>
            </w:pPr>
            <w:r w:rsidRPr="00777A9D">
              <w:rPr>
                <w:color w:val="000000"/>
                <w:szCs w:val="22"/>
              </w:rPr>
              <w:t>FO</w:t>
            </w:r>
          </w:p>
        </w:tc>
        <w:tc>
          <w:tcPr>
            <w:tcW w:w="0" w:type="auto"/>
            <w:shd w:val="clear" w:color="auto" w:fill="FFFFFF"/>
            <w:vAlign w:val="center"/>
          </w:tcPr>
          <w:p w14:paraId="1493CD88" w14:textId="77777777" w:rsidR="00F07580" w:rsidRPr="00777A9D" w:rsidRDefault="00F07580" w:rsidP="002A79CB">
            <w:pPr>
              <w:spacing w:before="10" w:after="10" w:line="360" w:lineRule="auto"/>
              <w:rPr>
                <w:color w:val="000000"/>
              </w:rPr>
            </w:pPr>
            <w:r w:rsidRPr="00777A9D">
              <w:rPr>
                <w:color w:val="000000"/>
                <w:szCs w:val="22"/>
              </w:rPr>
              <w:t>Fyzické osoby</w:t>
            </w:r>
          </w:p>
        </w:tc>
      </w:tr>
      <w:tr w:rsidR="002A79CB" w:rsidRPr="00777A9D" w14:paraId="66F7AFDF" w14:textId="77777777" w:rsidTr="002A79CB">
        <w:trPr>
          <w:trHeight w:val="284"/>
        </w:trPr>
        <w:tc>
          <w:tcPr>
            <w:tcW w:w="0" w:type="auto"/>
            <w:shd w:val="clear" w:color="auto" w:fill="FFFFFF"/>
            <w:vAlign w:val="center"/>
          </w:tcPr>
          <w:p w14:paraId="1C0B00AF" w14:textId="77777777" w:rsidR="00F07580" w:rsidRPr="00777A9D" w:rsidRDefault="00F07580" w:rsidP="002A79CB">
            <w:pPr>
              <w:spacing w:before="10" w:after="10" w:line="360" w:lineRule="auto"/>
              <w:rPr>
                <w:color w:val="000000"/>
              </w:rPr>
            </w:pPr>
            <w:r w:rsidRPr="00777A9D">
              <w:rPr>
                <w:color w:val="000000"/>
                <w:szCs w:val="22"/>
              </w:rPr>
              <w:t>GDPR</w:t>
            </w:r>
          </w:p>
        </w:tc>
        <w:tc>
          <w:tcPr>
            <w:tcW w:w="0" w:type="auto"/>
            <w:shd w:val="clear" w:color="auto" w:fill="FFFFFF"/>
            <w:vAlign w:val="center"/>
          </w:tcPr>
          <w:p w14:paraId="6D26076C" w14:textId="77777777" w:rsidR="00F07580" w:rsidRPr="00777A9D" w:rsidRDefault="00F07580" w:rsidP="002A79CB">
            <w:pPr>
              <w:spacing w:before="10" w:after="10" w:line="360" w:lineRule="auto"/>
              <w:rPr>
                <w:color w:val="000000"/>
              </w:rPr>
            </w:pPr>
            <w:r w:rsidRPr="00777A9D">
              <w:rPr>
                <w:color w:val="000000"/>
                <w:szCs w:val="22"/>
              </w:rPr>
              <w:t xml:space="preserve">General </w:t>
            </w:r>
            <w:proofErr w:type="spellStart"/>
            <w:r w:rsidRPr="00777A9D">
              <w:rPr>
                <w:color w:val="000000"/>
                <w:szCs w:val="22"/>
              </w:rPr>
              <w:t>Data</w:t>
            </w:r>
            <w:proofErr w:type="spellEnd"/>
            <w:r w:rsidRPr="00777A9D">
              <w:rPr>
                <w:color w:val="000000"/>
                <w:szCs w:val="22"/>
              </w:rPr>
              <w:t xml:space="preserve"> </w:t>
            </w:r>
            <w:proofErr w:type="spellStart"/>
            <w:r w:rsidRPr="00777A9D">
              <w:rPr>
                <w:color w:val="000000"/>
                <w:szCs w:val="22"/>
              </w:rPr>
              <w:t>Protection</w:t>
            </w:r>
            <w:proofErr w:type="spellEnd"/>
            <w:r w:rsidRPr="00777A9D">
              <w:rPr>
                <w:color w:val="000000"/>
                <w:szCs w:val="22"/>
              </w:rPr>
              <w:t xml:space="preserve"> </w:t>
            </w:r>
            <w:proofErr w:type="spellStart"/>
            <w:r w:rsidRPr="00777A9D">
              <w:rPr>
                <w:color w:val="000000"/>
                <w:szCs w:val="22"/>
              </w:rPr>
              <w:t>Regulation</w:t>
            </w:r>
            <w:proofErr w:type="spellEnd"/>
            <w:r w:rsidRPr="00777A9D">
              <w:rPr>
                <w:color w:val="000000"/>
                <w:szCs w:val="22"/>
              </w:rPr>
              <w:t xml:space="preserve"> - všeobecné nariadenie na ochranu osobných údajov</w:t>
            </w:r>
          </w:p>
        </w:tc>
      </w:tr>
      <w:tr w:rsidR="002A79CB" w:rsidRPr="00777A9D" w14:paraId="588006FA" w14:textId="77777777" w:rsidTr="002A79CB">
        <w:trPr>
          <w:trHeight w:val="284"/>
        </w:trPr>
        <w:tc>
          <w:tcPr>
            <w:tcW w:w="0" w:type="auto"/>
            <w:shd w:val="clear" w:color="auto" w:fill="FFFFFF"/>
            <w:vAlign w:val="center"/>
          </w:tcPr>
          <w:p w14:paraId="4722DEBE" w14:textId="77777777" w:rsidR="00F07580" w:rsidRPr="00777A9D" w:rsidRDefault="00F07580" w:rsidP="002A79CB">
            <w:pPr>
              <w:spacing w:before="10" w:after="10" w:line="360" w:lineRule="auto"/>
              <w:rPr>
                <w:color w:val="000000"/>
              </w:rPr>
            </w:pPr>
            <w:r w:rsidRPr="00777A9D">
              <w:rPr>
                <w:color w:val="000000"/>
                <w:szCs w:val="22"/>
              </w:rPr>
              <w:t>IAM</w:t>
            </w:r>
          </w:p>
        </w:tc>
        <w:tc>
          <w:tcPr>
            <w:tcW w:w="0" w:type="auto"/>
            <w:shd w:val="clear" w:color="auto" w:fill="FFFFFF"/>
            <w:vAlign w:val="center"/>
          </w:tcPr>
          <w:p w14:paraId="1FC80BF9" w14:textId="77777777" w:rsidR="00F07580" w:rsidRPr="00777A9D" w:rsidRDefault="00F07580" w:rsidP="002A79CB">
            <w:pPr>
              <w:spacing w:before="10" w:after="10" w:line="360" w:lineRule="auto"/>
              <w:rPr>
                <w:color w:val="000000"/>
              </w:rPr>
            </w:pPr>
            <w:r w:rsidRPr="00777A9D">
              <w:rPr>
                <w:color w:val="000000"/>
                <w:szCs w:val="22"/>
              </w:rPr>
              <w:t>Identity and Access Management – systém pre správu identít a prístupových práv</w:t>
            </w:r>
          </w:p>
        </w:tc>
      </w:tr>
      <w:tr w:rsidR="002A79CB" w:rsidRPr="00777A9D" w14:paraId="640DED37" w14:textId="77777777" w:rsidTr="002A79CB">
        <w:trPr>
          <w:trHeight w:val="284"/>
        </w:trPr>
        <w:tc>
          <w:tcPr>
            <w:tcW w:w="0" w:type="auto"/>
            <w:shd w:val="clear" w:color="auto" w:fill="FFFFFF"/>
            <w:vAlign w:val="center"/>
          </w:tcPr>
          <w:p w14:paraId="42989583" w14:textId="77777777" w:rsidR="00F07580" w:rsidRPr="00777A9D" w:rsidRDefault="00F07580" w:rsidP="002A79CB">
            <w:pPr>
              <w:spacing w:before="10" w:after="10" w:line="360" w:lineRule="auto"/>
              <w:rPr>
                <w:color w:val="000000"/>
              </w:rPr>
            </w:pPr>
            <w:r w:rsidRPr="00777A9D">
              <w:rPr>
                <w:color w:val="000000"/>
                <w:szCs w:val="22"/>
              </w:rPr>
              <w:t>IKT</w:t>
            </w:r>
          </w:p>
        </w:tc>
        <w:tc>
          <w:tcPr>
            <w:tcW w:w="0" w:type="auto"/>
            <w:shd w:val="clear" w:color="auto" w:fill="FFFFFF"/>
            <w:vAlign w:val="center"/>
          </w:tcPr>
          <w:p w14:paraId="72ACA39F" w14:textId="77777777" w:rsidR="00F07580" w:rsidRPr="00777A9D" w:rsidRDefault="00F07580" w:rsidP="002A79CB">
            <w:pPr>
              <w:spacing w:before="10" w:after="10" w:line="360" w:lineRule="auto"/>
              <w:rPr>
                <w:color w:val="000000"/>
              </w:rPr>
            </w:pPr>
            <w:r w:rsidRPr="00777A9D">
              <w:rPr>
                <w:color w:val="000000"/>
                <w:szCs w:val="22"/>
              </w:rPr>
              <w:t>Informačné a komunikačné technológie</w:t>
            </w:r>
          </w:p>
        </w:tc>
      </w:tr>
      <w:tr w:rsidR="002A79CB" w:rsidRPr="00777A9D" w14:paraId="1FCDDDB6" w14:textId="77777777" w:rsidTr="002A79CB">
        <w:trPr>
          <w:trHeight w:val="284"/>
        </w:trPr>
        <w:tc>
          <w:tcPr>
            <w:tcW w:w="0" w:type="auto"/>
            <w:shd w:val="clear" w:color="auto" w:fill="FFFFFF"/>
            <w:vAlign w:val="center"/>
          </w:tcPr>
          <w:p w14:paraId="05524AE6" w14:textId="77777777" w:rsidR="00F07580" w:rsidRPr="00777A9D" w:rsidRDefault="00F07580" w:rsidP="002A79CB">
            <w:pPr>
              <w:spacing w:before="10" w:after="10" w:line="360" w:lineRule="auto"/>
              <w:rPr>
                <w:color w:val="000000"/>
              </w:rPr>
            </w:pPr>
            <w:r w:rsidRPr="00777A9D">
              <w:rPr>
                <w:color w:val="000000"/>
                <w:szCs w:val="22"/>
              </w:rPr>
              <w:t>IS</w:t>
            </w:r>
          </w:p>
        </w:tc>
        <w:tc>
          <w:tcPr>
            <w:tcW w:w="0" w:type="auto"/>
            <w:shd w:val="clear" w:color="auto" w:fill="FFFFFF"/>
            <w:vAlign w:val="center"/>
          </w:tcPr>
          <w:p w14:paraId="41100CF5" w14:textId="77777777" w:rsidR="00F07580" w:rsidRPr="00777A9D" w:rsidRDefault="00F07580" w:rsidP="002A79CB">
            <w:pPr>
              <w:spacing w:before="10" w:after="10" w:line="360" w:lineRule="auto"/>
              <w:rPr>
                <w:color w:val="000000"/>
              </w:rPr>
            </w:pPr>
            <w:r w:rsidRPr="00777A9D">
              <w:rPr>
                <w:color w:val="000000"/>
                <w:szCs w:val="22"/>
              </w:rPr>
              <w:t>Informačný systém</w:t>
            </w:r>
          </w:p>
        </w:tc>
      </w:tr>
      <w:tr w:rsidR="002A79CB" w:rsidRPr="00777A9D" w14:paraId="120C52DD" w14:textId="77777777" w:rsidTr="002A79CB">
        <w:trPr>
          <w:trHeight w:val="284"/>
        </w:trPr>
        <w:tc>
          <w:tcPr>
            <w:tcW w:w="0" w:type="auto"/>
            <w:shd w:val="clear" w:color="auto" w:fill="FFFFFF"/>
            <w:vAlign w:val="center"/>
          </w:tcPr>
          <w:p w14:paraId="37BF4644" w14:textId="77777777" w:rsidR="00F07580" w:rsidRPr="00777A9D" w:rsidRDefault="00F07580" w:rsidP="002A79CB">
            <w:pPr>
              <w:spacing w:before="10" w:after="10" w:line="360" w:lineRule="auto"/>
              <w:rPr>
                <w:color w:val="000000"/>
              </w:rPr>
            </w:pPr>
            <w:r w:rsidRPr="00777A9D">
              <w:rPr>
                <w:color w:val="000000"/>
                <w:szCs w:val="22"/>
              </w:rPr>
              <w:lastRenderedPageBreak/>
              <w:t>IOS</w:t>
            </w:r>
          </w:p>
        </w:tc>
        <w:tc>
          <w:tcPr>
            <w:tcW w:w="0" w:type="auto"/>
            <w:shd w:val="clear" w:color="auto" w:fill="FFFFFF"/>
            <w:vAlign w:val="center"/>
          </w:tcPr>
          <w:p w14:paraId="3FF76C8E" w14:textId="77777777" w:rsidR="00F07580" w:rsidRPr="00777A9D" w:rsidRDefault="00F07580" w:rsidP="002A79CB">
            <w:pPr>
              <w:spacing w:before="10" w:after="10" w:line="360" w:lineRule="auto"/>
              <w:rPr>
                <w:color w:val="000000"/>
              </w:rPr>
            </w:pPr>
            <w:r w:rsidRPr="00777A9D">
              <w:rPr>
                <w:color w:val="000000"/>
                <w:szCs w:val="22"/>
              </w:rPr>
              <w:t xml:space="preserve">Mobilný operačný systém od firmy Apple </w:t>
            </w:r>
            <w:proofErr w:type="spellStart"/>
            <w:r w:rsidRPr="00777A9D">
              <w:rPr>
                <w:color w:val="000000"/>
                <w:szCs w:val="22"/>
              </w:rPr>
              <w:t>Inc</w:t>
            </w:r>
            <w:proofErr w:type="spellEnd"/>
            <w:r w:rsidRPr="00777A9D">
              <w:rPr>
                <w:color w:val="000000"/>
                <w:szCs w:val="22"/>
              </w:rPr>
              <w:t>.</w:t>
            </w:r>
          </w:p>
        </w:tc>
      </w:tr>
      <w:tr w:rsidR="002A79CB" w:rsidRPr="00777A9D" w14:paraId="25370A24" w14:textId="77777777" w:rsidTr="002A79CB">
        <w:trPr>
          <w:trHeight w:val="284"/>
        </w:trPr>
        <w:tc>
          <w:tcPr>
            <w:tcW w:w="0" w:type="auto"/>
            <w:shd w:val="clear" w:color="auto" w:fill="FFFFFF"/>
            <w:vAlign w:val="center"/>
          </w:tcPr>
          <w:p w14:paraId="7DD3A280" w14:textId="77777777" w:rsidR="00F07580" w:rsidRPr="00777A9D" w:rsidRDefault="00F07580" w:rsidP="002A79CB">
            <w:pPr>
              <w:spacing w:before="10" w:after="10" w:line="360" w:lineRule="auto"/>
              <w:rPr>
                <w:color w:val="000000"/>
              </w:rPr>
            </w:pPr>
            <w:r w:rsidRPr="00777A9D">
              <w:rPr>
                <w:color w:val="000000"/>
                <w:szCs w:val="22"/>
              </w:rPr>
              <w:t>ITVS</w:t>
            </w:r>
          </w:p>
        </w:tc>
        <w:tc>
          <w:tcPr>
            <w:tcW w:w="0" w:type="auto"/>
            <w:shd w:val="clear" w:color="auto" w:fill="FFFFFF"/>
            <w:vAlign w:val="center"/>
          </w:tcPr>
          <w:p w14:paraId="3B0E0DDF" w14:textId="77777777" w:rsidR="00F07580" w:rsidRPr="00777A9D" w:rsidRDefault="00F07580" w:rsidP="002A79CB">
            <w:pPr>
              <w:spacing w:before="10" w:after="10" w:line="360" w:lineRule="auto"/>
              <w:rPr>
                <w:color w:val="000000"/>
              </w:rPr>
            </w:pPr>
            <w:r w:rsidRPr="00777A9D">
              <w:rPr>
                <w:color w:val="000000"/>
                <w:szCs w:val="22"/>
              </w:rPr>
              <w:t>Informačné technológie verejnej správy</w:t>
            </w:r>
          </w:p>
        </w:tc>
      </w:tr>
      <w:tr w:rsidR="002A79CB" w:rsidRPr="00777A9D" w14:paraId="1623E21D" w14:textId="77777777" w:rsidTr="002A79CB">
        <w:trPr>
          <w:trHeight w:val="284"/>
        </w:trPr>
        <w:tc>
          <w:tcPr>
            <w:tcW w:w="0" w:type="auto"/>
            <w:shd w:val="clear" w:color="auto" w:fill="FFFFFF"/>
            <w:vAlign w:val="center"/>
          </w:tcPr>
          <w:p w14:paraId="4B8CD0A8" w14:textId="77777777" w:rsidR="00F07580" w:rsidRPr="00777A9D" w:rsidRDefault="00F07580" w:rsidP="002A79CB">
            <w:pPr>
              <w:spacing w:before="10" w:after="10" w:line="360" w:lineRule="auto"/>
              <w:rPr>
                <w:color w:val="000000"/>
              </w:rPr>
            </w:pPr>
            <w:r w:rsidRPr="00777A9D">
              <w:rPr>
                <w:color w:val="000000"/>
                <w:szCs w:val="22"/>
              </w:rPr>
              <w:t>KEP</w:t>
            </w:r>
          </w:p>
        </w:tc>
        <w:tc>
          <w:tcPr>
            <w:tcW w:w="0" w:type="auto"/>
            <w:shd w:val="clear" w:color="auto" w:fill="FFFFFF"/>
            <w:vAlign w:val="center"/>
          </w:tcPr>
          <w:p w14:paraId="742DA51B" w14:textId="77777777" w:rsidR="00F07580" w:rsidRPr="00777A9D" w:rsidRDefault="00F07580" w:rsidP="002A79CB">
            <w:pPr>
              <w:spacing w:before="10" w:after="10" w:line="360" w:lineRule="auto"/>
              <w:rPr>
                <w:color w:val="000000"/>
              </w:rPr>
            </w:pPr>
            <w:r w:rsidRPr="00777A9D">
              <w:rPr>
                <w:color w:val="000000"/>
                <w:szCs w:val="22"/>
              </w:rPr>
              <w:t>Kvalifikovaný elektronický podpis</w:t>
            </w:r>
          </w:p>
        </w:tc>
      </w:tr>
      <w:tr w:rsidR="002A79CB" w:rsidRPr="00777A9D" w14:paraId="70000C03" w14:textId="77777777" w:rsidTr="002A79CB">
        <w:trPr>
          <w:trHeight w:val="284"/>
        </w:trPr>
        <w:tc>
          <w:tcPr>
            <w:tcW w:w="0" w:type="auto"/>
            <w:shd w:val="clear" w:color="auto" w:fill="FFFFFF"/>
            <w:vAlign w:val="center"/>
          </w:tcPr>
          <w:p w14:paraId="79A63C30" w14:textId="77777777" w:rsidR="00F07580" w:rsidRPr="00777A9D" w:rsidRDefault="00F07580" w:rsidP="002A79CB">
            <w:pPr>
              <w:spacing w:before="10" w:after="10" w:line="360" w:lineRule="auto"/>
              <w:rPr>
                <w:color w:val="000000"/>
              </w:rPr>
            </w:pPr>
            <w:proofErr w:type="spellStart"/>
            <w:r w:rsidRPr="00777A9D">
              <w:rPr>
                <w:color w:val="000000"/>
                <w:szCs w:val="22"/>
              </w:rPr>
              <w:t>KEPe</w:t>
            </w:r>
            <w:proofErr w:type="spellEnd"/>
          </w:p>
        </w:tc>
        <w:tc>
          <w:tcPr>
            <w:tcW w:w="0" w:type="auto"/>
            <w:shd w:val="clear" w:color="auto" w:fill="FFFFFF"/>
            <w:vAlign w:val="center"/>
          </w:tcPr>
          <w:p w14:paraId="795FEC7A" w14:textId="77777777" w:rsidR="00F07580" w:rsidRPr="00777A9D" w:rsidRDefault="00F07580" w:rsidP="002A79CB">
            <w:pPr>
              <w:spacing w:before="10" w:after="10" w:line="360" w:lineRule="auto"/>
              <w:rPr>
                <w:color w:val="000000"/>
              </w:rPr>
            </w:pPr>
            <w:r w:rsidRPr="00777A9D">
              <w:rPr>
                <w:color w:val="000000"/>
                <w:szCs w:val="22"/>
              </w:rPr>
              <w:t>Kvalifikovaná elektronická pečať</w:t>
            </w:r>
          </w:p>
        </w:tc>
      </w:tr>
      <w:tr w:rsidR="002A79CB" w:rsidRPr="00777A9D" w14:paraId="4440A041" w14:textId="77777777" w:rsidTr="002A79CB">
        <w:trPr>
          <w:trHeight w:val="284"/>
        </w:trPr>
        <w:tc>
          <w:tcPr>
            <w:tcW w:w="0" w:type="auto"/>
            <w:shd w:val="clear" w:color="auto" w:fill="FFFFFF"/>
            <w:vAlign w:val="center"/>
          </w:tcPr>
          <w:p w14:paraId="4CD9CD7E" w14:textId="77777777" w:rsidR="00F07580" w:rsidRPr="00777A9D" w:rsidRDefault="00F07580" w:rsidP="002A79CB">
            <w:pPr>
              <w:spacing w:before="10" w:after="10" w:line="360" w:lineRule="auto"/>
              <w:rPr>
                <w:color w:val="000000"/>
              </w:rPr>
            </w:pPr>
            <w:r w:rsidRPr="00777A9D">
              <w:rPr>
                <w:color w:val="000000"/>
                <w:szCs w:val="22"/>
              </w:rPr>
              <w:t>MK SR</w:t>
            </w:r>
          </w:p>
        </w:tc>
        <w:tc>
          <w:tcPr>
            <w:tcW w:w="0" w:type="auto"/>
            <w:shd w:val="clear" w:color="auto" w:fill="FFFFFF"/>
            <w:vAlign w:val="center"/>
          </w:tcPr>
          <w:p w14:paraId="5AAD4518" w14:textId="77777777" w:rsidR="00F07580" w:rsidRPr="00777A9D" w:rsidRDefault="00F07580" w:rsidP="002A79CB">
            <w:pPr>
              <w:spacing w:before="10" w:after="10" w:line="360" w:lineRule="auto"/>
              <w:rPr>
                <w:color w:val="000000"/>
              </w:rPr>
            </w:pPr>
            <w:r w:rsidRPr="00777A9D">
              <w:rPr>
                <w:color w:val="000000"/>
                <w:szCs w:val="22"/>
              </w:rPr>
              <w:t>Ministerstvo kultúry Slovenskej republiky</w:t>
            </w:r>
          </w:p>
        </w:tc>
      </w:tr>
      <w:tr w:rsidR="002A79CB" w:rsidRPr="00777A9D" w14:paraId="2440830E" w14:textId="77777777" w:rsidTr="002A79CB">
        <w:trPr>
          <w:trHeight w:val="284"/>
        </w:trPr>
        <w:tc>
          <w:tcPr>
            <w:tcW w:w="0" w:type="auto"/>
            <w:shd w:val="clear" w:color="auto" w:fill="FFFFFF"/>
            <w:vAlign w:val="center"/>
          </w:tcPr>
          <w:p w14:paraId="7E50C516" w14:textId="77777777" w:rsidR="00F07580" w:rsidRPr="00777A9D" w:rsidRDefault="00F07580" w:rsidP="002A79CB">
            <w:pPr>
              <w:spacing w:before="10" w:after="10" w:line="360" w:lineRule="auto"/>
              <w:rPr>
                <w:color w:val="000000"/>
              </w:rPr>
            </w:pPr>
            <w:r w:rsidRPr="00777A9D">
              <w:rPr>
                <w:color w:val="000000"/>
                <w:szCs w:val="22"/>
              </w:rPr>
              <w:t>Múzeum SNP</w:t>
            </w:r>
          </w:p>
        </w:tc>
        <w:tc>
          <w:tcPr>
            <w:tcW w:w="0" w:type="auto"/>
            <w:shd w:val="clear" w:color="auto" w:fill="FFFFFF"/>
            <w:vAlign w:val="center"/>
          </w:tcPr>
          <w:p w14:paraId="7BA5D746" w14:textId="77777777" w:rsidR="00F07580" w:rsidRPr="00777A9D" w:rsidRDefault="00F07580" w:rsidP="002A79CB">
            <w:pPr>
              <w:spacing w:before="10" w:after="10" w:line="360" w:lineRule="auto"/>
              <w:rPr>
                <w:color w:val="000000"/>
              </w:rPr>
            </w:pPr>
            <w:r w:rsidRPr="00777A9D">
              <w:rPr>
                <w:color w:val="000000"/>
                <w:szCs w:val="22"/>
              </w:rPr>
              <w:t>Múzeum Slovenského národného povstania</w:t>
            </w:r>
          </w:p>
        </w:tc>
      </w:tr>
      <w:tr w:rsidR="002A79CB" w:rsidRPr="00777A9D" w14:paraId="20A0F643" w14:textId="77777777" w:rsidTr="002A79CB">
        <w:trPr>
          <w:trHeight w:val="284"/>
        </w:trPr>
        <w:tc>
          <w:tcPr>
            <w:tcW w:w="0" w:type="auto"/>
            <w:shd w:val="clear" w:color="auto" w:fill="FFFFFF"/>
            <w:vAlign w:val="center"/>
          </w:tcPr>
          <w:p w14:paraId="59F075D8" w14:textId="77777777" w:rsidR="00F07580" w:rsidRPr="00777A9D" w:rsidRDefault="00F07580" w:rsidP="002A79CB">
            <w:pPr>
              <w:spacing w:before="10" w:after="10" w:line="360" w:lineRule="auto"/>
              <w:rPr>
                <w:color w:val="000000"/>
              </w:rPr>
            </w:pPr>
            <w:r w:rsidRPr="00777A9D">
              <w:rPr>
                <w:color w:val="000000"/>
                <w:szCs w:val="22"/>
              </w:rPr>
              <w:t>OAI-PMH</w:t>
            </w:r>
          </w:p>
        </w:tc>
        <w:tc>
          <w:tcPr>
            <w:tcW w:w="0" w:type="auto"/>
            <w:shd w:val="clear" w:color="auto" w:fill="FFFFFF"/>
            <w:vAlign w:val="center"/>
          </w:tcPr>
          <w:p w14:paraId="78E5BD6D" w14:textId="63F99D7B" w:rsidR="00F07580" w:rsidRPr="00777A9D" w:rsidRDefault="00F07580" w:rsidP="002A79CB">
            <w:pPr>
              <w:spacing w:before="10" w:after="10" w:line="360" w:lineRule="auto"/>
            </w:pPr>
            <w:r w:rsidRPr="00777A9D">
              <w:rPr>
                <w:szCs w:val="22"/>
              </w:rPr>
              <w:t>(</w:t>
            </w:r>
            <w:proofErr w:type="spellStart"/>
            <w:r w:rsidRPr="00777A9D">
              <w:rPr>
                <w:iCs/>
                <w:szCs w:val="22"/>
              </w:rPr>
              <w:t>Open</w:t>
            </w:r>
            <w:proofErr w:type="spellEnd"/>
            <w:r w:rsidRPr="00777A9D">
              <w:rPr>
                <w:iCs/>
                <w:szCs w:val="22"/>
              </w:rPr>
              <w:t xml:space="preserve"> </w:t>
            </w:r>
            <w:proofErr w:type="spellStart"/>
            <w:r w:rsidRPr="00777A9D">
              <w:rPr>
                <w:iCs/>
                <w:szCs w:val="22"/>
              </w:rPr>
              <w:t>Archives</w:t>
            </w:r>
            <w:proofErr w:type="spellEnd"/>
            <w:r w:rsidRPr="00777A9D">
              <w:rPr>
                <w:iCs/>
                <w:szCs w:val="22"/>
              </w:rPr>
              <w:t xml:space="preserve"> </w:t>
            </w:r>
            <w:proofErr w:type="spellStart"/>
            <w:r w:rsidRPr="00777A9D">
              <w:rPr>
                <w:iCs/>
                <w:szCs w:val="22"/>
              </w:rPr>
              <w:t>Initiative</w:t>
            </w:r>
            <w:proofErr w:type="spellEnd"/>
            <w:r w:rsidRPr="00777A9D">
              <w:rPr>
                <w:iCs/>
                <w:szCs w:val="22"/>
              </w:rPr>
              <w:t xml:space="preserve"> </w:t>
            </w:r>
            <w:proofErr w:type="spellStart"/>
            <w:r w:rsidRPr="00777A9D">
              <w:rPr>
                <w:iCs/>
                <w:szCs w:val="22"/>
              </w:rPr>
              <w:t>Protocol</w:t>
            </w:r>
            <w:proofErr w:type="spellEnd"/>
            <w:r w:rsidRPr="00777A9D">
              <w:rPr>
                <w:iCs/>
                <w:szCs w:val="22"/>
              </w:rPr>
              <w:t xml:space="preserve"> </w:t>
            </w:r>
            <w:proofErr w:type="spellStart"/>
            <w:r w:rsidRPr="00777A9D">
              <w:rPr>
                <w:iCs/>
                <w:szCs w:val="22"/>
              </w:rPr>
              <w:t>for</w:t>
            </w:r>
            <w:proofErr w:type="spellEnd"/>
            <w:r w:rsidRPr="00777A9D">
              <w:rPr>
                <w:iCs/>
                <w:szCs w:val="22"/>
              </w:rPr>
              <w:t xml:space="preserve"> </w:t>
            </w:r>
            <w:proofErr w:type="spellStart"/>
            <w:r w:rsidRPr="00777A9D">
              <w:rPr>
                <w:iCs/>
                <w:szCs w:val="22"/>
              </w:rPr>
              <w:t>Metadata</w:t>
            </w:r>
            <w:proofErr w:type="spellEnd"/>
            <w:r w:rsidRPr="00777A9D">
              <w:rPr>
                <w:iCs/>
                <w:szCs w:val="22"/>
              </w:rPr>
              <w:t xml:space="preserve"> </w:t>
            </w:r>
            <w:proofErr w:type="spellStart"/>
            <w:r w:rsidRPr="00777A9D">
              <w:rPr>
                <w:iCs/>
                <w:szCs w:val="22"/>
              </w:rPr>
              <w:t>Harvesting</w:t>
            </w:r>
            <w:proofErr w:type="spellEnd"/>
            <w:r w:rsidRPr="00777A9D">
              <w:rPr>
                <w:szCs w:val="22"/>
              </w:rPr>
              <w:t xml:space="preserve">) </w:t>
            </w:r>
            <w:r w:rsidR="00F80DCF">
              <w:rPr>
                <w:szCs w:val="22"/>
              </w:rPr>
              <w:t>P</w:t>
            </w:r>
            <w:r w:rsidRPr="00777A9D">
              <w:rPr>
                <w:szCs w:val="22"/>
              </w:rPr>
              <w:t>roto</w:t>
            </w:r>
            <w:r w:rsidR="0083557E" w:rsidRPr="00777A9D">
              <w:rPr>
                <w:szCs w:val="22"/>
              </w:rPr>
              <w:t xml:space="preserve">kol umožňujúci </w:t>
            </w:r>
            <w:proofErr w:type="spellStart"/>
            <w:r w:rsidR="0083557E" w:rsidRPr="00777A9D">
              <w:rPr>
                <w:szCs w:val="22"/>
              </w:rPr>
              <w:t>harvesting</w:t>
            </w:r>
            <w:proofErr w:type="spellEnd"/>
            <w:r w:rsidR="0083557E" w:rsidRPr="00777A9D">
              <w:rPr>
                <w:szCs w:val="22"/>
              </w:rPr>
              <w:t xml:space="preserve"> </w:t>
            </w:r>
            <w:proofErr w:type="spellStart"/>
            <w:r w:rsidR="0083557E" w:rsidRPr="00777A9D">
              <w:rPr>
                <w:szCs w:val="22"/>
              </w:rPr>
              <w:t>metadá</w:t>
            </w:r>
            <w:r w:rsidRPr="00777A9D">
              <w:rPr>
                <w:szCs w:val="22"/>
              </w:rPr>
              <w:t>tových</w:t>
            </w:r>
            <w:proofErr w:type="spellEnd"/>
            <w:r w:rsidRPr="00777A9D">
              <w:rPr>
                <w:szCs w:val="22"/>
              </w:rPr>
              <w:t xml:space="preserve"> záznamov z digitálnych repozitárov</w:t>
            </w:r>
          </w:p>
        </w:tc>
      </w:tr>
      <w:tr w:rsidR="002A79CB" w:rsidRPr="00777A9D" w14:paraId="55A41061" w14:textId="77777777" w:rsidTr="002A79CB">
        <w:trPr>
          <w:trHeight w:val="284"/>
        </w:trPr>
        <w:tc>
          <w:tcPr>
            <w:tcW w:w="0" w:type="auto"/>
            <w:shd w:val="clear" w:color="auto" w:fill="FFFFFF"/>
            <w:vAlign w:val="center"/>
          </w:tcPr>
          <w:p w14:paraId="5A141EF6" w14:textId="77777777" w:rsidR="00F07580" w:rsidRPr="00777A9D" w:rsidRDefault="00F07580" w:rsidP="002A79CB">
            <w:pPr>
              <w:spacing w:before="10" w:after="10" w:line="360" w:lineRule="auto"/>
              <w:rPr>
                <w:color w:val="000000"/>
              </w:rPr>
            </w:pPr>
            <w:r w:rsidRPr="00777A9D">
              <w:rPr>
                <w:color w:val="000000"/>
                <w:szCs w:val="22"/>
              </w:rPr>
              <w:t>OOÚ</w:t>
            </w:r>
          </w:p>
        </w:tc>
        <w:tc>
          <w:tcPr>
            <w:tcW w:w="0" w:type="auto"/>
            <w:shd w:val="clear" w:color="auto" w:fill="FFFFFF"/>
            <w:vAlign w:val="center"/>
          </w:tcPr>
          <w:p w14:paraId="50F4AD2A" w14:textId="77777777" w:rsidR="00F07580" w:rsidRPr="00777A9D" w:rsidRDefault="00F07580" w:rsidP="002A79CB">
            <w:pPr>
              <w:spacing w:before="10" w:after="10" w:line="360" w:lineRule="auto"/>
            </w:pPr>
            <w:r w:rsidRPr="00777A9D">
              <w:rPr>
                <w:szCs w:val="22"/>
              </w:rPr>
              <w:t>Ochrana osobných údajov</w:t>
            </w:r>
          </w:p>
        </w:tc>
      </w:tr>
      <w:tr w:rsidR="002A79CB" w:rsidRPr="00777A9D" w14:paraId="603C2B90" w14:textId="77777777" w:rsidTr="002A79CB">
        <w:trPr>
          <w:trHeight w:val="284"/>
        </w:trPr>
        <w:tc>
          <w:tcPr>
            <w:tcW w:w="0" w:type="auto"/>
            <w:shd w:val="clear" w:color="auto" w:fill="FFFFFF"/>
            <w:vAlign w:val="center"/>
          </w:tcPr>
          <w:p w14:paraId="12153734" w14:textId="77777777" w:rsidR="00F07580" w:rsidRPr="00777A9D" w:rsidRDefault="00F07580" w:rsidP="002A79CB">
            <w:pPr>
              <w:spacing w:before="10" w:after="10" w:line="360" w:lineRule="auto"/>
              <w:rPr>
                <w:color w:val="000000"/>
              </w:rPr>
            </w:pPr>
            <w:r w:rsidRPr="00777A9D">
              <w:rPr>
                <w:color w:val="000000"/>
                <w:szCs w:val="22"/>
              </w:rPr>
              <w:t>PFI</w:t>
            </w:r>
          </w:p>
        </w:tc>
        <w:tc>
          <w:tcPr>
            <w:tcW w:w="0" w:type="auto"/>
            <w:shd w:val="clear" w:color="auto" w:fill="FFFFFF"/>
            <w:vAlign w:val="center"/>
          </w:tcPr>
          <w:p w14:paraId="52F370D3" w14:textId="77777777" w:rsidR="00F07580" w:rsidRPr="00777A9D" w:rsidRDefault="00F07580" w:rsidP="002A79CB">
            <w:pPr>
              <w:spacing w:before="10" w:after="10" w:line="360" w:lineRule="auto"/>
              <w:rPr>
                <w:color w:val="000000"/>
              </w:rPr>
            </w:pPr>
            <w:r w:rsidRPr="00777A9D">
              <w:rPr>
                <w:color w:val="000000"/>
                <w:szCs w:val="22"/>
              </w:rPr>
              <w:t>Pamäťová a fondová inštitúcia</w:t>
            </w:r>
          </w:p>
        </w:tc>
      </w:tr>
      <w:tr w:rsidR="002A79CB" w:rsidRPr="00777A9D" w14:paraId="060F4E87" w14:textId="77777777" w:rsidTr="002A79CB">
        <w:trPr>
          <w:trHeight w:val="284"/>
        </w:trPr>
        <w:tc>
          <w:tcPr>
            <w:tcW w:w="0" w:type="auto"/>
            <w:shd w:val="clear" w:color="auto" w:fill="FFFFFF"/>
            <w:vAlign w:val="center"/>
          </w:tcPr>
          <w:p w14:paraId="7F601624" w14:textId="77777777" w:rsidR="00F07580" w:rsidRPr="00777A9D" w:rsidRDefault="00F07580" w:rsidP="002A79CB">
            <w:pPr>
              <w:spacing w:before="10" w:after="10" w:line="360" w:lineRule="auto"/>
              <w:rPr>
                <w:color w:val="000000"/>
              </w:rPr>
            </w:pPr>
            <w:r w:rsidRPr="00777A9D">
              <w:rPr>
                <w:color w:val="000000"/>
                <w:szCs w:val="22"/>
              </w:rPr>
              <w:t>PKH</w:t>
            </w:r>
          </w:p>
        </w:tc>
        <w:tc>
          <w:tcPr>
            <w:tcW w:w="0" w:type="auto"/>
            <w:shd w:val="clear" w:color="auto" w:fill="FFFFFF"/>
            <w:vAlign w:val="center"/>
          </w:tcPr>
          <w:p w14:paraId="243E5353" w14:textId="77777777" w:rsidR="00F07580" w:rsidRPr="00777A9D" w:rsidRDefault="00F07580" w:rsidP="002A79CB">
            <w:pPr>
              <w:spacing w:before="10" w:after="10" w:line="360" w:lineRule="auto"/>
              <w:rPr>
                <w:color w:val="000000"/>
              </w:rPr>
            </w:pPr>
            <w:r w:rsidRPr="00777A9D">
              <w:rPr>
                <w:color w:val="000000"/>
                <w:szCs w:val="22"/>
              </w:rPr>
              <w:t>Predmet kultúrnej hodnoty</w:t>
            </w:r>
          </w:p>
        </w:tc>
      </w:tr>
      <w:tr w:rsidR="002A79CB" w:rsidRPr="00777A9D" w14:paraId="20FAC34A" w14:textId="77777777" w:rsidTr="002A79CB">
        <w:trPr>
          <w:trHeight w:val="284"/>
        </w:trPr>
        <w:tc>
          <w:tcPr>
            <w:tcW w:w="0" w:type="auto"/>
            <w:shd w:val="clear" w:color="auto" w:fill="FFFFFF"/>
            <w:vAlign w:val="center"/>
          </w:tcPr>
          <w:p w14:paraId="14444D70" w14:textId="77777777" w:rsidR="00F07580" w:rsidRPr="00777A9D" w:rsidRDefault="00F07580" w:rsidP="002A79CB">
            <w:pPr>
              <w:spacing w:before="10" w:after="10" w:line="360" w:lineRule="auto"/>
              <w:rPr>
                <w:color w:val="000000"/>
              </w:rPr>
            </w:pPr>
            <w:r w:rsidRPr="00777A9D">
              <w:rPr>
                <w:color w:val="000000"/>
                <w:szCs w:val="22"/>
              </w:rPr>
              <w:t>PO</w:t>
            </w:r>
          </w:p>
        </w:tc>
        <w:tc>
          <w:tcPr>
            <w:tcW w:w="0" w:type="auto"/>
            <w:shd w:val="clear" w:color="auto" w:fill="FFFFFF"/>
            <w:vAlign w:val="center"/>
          </w:tcPr>
          <w:p w14:paraId="1B5B849A" w14:textId="77777777" w:rsidR="00F07580" w:rsidRPr="00777A9D" w:rsidRDefault="00F07580" w:rsidP="002A79CB">
            <w:pPr>
              <w:spacing w:before="10" w:after="10" w:line="360" w:lineRule="auto"/>
              <w:rPr>
                <w:color w:val="000000"/>
              </w:rPr>
            </w:pPr>
            <w:r w:rsidRPr="00777A9D">
              <w:rPr>
                <w:color w:val="000000"/>
                <w:szCs w:val="22"/>
              </w:rPr>
              <w:t>Právnické osoby</w:t>
            </w:r>
          </w:p>
        </w:tc>
      </w:tr>
      <w:tr w:rsidR="002A79CB" w:rsidRPr="00777A9D" w14:paraId="41D02A00" w14:textId="77777777" w:rsidTr="002A79CB">
        <w:trPr>
          <w:trHeight w:val="284"/>
        </w:trPr>
        <w:tc>
          <w:tcPr>
            <w:tcW w:w="0" w:type="auto"/>
            <w:shd w:val="clear" w:color="auto" w:fill="FFFFFF"/>
            <w:vAlign w:val="center"/>
          </w:tcPr>
          <w:p w14:paraId="4F22C254" w14:textId="77777777" w:rsidR="00F07580" w:rsidRPr="00777A9D" w:rsidRDefault="00F07580" w:rsidP="002A79CB">
            <w:pPr>
              <w:spacing w:before="10" w:after="10" w:line="360" w:lineRule="auto"/>
              <w:rPr>
                <w:color w:val="000000"/>
              </w:rPr>
            </w:pPr>
            <w:r w:rsidRPr="00777A9D">
              <w:rPr>
                <w:color w:val="000000"/>
                <w:szCs w:val="22"/>
              </w:rPr>
              <w:t>RFID</w:t>
            </w:r>
          </w:p>
        </w:tc>
        <w:tc>
          <w:tcPr>
            <w:tcW w:w="0" w:type="auto"/>
            <w:shd w:val="clear" w:color="auto" w:fill="FFFFFF"/>
            <w:vAlign w:val="center"/>
          </w:tcPr>
          <w:p w14:paraId="0385DF32" w14:textId="77777777" w:rsidR="00F07580" w:rsidRPr="00777A9D" w:rsidRDefault="00F07580" w:rsidP="002A79CB">
            <w:pPr>
              <w:spacing w:before="10" w:after="10" w:line="360" w:lineRule="auto"/>
              <w:rPr>
                <w:color w:val="000000"/>
              </w:rPr>
            </w:pPr>
            <w:proofErr w:type="spellStart"/>
            <w:r w:rsidRPr="00777A9D">
              <w:rPr>
                <w:color w:val="000000"/>
                <w:szCs w:val="22"/>
              </w:rPr>
              <w:t>Radio</w:t>
            </w:r>
            <w:proofErr w:type="spellEnd"/>
            <w:r w:rsidRPr="00777A9D">
              <w:rPr>
                <w:color w:val="000000"/>
                <w:szCs w:val="22"/>
              </w:rPr>
              <w:t xml:space="preserve"> </w:t>
            </w:r>
            <w:proofErr w:type="spellStart"/>
            <w:r w:rsidRPr="00777A9D">
              <w:rPr>
                <w:color w:val="000000"/>
                <w:szCs w:val="22"/>
              </w:rPr>
              <w:t>Frequency</w:t>
            </w:r>
            <w:proofErr w:type="spellEnd"/>
            <w:r w:rsidRPr="00777A9D">
              <w:rPr>
                <w:color w:val="000000"/>
                <w:szCs w:val="22"/>
              </w:rPr>
              <w:t xml:space="preserve"> </w:t>
            </w:r>
            <w:proofErr w:type="spellStart"/>
            <w:r w:rsidRPr="00777A9D">
              <w:rPr>
                <w:color w:val="000000"/>
                <w:szCs w:val="22"/>
              </w:rPr>
              <w:t>IDentification</w:t>
            </w:r>
            <w:proofErr w:type="spellEnd"/>
            <w:r w:rsidRPr="00777A9D">
              <w:rPr>
                <w:color w:val="000000"/>
                <w:szCs w:val="22"/>
              </w:rPr>
              <w:t xml:space="preserve"> – rádio frekvenčná identifikácia</w:t>
            </w:r>
          </w:p>
        </w:tc>
      </w:tr>
      <w:tr w:rsidR="002A79CB" w:rsidRPr="00777A9D" w14:paraId="0735E604" w14:textId="77777777" w:rsidTr="002A79CB">
        <w:trPr>
          <w:trHeight w:val="284"/>
        </w:trPr>
        <w:tc>
          <w:tcPr>
            <w:tcW w:w="0" w:type="auto"/>
            <w:shd w:val="clear" w:color="auto" w:fill="FFFFFF"/>
            <w:vAlign w:val="center"/>
          </w:tcPr>
          <w:p w14:paraId="69E81B9D" w14:textId="77777777" w:rsidR="00F07580" w:rsidRPr="00777A9D" w:rsidRDefault="00F07580" w:rsidP="002A79CB">
            <w:pPr>
              <w:spacing w:before="10" w:after="10" w:line="360" w:lineRule="auto"/>
              <w:rPr>
                <w:color w:val="000000"/>
              </w:rPr>
            </w:pPr>
            <w:r w:rsidRPr="00777A9D">
              <w:rPr>
                <w:color w:val="000000"/>
                <w:szCs w:val="22"/>
              </w:rPr>
              <w:t>RPO</w:t>
            </w:r>
          </w:p>
        </w:tc>
        <w:tc>
          <w:tcPr>
            <w:tcW w:w="0" w:type="auto"/>
            <w:shd w:val="clear" w:color="auto" w:fill="FFFFFF"/>
            <w:vAlign w:val="center"/>
          </w:tcPr>
          <w:p w14:paraId="0878392B" w14:textId="77777777" w:rsidR="00F07580" w:rsidRPr="00777A9D" w:rsidRDefault="00F07580" w:rsidP="002A79CB">
            <w:pPr>
              <w:spacing w:before="10" w:after="10" w:line="360" w:lineRule="auto"/>
              <w:rPr>
                <w:color w:val="000000"/>
              </w:rPr>
            </w:pPr>
            <w:proofErr w:type="spellStart"/>
            <w:r w:rsidRPr="00777A9D">
              <w:rPr>
                <w:rFonts w:cs="Calibri"/>
                <w:szCs w:val="22"/>
              </w:rPr>
              <w:t>Recovery</w:t>
            </w:r>
            <w:proofErr w:type="spellEnd"/>
            <w:r w:rsidRPr="00777A9D">
              <w:rPr>
                <w:rFonts w:cs="Calibri"/>
                <w:szCs w:val="22"/>
              </w:rPr>
              <w:t xml:space="preserve"> Point </w:t>
            </w:r>
            <w:proofErr w:type="spellStart"/>
            <w:r w:rsidRPr="00777A9D">
              <w:rPr>
                <w:rFonts w:cs="Calibri"/>
                <w:szCs w:val="22"/>
              </w:rPr>
              <w:t>Objective</w:t>
            </w:r>
            <w:proofErr w:type="spellEnd"/>
            <w:r w:rsidRPr="00777A9D">
              <w:rPr>
                <w:rFonts w:cs="Calibri"/>
                <w:szCs w:val="22"/>
              </w:rPr>
              <w:t xml:space="preserve"> – dĺžka a periodicita archivovaných údajov</w:t>
            </w:r>
          </w:p>
        </w:tc>
      </w:tr>
      <w:tr w:rsidR="002A79CB" w:rsidRPr="00777A9D" w14:paraId="079ED655" w14:textId="77777777" w:rsidTr="002A79CB">
        <w:trPr>
          <w:trHeight w:val="284"/>
        </w:trPr>
        <w:tc>
          <w:tcPr>
            <w:tcW w:w="0" w:type="auto"/>
            <w:shd w:val="clear" w:color="auto" w:fill="FFFFFF"/>
            <w:vAlign w:val="center"/>
          </w:tcPr>
          <w:p w14:paraId="39C5CE31" w14:textId="77777777" w:rsidR="00F07580" w:rsidRPr="00777A9D" w:rsidRDefault="00F07580" w:rsidP="002A79CB">
            <w:pPr>
              <w:spacing w:before="10" w:after="10" w:line="360" w:lineRule="auto"/>
              <w:rPr>
                <w:color w:val="000000"/>
              </w:rPr>
            </w:pPr>
            <w:r w:rsidRPr="00777A9D">
              <w:rPr>
                <w:color w:val="000000"/>
                <w:szCs w:val="22"/>
              </w:rPr>
              <w:t>RTO</w:t>
            </w:r>
          </w:p>
        </w:tc>
        <w:tc>
          <w:tcPr>
            <w:tcW w:w="0" w:type="auto"/>
            <w:shd w:val="clear" w:color="auto" w:fill="FFFFFF"/>
            <w:vAlign w:val="center"/>
          </w:tcPr>
          <w:p w14:paraId="7484041E" w14:textId="77777777" w:rsidR="00F07580" w:rsidRPr="00777A9D" w:rsidRDefault="00F07580" w:rsidP="002A79CB">
            <w:pPr>
              <w:spacing w:before="10" w:after="10" w:line="360" w:lineRule="auto"/>
              <w:rPr>
                <w:color w:val="000000"/>
              </w:rPr>
            </w:pPr>
            <w:proofErr w:type="spellStart"/>
            <w:r w:rsidRPr="00777A9D">
              <w:rPr>
                <w:rFonts w:cs="Calibri"/>
                <w:szCs w:val="22"/>
              </w:rPr>
              <w:t>Recovery</w:t>
            </w:r>
            <w:proofErr w:type="spellEnd"/>
            <w:r w:rsidRPr="00777A9D">
              <w:rPr>
                <w:rFonts w:cs="Calibri"/>
                <w:szCs w:val="22"/>
              </w:rPr>
              <w:t xml:space="preserve"> </w:t>
            </w:r>
            <w:proofErr w:type="spellStart"/>
            <w:r w:rsidRPr="00777A9D">
              <w:rPr>
                <w:rFonts w:cs="Calibri"/>
                <w:szCs w:val="22"/>
              </w:rPr>
              <w:t>Time</w:t>
            </w:r>
            <w:proofErr w:type="spellEnd"/>
            <w:r w:rsidRPr="00777A9D">
              <w:rPr>
                <w:rFonts w:cs="Calibri"/>
                <w:szCs w:val="22"/>
              </w:rPr>
              <w:t xml:space="preserve"> </w:t>
            </w:r>
            <w:proofErr w:type="spellStart"/>
            <w:r w:rsidRPr="00777A9D">
              <w:rPr>
                <w:rFonts w:cs="Calibri"/>
                <w:szCs w:val="22"/>
              </w:rPr>
              <w:t>Objective</w:t>
            </w:r>
            <w:proofErr w:type="spellEnd"/>
            <w:r w:rsidRPr="00777A9D">
              <w:rPr>
                <w:rFonts w:cs="Calibri"/>
                <w:szCs w:val="22"/>
              </w:rPr>
              <w:t xml:space="preserve"> – čas obnovy archivovaných údajov</w:t>
            </w:r>
          </w:p>
        </w:tc>
      </w:tr>
      <w:tr w:rsidR="002A79CB" w:rsidRPr="00777A9D" w14:paraId="3C706749" w14:textId="77777777" w:rsidTr="002A79CB">
        <w:trPr>
          <w:trHeight w:val="284"/>
        </w:trPr>
        <w:tc>
          <w:tcPr>
            <w:tcW w:w="0" w:type="auto"/>
            <w:shd w:val="clear" w:color="auto" w:fill="FFFFFF"/>
            <w:vAlign w:val="center"/>
          </w:tcPr>
          <w:p w14:paraId="73912FDA" w14:textId="77777777" w:rsidR="00F07580" w:rsidRPr="00777A9D" w:rsidRDefault="00F07580" w:rsidP="002A79CB">
            <w:pPr>
              <w:spacing w:before="10" w:after="10" w:line="360" w:lineRule="auto"/>
              <w:rPr>
                <w:color w:val="000000"/>
              </w:rPr>
            </w:pPr>
            <w:r w:rsidRPr="00777A9D">
              <w:rPr>
                <w:color w:val="000000"/>
                <w:szCs w:val="22"/>
              </w:rPr>
              <w:t>SLA</w:t>
            </w:r>
          </w:p>
        </w:tc>
        <w:tc>
          <w:tcPr>
            <w:tcW w:w="0" w:type="auto"/>
            <w:shd w:val="clear" w:color="auto" w:fill="FFFFFF"/>
            <w:vAlign w:val="center"/>
          </w:tcPr>
          <w:p w14:paraId="23E5A825" w14:textId="77777777" w:rsidR="00F07580" w:rsidRPr="00777A9D" w:rsidRDefault="00F07580" w:rsidP="002A79CB">
            <w:pPr>
              <w:spacing w:before="10" w:after="10" w:line="360" w:lineRule="auto"/>
              <w:rPr>
                <w:color w:val="000000"/>
              </w:rPr>
            </w:pPr>
            <w:r w:rsidRPr="00777A9D">
              <w:rPr>
                <w:color w:val="000000"/>
                <w:szCs w:val="22"/>
              </w:rPr>
              <w:t xml:space="preserve">Service-level </w:t>
            </w:r>
            <w:proofErr w:type="spellStart"/>
            <w:r w:rsidRPr="00777A9D">
              <w:rPr>
                <w:color w:val="000000"/>
                <w:szCs w:val="22"/>
              </w:rPr>
              <w:t>agreement</w:t>
            </w:r>
            <w:proofErr w:type="spellEnd"/>
            <w:r w:rsidRPr="00777A9D">
              <w:rPr>
                <w:color w:val="000000"/>
                <w:szCs w:val="22"/>
              </w:rPr>
              <w:t xml:space="preserve"> – dohoda o úrovni poskytovanej podpory</w:t>
            </w:r>
          </w:p>
        </w:tc>
      </w:tr>
      <w:tr w:rsidR="002A79CB" w:rsidRPr="00777A9D" w14:paraId="443E8DC9" w14:textId="77777777" w:rsidTr="002A79CB">
        <w:trPr>
          <w:trHeight w:val="284"/>
        </w:trPr>
        <w:tc>
          <w:tcPr>
            <w:tcW w:w="0" w:type="auto"/>
            <w:shd w:val="clear" w:color="auto" w:fill="FFFFFF"/>
            <w:vAlign w:val="center"/>
          </w:tcPr>
          <w:p w14:paraId="3F373F2D" w14:textId="77777777" w:rsidR="00F07580" w:rsidRPr="00777A9D" w:rsidRDefault="00F07580" w:rsidP="002A79CB">
            <w:pPr>
              <w:spacing w:before="10" w:after="10" w:line="360" w:lineRule="auto"/>
              <w:rPr>
                <w:color w:val="000000"/>
              </w:rPr>
            </w:pPr>
            <w:r w:rsidRPr="00777A9D">
              <w:rPr>
                <w:color w:val="000000"/>
                <w:szCs w:val="22"/>
              </w:rPr>
              <w:t>SNK</w:t>
            </w:r>
          </w:p>
        </w:tc>
        <w:tc>
          <w:tcPr>
            <w:tcW w:w="0" w:type="auto"/>
            <w:shd w:val="clear" w:color="auto" w:fill="FFFFFF"/>
            <w:vAlign w:val="center"/>
          </w:tcPr>
          <w:p w14:paraId="457F6B27" w14:textId="77777777" w:rsidR="00F07580" w:rsidRPr="00777A9D" w:rsidRDefault="00F07580" w:rsidP="002A79CB">
            <w:pPr>
              <w:spacing w:before="10" w:after="10" w:line="360" w:lineRule="auto"/>
              <w:rPr>
                <w:color w:val="000000"/>
              </w:rPr>
            </w:pPr>
            <w:r w:rsidRPr="00777A9D">
              <w:rPr>
                <w:color w:val="000000"/>
                <w:szCs w:val="22"/>
              </w:rPr>
              <w:t>Slovenská národná knižnica</w:t>
            </w:r>
          </w:p>
        </w:tc>
      </w:tr>
      <w:tr w:rsidR="002A79CB" w:rsidRPr="00777A9D" w14:paraId="1B8427EC" w14:textId="77777777" w:rsidTr="002A79CB">
        <w:trPr>
          <w:trHeight w:val="284"/>
        </w:trPr>
        <w:tc>
          <w:tcPr>
            <w:tcW w:w="0" w:type="auto"/>
            <w:shd w:val="clear" w:color="auto" w:fill="FFFFFF"/>
            <w:vAlign w:val="center"/>
          </w:tcPr>
          <w:p w14:paraId="2ED230F6" w14:textId="77777777" w:rsidR="00F07580" w:rsidRPr="00777A9D" w:rsidRDefault="00F07580" w:rsidP="002A79CB">
            <w:pPr>
              <w:spacing w:before="10" w:after="10" w:line="360" w:lineRule="auto"/>
              <w:rPr>
                <w:color w:val="000000"/>
              </w:rPr>
            </w:pPr>
            <w:r w:rsidRPr="00777A9D">
              <w:rPr>
                <w:color w:val="000000"/>
                <w:szCs w:val="22"/>
              </w:rPr>
              <w:t>SNM</w:t>
            </w:r>
          </w:p>
        </w:tc>
        <w:tc>
          <w:tcPr>
            <w:tcW w:w="0" w:type="auto"/>
            <w:shd w:val="clear" w:color="auto" w:fill="FFFFFF"/>
            <w:vAlign w:val="center"/>
          </w:tcPr>
          <w:p w14:paraId="50AD1825" w14:textId="77777777" w:rsidR="00F07580" w:rsidRPr="00777A9D" w:rsidRDefault="00F07580" w:rsidP="002A79CB">
            <w:pPr>
              <w:spacing w:before="10" w:after="10" w:line="360" w:lineRule="auto"/>
              <w:rPr>
                <w:color w:val="000000"/>
              </w:rPr>
            </w:pPr>
            <w:r w:rsidRPr="00777A9D">
              <w:rPr>
                <w:color w:val="000000"/>
                <w:szCs w:val="22"/>
              </w:rPr>
              <w:t>Slovenské národné múzeum</w:t>
            </w:r>
          </w:p>
        </w:tc>
      </w:tr>
      <w:tr w:rsidR="002A79CB" w:rsidRPr="00777A9D" w14:paraId="6D4E8ACC" w14:textId="77777777" w:rsidTr="002A79CB">
        <w:trPr>
          <w:trHeight w:val="284"/>
        </w:trPr>
        <w:tc>
          <w:tcPr>
            <w:tcW w:w="0" w:type="auto"/>
            <w:shd w:val="clear" w:color="auto" w:fill="FFFFFF"/>
            <w:vAlign w:val="center"/>
          </w:tcPr>
          <w:p w14:paraId="37FC5277" w14:textId="77777777" w:rsidR="00F07580" w:rsidRPr="00777A9D" w:rsidRDefault="00F07580" w:rsidP="002A79CB">
            <w:pPr>
              <w:spacing w:before="10" w:after="10" w:line="360" w:lineRule="auto"/>
              <w:rPr>
                <w:color w:val="000000"/>
              </w:rPr>
            </w:pPr>
            <w:r w:rsidRPr="00777A9D">
              <w:rPr>
                <w:color w:val="000000"/>
                <w:szCs w:val="22"/>
              </w:rPr>
              <w:t>SOA</w:t>
            </w:r>
          </w:p>
        </w:tc>
        <w:tc>
          <w:tcPr>
            <w:tcW w:w="0" w:type="auto"/>
            <w:shd w:val="clear" w:color="auto" w:fill="FFFFFF"/>
            <w:vAlign w:val="center"/>
          </w:tcPr>
          <w:p w14:paraId="65F46EE1" w14:textId="77777777" w:rsidR="00F07580" w:rsidRPr="00777A9D" w:rsidRDefault="00F07580" w:rsidP="002A79CB">
            <w:pPr>
              <w:spacing w:before="10" w:after="10" w:line="360" w:lineRule="auto"/>
              <w:rPr>
                <w:color w:val="000000"/>
              </w:rPr>
            </w:pPr>
            <w:r w:rsidRPr="00777A9D">
              <w:rPr>
                <w:color w:val="000000"/>
                <w:szCs w:val="22"/>
              </w:rPr>
              <w:t>Servisne orientovaná aplikácia</w:t>
            </w:r>
          </w:p>
        </w:tc>
      </w:tr>
      <w:tr w:rsidR="002A79CB" w:rsidRPr="00777A9D" w14:paraId="0F71DA29" w14:textId="77777777" w:rsidTr="002A79CB">
        <w:trPr>
          <w:trHeight w:val="284"/>
        </w:trPr>
        <w:tc>
          <w:tcPr>
            <w:tcW w:w="0" w:type="auto"/>
            <w:shd w:val="clear" w:color="auto" w:fill="FFFFFF"/>
            <w:vAlign w:val="center"/>
          </w:tcPr>
          <w:p w14:paraId="792FA4E0" w14:textId="77777777" w:rsidR="00F07580" w:rsidRPr="00777A9D" w:rsidRDefault="00F07580" w:rsidP="002A79CB">
            <w:pPr>
              <w:spacing w:before="10" w:after="10" w:line="360" w:lineRule="auto"/>
              <w:rPr>
                <w:color w:val="000000"/>
              </w:rPr>
            </w:pPr>
            <w:r w:rsidRPr="00777A9D">
              <w:rPr>
                <w:color w:val="000000"/>
                <w:szCs w:val="22"/>
              </w:rPr>
              <w:t>SR</w:t>
            </w:r>
          </w:p>
        </w:tc>
        <w:tc>
          <w:tcPr>
            <w:tcW w:w="0" w:type="auto"/>
            <w:shd w:val="clear" w:color="auto" w:fill="FFFFFF"/>
            <w:vAlign w:val="center"/>
          </w:tcPr>
          <w:p w14:paraId="33D50D74" w14:textId="77777777" w:rsidR="00F07580" w:rsidRPr="00777A9D" w:rsidRDefault="00F07580" w:rsidP="002A79CB">
            <w:pPr>
              <w:spacing w:before="10" w:after="10" w:line="360" w:lineRule="auto"/>
              <w:rPr>
                <w:color w:val="000000"/>
              </w:rPr>
            </w:pPr>
            <w:r w:rsidRPr="00777A9D">
              <w:rPr>
                <w:color w:val="000000"/>
                <w:szCs w:val="22"/>
              </w:rPr>
              <w:t>Slovenská republika</w:t>
            </w:r>
          </w:p>
        </w:tc>
      </w:tr>
      <w:tr w:rsidR="002A79CB" w:rsidRPr="00777A9D" w14:paraId="3CF3F3EA" w14:textId="77777777" w:rsidTr="002A79CB">
        <w:trPr>
          <w:trHeight w:val="284"/>
        </w:trPr>
        <w:tc>
          <w:tcPr>
            <w:tcW w:w="0" w:type="auto"/>
            <w:shd w:val="clear" w:color="auto" w:fill="FFFFFF"/>
            <w:vAlign w:val="center"/>
          </w:tcPr>
          <w:p w14:paraId="1DCB0128" w14:textId="77777777" w:rsidR="00F07580" w:rsidRPr="00777A9D" w:rsidRDefault="00F07580" w:rsidP="002A79CB">
            <w:pPr>
              <w:spacing w:before="10" w:after="10" w:line="360" w:lineRule="auto"/>
              <w:rPr>
                <w:color w:val="000000"/>
              </w:rPr>
            </w:pPr>
            <w:r w:rsidRPr="00777A9D">
              <w:rPr>
                <w:color w:val="000000"/>
                <w:szCs w:val="22"/>
              </w:rPr>
              <w:t>ÚPVS</w:t>
            </w:r>
          </w:p>
        </w:tc>
        <w:tc>
          <w:tcPr>
            <w:tcW w:w="0" w:type="auto"/>
            <w:shd w:val="clear" w:color="auto" w:fill="FFFFFF"/>
            <w:vAlign w:val="center"/>
          </w:tcPr>
          <w:p w14:paraId="0FF82018" w14:textId="77777777" w:rsidR="00F07580" w:rsidRPr="00777A9D" w:rsidRDefault="00F07580" w:rsidP="002A79CB">
            <w:pPr>
              <w:spacing w:before="10" w:after="10" w:line="360" w:lineRule="auto"/>
              <w:rPr>
                <w:color w:val="000000"/>
              </w:rPr>
            </w:pPr>
            <w:r w:rsidRPr="00777A9D">
              <w:rPr>
                <w:color w:val="000000"/>
                <w:szCs w:val="22"/>
              </w:rPr>
              <w:t>Ústredný portál verejnej správy</w:t>
            </w:r>
          </w:p>
        </w:tc>
      </w:tr>
      <w:tr w:rsidR="002A79CB" w:rsidRPr="00777A9D" w14:paraId="70622D76" w14:textId="77777777" w:rsidTr="002A79CB">
        <w:trPr>
          <w:trHeight w:val="284"/>
        </w:trPr>
        <w:tc>
          <w:tcPr>
            <w:tcW w:w="0" w:type="auto"/>
            <w:shd w:val="clear" w:color="auto" w:fill="FFFFFF"/>
            <w:vAlign w:val="center"/>
          </w:tcPr>
          <w:p w14:paraId="75E11E83" w14:textId="77777777" w:rsidR="00F07580" w:rsidRPr="00777A9D" w:rsidRDefault="00F07580" w:rsidP="002A79CB">
            <w:pPr>
              <w:spacing w:before="10" w:after="10" w:line="360" w:lineRule="auto"/>
              <w:rPr>
                <w:color w:val="000000"/>
              </w:rPr>
            </w:pPr>
            <w:r w:rsidRPr="00777A9D">
              <w:rPr>
                <w:color w:val="000000"/>
                <w:szCs w:val="22"/>
              </w:rPr>
              <w:t>VIRTUA</w:t>
            </w:r>
          </w:p>
        </w:tc>
        <w:tc>
          <w:tcPr>
            <w:tcW w:w="0" w:type="auto"/>
            <w:shd w:val="clear" w:color="auto" w:fill="FFFFFF"/>
            <w:vAlign w:val="center"/>
          </w:tcPr>
          <w:p w14:paraId="585C84DE" w14:textId="77777777" w:rsidR="00F07580" w:rsidRPr="00777A9D" w:rsidRDefault="00F07580" w:rsidP="002A79CB">
            <w:pPr>
              <w:spacing w:before="10" w:after="10" w:line="360" w:lineRule="auto"/>
              <w:rPr>
                <w:color w:val="000000"/>
              </w:rPr>
            </w:pPr>
            <w:r w:rsidRPr="00777A9D">
              <w:rPr>
                <w:color w:val="000000"/>
                <w:szCs w:val="22"/>
              </w:rPr>
              <w:t>Knižničný informačný systém</w:t>
            </w:r>
          </w:p>
        </w:tc>
      </w:tr>
      <w:tr w:rsidR="002A79CB" w:rsidRPr="00777A9D" w14:paraId="62E6C8C7" w14:textId="77777777" w:rsidTr="002A79CB">
        <w:trPr>
          <w:trHeight w:val="284"/>
        </w:trPr>
        <w:tc>
          <w:tcPr>
            <w:tcW w:w="0" w:type="auto"/>
            <w:shd w:val="clear" w:color="auto" w:fill="FFFFFF"/>
            <w:vAlign w:val="center"/>
          </w:tcPr>
          <w:p w14:paraId="0176E887" w14:textId="77777777" w:rsidR="00F07580" w:rsidRPr="00777A9D" w:rsidRDefault="00F07580" w:rsidP="002A79CB">
            <w:pPr>
              <w:spacing w:before="10" w:after="10" w:line="360" w:lineRule="auto"/>
              <w:rPr>
                <w:color w:val="000000"/>
              </w:rPr>
            </w:pPr>
            <w:r w:rsidRPr="00777A9D">
              <w:rPr>
                <w:color w:val="000000"/>
                <w:szCs w:val="22"/>
              </w:rPr>
              <w:t>ZP</w:t>
            </w:r>
          </w:p>
        </w:tc>
        <w:tc>
          <w:tcPr>
            <w:tcW w:w="0" w:type="auto"/>
            <w:shd w:val="clear" w:color="auto" w:fill="FFFFFF"/>
            <w:vAlign w:val="center"/>
          </w:tcPr>
          <w:p w14:paraId="49C342CF" w14:textId="77777777" w:rsidR="00F07580" w:rsidRPr="00777A9D" w:rsidRDefault="00F07580" w:rsidP="002A79CB">
            <w:pPr>
              <w:spacing w:before="10" w:after="10" w:line="360" w:lineRule="auto"/>
              <w:rPr>
                <w:color w:val="000000"/>
              </w:rPr>
            </w:pPr>
            <w:r w:rsidRPr="00777A9D">
              <w:rPr>
                <w:color w:val="000000"/>
                <w:szCs w:val="22"/>
              </w:rPr>
              <w:t>Zbierkový predmet</w:t>
            </w:r>
          </w:p>
        </w:tc>
      </w:tr>
    </w:tbl>
    <w:p w14:paraId="4AB16DD5" w14:textId="77777777" w:rsidR="00252A22" w:rsidRPr="00777A9D" w:rsidRDefault="00252A22" w:rsidP="00252A22">
      <w:pPr>
        <w:pStyle w:val="Popis"/>
      </w:pPr>
    </w:p>
    <w:p w14:paraId="13CF61AB" w14:textId="77777777" w:rsidR="00252A22" w:rsidRDefault="00252A22" w:rsidP="00252A22">
      <w:pPr>
        <w:rPr>
          <w:lang w:eastAsia="en-US"/>
        </w:rPr>
      </w:pPr>
    </w:p>
    <w:p w14:paraId="15E29612" w14:textId="77777777" w:rsidR="002575AE" w:rsidRDefault="002575AE" w:rsidP="00252A22">
      <w:pPr>
        <w:rPr>
          <w:lang w:eastAsia="en-US"/>
        </w:rPr>
      </w:pPr>
    </w:p>
    <w:p w14:paraId="30A3E5D0" w14:textId="77777777" w:rsidR="002575AE" w:rsidRPr="00777A9D" w:rsidRDefault="002575AE" w:rsidP="00252A22">
      <w:pPr>
        <w:rPr>
          <w:lang w:eastAsia="en-US"/>
        </w:rPr>
      </w:pPr>
    </w:p>
    <w:p w14:paraId="1AB43C06" w14:textId="77777777" w:rsidR="002A79CB" w:rsidRPr="00777A9D" w:rsidRDefault="00C03019" w:rsidP="00252A22">
      <w:pPr>
        <w:pStyle w:val="Nadpis2"/>
        <w:keepNext w:val="0"/>
        <w:numPr>
          <w:ilvl w:val="1"/>
          <w:numId w:val="32"/>
        </w:numPr>
        <w:shd w:val="clear" w:color="auto" w:fill="D9D9D9"/>
        <w:spacing w:before="10" w:after="10"/>
        <w:ind w:left="284"/>
        <w:jc w:val="both"/>
        <w:rPr>
          <w:rFonts w:ascii="Calibri" w:hAnsi="Calibri" w:cs="Calibri"/>
          <w:smallCaps/>
          <w:sz w:val="22"/>
          <w:szCs w:val="22"/>
        </w:rPr>
      </w:pPr>
      <w:r w:rsidRPr="00777A9D">
        <w:rPr>
          <w:rFonts w:ascii="Calibri" w:hAnsi="Calibri" w:cs="Calibri"/>
          <w:smallCaps/>
          <w:sz w:val="22"/>
          <w:szCs w:val="22"/>
        </w:rPr>
        <w:t>cieľ</w:t>
      </w:r>
      <w:r w:rsidR="002A79CB" w:rsidRPr="00777A9D">
        <w:rPr>
          <w:rFonts w:ascii="Calibri" w:hAnsi="Calibri" w:cs="Calibri"/>
          <w:smallCaps/>
          <w:sz w:val="22"/>
          <w:szCs w:val="22"/>
        </w:rPr>
        <w:t xml:space="preserve"> predmetu zákazky</w:t>
      </w:r>
    </w:p>
    <w:p w14:paraId="0F6F7565" w14:textId="77777777" w:rsidR="002A79CB" w:rsidRPr="00777A9D" w:rsidRDefault="002A79CB" w:rsidP="00F07580">
      <w:pPr>
        <w:spacing w:before="10" w:after="10" w:line="360" w:lineRule="auto"/>
        <w:jc w:val="both"/>
        <w:rPr>
          <w:szCs w:val="22"/>
        </w:rPr>
      </w:pPr>
    </w:p>
    <w:p w14:paraId="41F7548B" w14:textId="71342DD9" w:rsidR="00F34B1B" w:rsidRPr="00777A9D" w:rsidRDefault="00F07580" w:rsidP="00F07580">
      <w:pPr>
        <w:spacing w:before="10" w:after="10" w:line="360" w:lineRule="auto"/>
        <w:jc w:val="both"/>
        <w:rPr>
          <w:szCs w:val="22"/>
        </w:rPr>
      </w:pPr>
      <w:r w:rsidRPr="00777A9D">
        <w:rPr>
          <w:szCs w:val="22"/>
        </w:rPr>
        <w:t>Cieľom zákazky je vytvorenie</w:t>
      </w:r>
      <w:r w:rsidR="00007997" w:rsidRPr="00777A9D">
        <w:rPr>
          <w:szCs w:val="22"/>
        </w:rPr>
        <w:t xml:space="preserve"> </w:t>
      </w:r>
      <w:r w:rsidR="00007997" w:rsidRPr="00777A9D">
        <w:rPr>
          <w:szCs w:val="22"/>
        </w:rPr>
        <w:t>resp. dodanie</w:t>
      </w:r>
      <w:r w:rsidRPr="00777A9D">
        <w:rPr>
          <w:szCs w:val="22"/>
        </w:rPr>
        <w:t xml:space="preserve"> </w:t>
      </w:r>
      <w:r w:rsidRPr="00777A9D">
        <w:rPr>
          <w:szCs w:val="22"/>
        </w:rPr>
        <w:t>informačného systému pr</w:t>
      </w:r>
      <w:r w:rsidR="002575AE">
        <w:rPr>
          <w:szCs w:val="22"/>
        </w:rPr>
        <w:t>e elektronickú odbornú správu a</w:t>
      </w:r>
      <w:r w:rsidR="002575AE" w:rsidRPr="00777A9D">
        <w:rPr>
          <w:szCs w:val="22"/>
        </w:rPr>
        <w:t> </w:t>
      </w:r>
      <w:r w:rsidRPr="00777A9D">
        <w:rPr>
          <w:szCs w:val="22"/>
        </w:rPr>
        <w:t xml:space="preserve">odbornú evidenciu zbierkových predmetov spravovaných múzeami. Tento </w:t>
      </w:r>
      <w:r w:rsidR="00D73F9F">
        <w:rPr>
          <w:szCs w:val="22"/>
        </w:rPr>
        <w:t xml:space="preserve">IS </w:t>
      </w:r>
      <w:r w:rsidRPr="00777A9D">
        <w:rPr>
          <w:szCs w:val="22"/>
        </w:rPr>
        <w:t>umožní zjednodušiť a</w:t>
      </w:r>
      <w:r w:rsidR="002575AE" w:rsidRPr="00777A9D">
        <w:rPr>
          <w:szCs w:val="22"/>
        </w:rPr>
        <w:t> </w:t>
      </w:r>
      <w:r w:rsidRPr="00777A9D">
        <w:rPr>
          <w:szCs w:val="22"/>
        </w:rPr>
        <w:t xml:space="preserve">zefektívniť záznamy o odbornej evidencii zbierkových predmetov a prepojí záznamy z prvostupňovej evidencie so záznamami katalogizácie, ktoré majú charakter odbornej evidencie a sú súčasťou vedomostného systému múzeí. </w:t>
      </w:r>
      <w:r w:rsidR="00D73F9F">
        <w:rPr>
          <w:szCs w:val="22"/>
        </w:rPr>
        <w:t>Nový IS</w:t>
      </w:r>
      <w:r w:rsidR="00D73F9F" w:rsidRPr="00777A9D">
        <w:rPr>
          <w:szCs w:val="22"/>
        </w:rPr>
        <w:t xml:space="preserve"> </w:t>
      </w:r>
      <w:r w:rsidRPr="00777A9D">
        <w:rPr>
          <w:szCs w:val="22"/>
        </w:rPr>
        <w:t xml:space="preserve">zároveň nahradí </w:t>
      </w:r>
      <w:r w:rsidR="002D40B9" w:rsidRPr="00777A9D">
        <w:rPr>
          <w:szCs w:val="22"/>
        </w:rPr>
        <w:t>súčasný systém, ktorého technologický a používateľský charakter zodpovedá obdobiu, v ktorom vznikol</w:t>
      </w:r>
      <w:r w:rsidR="00BE577C" w:rsidRPr="00777A9D">
        <w:rPr>
          <w:szCs w:val="22"/>
        </w:rPr>
        <w:t>,</w:t>
      </w:r>
      <w:r w:rsidR="002D40B9" w:rsidRPr="00777A9D">
        <w:rPr>
          <w:szCs w:val="22"/>
        </w:rPr>
        <w:t xml:space="preserve"> </w:t>
      </w:r>
      <w:r w:rsidRPr="00777A9D">
        <w:rPr>
          <w:szCs w:val="22"/>
        </w:rPr>
        <w:t>a</w:t>
      </w:r>
      <w:r w:rsidR="002D40B9" w:rsidRPr="00777A9D">
        <w:rPr>
          <w:szCs w:val="22"/>
        </w:rPr>
        <w:t xml:space="preserve"> ktorý je </w:t>
      </w:r>
      <w:r w:rsidR="00D73F9F">
        <w:rPr>
          <w:szCs w:val="22"/>
        </w:rPr>
        <w:t>už nevyhovuje požiadavkám obstarávateľa</w:t>
      </w:r>
      <w:r w:rsidRPr="00777A9D">
        <w:rPr>
          <w:szCs w:val="22"/>
        </w:rPr>
        <w:t xml:space="preserve">. </w:t>
      </w:r>
      <w:r w:rsidR="000A79C3" w:rsidRPr="00777A9D">
        <w:rPr>
          <w:szCs w:val="22"/>
        </w:rPr>
        <w:t xml:space="preserve">Obstarávateľ </w:t>
      </w:r>
      <w:r w:rsidR="00D73F9F">
        <w:rPr>
          <w:szCs w:val="22"/>
        </w:rPr>
        <w:t>momentálne</w:t>
      </w:r>
      <w:r w:rsidR="000A79C3" w:rsidRPr="00777A9D">
        <w:rPr>
          <w:szCs w:val="22"/>
        </w:rPr>
        <w:t xml:space="preserve"> nedisponuje vlastníckymi právami k zdrojovému kódu, skriptom, rovnako  aj k dátovým modelom</w:t>
      </w:r>
      <w:r w:rsidR="00D73F9F">
        <w:rPr>
          <w:szCs w:val="22"/>
        </w:rPr>
        <w:t xml:space="preserve"> a dokumentácií </w:t>
      </w:r>
      <w:r w:rsidR="000A79C3" w:rsidRPr="00777A9D">
        <w:rPr>
          <w:szCs w:val="22"/>
        </w:rPr>
        <w:t xml:space="preserve"> </w:t>
      </w:r>
      <w:r w:rsidR="00D73F9F">
        <w:rPr>
          <w:szCs w:val="22"/>
        </w:rPr>
        <w:t>k</w:t>
      </w:r>
      <w:r w:rsidR="002575AE">
        <w:rPr>
          <w:szCs w:val="22"/>
        </w:rPr>
        <w:t> </w:t>
      </w:r>
      <w:r w:rsidR="00D73F9F">
        <w:rPr>
          <w:szCs w:val="22"/>
        </w:rPr>
        <w:t>súčasnému systému</w:t>
      </w:r>
      <w:r w:rsidR="002575AE">
        <w:rPr>
          <w:szCs w:val="22"/>
        </w:rPr>
        <w:t xml:space="preserve">  IS ESEZ 4G</w:t>
      </w:r>
      <w:r w:rsidR="00D73F9F">
        <w:rPr>
          <w:szCs w:val="22"/>
        </w:rPr>
        <w:t>.</w:t>
      </w:r>
    </w:p>
    <w:p w14:paraId="487342D2" w14:textId="77777777" w:rsidR="00F34B1B" w:rsidRPr="00777A9D" w:rsidRDefault="00F34B1B" w:rsidP="00F07580">
      <w:pPr>
        <w:spacing w:before="10" w:after="10" w:line="360" w:lineRule="auto"/>
        <w:jc w:val="both"/>
        <w:rPr>
          <w:szCs w:val="22"/>
        </w:rPr>
      </w:pPr>
    </w:p>
    <w:p w14:paraId="03695F28" w14:textId="4D643247" w:rsidR="00D73F9F" w:rsidRPr="00777A9D" w:rsidRDefault="000A79C3" w:rsidP="00F07580">
      <w:pPr>
        <w:spacing w:before="10" w:after="10" w:line="360" w:lineRule="auto"/>
        <w:jc w:val="both"/>
        <w:rPr>
          <w:rFonts w:asciiTheme="minorHAnsi" w:hAnsiTheme="minorHAnsi" w:cstheme="minorHAnsi"/>
          <w:szCs w:val="22"/>
        </w:rPr>
      </w:pPr>
      <w:r w:rsidRPr="00777A9D">
        <w:rPr>
          <w:szCs w:val="22"/>
        </w:rPr>
        <w:t xml:space="preserve">Zákazka </w:t>
      </w:r>
      <w:r w:rsidR="00B93A00" w:rsidRPr="00777A9D">
        <w:rPr>
          <w:szCs w:val="22"/>
        </w:rPr>
        <w:t>predpokladá</w:t>
      </w:r>
      <w:r w:rsidR="004F0DE5" w:rsidRPr="00777A9D">
        <w:rPr>
          <w:szCs w:val="22"/>
        </w:rPr>
        <w:t xml:space="preserve"> </w:t>
      </w:r>
      <w:r w:rsidR="00D73F9F">
        <w:rPr>
          <w:rFonts w:asciiTheme="minorHAnsi" w:hAnsiTheme="minorHAnsi" w:cstheme="minorHAnsi"/>
          <w:szCs w:val="22"/>
        </w:rPr>
        <w:t>vytvorenie nového IS s </w:t>
      </w:r>
      <w:r w:rsidR="00D73F9F" w:rsidRPr="00777A9D">
        <w:rPr>
          <w:szCs w:val="22"/>
        </w:rPr>
        <w:t>nasledovn</w:t>
      </w:r>
      <w:r w:rsidR="00D73F9F">
        <w:rPr>
          <w:szCs w:val="22"/>
        </w:rPr>
        <w:t>ými základnými požiadavkami</w:t>
      </w:r>
      <w:r w:rsidR="00F34B1B" w:rsidRPr="00777A9D">
        <w:rPr>
          <w:rFonts w:asciiTheme="minorHAnsi" w:hAnsiTheme="minorHAnsi" w:cstheme="minorHAnsi"/>
          <w:szCs w:val="22"/>
        </w:rPr>
        <w:t>:</w:t>
      </w:r>
    </w:p>
    <w:p w14:paraId="451D9058" w14:textId="0C955F68" w:rsidR="00F34B1B" w:rsidRPr="00777A9D" w:rsidRDefault="000A79C3" w:rsidP="00F34B1B">
      <w:pPr>
        <w:pStyle w:val="Odsekzoznamu"/>
        <w:numPr>
          <w:ilvl w:val="0"/>
          <w:numId w:val="56"/>
        </w:numPr>
        <w:spacing w:before="10" w:after="10" w:line="360" w:lineRule="auto"/>
        <w:jc w:val="both"/>
        <w:rPr>
          <w:rFonts w:asciiTheme="minorHAnsi" w:hAnsiTheme="minorHAnsi" w:cstheme="minorHAnsi"/>
          <w:sz w:val="22"/>
          <w:szCs w:val="22"/>
        </w:rPr>
      </w:pPr>
      <w:r w:rsidRPr="00777A9D">
        <w:rPr>
          <w:rFonts w:asciiTheme="minorHAnsi" w:hAnsiTheme="minorHAnsi" w:cstheme="minorHAnsi"/>
          <w:sz w:val="22"/>
          <w:szCs w:val="22"/>
        </w:rPr>
        <w:t xml:space="preserve">zavedenie nových </w:t>
      </w:r>
      <w:r w:rsidR="00F34B1B" w:rsidRPr="00777A9D">
        <w:rPr>
          <w:rFonts w:asciiTheme="minorHAnsi" w:hAnsiTheme="minorHAnsi" w:cstheme="minorHAnsi"/>
          <w:sz w:val="22"/>
          <w:szCs w:val="22"/>
        </w:rPr>
        <w:t>funkcionalít</w:t>
      </w:r>
      <w:r w:rsidRPr="00777A9D">
        <w:rPr>
          <w:rFonts w:asciiTheme="minorHAnsi" w:hAnsiTheme="minorHAnsi" w:cstheme="minorHAnsi"/>
          <w:sz w:val="22"/>
          <w:szCs w:val="22"/>
        </w:rPr>
        <w:t xml:space="preserve"> súvisiacich s internou správou systému. </w:t>
      </w:r>
    </w:p>
    <w:p w14:paraId="1A3753E4" w14:textId="77777777" w:rsidR="00F34B1B" w:rsidRPr="00777A9D" w:rsidRDefault="00F34B1B" w:rsidP="00F34B1B">
      <w:pPr>
        <w:pStyle w:val="Odsekzoznamu"/>
        <w:numPr>
          <w:ilvl w:val="0"/>
          <w:numId w:val="56"/>
        </w:numPr>
        <w:spacing w:before="10" w:after="10" w:line="360" w:lineRule="auto"/>
        <w:jc w:val="both"/>
        <w:rPr>
          <w:rFonts w:asciiTheme="minorHAnsi" w:hAnsiTheme="minorHAnsi" w:cstheme="minorHAnsi"/>
          <w:sz w:val="22"/>
          <w:szCs w:val="22"/>
        </w:rPr>
      </w:pPr>
      <w:r w:rsidRPr="00777A9D">
        <w:rPr>
          <w:rFonts w:asciiTheme="minorHAnsi" w:hAnsiTheme="minorHAnsi" w:cstheme="minorHAnsi"/>
          <w:sz w:val="22"/>
          <w:szCs w:val="22"/>
        </w:rPr>
        <w:t>zmenu databázové</w:t>
      </w:r>
      <w:r w:rsidR="002575AE">
        <w:rPr>
          <w:rFonts w:asciiTheme="minorHAnsi" w:hAnsiTheme="minorHAnsi" w:cstheme="minorHAnsi"/>
          <w:sz w:val="22"/>
          <w:szCs w:val="22"/>
        </w:rPr>
        <w:t>ho modelu za účelom efektívnejš</w:t>
      </w:r>
      <w:r w:rsidRPr="00777A9D">
        <w:rPr>
          <w:rFonts w:asciiTheme="minorHAnsi" w:hAnsiTheme="minorHAnsi" w:cstheme="minorHAnsi"/>
          <w:sz w:val="22"/>
          <w:szCs w:val="22"/>
        </w:rPr>
        <w:t>ej práce nad databázovými entitami</w:t>
      </w:r>
    </w:p>
    <w:p w14:paraId="579A1616" w14:textId="77777777" w:rsidR="00F34B1B" w:rsidRPr="00777A9D" w:rsidRDefault="00F34B1B" w:rsidP="00F34B1B">
      <w:pPr>
        <w:pStyle w:val="Odsekzoznamu"/>
        <w:numPr>
          <w:ilvl w:val="0"/>
          <w:numId w:val="56"/>
        </w:numPr>
        <w:spacing w:before="10" w:after="10" w:line="360" w:lineRule="auto"/>
        <w:jc w:val="both"/>
        <w:rPr>
          <w:rFonts w:asciiTheme="minorHAnsi" w:hAnsiTheme="minorHAnsi" w:cstheme="minorHAnsi"/>
          <w:sz w:val="22"/>
          <w:szCs w:val="22"/>
        </w:rPr>
      </w:pPr>
      <w:r w:rsidRPr="00777A9D">
        <w:rPr>
          <w:rFonts w:asciiTheme="minorHAnsi" w:hAnsiTheme="minorHAnsi" w:cstheme="minorHAnsi"/>
          <w:sz w:val="22"/>
          <w:szCs w:val="22"/>
        </w:rPr>
        <w:t>vytvorenie OPEN API rozhrania</w:t>
      </w:r>
    </w:p>
    <w:p w14:paraId="4D4E360A" w14:textId="77777777" w:rsidR="00F34B1B" w:rsidRPr="00777A9D" w:rsidRDefault="00F34B1B" w:rsidP="00F34B1B">
      <w:pPr>
        <w:pStyle w:val="Odsekzoznamu"/>
        <w:numPr>
          <w:ilvl w:val="0"/>
          <w:numId w:val="56"/>
        </w:numPr>
        <w:spacing w:before="10" w:after="10" w:line="360" w:lineRule="auto"/>
        <w:jc w:val="both"/>
        <w:rPr>
          <w:rFonts w:asciiTheme="minorHAnsi" w:hAnsiTheme="minorHAnsi" w:cstheme="minorHAnsi"/>
          <w:sz w:val="22"/>
          <w:szCs w:val="22"/>
        </w:rPr>
      </w:pPr>
      <w:r w:rsidRPr="00777A9D">
        <w:rPr>
          <w:rFonts w:asciiTheme="minorHAnsi" w:hAnsiTheme="minorHAnsi" w:cstheme="minorHAnsi"/>
          <w:sz w:val="22"/>
          <w:szCs w:val="22"/>
        </w:rPr>
        <w:t>publikovanie OPEN DATA</w:t>
      </w:r>
    </w:p>
    <w:p w14:paraId="4C7BF4A0" w14:textId="77777777" w:rsidR="00F34B1B" w:rsidRPr="00777A9D" w:rsidRDefault="00F34B1B" w:rsidP="00F34B1B">
      <w:pPr>
        <w:spacing w:before="10" w:after="10" w:line="360" w:lineRule="auto"/>
        <w:jc w:val="both"/>
        <w:rPr>
          <w:rFonts w:asciiTheme="minorHAnsi" w:hAnsiTheme="minorHAnsi" w:cstheme="minorHAnsi"/>
          <w:szCs w:val="22"/>
        </w:rPr>
      </w:pPr>
    </w:p>
    <w:p w14:paraId="4A64738B" w14:textId="77777777" w:rsidR="00F07580" w:rsidRPr="00777A9D" w:rsidRDefault="00F07580" w:rsidP="00F34B1B">
      <w:pPr>
        <w:spacing w:before="10" w:after="10" w:line="360" w:lineRule="auto"/>
        <w:jc w:val="both"/>
        <w:rPr>
          <w:rFonts w:asciiTheme="minorHAnsi" w:hAnsiTheme="minorHAnsi" w:cstheme="minorHAnsi"/>
          <w:szCs w:val="22"/>
        </w:rPr>
      </w:pPr>
      <w:r w:rsidRPr="00777A9D">
        <w:rPr>
          <w:rFonts w:asciiTheme="minorHAnsi" w:hAnsiTheme="minorHAnsi" w:cstheme="minorHAnsi"/>
          <w:szCs w:val="22"/>
        </w:rPr>
        <w:t xml:space="preserve">Potenciál nového IS </w:t>
      </w:r>
      <w:r w:rsidR="008476F4" w:rsidRPr="00777A9D">
        <w:rPr>
          <w:rFonts w:asciiTheme="minorHAnsi" w:hAnsiTheme="minorHAnsi" w:cstheme="minorHAnsi"/>
          <w:szCs w:val="22"/>
        </w:rPr>
        <w:t>(</w:t>
      </w:r>
      <w:r w:rsidR="004F0DE5" w:rsidRPr="00777A9D">
        <w:rPr>
          <w:rFonts w:asciiTheme="minorHAnsi" w:hAnsiTheme="minorHAnsi" w:cstheme="minorHAnsi"/>
          <w:szCs w:val="22"/>
        </w:rPr>
        <w:t>ďalej</w:t>
      </w:r>
      <w:r w:rsidR="008476F4" w:rsidRPr="00777A9D">
        <w:rPr>
          <w:rFonts w:asciiTheme="minorHAnsi" w:hAnsiTheme="minorHAnsi" w:cstheme="minorHAnsi"/>
          <w:szCs w:val="22"/>
        </w:rPr>
        <w:t xml:space="preserve"> </w:t>
      </w:r>
      <w:r w:rsidR="001127CF" w:rsidRPr="00777A9D">
        <w:rPr>
          <w:rFonts w:asciiTheme="minorHAnsi" w:hAnsiTheme="minorHAnsi" w:cstheme="minorHAnsi"/>
          <w:szCs w:val="22"/>
        </w:rPr>
        <w:t xml:space="preserve">aj </w:t>
      </w:r>
      <w:r w:rsidR="008476F4" w:rsidRPr="00777A9D">
        <w:rPr>
          <w:rFonts w:asciiTheme="minorHAnsi" w:hAnsiTheme="minorHAnsi" w:cstheme="minorHAnsi"/>
          <w:szCs w:val="22"/>
        </w:rPr>
        <w:t xml:space="preserve">ako IS DEMZ) </w:t>
      </w:r>
      <w:r w:rsidRPr="00777A9D">
        <w:rPr>
          <w:rFonts w:asciiTheme="minorHAnsi" w:hAnsiTheme="minorHAnsi" w:cstheme="minorHAnsi"/>
          <w:szCs w:val="22"/>
        </w:rPr>
        <w:t>môžu v budúcnosti využiť okrem súčasných používateľov ESEZ 4G aj:</w:t>
      </w:r>
    </w:p>
    <w:p w14:paraId="0AB17809" w14:textId="77777777" w:rsidR="00F07580" w:rsidRPr="00777A9D" w:rsidRDefault="00F07580" w:rsidP="002A79CB">
      <w:pPr>
        <w:spacing w:before="10" w:after="10" w:line="360" w:lineRule="auto"/>
        <w:ind w:left="709" w:firstLine="142"/>
        <w:jc w:val="both"/>
        <w:rPr>
          <w:szCs w:val="22"/>
        </w:rPr>
      </w:pPr>
      <w:r w:rsidRPr="00777A9D">
        <w:rPr>
          <w:szCs w:val="22"/>
        </w:rPr>
        <w:t>•</w:t>
      </w:r>
      <w:r w:rsidRPr="00777A9D">
        <w:rPr>
          <w:szCs w:val="22"/>
        </w:rPr>
        <w:tab/>
        <w:t xml:space="preserve">novovzniknuté pamäťové a fondové inštitúcie, najmä múzeá a múzejné zariadenia </w:t>
      </w:r>
    </w:p>
    <w:p w14:paraId="5556B142" w14:textId="77777777" w:rsidR="00F07580" w:rsidRPr="00777A9D" w:rsidRDefault="00F07580" w:rsidP="00C03019">
      <w:pPr>
        <w:tabs>
          <w:tab w:val="left" w:pos="868"/>
        </w:tabs>
        <w:spacing w:before="10" w:after="10" w:line="360" w:lineRule="auto"/>
        <w:ind w:left="709" w:firstLine="142"/>
        <w:jc w:val="both"/>
        <w:rPr>
          <w:szCs w:val="22"/>
        </w:rPr>
      </w:pPr>
      <w:r w:rsidRPr="00777A9D">
        <w:rPr>
          <w:szCs w:val="22"/>
        </w:rPr>
        <w:t>•</w:t>
      </w:r>
      <w:r w:rsidRPr="00777A9D">
        <w:rPr>
          <w:szCs w:val="22"/>
        </w:rPr>
        <w:tab/>
        <w:t>inštitúcie,  ktoré doposiaľ využívajú iné/komerčné systémy,</w:t>
      </w:r>
    </w:p>
    <w:p w14:paraId="79DB0F75" w14:textId="77777777" w:rsidR="00F07580" w:rsidRPr="00777A9D" w:rsidRDefault="00F07580" w:rsidP="002A79CB">
      <w:pPr>
        <w:spacing w:before="10" w:after="10" w:line="360" w:lineRule="auto"/>
        <w:ind w:left="709" w:firstLine="142"/>
        <w:jc w:val="both"/>
        <w:rPr>
          <w:szCs w:val="22"/>
        </w:rPr>
      </w:pPr>
      <w:r w:rsidRPr="00777A9D">
        <w:rPr>
          <w:szCs w:val="22"/>
        </w:rPr>
        <w:t>•</w:t>
      </w:r>
      <w:r w:rsidRPr="00777A9D">
        <w:rPr>
          <w:szCs w:val="22"/>
        </w:rPr>
        <w:tab/>
        <w:t>inštitúcie, ktoré s digitálnou evidenciou múzejných zbierok ešte nezačali</w:t>
      </w:r>
    </w:p>
    <w:p w14:paraId="63ECFD94" w14:textId="77777777" w:rsidR="002A79CB" w:rsidRDefault="002A79CB" w:rsidP="002A79CB">
      <w:pPr>
        <w:spacing w:before="10" w:after="10" w:line="360" w:lineRule="auto"/>
        <w:ind w:left="709" w:firstLine="142"/>
        <w:jc w:val="both"/>
        <w:rPr>
          <w:szCs w:val="22"/>
        </w:rPr>
      </w:pPr>
    </w:p>
    <w:p w14:paraId="15C8FD32" w14:textId="77777777" w:rsidR="002575AE" w:rsidRPr="00777A9D" w:rsidRDefault="002575AE" w:rsidP="002A79CB">
      <w:pPr>
        <w:spacing w:before="10" w:after="10" w:line="360" w:lineRule="auto"/>
        <w:ind w:left="709" w:firstLine="142"/>
        <w:jc w:val="both"/>
        <w:rPr>
          <w:szCs w:val="22"/>
        </w:rPr>
      </w:pPr>
    </w:p>
    <w:p w14:paraId="5AA62641" w14:textId="77777777" w:rsidR="002A79CB" w:rsidRPr="00777A9D" w:rsidRDefault="002A79CB" w:rsidP="00711FD4">
      <w:pPr>
        <w:pStyle w:val="Nadpis2"/>
        <w:keepNext w:val="0"/>
        <w:numPr>
          <w:ilvl w:val="1"/>
          <w:numId w:val="32"/>
        </w:numPr>
        <w:shd w:val="clear" w:color="auto" w:fill="D9D9D9"/>
        <w:spacing w:before="10" w:after="10"/>
        <w:ind w:left="284"/>
        <w:jc w:val="both"/>
        <w:rPr>
          <w:rFonts w:ascii="Calibri" w:hAnsi="Calibri" w:cs="Calibri"/>
          <w:smallCaps/>
          <w:sz w:val="22"/>
          <w:szCs w:val="22"/>
        </w:rPr>
      </w:pPr>
      <w:r w:rsidRPr="00777A9D">
        <w:rPr>
          <w:rFonts w:ascii="Calibri" w:hAnsi="Calibri" w:cs="Calibri"/>
          <w:smallCaps/>
          <w:sz w:val="22"/>
          <w:szCs w:val="22"/>
        </w:rPr>
        <w:t>Východisková situácia</w:t>
      </w:r>
    </w:p>
    <w:p w14:paraId="33166335" w14:textId="77777777" w:rsidR="00F07580" w:rsidRPr="00777A9D" w:rsidRDefault="00F07580" w:rsidP="00F07580">
      <w:pPr>
        <w:spacing w:before="10" w:after="10" w:line="360" w:lineRule="auto"/>
        <w:jc w:val="both"/>
        <w:rPr>
          <w:szCs w:val="22"/>
        </w:rPr>
      </w:pPr>
    </w:p>
    <w:p w14:paraId="7CE8A8B0" w14:textId="77777777" w:rsidR="005E3337" w:rsidRPr="00777A9D" w:rsidRDefault="005E3337" w:rsidP="005E3337">
      <w:pPr>
        <w:spacing w:before="100" w:beforeAutospacing="1" w:after="100" w:afterAutospacing="1" w:line="360" w:lineRule="auto"/>
        <w:jc w:val="both"/>
        <w:rPr>
          <w:rFonts w:asciiTheme="minorHAnsi" w:hAnsiTheme="minorHAnsi" w:cstheme="minorHAnsi"/>
          <w:szCs w:val="22"/>
        </w:rPr>
      </w:pPr>
      <w:r w:rsidRPr="00777A9D">
        <w:rPr>
          <w:rFonts w:asciiTheme="minorHAnsi" w:hAnsiTheme="minorHAnsi" w:cstheme="minorHAnsi"/>
          <w:szCs w:val="22"/>
        </w:rPr>
        <w:t xml:space="preserve">Východisková situácia existujúceho ISVS ESEZ 4G určeného na centrálnu evidenciu zbierkových predmetov bola podrobená </w:t>
      </w:r>
      <w:proofErr w:type="spellStart"/>
      <w:r w:rsidRPr="00777A9D">
        <w:rPr>
          <w:rFonts w:asciiTheme="minorHAnsi" w:hAnsiTheme="minorHAnsi" w:cstheme="minorHAnsi"/>
          <w:szCs w:val="22"/>
        </w:rPr>
        <w:t>multikriteriálnej</w:t>
      </w:r>
      <w:proofErr w:type="spellEnd"/>
      <w:r w:rsidRPr="00777A9D">
        <w:rPr>
          <w:rFonts w:asciiTheme="minorHAnsi" w:hAnsiTheme="minorHAnsi" w:cstheme="minorHAnsi"/>
          <w:szCs w:val="22"/>
        </w:rPr>
        <w:t xml:space="preserve"> analýze. Vzhľadom na takmer 20 ročnú existenciu systému ESEZ 4G nezodpovedá používateľským požiadavkám súčasných používateľov, rovnako ako nespĺňa viaceré funkčné a aplikačné predpoklady vzhľadom na viaceré strategické dokumenty </w:t>
      </w:r>
      <w:proofErr w:type="spellStart"/>
      <w:r w:rsidRPr="00777A9D">
        <w:rPr>
          <w:rFonts w:asciiTheme="minorHAnsi" w:hAnsiTheme="minorHAnsi" w:cstheme="minorHAnsi"/>
          <w:szCs w:val="22"/>
        </w:rPr>
        <w:t>eGovernmentu</w:t>
      </w:r>
      <w:proofErr w:type="spellEnd"/>
      <w:r w:rsidRPr="00777A9D">
        <w:rPr>
          <w:rFonts w:asciiTheme="minorHAnsi" w:hAnsiTheme="minorHAnsi" w:cstheme="minorHAnsi"/>
          <w:szCs w:val="22"/>
        </w:rPr>
        <w:t xml:space="preserve">, predovšetkým </w:t>
      </w:r>
      <w:r w:rsidRPr="00777A9D">
        <w:rPr>
          <w:rFonts w:asciiTheme="minorHAnsi" w:hAnsiTheme="minorHAnsi" w:cstheme="minorHAnsi"/>
          <w:szCs w:val="22"/>
        </w:rPr>
        <w:lastRenderedPageBreak/>
        <w:t xml:space="preserve">platnú NKIVS. Systém v dnešnej podobe neposkytuje dostatočnú kontrolu správcu nad systémom, čo má za následok závislosť od externého dodávateľa, systém </w:t>
      </w:r>
      <w:r w:rsidR="00AA21B1">
        <w:rPr>
          <w:rFonts w:asciiTheme="minorHAnsi" w:hAnsiTheme="minorHAnsi" w:cstheme="minorHAnsi"/>
          <w:szCs w:val="22"/>
        </w:rPr>
        <w:t xml:space="preserve">tiež </w:t>
      </w:r>
      <w:r w:rsidRPr="00777A9D">
        <w:rPr>
          <w:rFonts w:asciiTheme="minorHAnsi" w:hAnsiTheme="minorHAnsi" w:cstheme="minorHAnsi"/>
          <w:szCs w:val="22"/>
        </w:rPr>
        <w:t xml:space="preserve">nepublikuje otvorené údaje ani nie je prevádzkovaný v </w:t>
      </w:r>
      <w:proofErr w:type="spellStart"/>
      <w:r w:rsidRPr="00777A9D">
        <w:rPr>
          <w:rFonts w:asciiTheme="minorHAnsi" w:hAnsiTheme="minorHAnsi" w:cstheme="minorHAnsi"/>
          <w:szCs w:val="22"/>
        </w:rPr>
        <w:t>cloude</w:t>
      </w:r>
      <w:proofErr w:type="spellEnd"/>
      <w:r w:rsidRPr="00777A9D">
        <w:rPr>
          <w:rFonts w:asciiTheme="minorHAnsi" w:hAnsiTheme="minorHAnsi" w:cstheme="minorHAnsi"/>
          <w:szCs w:val="22"/>
        </w:rPr>
        <w:t xml:space="preserve">. Ďalšou východiskovou požiadavkou pre navrhované riešenie vyplývajúcou zo strategických dokumentov </w:t>
      </w:r>
      <w:proofErr w:type="spellStart"/>
      <w:r w:rsidRPr="00777A9D">
        <w:rPr>
          <w:rFonts w:asciiTheme="minorHAnsi" w:hAnsiTheme="minorHAnsi" w:cstheme="minorHAnsi"/>
          <w:szCs w:val="22"/>
        </w:rPr>
        <w:t>eGovernmentu</w:t>
      </w:r>
      <w:proofErr w:type="spellEnd"/>
      <w:r w:rsidRPr="00777A9D">
        <w:rPr>
          <w:rFonts w:asciiTheme="minorHAnsi" w:hAnsiTheme="minorHAnsi" w:cstheme="minorHAnsi"/>
          <w:szCs w:val="22"/>
        </w:rPr>
        <w:t xml:space="preserve"> a z reálnej praxe je vytvorenie </w:t>
      </w:r>
      <w:proofErr w:type="spellStart"/>
      <w:r w:rsidRPr="00777A9D">
        <w:rPr>
          <w:rFonts w:asciiTheme="minorHAnsi" w:hAnsiTheme="minorHAnsi" w:cstheme="minorHAnsi"/>
          <w:szCs w:val="22"/>
        </w:rPr>
        <w:t>open</w:t>
      </w:r>
      <w:proofErr w:type="spellEnd"/>
      <w:r w:rsidRPr="00777A9D">
        <w:rPr>
          <w:rFonts w:asciiTheme="minorHAnsi" w:hAnsiTheme="minorHAnsi" w:cstheme="minorHAnsi"/>
          <w:szCs w:val="22"/>
        </w:rPr>
        <w:t xml:space="preserve"> API a</w:t>
      </w:r>
      <w:r w:rsidR="004D5EEC" w:rsidRPr="00777A9D">
        <w:rPr>
          <w:szCs w:val="22"/>
        </w:rPr>
        <w:t> </w:t>
      </w:r>
      <w:r w:rsidRPr="00777A9D">
        <w:rPr>
          <w:rFonts w:asciiTheme="minorHAnsi" w:hAnsiTheme="minorHAnsi" w:cstheme="minorHAnsi"/>
          <w:szCs w:val="22"/>
        </w:rPr>
        <w:t>nástrojov na publikovanie otvorených údajov. </w:t>
      </w:r>
    </w:p>
    <w:p w14:paraId="049C703C" w14:textId="0DA161EC" w:rsidR="005E3337" w:rsidRPr="00777A9D" w:rsidRDefault="005E3337" w:rsidP="005E3337">
      <w:pPr>
        <w:spacing w:before="100" w:beforeAutospacing="1" w:after="100" w:afterAutospacing="1" w:line="360" w:lineRule="auto"/>
        <w:jc w:val="both"/>
        <w:rPr>
          <w:rFonts w:asciiTheme="minorHAnsi" w:hAnsiTheme="minorHAnsi" w:cstheme="minorHAnsi"/>
          <w:szCs w:val="22"/>
        </w:rPr>
      </w:pPr>
      <w:r w:rsidRPr="00777A9D">
        <w:rPr>
          <w:rFonts w:asciiTheme="minorHAnsi" w:hAnsiTheme="minorHAnsi" w:cstheme="minorHAnsi"/>
          <w:szCs w:val="22"/>
        </w:rPr>
        <w:t xml:space="preserve">V kontexte vyššie uvedeného a v záujme vyriešenia tzv. </w:t>
      </w:r>
      <w:proofErr w:type="spellStart"/>
      <w:r w:rsidRPr="00777A9D">
        <w:rPr>
          <w:rFonts w:asciiTheme="minorHAnsi" w:hAnsiTheme="minorHAnsi" w:cstheme="minorHAnsi"/>
          <w:szCs w:val="22"/>
        </w:rPr>
        <w:t>vendor</w:t>
      </w:r>
      <w:proofErr w:type="spellEnd"/>
      <w:r w:rsidRPr="00777A9D">
        <w:rPr>
          <w:rFonts w:asciiTheme="minorHAnsi" w:hAnsiTheme="minorHAnsi" w:cstheme="minorHAnsi"/>
          <w:szCs w:val="22"/>
        </w:rPr>
        <w:t xml:space="preserve"> </w:t>
      </w:r>
      <w:proofErr w:type="spellStart"/>
      <w:r w:rsidRPr="00777A9D">
        <w:rPr>
          <w:rFonts w:asciiTheme="minorHAnsi" w:hAnsiTheme="minorHAnsi" w:cstheme="minorHAnsi"/>
          <w:szCs w:val="22"/>
        </w:rPr>
        <w:t>lock</w:t>
      </w:r>
      <w:proofErr w:type="spellEnd"/>
      <w:r w:rsidRPr="00777A9D">
        <w:rPr>
          <w:rFonts w:asciiTheme="minorHAnsi" w:hAnsiTheme="minorHAnsi" w:cstheme="minorHAnsi"/>
          <w:szCs w:val="22"/>
        </w:rPr>
        <w:t xml:space="preserve">-in stavu v zmysle Koncepcie nákupu IT vo verejnej správe schválenej dňa 16.05.2019 Radou vlády SR pre digitalizáciu a jednotný digitálny trh,  verejný obstarávateľ </w:t>
      </w:r>
      <w:r w:rsidR="005E5E84">
        <w:rPr>
          <w:rFonts w:asciiTheme="minorHAnsi" w:hAnsiTheme="minorHAnsi" w:cstheme="minorHAnsi"/>
          <w:szCs w:val="22"/>
        </w:rPr>
        <w:t>vyjadruje záujem</w:t>
      </w:r>
      <w:r w:rsidRPr="00777A9D">
        <w:rPr>
          <w:rFonts w:asciiTheme="minorHAnsi" w:hAnsiTheme="minorHAnsi" w:cstheme="minorHAnsi"/>
          <w:szCs w:val="22"/>
        </w:rPr>
        <w:t xml:space="preserve"> zodpovedne naplniť cieľ tohto dokumentu, </w:t>
      </w:r>
      <w:proofErr w:type="spellStart"/>
      <w:r w:rsidRPr="00777A9D">
        <w:rPr>
          <w:rFonts w:asciiTheme="minorHAnsi" w:hAnsiTheme="minorHAnsi" w:cstheme="minorHAnsi"/>
          <w:szCs w:val="22"/>
        </w:rPr>
        <w:t>t.j</w:t>
      </w:r>
      <w:proofErr w:type="spellEnd"/>
      <w:r w:rsidRPr="00777A9D">
        <w:rPr>
          <w:rFonts w:asciiTheme="minorHAnsi" w:hAnsiTheme="minorHAnsi" w:cstheme="minorHAnsi"/>
          <w:szCs w:val="22"/>
        </w:rPr>
        <w:t>. vytvoriť podmienky pri nákupe a prevádzke IS tak, aby nebol závislý od jediného dodávateľa tzv. „</w:t>
      </w:r>
      <w:proofErr w:type="spellStart"/>
      <w:r w:rsidRPr="00777A9D">
        <w:rPr>
          <w:rFonts w:asciiTheme="minorHAnsi" w:hAnsiTheme="minorHAnsi" w:cstheme="minorHAnsi"/>
          <w:szCs w:val="22"/>
        </w:rPr>
        <w:t>vendor</w:t>
      </w:r>
      <w:proofErr w:type="spellEnd"/>
      <w:r w:rsidRPr="00777A9D">
        <w:rPr>
          <w:rFonts w:asciiTheme="minorHAnsi" w:hAnsiTheme="minorHAnsi" w:cstheme="minorHAnsi"/>
          <w:szCs w:val="22"/>
        </w:rPr>
        <w:t xml:space="preserve"> </w:t>
      </w:r>
      <w:proofErr w:type="spellStart"/>
      <w:r w:rsidRPr="00777A9D">
        <w:rPr>
          <w:rFonts w:asciiTheme="minorHAnsi" w:hAnsiTheme="minorHAnsi" w:cstheme="minorHAnsi"/>
          <w:szCs w:val="22"/>
        </w:rPr>
        <w:t>lock</w:t>
      </w:r>
      <w:proofErr w:type="spellEnd"/>
      <w:r w:rsidRPr="00777A9D">
        <w:rPr>
          <w:rFonts w:asciiTheme="minorHAnsi" w:hAnsiTheme="minorHAnsi" w:cstheme="minorHAnsi"/>
          <w:szCs w:val="22"/>
        </w:rPr>
        <w:t>-in“. </w:t>
      </w:r>
      <w:r w:rsidR="00CD7453" w:rsidRPr="00777A9D">
        <w:rPr>
          <w:rFonts w:asciiTheme="minorHAnsi" w:hAnsiTheme="minorHAnsi" w:cstheme="minorHAnsi"/>
          <w:szCs w:val="22"/>
        </w:rPr>
        <w:t xml:space="preserve">Navrhované </w:t>
      </w:r>
      <w:r w:rsidR="00CD7453">
        <w:rPr>
          <w:rFonts w:asciiTheme="minorHAnsi" w:hAnsiTheme="minorHAnsi" w:cstheme="minorHAnsi"/>
          <w:szCs w:val="22"/>
        </w:rPr>
        <w:t xml:space="preserve">nové </w:t>
      </w:r>
      <w:r w:rsidR="00CD7453" w:rsidRPr="00777A9D">
        <w:rPr>
          <w:rFonts w:asciiTheme="minorHAnsi" w:hAnsiTheme="minorHAnsi" w:cstheme="minorHAnsi"/>
          <w:szCs w:val="22"/>
        </w:rPr>
        <w:t xml:space="preserve">riešenie </w:t>
      </w:r>
      <w:r w:rsidR="00CD7453">
        <w:rPr>
          <w:rFonts w:asciiTheme="minorHAnsi" w:hAnsiTheme="minorHAnsi" w:cstheme="minorHAnsi"/>
          <w:szCs w:val="22"/>
        </w:rPr>
        <w:t xml:space="preserve">musí </w:t>
      </w:r>
      <w:r w:rsidR="00CD7453" w:rsidRPr="00777A9D">
        <w:rPr>
          <w:rFonts w:asciiTheme="minorHAnsi" w:hAnsiTheme="minorHAnsi" w:cstheme="minorHAnsi"/>
          <w:szCs w:val="22"/>
        </w:rPr>
        <w:t>odstr</w:t>
      </w:r>
      <w:r w:rsidR="00CD7453">
        <w:rPr>
          <w:rFonts w:asciiTheme="minorHAnsi" w:hAnsiTheme="minorHAnsi" w:cstheme="minorHAnsi"/>
          <w:szCs w:val="22"/>
        </w:rPr>
        <w:t>ániť</w:t>
      </w:r>
      <w:r w:rsidR="00CD7453" w:rsidRPr="00777A9D">
        <w:rPr>
          <w:rFonts w:asciiTheme="minorHAnsi" w:hAnsiTheme="minorHAnsi" w:cstheme="minorHAnsi"/>
          <w:szCs w:val="22"/>
        </w:rPr>
        <w:t xml:space="preserve"> tieto nedostatky</w:t>
      </w:r>
      <w:r w:rsidR="00CD7453">
        <w:rPr>
          <w:rFonts w:asciiTheme="minorHAnsi" w:hAnsiTheme="minorHAnsi" w:cstheme="minorHAnsi"/>
          <w:szCs w:val="22"/>
        </w:rPr>
        <w:t>.</w:t>
      </w:r>
    </w:p>
    <w:p w14:paraId="5A187133" w14:textId="60483D94" w:rsidR="00F07580" w:rsidRPr="00B53158" w:rsidRDefault="00F07580" w:rsidP="00B53158">
      <w:pPr>
        <w:spacing w:before="100" w:beforeAutospacing="1" w:after="100" w:afterAutospacing="1" w:line="360" w:lineRule="auto"/>
        <w:jc w:val="both"/>
        <w:rPr>
          <w:rFonts w:asciiTheme="minorHAnsi" w:hAnsiTheme="minorHAnsi" w:cstheme="minorHAnsi"/>
          <w:b/>
          <w:szCs w:val="22"/>
        </w:rPr>
      </w:pPr>
      <w:r w:rsidRPr="00B53158">
        <w:rPr>
          <w:rFonts w:asciiTheme="minorHAnsi" w:hAnsiTheme="minorHAnsi" w:cstheme="minorHAnsi"/>
          <w:szCs w:val="22"/>
        </w:rPr>
        <w:t xml:space="preserve">Predmetom zákazky je </w:t>
      </w:r>
      <w:r w:rsidR="00CD7453" w:rsidRPr="00B53158">
        <w:rPr>
          <w:rFonts w:asciiTheme="minorHAnsi" w:hAnsiTheme="minorHAnsi" w:cstheme="minorHAnsi"/>
          <w:szCs w:val="22"/>
        </w:rPr>
        <w:t xml:space="preserve">vytvorenie </w:t>
      </w:r>
      <w:r w:rsidRPr="00B53158">
        <w:rPr>
          <w:rFonts w:asciiTheme="minorHAnsi" w:hAnsiTheme="minorHAnsi" w:cstheme="minorHAnsi"/>
          <w:szCs w:val="22"/>
        </w:rPr>
        <w:t xml:space="preserve">katalogizačného systému na odbornú evidenciu zbierkových predmetov, </w:t>
      </w:r>
      <w:r w:rsidR="00CD7453">
        <w:rPr>
          <w:rFonts w:asciiTheme="minorHAnsi" w:hAnsiTheme="minorHAnsi" w:cstheme="minorHAnsi"/>
          <w:szCs w:val="22"/>
        </w:rPr>
        <w:t xml:space="preserve">pričom </w:t>
      </w:r>
      <w:r w:rsidR="00CD7453" w:rsidRPr="00B53158">
        <w:rPr>
          <w:rFonts w:asciiTheme="minorHAnsi" w:hAnsiTheme="minorHAnsi" w:cstheme="minorHAnsi"/>
          <w:szCs w:val="22"/>
        </w:rPr>
        <w:t xml:space="preserve">návrh je </w:t>
      </w:r>
      <w:r w:rsidRPr="00B53158">
        <w:rPr>
          <w:rFonts w:asciiTheme="minorHAnsi" w:hAnsiTheme="minorHAnsi" w:cstheme="minorHAnsi"/>
          <w:szCs w:val="22"/>
        </w:rPr>
        <w:t xml:space="preserve">aktuálne </w:t>
      </w:r>
      <w:r w:rsidR="00CD7453" w:rsidRPr="00B53158">
        <w:rPr>
          <w:rFonts w:asciiTheme="minorHAnsi" w:hAnsiTheme="minorHAnsi" w:cstheme="minorHAnsi"/>
          <w:szCs w:val="22"/>
        </w:rPr>
        <w:t>označ</w:t>
      </w:r>
      <w:r w:rsidR="00CD7453">
        <w:rPr>
          <w:rFonts w:asciiTheme="minorHAnsi" w:hAnsiTheme="minorHAnsi" w:cstheme="minorHAnsi"/>
          <w:szCs w:val="22"/>
        </w:rPr>
        <w:t>ený</w:t>
      </w:r>
      <w:r w:rsidR="00CD7453" w:rsidRPr="00B53158">
        <w:rPr>
          <w:rFonts w:asciiTheme="minorHAnsi" w:hAnsiTheme="minorHAnsi" w:cstheme="minorHAnsi"/>
          <w:szCs w:val="22"/>
        </w:rPr>
        <w:t xml:space="preserve"> </w:t>
      </w:r>
      <w:r w:rsidRPr="00B53158">
        <w:rPr>
          <w:rFonts w:asciiTheme="minorHAnsi" w:hAnsiTheme="minorHAnsi" w:cstheme="minorHAnsi"/>
          <w:szCs w:val="22"/>
        </w:rPr>
        <w:t xml:space="preserve">ako </w:t>
      </w:r>
      <w:r w:rsidR="00472321" w:rsidRPr="00B53158">
        <w:rPr>
          <w:rFonts w:asciiTheme="minorHAnsi" w:hAnsiTheme="minorHAnsi" w:cstheme="minorHAnsi"/>
          <w:szCs w:val="22"/>
        </w:rPr>
        <w:t>IS DEMZ</w:t>
      </w:r>
      <w:r w:rsidRPr="00B53158">
        <w:rPr>
          <w:rFonts w:asciiTheme="minorHAnsi" w:hAnsiTheme="minorHAnsi" w:cstheme="minorHAnsi"/>
          <w:szCs w:val="22"/>
        </w:rPr>
        <w:t xml:space="preserve"> (</w:t>
      </w:r>
      <w:r w:rsidR="00A144D5" w:rsidRPr="00B53158">
        <w:rPr>
          <w:rFonts w:asciiTheme="minorHAnsi" w:hAnsiTheme="minorHAnsi" w:cstheme="minorHAnsi"/>
          <w:szCs w:val="22"/>
        </w:rPr>
        <w:t>Digitálna evidencia múzejn</w:t>
      </w:r>
      <w:r w:rsidR="00472321" w:rsidRPr="00B53158">
        <w:rPr>
          <w:rFonts w:asciiTheme="minorHAnsi" w:hAnsiTheme="minorHAnsi" w:cstheme="minorHAnsi"/>
          <w:szCs w:val="22"/>
        </w:rPr>
        <w:t>ých</w:t>
      </w:r>
      <w:r w:rsidRPr="00B53158">
        <w:rPr>
          <w:rFonts w:asciiTheme="minorHAnsi" w:hAnsiTheme="minorHAnsi" w:cstheme="minorHAnsi"/>
          <w:szCs w:val="22"/>
        </w:rPr>
        <w:t xml:space="preserve"> zbierok</w:t>
      </w:r>
      <w:r w:rsidR="00CD7453">
        <w:rPr>
          <w:rFonts w:asciiTheme="minorHAnsi" w:hAnsiTheme="minorHAnsi" w:cstheme="minorHAnsi"/>
          <w:szCs w:val="22"/>
        </w:rPr>
        <w:t>, isvs_10906</w:t>
      </w:r>
      <w:r w:rsidRPr="00B53158">
        <w:rPr>
          <w:rFonts w:asciiTheme="minorHAnsi" w:hAnsiTheme="minorHAnsi" w:cstheme="minorHAnsi"/>
          <w:szCs w:val="22"/>
        </w:rPr>
        <w:t xml:space="preserve">), ktorý umožňuje zaznamenanie a uchovanie informácií o zbierkových predmetoch v digitálnej podobe. </w:t>
      </w:r>
      <w:r w:rsidR="00CD7453" w:rsidRPr="00B53158">
        <w:rPr>
          <w:rFonts w:asciiTheme="minorHAnsi" w:hAnsiTheme="minorHAnsi" w:cstheme="minorHAnsi"/>
          <w:szCs w:val="22"/>
        </w:rPr>
        <w:t>Predpokladom náhrady súčasného systému je migrácia údajov z existujúcej databázy do nového systému.</w:t>
      </w:r>
      <w:r w:rsidR="00CD7453" w:rsidRPr="00777A9D">
        <w:rPr>
          <w:rFonts w:asciiTheme="minorHAnsi" w:hAnsiTheme="minorHAnsi" w:cstheme="minorHAnsi"/>
          <w:szCs w:val="22"/>
        </w:rPr>
        <w:t xml:space="preserve"> Uložené údaje v databáze predstavujú vysokú pridanú hodnotu a ich migrácia je nevyhnutnou podmienkou zachovania kontinuity funkcionality a</w:t>
      </w:r>
      <w:r w:rsidR="00CD7453">
        <w:rPr>
          <w:rFonts w:asciiTheme="minorHAnsi" w:hAnsiTheme="minorHAnsi" w:cstheme="minorHAnsi"/>
          <w:szCs w:val="22"/>
        </w:rPr>
        <w:t xml:space="preserve"> v </w:t>
      </w:r>
      <w:r w:rsidR="00CD7453" w:rsidRPr="00777A9D">
        <w:rPr>
          <w:rFonts w:asciiTheme="minorHAnsi" w:hAnsiTheme="minorHAnsi" w:cstheme="minorHAnsi"/>
          <w:szCs w:val="22"/>
        </w:rPr>
        <w:t>plnen</w:t>
      </w:r>
      <w:r w:rsidR="00CD7453">
        <w:rPr>
          <w:rFonts w:asciiTheme="minorHAnsi" w:hAnsiTheme="minorHAnsi" w:cstheme="minorHAnsi"/>
          <w:szCs w:val="22"/>
        </w:rPr>
        <w:t>í</w:t>
      </w:r>
      <w:r w:rsidR="00CD7453" w:rsidRPr="00777A9D">
        <w:rPr>
          <w:rFonts w:asciiTheme="minorHAnsi" w:hAnsiTheme="minorHAnsi" w:cstheme="minorHAnsi"/>
          <w:szCs w:val="22"/>
        </w:rPr>
        <w:t xml:space="preserve"> úlohy SNM ako správcu informačného systému pre centrálnu evidenciu múzejných zbierok.</w:t>
      </w:r>
      <w:r w:rsidR="00CD7453">
        <w:rPr>
          <w:rFonts w:asciiTheme="minorHAnsi" w:hAnsiTheme="minorHAnsi" w:cstheme="minorHAnsi"/>
          <w:szCs w:val="22"/>
        </w:rPr>
        <w:t xml:space="preserve"> </w:t>
      </w:r>
      <w:r w:rsidRPr="00B53158">
        <w:rPr>
          <w:rFonts w:asciiTheme="minorHAnsi" w:hAnsiTheme="minorHAnsi" w:cstheme="minorHAnsi"/>
          <w:szCs w:val="22"/>
        </w:rPr>
        <w:t>Zaznamenané informácie je možné vyhľadávať' (podľa ľ</w:t>
      </w:r>
      <w:r w:rsidR="00A144D5" w:rsidRPr="00B53158">
        <w:rPr>
          <w:rFonts w:asciiTheme="minorHAnsi" w:hAnsiTheme="minorHAnsi" w:cstheme="minorHAnsi"/>
          <w:szCs w:val="22"/>
        </w:rPr>
        <w:t>ubovoľných kritérií), upravovať a</w:t>
      </w:r>
      <w:r w:rsidRPr="00B53158">
        <w:rPr>
          <w:rFonts w:asciiTheme="minorHAnsi" w:hAnsiTheme="minorHAnsi" w:cstheme="minorHAnsi"/>
          <w:szCs w:val="22"/>
        </w:rPr>
        <w:t xml:space="preserve"> odstraňovať. Záznamy sú uchovávané v digitálnom archíve. V digitálnom archíve je možné uchovávať okrem textových informácií o</w:t>
      </w:r>
      <w:r w:rsidR="00A144D5" w:rsidRPr="00A144D5">
        <w:rPr>
          <w:rFonts w:asciiTheme="minorHAnsi" w:hAnsiTheme="minorHAnsi" w:cstheme="minorHAnsi"/>
          <w:szCs w:val="22"/>
        </w:rPr>
        <w:t> </w:t>
      </w:r>
      <w:r w:rsidRPr="00B53158">
        <w:rPr>
          <w:rFonts w:asciiTheme="minorHAnsi" w:hAnsiTheme="minorHAnsi" w:cstheme="minorHAnsi"/>
          <w:szCs w:val="22"/>
        </w:rPr>
        <w:t>zbierkovom predmete  aj doplňujúce informácie a dokumenty, popisujúce zbierkový predmet. Môžu to byť napr. obrazové záznamy, videá, tabuľky, iné záznamy o zbierkovom predmete napr. protokoly o</w:t>
      </w:r>
      <w:r w:rsidR="00A144D5" w:rsidRPr="00A144D5">
        <w:rPr>
          <w:rFonts w:asciiTheme="minorHAnsi" w:hAnsiTheme="minorHAnsi" w:cstheme="minorHAnsi"/>
          <w:szCs w:val="22"/>
        </w:rPr>
        <w:t> </w:t>
      </w:r>
      <w:r w:rsidRPr="00B53158">
        <w:rPr>
          <w:rFonts w:asciiTheme="minorHAnsi" w:hAnsiTheme="minorHAnsi" w:cstheme="minorHAnsi"/>
          <w:szCs w:val="22"/>
        </w:rPr>
        <w:t>odbornom ošetrení  atď. Digitálny archív umožňuje sprístupniť evidované informácie širokej skupine užívateľov. Zároveň digitálny archív umožňuje z hľadiska ochrany údajov vytvoriť rôzne skupiny užívateľov, ktorým je možné nastaviť špecifické práva na vytváranie, prezeranie, upravovanie a</w:t>
      </w:r>
      <w:r w:rsidR="00A144D5" w:rsidRPr="00A144D5">
        <w:rPr>
          <w:rFonts w:asciiTheme="minorHAnsi" w:hAnsiTheme="minorHAnsi" w:cstheme="minorHAnsi"/>
          <w:szCs w:val="22"/>
        </w:rPr>
        <w:t> </w:t>
      </w:r>
      <w:r w:rsidRPr="00B53158">
        <w:rPr>
          <w:rFonts w:asciiTheme="minorHAnsi" w:hAnsiTheme="minorHAnsi" w:cstheme="minorHAnsi"/>
          <w:szCs w:val="22"/>
        </w:rPr>
        <w:t>vymazávanie údajov.</w:t>
      </w:r>
    </w:p>
    <w:p w14:paraId="76BBA417" w14:textId="77777777" w:rsidR="00272868" w:rsidRPr="00777A9D" w:rsidRDefault="00272868" w:rsidP="00272868"/>
    <w:p w14:paraId="1793079C" w14:textId="77777777" w:rsidR="0014121B" w:rsidRDefault="001127CF" w:rsidP="00777A9D">
      <w:pPr>
        <w:spacing w:line="360" w:lineRule="auto"/>
        <w:jc w:val="both"/>
        <w:rPr>
          <w:rFonts w:asciiTheme="minorHAnsi" w:hAnsiTheme="minorHAnsi" w:cstheme="minorHAnsi"/>
          <w:szCs w:val="22"/>
        </w:rPr>
      </w:pPr>
      <w:r w:rsidRPr="00777A9D">
        <w:rPr>
          <w:rFonts w:asciiTheme="minorHAnsi" w:hAnsiTheme="minorHAnsi" w:cstheme="minorHAnsi"/>
          <w:szCs w:val="22"/>
        </w:rPr>
        <w:t>Hodnota katalogizačného informačného systému tkvie v zrýchlení, zefektívnení, zjednodušení a</w:t>
      </w:r>
      <w:r w:rsidR="00A144D5" w:rsidRPr="00A144D5">
        <w:rPr>
          <w:rFonts w:asciiTheme="minorHAnsi" w:hAnsiTheme="minorHAnsi" w:cstheme="minorHAnsi"/>
          <w:szCs w:val="22"/>
        </w:rPr>
        <w:t> </w:t>
      </w:r>
      <w:r w:rsidRPr="00777A9D">
        <w:rPr>
          <w:rFonts w:asciiTheme="minorHAnsi" w:hAnsiTheme="minorHAnsi" w:cstheme="minorHAnsi"/>
          <w:szCs w:val="22"/>
        </w:rPr>
        <w:t xml:space="preserve">konsolidácii pracovných činností odborných zamestnancov pamäťových a fondových inštitúcií, najmä kurátorov, </w:t>
      </w:r>
      <w:proofErr w:type="spellStart"/>
      <w:r w:rsidRPr="00777A9D">
        <w:rPr>
          <w:rFonts w:asciiTheme="minorHAnsi" w:hAnsiTheme="minorHAnsi" w:cstheme="minorHAnsi"/>
          <w:szCs w:val="22"/>
        </w:rPr>
        <w:t>dokumentátorov</w:t>
      </w:r>
      <w:proofErr w:type="spellEnd"/>
      <w:r w:rsidRPr="00777A9D">
        <w:rPr>
          <w:rFonts w:asciiTheme="minorHAnsi" w:hAnsiTheme="minorHAnsi" w:cstheme="minorHAnsi"/>
          <w:szCs w:val="22"/>
        </w:rPr>
        <w:t>, konzervátorov, reštaurátorov a kustódov. Vytvorením a používaním tohto informačného systému si SNM plní legislatívnu povinnosť v súlade so zákonom o múzeách a o galériách pri vytváraní a vedení centrálnej evidencie múzejných zbierok.</w:t>
      </w:r>
    </w:p>
    <w:p w14:paraId="7E97ABE2" w14:textId="77777777" w:rsidR="00D02051" w:rsidRDefault="00D02051" w:rsidP="00777A9D">
      <w:pPr>
        <w:spacing w:line="360" w:lineRule="auto"/>
        <w:jc w:val="both"/>
        <w:rPr>
          <w:rFonts w:asciiTheme="minorHAnsi" w:hAnsiTheme="minorHAnsi" w:cstheme="minorHAnsi"/>
          <w:szCs w:val="22"/>
        </w:rPr>
      </w:pPr>
    </w:p>
    <w:p w14:paraId="1BA9F07E" w14:textId="77777777" w:rsidR="00D02051" w:rsidRPr="00777A9D" w:rsidRDefault="00D02051" w:rsidP="00777A9D">
      <w:pPr>
        <w:spacing w:line="360" w:lineRule="auto"/>
        <w:jc w:val="both"/>
      </w:pPr>
    </w:p>
    <w:p w14:paraId="617BE11F" w14:textId="77777777" w:rsidR="00C03019" w:rsidRPr="00777A9D" w:rsidRDefault="00C03019" w:rsidP="00711FD4">
      <w:pPr>
        <w:pStyle w:val="Nadpis2"/>
        <w:keepNext w:val="0"/>
        <w:numPr>
          <w:ilvl w:val="1"/>
          <w:numId w:val="32"/>
        </w:numPr>
        <w:shd w:val="clear" w:color="auto" w:fill="D9D9D9"/>
        <w:spacing w:before="10" w:after="10"/>
        <w:ind w:left="284"/>
        <w:jc w:val="both"/>
        <w:rPr>
          <w:rFonts w:ascii="Calibri" w:hAnsi="Calibri" w:cs="Calibri"/>
          <w:smallCaps/>
          <w:sz w:val="22"/>
          <w:szCs w:val="22"/>
        </w:rPr>
      </w:pPr>
      <w:r w:rsidRPr="00777A9D">
        <w:rPr>
          <w:rFonts w:ascii="Calibri" w:hAnsi="Calibri" w:cs="Calibri"/>
          <w:smallCaps/>
          <w:sz w:val="22"/>
          <w:szCs w:val="22"/>
        </w:rPr>
        <w:t>biznis opis situácie / zdôvodnenie</w:t>
      </w:r>
    </w:p>
    <w:p w14:paraId="687849CF" w14:textId="77777777" w:rsidR="00C03019" w:rsidRPr="00777A9D" w:rsidRDefault="00C03019" w:rsidP="00F07580">
      <w:pPr>
        <w:pStyle w:val="Nadpis3"/>
        <w:spacing w:before="10" w:after="10" w:line="360" w:lineRule="auto"/>
        <w:rPr>
          <w:rFonts w:ascii="Calibri" w:hAnsi="Calibri"/>
          <w:b w:val="0"/>
          <w:sz w:val="22"/>
          <w:szCs w:val="22"/>
        </w:rPr>
      </w:pPr>
    </w:p>
    <w:p w14:paraId="69B48B73" w14:textId="77777777" w:rsidR="00F07580" w:rsidRPr="00777A9D" w:rsidRDefault="00F07580" w:rsidP="00F07580">
      <w:pPr>
        <w:pStyle w:val="Nadpis3"/>
        <w:spacing w:before="10" w:after="10" w:line="360" w:lineRule="auto"/>
        <w:rPr>
          <w:rFonts w:ascii="Calibri" w:hAnsi="Calibri"/>
          <w:b w:val="0"/>
          <w:sz w:val="22"/>
          <w:szCs w:val="22"/>
        </w:rPr>
      </w:pPr>
      <w:r w:rsidRPr="00777A9D">
        <w:rPr>
          <w:rFonts w:ascii="Calibri" w:hAnsi="Calibri"/>
          <w:b w:val="0"/>
          <w:sz w:val="22"/>
          <w:szCs w:val="22"/>
        </w:rPr>
        <w:t>Vytvorenie katalogizačného systému na odbornú správu, najmä odbornú evidenciu zbierkových predmetov, spravovaných múzeami vyplýva pre SNM priamo z ustanovení zákona NR SR č. 206/2009 Z. z. o múzeách a o galériách a o ochrane predmetov kultúrnej hodnoty a o zmene zákona SNR č. 372/1990 o</w:t>
      </w:r>
      <w:r w:rsidR="009D29EC" w:rsidRPr="00A144D5">
        <w:rPr>
          <w:rFonts w:asciiTheme="minorHAnsi" w:hAnsiTheme="minorHAnsi" w:cstheme="minorHAnsi"/>
          <w:sz w:val="22"/>
          <w:szCs w:val="22"/>
        </w:rPr>
        <w:t> </w:t>
      </w:r>
      <w:r w:rsidRPr="00777A9D">
        <w:rPr>
          <w:rFonts w:ascii="Calibri" w:hAnsi="Calibri"/>
          <w:b w:val="0"/>
          <w:sz w:val="22"/>
          <w:szCs w:val="22"/>
        </w:rPr>
        <w:t xml:space="preserve">priestupkoch v aktuálnom znení (ďalej </w:t>
      </w:r>
      <w:r w:rsidR="00B07AE2" w:rsidRPr="00777A9D">
        <w:rPr>
          <w:rFonts w:ascii="Calibri" w:hAnsi="Calibri"/>
          <w:b w:val="0"/>
          <w:sz w:val="22"/>
          <w:szCs w:val="22"/>
        </w:rPr>
        <w:t xml:space="preserve">aj </w:t>
      </w:r>
      <w:r w:rsidRPr="00777A9D">
        <w:rPr>
          <w:rFonts w:ascii="Calibri" w:hAnsi="Calibri"/>
          <w:b w:val="0"/>
          <w:sz w:val="22"/>
          <w:szCs w:val="22"/>
        </w:rPr>
        <w:t>len „zákon o múzeách a o galériách“), ktorý v § 7 ods. 5 stanovuje povinnosti SNM  pri informatizácii  a zavádzaní informačných technológií v rámci sústavy múzeí SR. Podľa  písm. e) ods. 5 § 7 zákona o múzeách a o galériách SNM „zabezpečuje informatizáciu spracovania, spravovania a sprístupňovania údajov o zbierkových predmetoch v rámci sústavy múzeí. Podľa  písm. f) ods. 5 § 7  zákona o múzeách SNM „vedie v elektronickej podobe centrálnu evidenciu zbierkových predmetov múzeí zapísaných v registri, vybrané údaje z centrálnej evidencie zbierkových predmetov v elektronickej podobe sprístupňuje verejnosti“. Rozsah údajov o zbierkových predmetoch, ktoré má obsahovať informačný systém zabezpečujúci odbornú evidenciu zbierkových predmetov je daný  výnosom</w:t>
      </w:r>
      <w:r w:rsidR="0083557E" w:rsidRPr="00777A9D">
        <w:rPr>
          <w:rFonts w:ascii="Calibri" w:hAnsi="Calibri"/>
          <w:b w:val="0"/>
          <w:sz w:val="22"/>
          <w:szCs w:val="22"/>
        </w:rPr>
        <w:t xml:space="preserve"> Ministerstva kultúry SR č.  MK</w:t>
      </w:r>
      <w:r w:rsidRPr="00777A9D">
        <w:rPr>
          <w:rFonts w:ascii="Calibri" w:hAnsi="Calibri"/>
          <w:b w:val="0"/>
          <w:sz w:val="22"/>
          <w:szCs w:val="22"/>
        </w:rPr>
        <w:t xml:space="preserve">-2544/2015-110/11648. </w:t>
      </w:r>
    </w:p>
    <w:p w14:paraId="4E56A147" w14:textId="77777777" w:rsidR="00C03019" w:rsidRPr="00777A9D" w:rsidRDefault="00C03019" w:rsidP="00C03019"/>
    <w:p w14:paraId="6C760D36" w14:textId="77777777" w:rsidR="001A036D" w:rsidRPr="00777A9D" w:rsidRDefault="00566961" w:rsidP="001A036D">
      <w:pPr>
        <w:spacing w:line="360" w:lineRule="auto"/>
        <w:jc w:val="both"/>
        <w:rPr>
          <w:rFonts w:asciiTheme="minorHAnsi" w:hAnsiTheme="minorHAnsi" w:cstheme="minorHAnsi"/>
          <w:szCs w:val="22"/>
        </w:rPr>
      </w:pPr>
      <w:r>
        <w:rPr>
          <w:rFonts w:asciiTheme="minorHAnsi" w:hAnsiTheme="minorHAnsi" w:cstheme="minorHAnsi"/>
          <w:szCs w:val="22"/>
        </w:rPr>
        <w:t>V súčasnosti je I</w:t>
      </w:r>
      <w:r w:rsidR="001A036D" w:rsidRPr="00777A9D">
        <w:rPr>
          <w:rFonts w:asciiTheme="minorHAnsi" w:hAnsiTheme="minorHAnsi" w:cstheme="minorHAnsi"/>
          <w:szCs w:val="22"/>
        </w:rPr>
        <w:t>nformačný systém ESEZ 4G (ďalej IS ESEZ 4G) jediným oficiálnym zdrojom informácií pre centrálnu evidenciu zbierkových predmetov múzeí, ktorú Slovenské národné múzeum vedie na základe §</w:t>
      </w:r>
      <w:r w:rsidR="009D29EC" w:rsidRPr="00A144D5">
        <w:rPr>
          <w:rFonts w:asciiTheme="minorHAnsi" w:hAnsiTheme="minorHAnsi" w:cstheme="minorHAnsi"/>
          <w:szCs w:val="22"/>
        </w:rPr>
        <w:t> </w:t>
      </w:r>
      <w:r w:rsidR="001A036D" w:rsidRPr="00777A9D">
        <w:rPr>
          <w:rFonts w:asciiTheme="minorHAnsi" w:hAnsiTheme="minorHAnsi" w:cstheme="minorHAnsi"/>
          <w:szCs w:val="22"/>
        </w:rPr>
        <w:t>7 ods. 5, písm. f) zákona 206/2009 o múzeách a o galériách a o ochrane predmetov kultúrnej hodnoty a o zmene zákona Slovenskej národnej rady č. 372/1990 Zb. o priestupkoch v znení neskorších predpisov.</w:t>
      </w:r>
    </w:p>
    <w:p w14:paraId="07E5CA74" w14:textId="77777777" w:rsidR="001A036D" w:rsidRPr="00777A9D" w:rsidRDefault="001A036D" w:rsidP="001A036D">
      <w:pPr>
        <w:spacing w:line="360" w:lineRule="auto"/>
        <w:jc w:val="both"/>
        <w:rPr>
          <w:rFonts w:asciiTheme="minorHAnsi" w:hAnsiTheme="minorHAnsi" w:cstheme="minorHAnsi"/>
          <w:szCs w:val="22"/>
        </w:rPr>
      </w:pPr>
    </w:p>
    <w:p w14:paraId="1594851B" w14:textId="77777777" w:rsidR="001A036D" w:rsidRPr="005E5E84" w:rsidRDefault="001A036D" w:rsidP="001A036D">
      <w:pPr>
        <w:spacing w:line="360" w:lineRule="auto"/>
        <w:jc w:val="both"/>
        <w:rPr>
          <w:rFonts w:asciiTheme="minorHAnsi" w:hAnsiTheme="minorHAnsi" w:cstheme="minorHAnsi"/>
          <w:szCs w:val="22"/>
        </w:rPr>
      </w:pPr>
      <w:r w:rsidRPr="005E5E84">
        <w:rPr>
          <w:rFonts w:asciiTheme="minorHAnsi" w:hAnsiTheme="minorHAnsi" w:cstheme="minorHAnsi"/>
          <w:szCs w:val="22"/>
        </w:rPr>
        <w:t>Samotný obsah databázy ESEZ 4G disponuje v súčasnosti veľmi veľkým množstvom údajov, ktoré boli kontinuálne napĺňané v priebehu 18 rokov fungovania systému samotnými pracovníkmi pamäťových a</w:t>
      </w:r>
      <w:r w:rsidR="00EA5EF2" w:rsidRPr="005E5E84">
        <w:rPr>
          <w:rFonts w:asciiTheme="minorHAnsi" w:hAnsiTheme="minorHAnsi" w:cstheme="minorHAnsi"/>
          <w:szCs w:val="22"/>
        </w:rPr>
        <w:t> </w:t>
      </w:r>
      <w:r w:rsidRPr="005E5E84">
        <w:rPr>
          <w:rFonts w:asciiTheme="minorHAnsi" w:hAnsiTheme="minorHAnsi" w:cstheme="minorHAnsi"/>
          <w:szCs w:val="22"/>
        </w:rPr>
        <w:t>fondových inštitúcií. K dátumu 30.</w:t>
      </w:r>
      <w:r w:rsidR="00EA5EF2" w:rsidRPr="005E5E84">
        <w:rPr>
          <w:rFonts w:asciiTheme="minorHAnsi" w:hAnsiTheme="minorHAnsi" w:cstheme="minorHAnsi"/>
          <w:szCs w:val="22"/>
        </w:rPr>
        <w:t xml:space="preserve"> </w:t>
      </w:r>
      <w:r w:rsidRPr="005E5E84">
        <w:rPr>
          <w:rFonts w:asciiTheme="minorHAnsi" w:hAnsiTheme="minorHAnsi" w:cstheme="minorHAnsi"/>
          <w:szCs w:val="22"/>
        </w:rPr>
        <w:t>04.</w:t>
      </w:r>
      <w:r w:rsidR="00EA5EF2" w:rsidRPr="005E5E84">
        <w:rPr>
          <w:rFonts w:asciiTheme="minorHAnsi" w:hAnsiTheme="minorHAnsi" w:cstheme="minorHAnsi"/>
          <w:szCs w:val="22"/>
        </w:rPr>
        <w:t xml:space="preserve"> </w:t>
      </w:r>
      <w:r w:rsidRPr="005E5E84">
        <w:rPr>
          <w:rFonts w:asciiTheme="minorHAnsi" w:hAnsiTheme="minorHAnsi" w:cstheme="minorHAnsi"/>
          <w:szCs w:val="22"/>
        </w:rPr>
        <w:t>2021 bolo v informačnom systéme zaevidovaných:</w:t>
      </w:r>
    </w:p>
    <w:p w14:paraId="7DC322CA" w14:textId="77777777" w:rsidR="001A036D" w:rsidRPr="005E5E84" w:rsidRDefault="001A036D" w:rsidP="001A036D">
      <w:pPr>
        <w:pStyle w:val="Odsekzoznamu"/>
        <w:numPr>
          <w:ilvl w:val="0"/>
          <w:numId w:val="57"/>
        </w:numPr>
        <w:spacing w:line="360" w:lineRule="auto"/>
        <w:jc w:val="both"/>
        <w:rPr>
          <w:rFonts w:asciiTheme="minorHAnsi" w:hAnsiTheme="minorHAnsi" w:cstheme="minorHAnsi"/>
          <w:sz w:val="22"/>
          <w:szCs w:val="22"/>
        </w:rPr>
      </w:pPr>
      <w:r w:rsidRPr="005E5E84">
        <w:rPr>
          <w:rFonts w:asciiTheme="minorHAnsi" w:hAnsiTheme="minorHAnsi" w:cstheme="minorHAnsi"/>
          <w:sz w:val="22"/>
          <w:szCs w:val="22"/>
        </w:rPr>
        <w:t>1 339 822 prvostupňových záznamov</w:t>
      </w:r>
    </w:p>
    <w:p w14:paraId="421A9240" w14:textId="77777777" w:rsidR="001A036D" w:rsidRPr="005E5E84" w:rsidRDefault="001A036D" w:rsidP="001A036D">
      <w:pPr>
        <w:pStyle w:val="Odsekzoznamu"/>
        <w:numPr>
          <w:ilvl w:val="0"/>
          <w:numId w:val="57"/>
        </w:numPr>
        <w:spacing w:line="360" w:lineRule="auto"/>
        <w:jc w:val="both"/>
        <w:rPr>
          <w:rFonts w:asciiTheme="minorHAnsi" w:hAnsiTheme="minorHAnsi" w:cstheme="minorHAnsi"/>
          <w:sz w:val="22"/>
          <w:szCs w:val="22"/>
        </w:rPr>
      </w:pPr>
      <w:r w:rsidRPr="005E5E84">
        <w:rPr>
          <w:rFonts w:asciiTheme="minorHAnsi" w:hAnsiTheme="minorHAnsi" w:cstheme="minorHAnsi"/>
          <w:sz w:val="22"/>
          <w:szCs w:val="22"/>
        </w:rPr>
        <w:t>1 390 139 druhostupňových záznamov</w:t>
      </w:r>
    </w:p>
    <w:p w14:paraId="10696643" w14:textId="77777777" w:rsidR="001A036D" w:rsidRPr="005E5E84" w:rsidRDefault="001A036D" w:rsidP="001A036D">
      <w:pPr>
        <w:pStyle w:val="Odsekzoznamu"/>
        <w:numPr>
          <w:ilvl w:val="0"/>
          <w:numId w:val="57"/>
        </w:numPr>
        <w:spacing w:line="360" w:lineRule="auto"/>
        <w:jc w:val="both"/>
        <w:rPr>
          <w:rFonts w:asciiTheme="minorHAnsi" w:hAnsiTheme="minorHAnsi" w:cstheme="minorHAnsi"/>
          <w:sz w:val="22"/>
          <w:szCs w:val="22"/>
        </w:rPr>
      </w:pPr>
      <w:r w:rsidRPr="005E5E84">
        <w:rPr>
          <w:rFonts w:asciiTheme="minorHAnsi" w:hAnsiTheme="minorHAnsi" w:cstheme="minorHAnsi"/>
          <w:sz w:val="22"/>
          <w:szCs w:val="22"/>
        </w:rPr>
        <w:t>72 850 autoritných záznamov</w:t>
      </w:r>
    </w:p>
    <w:p w14:paraId="3684D6FB" w14:textId="77777777" w:rsidR="001A036D" w:rsidRPr="00777A9D" w:rsidRDefault="001A036D" w:rsidP="001A036D">
      <w:pPr>
        <w:spacing w:line="360" w:lineRule="auto"/>
        <w:jc w:val="both"/>
        <w:rPr>
          <w:rFonts w:asciiTheme="minorHAnsi" w:hAnsiTheme="minorHAnsi" w:cstheme="minorHAnsi"/>
          <w:szCs w:val="22"/>
        </w:rPr>
      </w:pPr>
    </w:p>
    <w:p w14:paraId="21382F55" w14:textId="77777777" w:rsidR="001A036D" w:rsidRPr="00777A9D" w:rsidRDefault="001A036D" w:rsidP="001A036D">
      <w:pPr>
        <w:spacing w:line="360" w:lineRule="auto"/>
        <w:jc w:val="both"/>
        <w:rPr>
          <w:rFonts w:asciiTheme="minorHAnsi" w:hAnsiTheme="minorHAnsi" w:cstheme="minorHAnsi"/>
          <w:szCs w:val="22"/>
        </w:rPr>
      </w:pPr>
      <w:r w:rsidRPr="00777A9D">
        <w:rPr>
          <w:rFonts w:asciiTheme="minorHAnsi" w:hAnsiTheme="minorHAnsi" w:cstheme="minorHAnsi"/>
          <w:szCs w:val="22"/>
        </w:rPr>
        <w:lastRenderedPageBreak/>
        <w:t xml:space="preserve">Z časového hľadiska predstavuje zaevidovanie jedného </w:t>
      </w:r>
      <w:r w:rsidR="00012578" w:rsidRPr="00777A9D">
        <w:rPr>
          <w:rFonts w:asciiTheme="minorHAnsi" w:hAnsiTheme="minorHAnsi" w:cstheme="minorHAnsi"/>
          <w:szCs w:val="22"/>
        </w:rPr>
        <w:t xml:space="preserve">prvostupňového </w:t>
      </w:r>
      <w:r w:rsidRPr="00777A9D">
        <w:rPr>
          <w:rFonts w:asciiTheme="minorHAnsi" w:hAnsiTheme="minorHAnsi" w:cstheme="minorHAnsi"/>
          <w:szCs w:val="22"/>
        </w:rPr>
        <w:t>záznamu v priemere 30 minút.</w:t>
      </w:r>
      <w:r w:rsidR="00012578" w:rsidRPr="00777A9D">
        <w:rPr>
          <w:rFonts w:asciiTheme="minorHAnsi" w:hAnsiTheme="minorHAnsi" w:cstheme="minorHAnsi"/>
          <w:szCs w:val="22"/>
        </w:rPr>
        <w:t xml:space="preserve"> Prvostupňové záznamy sú následne rozpracovávané na druhostupňové</w:t>
      </w:r>
      <w:r w:rsidR="00012578" w:rsidRPr="00777A9D">
        <w:rPr>
          <w:rStyle w:val="Odkaznapoznmkupodiarou"/>
          <w:rFonts w:asciiTheme="minorHAnsi" w:hAnsiTheme="minorHAnsi" w:cstheme="minorHAnsi"/>
          <w:szCs w:val="22"/>
        </w:rPr>
        <w:footnoteReference w:id="2"/>
      </w:r>
      <w:r w:rsidR="00EA5EF2">
        <w:rPr>
          <w:rFonts w:asciiTheme="minorHAnsi" w:hAnsiTheme="minorHAnsi" w:cstheme="minorHAnsi"/>
          <w:szCs w:val="22"/>
        </w:rPr>
        <w:t xml:space="preserve"> (katalogizačné),</w:t>
      </w:r>
      <w:r w:rsidR="00012578" w:rsidRPr="00777A9D">
        <w:rPr>
          <w:rFonts w:asciiTheme="minorHAnsi" w:hAnsiTheme="minorHAnsi" w:cstheme="minorHAnsi"/>
          <w:szCs w:val="22"/>
        </w:rPr>
        <w:t xml:space="preserve"> pričom priemerný čas editovania jedného takéhoto záznamu predstavuje v priemere 40 minút. </w:t>
      </w:r>
      <w:r w:rsidRPr="00777A9D">
        <w:rPr>
          <w:rFonts w:asciiTheme="minorHAnsi" w:hAnsiTheme="minorHAnsi" w:cstheme="minorHAnsi"/>
          <w:szCs w:val="22"/>
        </w:rPr>
        <w:t xml:space="preserve"> Vzhľadom na veľké množstvo údajov evidovaných v systéme by ich opätovné fyzické zaznamenanie do iného systému predstavovalo neúmernú časovú náročnosť.</w:t>
      </w:r>
    </w:p>
    <w:p w14:paraId="66FD254E" w14:textId="77777777" w:rsidR="007116F9" w:rsidRPr="00777A9D" w:rsidRDefault="007116F9" w:rsidP="001A036D">
      <w:pPr>
        <w:spacing w:line="360" w:lineRule="auto"/>
        <w:jc w:val="both"/>
        <w:rPr>
          <w:rFonts w:ascii="Times New Roman" w:hAnsi="Times New Roman"/>
          <w:sz w:val="24"/>
        </w:rPr>
      </w:pPr>
    </w:p>
    <w:p w14:paraId="188D128E" w14:textId="1DD483A6" w:rsidR="00F07580" w:rsidRPr="00777A9D" w:rsidRDefault="00CD7453" w:rsidP="00F07580">
      <w:pPr>
        <w:pStyle w:val="Nadpis3"/>
        <w:spacing w:before="10" w:after="10" w:line="360" w:lineRule="auto"/>
        <w:rPr>
          <w:rFonts w:ascii="Calibri" w:hAnsi="Calibri"/>
          <w:b w:val="0"/>
          <w:sz w:val="22"/>
          <w:szCs w:val="22"/>
        </w:rPr>
      </w:pPr>
      <w:r>
        <w:rPr>
          <w:rFonts w:ascii="Calibri" w:hAnsi="Calibri"/>
          <w:b w:val="0"/>
          <w:sz w:val="22"/>
          <w:szCs w:val="22"/>
        </w:rPr>
        <w:t>I</w:t>
      </w:r>
      <w:r w:rsidRPr="00777A9D">
        <w:rPr>
          <w:rFonts w:ascii="Calibri" w:hAnsi="Calibri"/>
          <w:b w:val="0"/>
          <w:sz w:val="22"/>
          <w:szCs w:val="22"/>
        </w:rPr>
        <w:t xml:space="preserve">nformačný </w:t>
      </w:r>
      <w:r w:rsidR="00F07580" w:rsidRPr="00777A9D">
        <w:rPr>
          <w:rFonts w:ascii="Calibri" w:hAnsi="Calibri"/>
          <w:b w:val="0"/>
          <w:sz w:val="22"/>
          <w:szCs w:val="22"/>
        </w:rPr>
        <w:t xml:space="preserve">systém </w:t>
      </w:r>
      <w:r>
        <w:rPr>
          <w:rFonts w:ascii="Calibri" w:hAnsi="Calibri"/>
          <w:b w:val="0"/>
          <w:sz w:val="22"/>
          <w:szCs w:val="22"/>
        </w:rPr>
        <w:t xml:space="preserve">na </w:t>
      </w:r>
      <w:r w:rsidR="00F07580" w:rsidRPr="00777A9D">
        <w:rPr>
          <w:rFonts w:ascii="Calibri" w:hAnsi="Calibri"/>
          <w:b w:val="0"/>
          <w:sz w:val="22"/>
          <w:szCs w:val="22"/>
        </w:rPr>
        <w:t xml:space="preserve"> odbornú evidenciu zbierkových predmetov obsahuje v jednotnej/štandardizovanej štruktúre povinné záznamy, ktoré majú potenciál zjednodušiť prácu odborných zamestnancov v iných sférach pracovných činností, ako je samotná katalogizácia. Umožní napr.  prehľadnú selekciu objektov pri tvorbe rozličných prezentačných výstupov múzea od jednoduchých výstav po tvorbu odborných katalógov a súpisov zbierok.  </w:t>
      </w:r>
    </w:p>
    <w:p w14:paraId="770D96AB" w14:textId="77777777" w:rsidR="00C03019" w:rsidRPr="00777A9D" w:rsidRDefault="00C03019" w:rsidP="00C03019"/>
    <w:p w14:paraId="5F5A0A17" w14:textId="77777777" w:rsidR="00AB19BD" w:rsidRPr="00777A9D" w:rsidRDefault="00F07580" w:rsidP="00AB19BD">
      <w:pPr>
        <w:pStyle w:val="Nadpis3"/>
        <w:spacing w:before="10" w:after="10" w:line="360" w:lineRule="auto"/>
        <w:rPr>
          <w:rFonts w:ascii="Calibri" w:hAnsi="Calibri"/>
          <w:b w:val="0"/>
          <w:sz w:val="22"/>
          <w:szCs w:val="22"/>
        </w:rPr>
      </w:pPr>
      <w:r w:rsidRPr="00777A9D">
        <w:rPr>
          <w:rFonts w:ascii="Calibri" w:hAnsi="Calibri"/>
          <w:b w:val="0"/>
          <w:sz w:val="22"/>
          <w:szCs w:val="22"/>
        </w:rPr>
        <w:t xml:space="preserve">Jedným z prioritných poslaní každého múzea je odborné spracovanie, vedecké zhodnotenie a ochrana zbierkových predmetov. Pri plnení týchto úloh a následnom zverejňovaní ich výsledkov bude IS nenahraditeľným nástrojom, ktorý napomôže sprístupňovať poznatky a údaje o zbierkových predmetoch, ktoré sú neoddeliteľnou súčasťou národného kultúrneho dedičstva. Vďaka </w:t>
      </w:r>
      <w:r w:rsidR="002964F9" w:rsidRPr="00777A9D">
        <w:rPr>
          <w:rFonts w:ascii="Calibri" w:hAnsi="Calibri"/>
          <w:b w:val="0"/>
          <w:sz w:val="22"/>
          <w:szCs w:val="22"/>
        </w:rPr>
        <w:t>katalogizačnému</w:t>
      </w:r>
      <w:r w:rsidRPr="00777A9D">
        <w:rPr>
          <w:rFonts w:ascii="Calibri" w:hAnsi="Calibri"/>
          <w:b w:val="0"/>
          <w:sz w:val="22"/>
          <w:szCs w:val="22"/>
        </w:rPr>
        <w:t xml:space="preserve"> systému</w:t>
      </w:r>
      <w:r w:rsidR="007116F9">
        <w:rPr>
          <w:rFonts w:ascii="Calibri" w:hAnsi="Calibri"/>
          <w:b w:val="0"/>
          <w:sz w:val="22"/>
          <w:szCs w:val="22"/>
        </w:rPr>
        <w:t xml:space="preserve"> </w:t>
      </w:r>
      <w:r w:rsidRPr="00777A9D">
        <w:rPr>
          <w:rFonts w:ascii="Calibri" w:hAnsi="Calibri"/>
          <w:b w:val="0"/>
          <w:sz w:val="22"/>
          <w:szCs w:val="22"/>
        </w:rPr>
        <w:t>bude možné lepšie spracovávať a uchovávať komplexné informácie o zbierkových predmetoch po dobu ďalších generácií.</w:t>
      </w:r>
    </w:p>
    <w:p w14:paraId="1C420AD2" w14:textId="77777777" w:rsidR="00921E29" w:rsidRPr="00777A9D" w:rsidRDefault="00921E29" w:rsidP="00921E29"/>
    <w:p w14:paraId="2CA5D46F" w14:textId="77777777" w:rsidR="00F07580" w:rsidRPr="00777A9D" w:rsidRDefault="00FA732F" w:rsidP="00F07580">
      <w:pPr>
        <w:pStyle w:val="Nadpis3"/>
        <w:spacing w:before="10" w:after="10" w:line="360" w:lineRule="auto"/>
        <w:rPr>
          <w:rFonts w:ascii="Calibri" w:hAnsi="Calibri"/>
          <w:b w:val="0"/>
          <w:sz w:val="22"/>
          <w:szCs w:val="22"/>
        </w:rPr>
      </w:pPr>
      <w:r w:rsidRPr="00777A9D">
        <w:rPr>
          <w:rFonts w:ascii="Calibri" w:hAnsi="Calibri"/>
          <w:b w:val="0"/>
          <w:sz w:val="22"/>
          <w:szCs w:val="22"/>
        </w:rPr>
        <w:t>Na základe</w:t>
      </w:r>
      <w:r w:rsidR="00B07AE2" w:rsidRPr="00777A9D">
        <w:rPr>
          <w:rFonts w:ascii="Calibri" w:hAnsi="Calibri"/>
          <w:b w:val="0"/>
          <w:sz w:val="22"/>
          <w:szCs w:val="22"/>
        </w:rPr>
        <w:t xml:space="preserve"> zákona</w:t>
      </w:r>
      <w:r w:rsidRPr="00777A9D">
        <w:rPr>
          <w:rFonts w:ascii="Calibri" w:hAnsi="Calibri"/>
          <w:b w:val="0"/>
          <w:sz w:val="22"/>
          <w:szCs w:val="22"/>
        </w:rPr>
        <w:t xml:space="preserve"> </w:t>
      </w:r>
      <w:r w:rsidR="00F07580" w:rsidRPr="00777A9D">
        <w:rPr>
          <w:rFonts w:ascii="Calibri" w:hAnsi="Calibri"/>
          <w:b w:val="0"/>
          <w:sz w:val="22"/>
          <w:szCs w:val="22"/>
        </w:rPr>
        <w:t xml:space="preserve">o múzeách a o galériách vyplýva legislatívna povinnosť viesť v elektronickej podobe centrálnu evidenciu zbierkových predmetov </w:t>
      </w:r>
      <w:r w:rsidR="0083557E" w:rsidRPr="00777A9D">
        <w:rPr>
          <w:rFonts w:ascii="Calibri" w:hAnsi="Calibri"/>
          <w:b w:val="0"/>
          <w:sz w:val="22"/>
          <w:szCs w:val="22"/>
        </w:rPr>
        <w:t>múzeí zapísaných v R</w:t>
      </w:r>
      <w:r w:rsidR="00F07580" w:rsidRPr="00777A9D">
        <w:rPr>
          <w:rFonts w:ascii="Calibri" w:hAnsi="Calibri"/>
          <w:b w:val="0"/>
          <w:sz w:val="22"/>
          <w:szCs w:val="22"/>
        </w:rPr>
        <w:t>egistri</w:t>
      </w:r>
      <w:r w:rsidR="0083557E" w:rsidRPr="00777A9D">
        <w:rPr>
          <w:rFonts w:ascii="Calibri" w:hAnsi="Calibri"/>
          <w:b w:val="0"/>
          <w:sz w:val="22"/>
          <w:szCs w:val="22"/>
        </w:rPr>
        <w:t xml:space="preserve"> múzeí a galérií SR</w:t>
      </w:r>
      <w:r w:rsidR="00F07580" w:rsidRPr="00777A9D">
        <w:rPr>
          <w:rFonts w:ascii="Calibri" w:hAnsi="Calibri"/>
          <w:b w:val="0"/>
          <w:sz w:val="22"/>
          <w:szCs w:val="22"/>
        </w:rPr>
        <w:t xml:space="preserve">, vybrané údaje z centrálnej evidencie zbierkových predmetov v elektronickej </w:t>
      </w:r>
      <w:r w:rsidR="00E81693">
        <w:rPr>
          <w:rFonts w:ascii="Calibri" w:hAnsi="Calibri"/>
          <w:b w:val="0"/>
          <w:sz w:val="22"/>
          <w:szCs w:val="22"/>
        </w:rPr>
        <w:t>podobe sprístupňovať verejnosti. C</w:t>
      </w:r>
      <w:r w:rsidR="00F07580" w:rsidRPr="00777A9D">
        <w:rPr>
          <w:rFonts w:ascii="Calibri" w:hAnsi="Calibri"/>
          <w:b w:val="0"/>
          <w:sz w:val="22"/>
          <w:szCs w:val="22"/>
        </w:rPr>
        <w:t xml:space="preserve">entrálna evidencia zbierkových predmetov múzeí spoluvytvára vedomostný systém múzeí – CEMUZ. V súčasnosti predstavuje elektronický systém zbierkových predmetov ESEZ 4G jediný relevantný zdroj informácií, ktorý je priamo prepojený s databázou CEMUZ.  </w:t>
      </w:r>
    </w:p>
    <w:p w14:paraId="70D37E5D" w14:textId="77777777" w:rsidR="00C03019" w:rsidRPr="00777A9D" w:rsidRDefault="00C03019" w:rsidP="00C03019"/>
    <w:p w14:paraId="2C3F42A0" w14:textId="77777777" w:rsidR="00C03019" w:rsidRDefault="00C03019" w:rsidP="00C03019"/>
    <w:p w14:paraId="11EBC760" w14:textId="77777777" w:rsidR="000A0381" w:rsidRPr="00777A9D" w:rsidRDefault="000A0381" w:rsidP="00C03019"/>
    <w:p w14:paraId="1D4C59C9" w14:textId="77777777" w:rsidR="00C03019" w:rsidRPr="00777A9D" w:rsidRDefault="00C03019" w:rsidP="00711FD4">
      <w:pPr>
        <w:pStyle w:val="Nadpis2"/>
        <w:keepNext w:val="0"/>
        <w:numPr>
          <w:ilvl w:val="1"/>
          <w:numId w:val="32"/>
        </w:numPr>
        <w:shd w:val="clear" w:color="auto" w:fill="D9D9D9"/>
        <w:spacing w:before="10" w:after="10"/>
        <w:ind w:left="284"/>
        <w:jc w:val="both"/>
        <w:rPr>
          <w:rFonts w:ascii="Calibri" w:hAnsi="Calibri" w:cs="Calibri"/>
          <w:smallCaps/>
          <w:sz w:val="22"/>
          <w:szCs w:val="22"/>
        </w:rPr>
      </w:pPr>
      <w:r w:rsidRPr="00777A9D">
        <w:rPr>
          <w:rFonts w:ascii="Calibri" w:hAnsi="Calibri" w:cs="Calibri"/>
          <w:smallCaps/>
          <w:sz w:val="22"/>
          <w:szCs w:val="22"/>
        </w:rPr>
        <w:t>zoznam relevantných právnych dokumentov</w:t>
      </w:r>
    </w:p>
    <w:p w14:paraId="151D386F" w14:textId="77777777" w:rsidR="00C03019" w:rsidRPr="00777A9D" w:rsidRDefault="00C03019" w:rsidP="00F07580">
      <w:pPr>
        <w:pStyle w:val="Nadpis3"/>
        <w:keepNext w:val="0"/>
        <w:spacing w:before="10" w:after="10" w:line="360" w:lineRule="auto"/>
        <w:rPr>
          <w:rFonts w:ascii="Calibri" w:hAnsi="Calibri"/>
          <w:b w:val="0"/>
          <w:sz w:val="22"/>
          <w:szCs w:val="22"/>
        </w:rPr>
      </w:pPr>
    </w:p>
    <w:p w14:paraId="1D0AA795" w14:textId="77777777" w:rsidR="00F07580" w:rsidRPr="00777A9D" w:rsidRDefault="00921E29" w:rsidP="00921E29">
      <w:pPr>
        <w:pStyle w:val="Nadpis3"/>
        <w:keepNext w:val="0"/>
        <w:tabs>
          <w:tab w:val="clear" w:pos="540"/>
        </w:tabs>
        <w:spacing w:before="10" w:after="10" w:line="360" w:lineRule="auto"/>
        <w:rPr>
          <w:rFonts w:ascii="Calibri" w:hAnsi="Calibri"/>
          <w:b w:val="0"/>
          <w:sz w:val="22"/>
          <w:szCs w:val="22"/>
        </w:rPr>
      </w:pPr>
      <w:r w:rsidRPr="00777A9D">
        <w:rPr>
          <w:rFonts w:ascii="Calibri" w:hAnsi="Calibri"/>
          <w:b w:val="0"/>
          <w:sz w:val="22"/>
          <w:szCs w:val="22"/>
        </w:rPr>
        <w:lastRenderedPageBreak/>
        <w:t xml:space="preserve">1. </w:t>
      </w:r>
      <w:r w:rsidR="00FA732F" w:rsidRPr="00777A9D">
        <w:rPr>
          <w:rFonts w:ascii="Calibri" w:hAnsi="Calibri"/>
          <w:b w:val="0"/>
          <w:sz w:val="22"/>
          <w:szCs w:val="22"/>
        </w:rPr>
        <w:t>Z</w:t>
      </w:r>
      <w:r w:rsidR="00F07580" w:rsidRPr="00777A9D">
        <w:rPr>
          <w:rFonts w:ascii="Calibri" w:hAnsi="Calibri"/>
          <w:b w:val="0"/>
          <w:sz w:val="22"/>
          <w:szCs w:val="22"/>
        </w:rPr>
        <w:t>ákon NR SR č. 206/2009 Z. z. o múzeách a o galériách a o ochrane predmetov kultúrnej hodnoty a</w:t>
      </w:r>
      <w:r w:rsidR="000A0381" w:rsidRPr="00A144D5">
        <w:rPr>
          <w:rFonts w:asciiTheme="minorHAnsi" w:hAnsiTheme="minorHAnsi" w:cstheme="minorHAnsi"/>
          <w:sz w:val="22"/>
          <w:szCs w:val="22"/>
        </w:rPr>
        <w:t> </w:t>
      </w:r>
      <w:r w:rsidR="00F07580" w:rsidRPr="00777A9D">
        <w:rPr>
          <w:rFonts w:ascii="Calibri" w:hAnsi="Calibri"/>
          <w:b w:val="0"/>
          <w:sz w:val="22"/>
          <w:szCs w:val="22"/>
        </w:rPr>
        <w:t>o</w:t>
      </w:r>
      <w:r w:rsidR="000A0381" w:rsidRPr="00A144D5">
        <w:rPr>
          <w:rFonts w:asciiTheme="minorHAnsi" w:hAnsiTheme="minorHAnsi" w:cstheme="minorHAnsi"/>
          <w:sz w:val="22"/>
          <w:szCs w:val="22"/>
        </w:rPr>
        <w:t> </w:t>
      </w:r>
      <w:r w:rsidR="00F07580" w:rsidRPr="00777A9D">
        <w:rPr>
          <w:rFonts w:ascii="Calibri" w:hAnsi="Calibri"/>
          <w:b w:val="0"/>
          <w:sz w:val="22"/>
          <w:szCs w:val="22"/>
        </w:rPr>
        <w:t>zmene zákona SNR č. 372/1990 o priestupkoch v aktuálnom znení, ktorý</w:t>
      </w:r>
      <w:r w:rsidRPr="00777A9D">
        <w:rPr>
          <w:rFonts w:ascii="Calibri" w:hAnsi="Calibri"/>
          <w:b w:val="0"/>
          <w:sz w:val="22"/>
          <w:szCs w:val="22"/>
        </w:rPr>
        <w:t>:</w:t>
      </w:r>
      <w:r w:rsidR="00F07580" w:rsidRPr="00777A9D">
        <w:rPr>
          <w:rFonts w:ascii="Calibri" w:hAnsi="Calibri"/>
          <w:b w:val="0"/>
          <w:sz w:val="22"/>
          <w:szCs w:val="22"/>
        </w:rPr>
        <w:t xml:space="preserve"> </w:t>
      </w:r>
    </w:p>
    <w:p w14:paraId="3CCBCDE1" w14:textId="77777777" w:rsidR="00921E29" w:rsidRPr="00777A9D" w:rsidRDefault="00921E29" w:rsidP="00921E29">
      <w:pPr>
        <w:pStyle w:val="Odsekzoznamu"/>
        <w:ind w:left="0"/>
      </w:pPr>
    </w:p>
    <w:p w14:paraId="71A606E7" w14:textId="77777777" w:rsidR="00F07580" w:rsidRPr="00777A9D" w:rsidRDefault="00F07580" w:rsidP="00C03019">
      <w:pPr>
        <w:pStyle w:val="Nadpis3"/>
        <w:spacing w:before="10" w:after="10" w:line="360" w:lineRule="auto"/>
        <w:ind w:firstLine="284"/>
        <w:rPr>
          <w:rFonts w:ascii="Calibri" w:hAnsi="Calibri"/>
          <w:b w:val="0"/>
          <w:sz w:val="22"/>
          <w:szCs w:val="22"/>
        </w:rPr>
      </w:pPr>
      <w:r w:rsidRPr="00777A9D">
        <w:rPr>
          <w:rFonts w:ascii="Calibri" w:hAnsi="Calibri"/>
          <w:b w:val="0"/>
          <w:sz w:val="22"/>
          <w:szCs w:val="22"/>
        </w:rPr>
        <w:t>a) pre SNM stanovuje tieto  povinnosti:</w:t>
      </w:r>
    </w:p>
    <w:p w14:paraId="0963C7C7" w14:textId="77777777" w:rsidR="00F07580" w:rsidRPr="00777A9D" w:rsidRDefault="00C03019" w:rsidP="00C03019">
      <w:pPr>
        <w:spacing w:before="10" w:after="10" w:line="360" w:lineRule="auto"/>
        <w:ind w:left="1418" w:hanging="567"/>
        <w:jc w:val="both"/>
        <w:rPr>
          <w:szCs w:val="22"/>
        </w:rPr>
      </w:pPr>
      <w:r w:rsidRPr="00777A9D">
        <w:rPr>
          <w:szCs w:val="22"/>
        </w:rPr>
        <w:t>•</w:t>
      </w:r>
      <w:r w:rsidR="00F07580" w:rsidRPr="00777A9D">
        <w:rPr>
          <w:szCs w:val="22"/>
        </w:rPr>
        <w:tab/>
        <w:t>zabezpečovať informatizáciu spracovania, spravovania a sprístupňovania údajov o</w:t>
      </w:r>
      <w:r w:rsidR="000A0381" w:rsidRPr="00A144D5">
        <w:rPr>
          <w:rFonts w:asciiTheme="minorHAnsi" w:hAnsiTheme="minorHAnsi" w:cstheme="minorHAnsi"/>
          <w:szCs w:val="22"/>
        </w:rPr>
        <w:t> </w:t>
      </w:r>
      <w:r w:rsidR="00F07580" w:rsidRPr="00777A9D">
        <w:rPr>
          <w:szCs w:val="22"/>
        </w:rPr>
        <w:t xml:space="preserve">zbierkových predmetoch v rámci sústavy múzeí; </w:t>
      </w:r>
    </w:p>
    <w:p w14:paraId="53F3DA82" w14:textId="77777777" w:rsidR="00F07580" w:rsidRPr="00777A9D" w:rsidRDefault="00C03019" w:rsidP="00C03019">
      <w:pPr>
        <w:spacing w:before="10" w:after="10" w:line="360" w:lineRule="auto"/>
        <w:ind w:left="1418" w:hanging="567"/>
        <w:jc w:val="both"/>
        <w:rPr>
          <w:szCs w:val="22"/>
        </w:rPr>
      </w:pPr>
      <w:r w:rsidRPr="00777A9D">
        <w:rPr>
          <w:szCs w:val="22"/>
        </w:rPr>
        <w:t>•</w:t>
      </w:r>
      <w:r w:rsidR="00F07580" w:rsidRPr="00777A9D">
        <w:rPr>
          <w:szCs w:val="22"/>
        </w:rPr>
        <w:tab/>
        <w:t>viesť v elektronickej podobe centrálnu evidenciu zbierkových predmetov múzeí zapísaných v Registri múzeí a galérií Slovenskej republiky, vybrané údaje z centrálnej evidencie zbierkových predmetov v elektronickej podobe sprístupň</w:t>
      </w:r>
      <w:r w:rsidR="000A0381">
        <w:rPr>
          <w:szCs w:val="22"/>
        </w:rPr>
        <w:t>ovať</w:t>
      </w:r>
      <w:r w:rsidR="00F07580" w:rsidRPr="00777A9D">
        <w:rPr>
          <w:szCs w:val="22"/>
        </w:rPr>
        <w:t xml:space="preserve"> verejnosti. Pri správe centrálnej evidencie zbierkových predmetov múzeí ide o získavanie a odbornú správu dát o zbierkových predmetoch, ochranu údajov o zbierkových predmetoch, </w:t>
      </w:r>
      <w:proofErr w:type="spellStart"/>
      <w:r w:rsidR="00F07580" w:rsidRPr="00777A9D">
        <w:rPr>
          <w:szCs w:val="22"/>
        </w:rPr>
        <w:t>interoperabilitu</w:t>
      </w:r>
      <w:proofErr w:type="spellEnd"/>
      <w:r w:rsidR="00F07580" w:rsidRPr="00777A9D">
        <w:rPr>
          <w:szCs w:val="22"/>
        </w:rPr>
        <w:t xml:space="preserve"> centrálnej evidencie zbierkových predmetov múzeí s informačnými systémami verejnej správy, tvorbu jednotnej terminológie na katalogizáciu zbierkových predmetov, správu technologických zariadení využívaných pri vedení centrálnej evidencie zbierkových predmetov múzeí, technologický rozvoj centrálnej evidencie zbierkových predmetov múzeí, kontrolovaný prístup a sprístupňovanie dát z centrálnej evidencie zbierkových predmetov múzeí pre múzeum alebo galériu zapísanú v Registri múzeí a</w:t>
      </w:r>
      <w:r w:rsidR="000A0381" w:rsidRPr="00A144D5">
        <w:rPr>
          <w:rFonts w:asciiTheme="minorHAnsi" w:hAnsiTheme="minorHAnsi" w:cstheme="minorHAnsi"/>
          <w:szCs w:val="22"/>
        </w:rPr>
        <w:t> </w:t>
      </w:r>
      <w:r w:rsidR="00F07580" w:rsidRPr="00777A9D">
        <w:rPr>
          <w:szCs w:val="22"/>
        </w:rPr>
        <w:t>galérií Slovenskej republiky, sprístupňovanie dát z centrálnej evidencie zbierkových predmetov múzeí pre ostatných užívateľov, metodickú podporu pre múzeum zapísané v</w:t>
      </w:r>
      <w:r w:rsidR="000A0381" w:rsidRPr="00A144D5">
        <w:rPr>
          <w:rFonts w:asciiTheme="minorHAnsi" w:hAnsiTheme="minorHAnsi" w:cstheme="minorHAnsi"/>
          <w:szCs w:val="22"/>
        </w:rPr>
        <w:t> </w:t>
      </w:r>
      <w:r w:rsidR="00F07580" w:rsidRPr="00777A9D">
        <w:rPr>
          <w:szCs w:val="22"/>
        </w:rPr>
        <w:t>Registri múzeí a galérií Slovenskej republiky pri vytváraní centrálnej evidencie zbierkových predmetov múzeí a používaní katalogizačného modulu centrálneho elektronického evidenčného systému.</w:t>
      </w:r>
    </w:p>
    <w:p w14:paraId="4D12966D" w14:textId="77777777" w:rsidR="00921E29" w:rsidRPr="00777A9D" w:rsidRDefault="00921E29" w:rsidP="00C03019">
      <w:pPr>
        <w:spacing w:before="10" w:after="10" w:line="360" w:lineRule="auto"/>
        <w:ind w:left="1418" w:hanging="567"/>
        <w:jc w:val="both"/>
        <w:rPr>
          <w:szCs w:val="22"/>
        </w:rPr>
      </w:pPr>
    </w:p>
    <w:p w14:paraId="5D21AE56" w14:textId="77777777" w:rsidR="00F07580" w:rsidRPr="00777A9D" w:rsidRDefault="00F07580" w:rsidP="00921E29">
      <w:pPr>
        <w:spacing w:before="10" w:after="10" w:line="360" w:lineRule="auto"/>
        <w:ind w:left="426" w:hanging="142"/>
        <w:jc w:val="both"/>
        <w:rPr>
          <w:szCs w:val="22"/>
        </w:rPr>
      </w:pPr>
      <w:r w:rsidRPr="00777A9D">
        <w:rPr>
          <w:szCs w:val="22"/>
        </w:rPr>
        <w:t>b)</w:t>
      </w:r>
      <w:r w:rsidR="00921E29" w:rsidRPr="00777A9D">
        <w:rPr>
          <w:szCs w:val="22"/>
        </w:rPr>
        <w:t xml:space="preserve"> </w:t>
      </w:r>
      <w:r w:rsidRPr="00777A9D">
        <w:rPr>
          <w:szCs w:val="22"/>
        </w:rPr>
        <w:t>pre ostatné múzeá, zapísané v Registri múzeí a galérií SR, vedenom MK SR, stanovuje aj tieto  povinnosti:</w:t>
      </w:r>
    </w:p>
    <w:p w14:paraId="7029F1CE" w14:textId="77777777" w:rsidR="00F07580" w:rsidRPr="00777A9D" w:rsidRDefault="00F07580" w:rsidP="00F07580">
      <w:pPr>
        <w:spacing w:before="10" w:after="10" w:line="360" w:lineRule="auto"/>
        <w:jc w:val="both"/>
        <w:rPr>
          <w:b/>
          <w:szCs w:val="22"/>
        </w:rPr>
      </w:pPr>
    </w:p>
    <w:p w14:paraId="142E6081" w14:textId="77777777" w:rsidR="00F07580" w:rsidRPr="00777A9D" w:rsidRDefault="00921E29" w:rsidP="00921E29">
      <w:pPr>
        <w:spacing w:before="10" w:after="10" w:line="360" w:lineRule="auto"/>
        <w:ind w:left="1418" w:hanging="567"/>
        <w:jc w:val="both"/>
        <w:rPr>
          <w:szCs w:val="22"/>
        </w:rPr>
      </w:pPr>
      <w:r w:rsidRPr="00777A9D">
        <w:rPr>
          <w:szCs w:val="22"/>
        </w:rPr>
        <w:t>•</w:t>
      </w:r>
      <w:r w:rsidR="00F07580" w:rsidRPr="00777A9D">
        <w:rPr>
          <w:szCs w:val="22"/>
        </w:rPr>
        <w:tab/>
        <w:t>viesť odbornú evidenciu zbierkových predmetov v súlade s ustanoveniami Výnosu Ministerstva kultúry SR č. MK-2544/2015-110/11648</w:t>
      </w:r>
    </w:p>
    <w:p w14:paraId="5238E14C" w14:textId="77777777" w:rsidR="00F07580" w:rsidRPr="00777A9D" w:rsidRDefault="00921E29" w:rsidP="00921E29">
      <w:pPr>
        <w:spacing w:before="10" w:after="10" w:line="360" w:lineRule="auto"/>
        <w:ind w:left="1418" w:hanging="567"/>
        <w:jc w:val="both"/>
        <w:rPr>
          <w:szCs w:val="22"/>
        </w:rPr>
      </w:pPr>
      <w:r w:rsidRPr="00777A9D">
        <w:rPr>
          <w:szCs w:val="22"/>
        </w:rPr>
        <w:t>•</w:t>
      </w:r>
      <w:r w:rsidR="00F07580" w:rsidRPr="00777A9D">
        <w:rPr>
          <w:szCs w:val="22"/>
        </w:rPr>
        <w:tab/>
        <w:t>údaje o zbierkových predmetoch, spracované elektronicky z</w:t>
      </w:r>
      <w:r w:rsidRPr="00777A9D">
        <w:rPr>
          <w:szCs w:val="22"/>
        </w:rPr>
        <w:t xml:space="preserve">asielať SNM do centrálnej </w:t>
      </w:r>
      <w:r w:rsidR="00F07580" w:rsidRPr="00777A9D">
        <w:rPr>
          <w:szCs w:val="22"/>
        </w:rPr>
        <w:t xml:space="preserve">evidencie  múzejných zbierok (CEMUZ).    </w:t>
      </w:r>
    </w:p>
    <w:p w14:paraId="6B27EF6E" w14:textId="77777777" w:rsidR="00921E29" w:rsidRPr="00777A9D" w:rsidRDefault="00921E29" w:rsidP="00921E29">
      <w:pPr>
        <w:spacing w:before="10" w:after="10" w:line="360" w:lineRule="auto"/>
        <w:ind w:left="1418" w:hanging="567"/>
        <w:jc w:val="both"/>
        <w:rPr>
          <w:szCs w:val="22"/>
        </w:rPr>
      </w:pPr>
    </w:p>
    <w:p w14:paraId="76195275" w14:textId="77777777" w:rsidR="00F07580" w:rsidRPr="00777A9D" w:rsidRDefault="00F07580" w:rsidP="00F07580">
      <w:pPr>
        <w:pStyle w:val="Nadpis3"/>
        <w:keepNext w:val="0"/>
        <w:spacing w:before="10" w:after="10" w:line="360" w:lineRule="auto"/>
        <w:rPr>
          <w:rFonts w:ascii="Calibri" w:hAnsi="Calibri"/>
          <w:b w:val="0"/>
          <w:sz w:val="22"/>
          <w:szCs w:val="22"/>
        </w:rPr>
      </w:pPr>
      <w:r w:rsidRPr="00777A9D">
        <w:rPr>
          <w:rFonts w:ascii="Calibri" w:hAnsi="Calibri"/>
          <w:b w:val="0"/>
          <w:sz w:val="22"/>
          <w:szCs w:val="22"/>
        </w:rPr>
        <w:t xml:space="preserve">2. Výnos Ministerstva kultúry SR č. MK-2544/2015-110/11648 o podrobnostiach vykonávania základných odborných činností v múzeách a v galériách a o evidencii predmetov kultúrnej hodnoty. Výnos stanovuje </w:t>
      </w:r>
      <w:r w:rsidRPr="00777A9D">
        <w:rPr>
          <w:rFonts w:ascii="Calibri" w:hAnsi="Calibri"/>
          <w:b w:val="0"/>
          <w:sz w:val="22"/>
          <w:szCs w:val="22"/>
        </w:rPr>
        <w:lastRenderedPageBreak/>
        <w:t xml:space="preserve">rozsah povinných údajov o zbierkovom predmete pri vykonávaní prvostupňovej evidencie (zápis v knihe prírastkov) a pri katalogizácii, ako aj vykonávaní iných evidenčných záznamoch napr. pri výpožičke zbierkového predmetu, pri odbornom ošetrení zbierkového predmetu. Zároveň stanovuje aj postupy pri dodávaní údajov do CEMUZ. </w:t>
      </w:r>
    </w:p>
    <w:p w14:paraId="447D4A50" w14:textId="77777777" w:rsidR="00921E29" w:rsidRPr="00777A9D" w:rsidRDefault="00921E29" w:rsidP="00921E29"/>
    <w:p w14:paraId="1598C9FD" w14:textId="77777777" w:rsidR="00F07580" w:rsidRPr="00777A9D" w:rsidRDefault="00921E29" w:rsidP="00921E29">
      <w:pPr>
        <w:pStyle w:val="Nadpis3"/>
        <w:tabs>
          <w:tab w:val="clear" w:pos="540"/>
        </w:tabs>
        <w:spacing w:before="10" w:after="10" w:line="360" w:lineRule="auto"/>
        <w:rPr>
          <w:rFonts w:ascii="Calibri" w:hAnsi="Calibri"/>
          <w:b w:val="0"/>
          <w:sz w:val="22"/>
          <w:szCs w:val="22"/>
        </w:rPr>
      </w:pPr>
      <w:r w:rsidRPr="00777A9D">
        <w:rPr>
          <w:rFonts w:ascii="Calibri" w:hAnsi="Calibri"/>
          <w:b w:val="0"/>
          <w:sz w:val="22"/>
          <w:szCs w:val="22"/>
        </w:rPr>
        <w:t xml:space="preserve">3. </w:t>
      </w:r>
      <w:r w:rsidR="00F07580" w:rsidRPr="00777A9D">
        <w:rPr>
          <w:rFonts w:ascii="Calibri" w:hAnsi="Calibri"/>
          <w:b w:val="0"/>
          <w:sz w:val="22"/>
          <w:szCs w:val="22"/>
        </w:rPr>
        <w:t xml:space="preserve">Zákon </w:t>
      </w:r>
      <w:r w:rsidR="00FA732F" w:rsidRPr="00777A9D">
        <w:rPr>
          <w:rFonts w:ascii="Calibri" w:hAnsi="Calibri"/>
          <w:b w:val="0"/>
          <w:sz w:val="22"/>
          <w:szCs w:val="22"/>
        </w:rPr>
        <w:t xml:space="preserve">č. </w:t>
      </w:r>
      <w:r w:rsidR="00F07580" w:rsidRPr="00777A9D">
        <w:rPr>
          <w:rFonts w:ascii="Calibri" w:hAnsi="Calibri"/>
          <w:b w:val="0"/>
          <w:sz w:val="22"/>
          <w:szCs w:val="22"/>
        </w:rPr>
        <w:t>305/2013 Z.</w:t>
      </w:r>
      <w:r w:rsidR="00FA732F" w:rsidRPr="00777A9D">
        <w:rPr>
          <w:rFonts w:ascii="Calibri" w:hAnsi="Calibri"/>
          <w:b w:val="0"/>
          <w:sz w:val="22"/>
          <w:szCs w:val="22"/>
        </w:rPr>
        <w:t xml:space="preserve"> </w:t>
      </w:r>
      <w:r w:rsidR="00F07580" w:rsidRPr="00777A9D">
        <w:rPr>
          <w:rFonts w:ascii="Calibri" w:hAnsi="Calibri"/>
          <w:b w:val="0"/>
          <w:sz w:val="22"/>
          <w:szCs w:val="22"/>
        </w:rPr>
        <w:t>z. o elektronickej podobe výkonu pôsobnosti orgánov verejnej moci a o zmene a</w:t>
      </w:r>
      <w:r w:rsidR="000A0381" w:rsidRPr="00A144D5">
        <w:rPr>
          <w:rFonts w:asciiTheme="minorHAnsi" w:hAnsiTheme="minorHAnsi" w:cstheme="minorHAnsi"/>
          <w:sz w:val="22"/>
          <w:szCs w:val="22"/>
        </w:rPr>
        <w:t> </w:t>
      </w:r>
      <w:r w:rsidR="00F07580" w:rsidRPr="00777A9D">
        <w:rPr>
          <w:rFonts w:ascii="Calibri" w:hAnsi="Calibri"/>
          <w:b w:val="0"/>
          <w:sz w:val="22"/>
          <w:szCs w:val="22"/>
        </w:rPr>
        <w:t>doplnení niektorých zákonov (zákon o e-Governmente)</w:t>
      </w:r>
    </w:p>
    <w:p w14:paraId="2189AA1B" w14:textId="77777777" w:rsidR="00921E29" w:rsidRPr="00777A9D" w:rsidRDefault="00921E29" w:rsidP="00921E29">
      <w:pPr>
        <w:pStyle w:val="Odsekzoznamu"/>
        <w:ind w:left="0"/>
      </w:pPr>
    </w:p>
    <w:p w14:paraId="394F9451" w14:textId="77777777" w:rsidR="00F07580" w:rsidRPr="00777A9D" w:rsidRDefault="00F07580" w:rsidP="00F07580">
      <w:pPr>
        <w:pStyle w:val="Nadpis3"/>
        <w:spacing w:before="10" w:after="10" w:line="360" w:lineRule="auto"/>
        <w:rPr>
          <w:rFonts w:ascii="Calibri" w:hAnsi="Calibri"/>
          <w:b w:val="0"/>
          <w:sz w:val="22"/>
          <w:szCs w:val="22"/>
        </w:rPr>
      </w:pPr>
      <w:r w:rsidRPr="00777A9D">
        <w:rPr>
          <w:rFonts w:ascii="Calibri" w:hAnsi="Calibri"/>
          <w:b w:val="0"/>
          <w:sz w:val="22"/>
          <w:szCs w:val="22"/>
        </w:rPr>
        <w:t>4. Vyhláška Úradu podpredsedu vlády Slovenskej republiky pre investície a informatizáciu č. 179/2020</w:t>
      </w:r>
      <w:r w:rsidR="00FA732F" w:rsidRPr="00777A9D">
        <w:rPr>
          <w:rFonts w:ascii="Calibri" w:hAnsi="Calibri"/>
          <w:b w:val="0"/>
          <w:sz w:val="22"/>
          <w:szCs w:val="22"/>
        </w:rPr>
        <w:t>,</w:t>
      </w:r>
      <w:r w:rsidRPr="00777A9D">
        <w:rPr>
          <w:rFonts w:ascii="Calibri" w:hAnsi="Calibri"/>
          <w:b w:val="0"/>
          <w:sz w:val="22"/>
          <w:szCs w:val="22"/>
        </w:rPr>
        <w:t xml:space="preserve"> ktorou sa ustanovuje spôsob kategorizácie a obsah bezpečnostných opatrení informačných technológií verejnej správy </w:t>
      </w:r>
    </w:p>
    <w:p w14:paraId="3CF9BE58" w14:textId="77777777" w:rsidR="00921E29" w:rsidRPr="00777A9D" w:rsidRDefault="00921E29" w:rsidP="00921E29"/>
    <w:p w14:paraId="5408046B" w14:textId="77777777" w:rsidR="00F07580" w:rsidRPr="00777A9D" w:rsidRDefault="00F07580" w:rsidP="00F07580">
      <w:pPr>
        <w:pStyle w:val="Nadpis3"/>
        <w:spacing w:before="10" w:after="10" w:line="360" w:lineRule="auto"/>
        <w:rPr>
          <w:rFonts w:ascii="Calibri" w:hAnsi="Calibri"/>
          <w:b w:val="0"/>
          <w:sz w:val="22"/>
          <w:szCs w:val="22"/>
        </w:rPr>
      </w:pPr>
      <w:r w:rsidRPr="00777A9D">
        <w:rPr>
          <w:rFonts w:ascii="Calibri" w:hAnsi="Calibri"/>
          <w:b w:val="0"/>
          <w:sz w:val="22"/>
          <w:szCs w:val="22"/>
        </w:rPr>
        <w:t>5. Zákon č. 18/2018 Z. z. o ochrane osobných údajov a o zmene a doplnení niektorých zákonov</w:t>
      </w:r>
    </w:p>
    <w:p w14:paraId="529E5D87" w14:textId="77777777" w:rsidR="00921E29" w:rsidRPr="00777A9D" w:rsidRDefault="00921E29" w:rsidP="00921E29"/>
    <w:p w14:paraId="2076EA06" w14:textId="77777777" w:rsidR="00F07580" w:rsidRPr="00777A9D" w:rsidRDefault="00FA732F" w:rsidP="00F07580">
      <w:pPr>
        <w:pStyle w:val="Nadpis3"/>
        <w:spacing w:before="10" w:after="10" w:line="360" w:lineRule="auto"/>
        <w:rPr>
          <w:rFonts w:ascii="Calibri" w:hAnsi="Calibri"/>
          <w:b w:val="0"/>
          <w:sz w:val="22"/>
          <w:szCs w:val="22"/>
        </w:rPr>
      </w:pPr>
      <w:r w:rsidRPr="00777A9D">
        <w:rPr>
          <w:rFonts w:ascii="Calibri" w:hAnsi="Calibri"/>
          <w:b w:val="0"/>
          <w:sz w:val="22"/>
          <w:szCs w:val="22"/>
        </w:rPr>
        <w:t>6. Zákon č. 95/2019 Z. z.</w:t>
      </w:r>
      <w:r w:rsidR="00F07580" w:rsidRPr="00777A9D">
        <w:rPr>
          <w:rFonts w:ascii="Calibri" w:hAnsi="Calibri"/>
          <w:b w:val="0"/>
          <w:sz w:val="22"/>
          <w:szCs w:val="22"/>
        </w:rPr>
        <w:t xml:space="preserve"> o informačných technológiách vo verejnej správe a o zmene a doplnení niektorých zákonov</w:t>
      </w:r>
    </w:p>
    <w:p w14:paraId="0CFCA3D3" w14:textId="77777777" w:rsidR="00921E29" w:rsidRPr="00777A9D" w:rsidRDefault="00921E29" w:rsidP="00921E29"/>
    <w:p w14:paraId="53259F9B" w14:textId="77777777" w:rsidR="00F07580" w:rsidRPr="00777A9D" w:rsidRDefault="00F07580" w:rsidP="00F07580">
      <w:pPr>
        <w:pStyle w:val="Nadpis3"/>
        <w:spacing w:before="10" w:after="10" w:line="360" w:lineRule="auto"/>
        <w:rPr>
          <w:rFonts w:ascii="Calibri" w:hAnsi="Calibri"/>
          <w:b w:val="0"/>
          <w:sz w:val="22"/>
          <w:szCs w:val="22"/>
        </w:rPr>
      </w:pPr>
      <w:r w:rsidRPr="00777A9D">
        <w:rPr>
          <w:rFonts w:ascii="Calibri" w:hAnsi="Calibri"/>
          <w:b w:val="0"/>
          <w:sz w:val="22"/>
          <w:szCs w:val="22"/>
        </w:rPr>
        <w:t>7. Zákon č. 69/2018 Z. z. o kybernetickej bezpečnosti a o zmene a doplnení niektorých zákonov</w:t>
      </w:r>
    </w:p>
    <w:p w14:paraId="6568E1DC" w14:textId="77777777" w:rsidR="004D1B94" w:rsidRPr="00777A9D" w:rsidRDefault="004D1B94" w:rsidP="00F07580">
      <w:pPr>
        <w:spacing w:before="10" w:after="10" w:line="360" w:lineRule="auto"/>
        <w:jc w:val="both"/>
        <w:rPr>
          <w:szCs w:val="22"/>
        </w:rPr>
      </w:pPr>
    </w:p>
    <w:p w14:paraId="03ADABFD" w14:textId="77777777" w:rsidR="004D1B94" w:rsidRDefault="004D1B94" w:rsidP="00F07580">
      <w:pPr>
        <w:spacing w:before="10" w:after="10" w:line="360" w:lineRule="auto"/>
        <w:jc w:val="both"/>
        <w:rPr>
          <w:szCs w:val="22"/>
        </w:rPr>
      </w:pPr>
    </w:p>
    <w:p w14:paraId="38ABAE13" w14:textId="77777777" w:rsidR="000A0381" w:rsidRDefault="000A0381" w:rsidP="00F07580">
      <w:pPr>
        <w:spacing w:before="10" w:after="10" w:line="360" w:lineRule="auto"/>
        <w:jc w:val="both"/>
        <w:rPr>
          <w:szCs w:val="22"/>
        </w:rPr>
      </w:pPr>
    </w:p>
    <w:p w14:paraId="2D41EC57" w14:textId="77777777" w:rsidR="000A0381" w:rsidRDefault="000A0381" w:rsidP="00F07580">
      <w:pPr>
        <w:spacing w:before="10" w:after="10" w:line="360" w:lineRule="auto"/>
        <w:jc w:val="both"/>
        <w:rPr>
          <w:szCs w:val="22"/>
        </w:rPr>
      </w:pPr>
    </w:p>
    <w:p w14:paraId="55148C7D" w14:textId="77777777" w:rsidR="000A0381" w:rsidRPr="00777A9D" w:rsidRDefault="000A0381" w:rsidP="00F07580">
      <w:pPr>
        <w:spacing w:before="10" w:after="10" w:line="360" w:lineRule="auto"/>
        <w:jc w:val="both"/>
        <w:rPr>
          <w:szCs w:val="22"/>
        </w:rPr>
      </w:pPr>
    </w:p>
    <w:p w14:paraId="105E6ACF" w14:textId="77777777" w:rsidR="00921E29" w:rsidRPr="00777A9D" w:rsidRDefault="00921E29" w:rsidP="00711FD4">
      <w:pPr>
        <w:pStyle w:val="Nadpis2"/>
        <w:keepNext w:val="0"/>
        <w:numPr>
          <w:ilvl w:val="0"/>
          <w:numId w:val="32"/>
        </w:numPr>
        <w:shd w:val="clear" w:color="auto" w:fill="D9D9D9"/>
        <w:spacing w:before="10" w:after="10"/>
        <w:ind w:left="284" w:hanging="284"/>
        <w:jc w:val="both"/>
        <w:rPr>
          <w:rFonts w:ascii="Calibri" w:hAnsi="Calibri" w:cs="Calibri"/>
          <w:smallCaps/>
          <w:sz w:val="22"/>
          <w:szCs w:val="22"/>
        </w:rPr>
      </w:pPr>
      <w:r w:rsidRPr="00777A9D">
        <w:rPr>
          <w:rFonts w:ascii="Calibri" w:hAnsi="Calibri" w:cs="Calibri"/>
          <w:smallCaps/>
          <w:sz w:val="22"/>
          <w:szCs w:val="22"/>
        </w:rPr>
        <w:t>opis súčasného stavu</w:t>
      </w:r>
    </w:p>
    <w:p w14:paraId="1134410C" w14:textId="77777777" w:rsidR="00921E29" w:rsidRPr="00777A9D" w:rsidRDefault="00921E29" w:rsidP="00F07580">
      <w:pPr>
        <w:spacing w:before="10" w:after="10" w:line="360" w:lineRule="auto"/>
        <w:ind w:right="20"/>
        <w:jc w:val="both"/>
        <w:rPr>
          <w:color w:val="000000"/>
          <w:szCs w:val="22"/>
          <w:shd w:val="clear" w:color="auto" w:fill="FFFFFF"/>
        </w:rPr>
      </w:pPr>
    </w:p>
    <w:p w14:paraId="1CB02587" w14:textId="4A9CF35A" w:rsidR="00F07580" w:rsidRPr="00777A9D" w:rsidRDefault="00F07580" w:rsidP="00F07580">
      <w:pPr>
        <w:spacing w:before="10" w:after="10" w:line="360" w:lineRule="auto"/>
        <w:ind w:right="20"/>
        <w:jc w:val="both"/>
        <w:rPr>
          <w:strike/>
          <w:szCs w:val="22"/>
          <w:shd w:val="clear" w:color="auto" w:fill="FFFFFF"/>
        </w:rPr>
      </w:pPr>
      <w:r w:rsidRPr="00777A9D">
        <w:rPr>
          <w:color w:val="000000"/>
          <w:szCs w:val="22"/>
          <w:shd w:val="clear" w:color="auto" w:fill="FFFFFF"/>
        </w:rPr>
        <w:t xml:space="preserve">V súčasnosti je pre odbornú evidenciu v rámci sústavy múzeí prevádzkovaný Informačný systém (IS) ESEZ 4G. </w:t>
      </w:r>
      <w:r w:rsidRPr="00777A9D">
        <w:rPr>
          <w:szCs w:val="22"/>
          <w:shd w:val="clear" w:color="auto" w:fill="FFFFFF"/>
        </w:rPr>
        <w:t>Vytvorením a používaním tohto informačného systému si SNM plní legislatívnu povinnosť v súlade so</w:t>
      </w:r>
      <w:r w:rsidR="000A0381" w:rsidRPr="00A144D5">
        <w:rPr>
          <w:rFonts w:asciiTheme="minorHAnsi" w:hAnsiTheme="minorHAnsi" w:cstheme="minorHAnsi"/>
          <w:szCs w:val="22"/>
        </w:rPr>
        <w:t> </w:t>
      </w:r>
      <w:r w:rsidRPr="00777A9D">
        <w:rPr>
          <w:szCs w:val="22"/>
          <w:shd w:val="clear" w:color="auto" w:fill="FFFFFF"/>
        </w:rPr>
        <w:t xml:space="preserve">zákonom o múzeách a o galériách pri vytváraní a vedení centrálnej evidencie múzejných zbierok. </w:t>
      </w:r>
      <w:r w:rsidRPr="00777A9D">
        <w:rPr>
          <w:strike/>
          <w:szCs w:val="22"/>
          <w:shd w:val="clear" w:color="auto" w:fill="FFFFFF"/>
        </w:rPr>
        <w:t xml:space="preserve"> </w:t>
      </w:r>
    </w:p>
    <w:p w14:paraId="2C9C806A" w14:textId="77777777" w:rsidR="00921E29" w:rsidRPr="00777A9D" w:rsidRDefault="00357A16" w:rsidP="00921E29">
      <w:pPr>
        <w:spacing w:before="10" w:after="10" w:line="360" w:lineRule="auto"/>
        <w:ind w:right="120"/>
        <w:jc w:val="both"/>
        <w:rPr>
          <w:rFonts w:cs="Calibri"/>
          <w:szCs w:val="22"/>
        </w:rPr>
      </w:pPr>
      <w:r w:rsidRPr="00777A9D">
        <w:rPr>
          <w:szCs w:val="22"/>
          <w:shd w:val="clear" w:color="auto" w:fill="FFFFFF"/>
        </w:rPr>
        <w:t>K </w:t>
      </w:r>
      <w:r w:rsidR="00012578" w:rsidRPr="00777A9D">
        <w:rPr>
          <w:szCs w:val="22"/>
          <w:shd w:val="clear" w:color="auto" w:fill="FFFFFF"/>
        </w:rPr>
        <w:t>30</w:t>
      </w:r>
      <w:r w:rsidRPr="00777A9D">
        <w:rPr>
          <w:szCs w:val="22"/>
          <w:shd w:val="clear" w:color="auto" w:fill="FFFFFF"/>
        </w:rPr>
        <w:t xml:space="preserve">. </w:t>
      </w:r>
      <w:r w:rsidR="00012578" w:rsidRPr="00777A9D">
        <w:rPr>
          <w:szCs w:val="22"/>
          <w:shd w:val="clear" w:color="auto" w:fill="FFFFFF"/>
        </w:rPr>
        <w:t>11</w:t>
      </w:r>
      <w:r w:rsidRPr="00777A9D">
        <w:rPr>
          <w:szCs w:val="22"/>
          <w:shd w:val="clear" w:color="auto" w:fill="FFFFFF"/>
        </w:rPr>
        <w:t xml:space="preserve">. </w:t>
      </w:r>
      <w:r w:rsidR="00012578" w:rsidRPr="00777A9D">
        <w:rPr>
          <w:szCs w:val="22"/>
          <w:shd w:val="clear" w:color="auto" w:fill="FFFFFF"/>
        </w:rPr>
        <w:t xml:space="preserve">2021 </w:t>
      </w:r>
      <w:r w:rsidRPr="00777A9D">
        <w:rPr>
          <w:szCs w:val="22"/>
          <w:shd w:val="clear" w:color="auto" w:fill="FFFFFF"/>
        </w:rPr>
        <w:t xml:space="preserve">používalo IS ESEZ 4G celkovo </w:t>
      </w:r>
      <w:r w:rsidR="00582A57" w:rsidRPr="00777A9D">
        <w:rPr>
          <w:szCs w:val="22"/>
          <w:shd w:val="clear" w:color="auto" w:fill="FFFFFF"/>
        </w:rPr>
        <w:t xml:space="preserve">616 </w:t>
      </w:r>
      <w:r w:rsidRPr="00777A9D">
        <w:rPr>
          <w:szCs w:val="22"/>
          <w:shd w:val="clear" w:color="auto" w:fill="FFFFFF"/>
        </w:rPr>
        <w:t xml:space="preserve">registrovaných používateľov z </w:t>
      </w:r>
      <w:r w:rsidR="00582A57" w:rsidRPr="00777A9D">
        <w:rPr>
          <w:szCs w:val="22"/>
          <w:shd w:val="clear" w:color="auto" w:fill="FFFFFF"/>
        </w:rPr>
        <w:t xml:space="preserve">89 </w:t>
      </w:r>
      <w:r w:rsidRPr="00777A9D">
        <w:rPr>
          <w:szCs w:val="22"/>
          <w:shd w:val="clear" w:color="auto" w:fill="FFFFFF"/>
        </w:rPr>
        <w:t xml:space="preserve">múzeí sústavy múzeí SR (vrátane 18 špecializovaných múzeí SNM) a jedného </w:t>
      </w:r>
      <w:r w:rsidRPr="00777A9D">
        <w:rPr>
          <w:szCs w:val="22"/>
        </w:rPr>
        <w:t>múzejného zariadenia, ktoré prostredníctvom ESEZ 4G vedie evidenciu predmetov kultúrnej hodnoty.</w:t>
      </w:r>
      <w:r w:rsidR="00F07580" w:rsidRPr="00777A9D">
        <w:rPr>
          <w:szCs w:val="22"/>
        </w:rPr>
        <w:t xml:space="preserve">  Tento systém je jediným zdrojom záznamov pre centrálnu evidenciu zbierkových predmetov múzeí, portál Slovakiana.sk. Prostredníctvom ESEZ 4G  sa konvertujú aj záznamy ostatných múzeí SR, zapísaných v Registri múzeí a galérií SR, ktoré používajú na </w:t>
      </w:r>
      <w:r w:rsidR="00F07580" w:rsidRPr="00777A9D">
        <w:rPr>
          <w:szCs w:val="22"/>
        </w:rPr>
        <w:lastRenderedPageBreak/>
        <w:t xml:space="preserve">odbornú správu a odbornú </w:t>
      </w:r>
      <w:r w:rsidR="00FA732F" w:rsidRPr="00777A9D">
        <w:rPr>
          <w:szCs w:val="22"/>
        </w:rPr>
        <w:t>evidenciu zbierkových predmetov</w:t>
      </w:r>
      <w:r w:rsidR="00F07580" w:rsidRPr="00777A9D">
        <w:rPr>
          <w:szCs w:val="22"/>
        </w:rPr>
        <w:t xml:space="preserve"> iné IS. ESEZ 4G je prepoje</w:t>
      </w:r>
      <w:r w:rsidR="00FA732F" w:rsidRPr="00777A9D">
        <w:rPr>
          <w:szCs w:val="22"/>
        </w:rPr>
        <w:t>ný s IS Múzea SNP pri používaní</w:t>
      </w:r>
      <w:r w:rsidR="00F07580" w:rsidRPr="00777A9D">
        <w:rPr>
          <w:szCs w:val="22"/>
        </w:rPr>
        <w:t xml:space="preserve"> katalogizačných záznamov uložených v IS ESEZ 4G pri tvorbe zdrojových informačných dát (tzv. SIP balíčkov) o zdigitalizovaných zbierkových predmetoch pre potreby Centrálneho dátového archívu a systém Centrálnej aplikačne</w:t>
      </w:r>
      <w:r w:rsidR="000A0381">
        <w:rPr>
          <w:szCs w:val="22"/>
        </w:rPr>
        <w:t xml:space="preserve">j infraštruktúry a registratúry. </w:t>
      </w:r>
      <w:r w:rsidR="00F07580" w:rsidRPr="00777A9D">
        <w:rPr>
          <w:szCs w:val="22"/>
        </w:rPr>
        <w:t xml:space="preserve">Prostredníctvom IS ESEZ 4G sa pripravujú jednotlivé </w:t>
      </w:r>
      <w:proofErr w:type="spellStart"/>
      <w:r w:rsidR="00F07580" w:rsidRPr="00777A9D">
        <w:rPr>
          <w:szCs w:val="22"/>
        </w:rPr>
        <w:t>digitalizačné</w:t>
      </w:r>
      <w:proofErr w:type="spellEnd"/>
      <w:r w:rsidR="00F07580" w:rsidRPr="00777A9D">
        <w:rPr>
          <w:szCs w:val="22"/>
        </w:rPr>
        <w:t xml:space="preserve"> kampane, spracovávajú sa informácie o odbornom ošetrení zbierkových predmetov v </w:t>
      </w:r>
      <w:proofErr w:type="spellStart"/>
      <w:r w:rsidR="00F07580" w:rsidRPr="00777A9D">
        <w:rPr>
          <w:szCs w:val="22"/>
        </w:rPr>
        <w:t>Digitalizačnom</w:t>
      </w:r>
      <w:proofErr w:type="spellEnd"/>
      <w:r w:rsidR="00F07580" w:rsidRPr="00777A9D">
        <w:rPr>
          <w:szCs w:val="22"/>
        </w:rPr>
        <w:t xml:space="preserve"> </w:t>
      </w:r>
      <w:r w:rsidR="00F07580" w:rsidRPr="00777A9D">
        <w:rPr>
          <w:rFonts w:cs="Calibri"/>
          <w:szCs w:val="22"/>
        </w:rPr>
        <w:t>centre, ktoré sa dostávajú aj do katalogizačných záznamov o zbierkových predmetoch, elektronicky evidovaných prostredníctvom ESEZ 4G.</w:t>
      </w:r>
    </w:p>
    <w:p w14:paraId="0AF72A38" w14:textId="77777777" w:rsidR="00921E29" w:rsidRPr="00777A9D" w:rsidRDefault="00921E29" w:rsidP="00921E29">
      <w:pPr>
        <w:spacing w:before="10" w:after="10" w:line="360" w:lineRule="auto"/>
        <w:ind w:right="120"/>
        <w:jc w:val="both"/>
        <w:rPr>
          <w:rFonts w:cs="Calibri"/>
          <w:szCs w:val="22"/>
        </w:rPr>
      </w:pPr>
    </w:p>
    <w:p w14:paraId="471B534D" w14:textId="77777777" w:rsidR="00921E29" w:rsidRPr="00777A9D" w:rsidRDefault="00F07580" w:rsidP="00B07AE2">
      <w:pPr>
        <w:autoSpaceDE w:val="0"/>
        <w:autoSpaceDN w:val="0"/>
        <w:adjustRightInd w:val="0"/>
        <w:spacing w:line="360" w:lineRule="auto"/>
        <w:contextualSpacing/>
        <w:jc w:val="both"/>
        <w:rPr>
          <w:rFonts w:eastAsia="Calibri" w:cs="Calibri"/>
          <w:szCs w:val="22"/>
        </w:rPr>
      </w:pPr>
      <w:r w:rsidRPr="00777A9D">
        <w:rPr>
          <w:rFonts w:cs="Calibri"/>
          <w:szCs w:val="22"/>
        </w:rPr>
        <w:t>Vzhľadom na skutočno</w:t>
      </w:r>
      <w:r w:rsidR="00D71945" w:rsidRPr="00777A9D">
        <w:rPr>
          <w:rFonts w:cs="Calibri"/>
          <w:szCs w:val="22"/>
        </w:rPr>
        <w:t>sť, že Informačný systém ESEZ 4G</w:t>
      </w:r>
      <w:r w:rsidRPr="00777A9D">
        <w:rPr>
          <w:rFonts w:cs="Calibri"/>
          <w:szCs w:val="22"/>
        </w:rPr>
        <w:t xml:space="preserve"> je prostredníctvom migračných procesov priamo prepojený s databázou CEMUZ, predstavuje jediný dostupný nástroj a zdroj informácií, vďaka ktorému je dodržiavaná legislatívna povinnosť vyplývajúca z Výnosu Ministerstva kultúry Slovenskej republiky z 10.</w:t>
      </w:r>
      <w:r w:rsidR="000A0381" w:rsidRPr="00A144D5">
        <w:rPr>
          <w:rFonts w:asciiTheme="minorHAnsi" w:hAnsiTheme="minorHAnsi" w:cstheme="minorHAnsi"/>
          <w:szCs w:val="22"/>
        </w:rPr>
        <w:t> </w:t>
      </w:r>
      <w:r w:rsidRPr="00777A9D">
        <w:rPr>
          <w:rFonts w:cs="Calibri"/>
          <w:szCs w:val="22"/>
        </w:rPr>
        <w:t>augusta 2015 č. MK</w:t>
      </w:r>
      <w:r w:rsidR="00D71945" w:rsidRPr="00777A9D">
        <w:rPr>
          <w:rFonts w:cs="Calibri"/>
          <w:szCs w:val="22"/>
        </w:rPr>
        <w:t>-2544/2015-110/11648. IS ESEZ 4G</w:t>
      </w:r>
      <w:r w:rsidRPr="00777A9D">
        <w:rPr>
          <w:rFonts w:cs="Calibri"/>
          <w:szCs w:val="22"/>
        </w:rPr>
        <w:t xml:space="preserve"> tak poskytuje do CEMUZ údaje o zbierkových predmetoch v pravidelnej mesačnej periodicite a zabezpečuje tak n</w:t>
      </w:r>
      <w:r w:rsidR="00B07AE2" w:rsidRPr="00777A9D">
        <w:rPr>
          <w:rFonts w:cs="Calibri"/>
          <w:szCs w:val="22"/>
        </w:rPr>
        <w:t xml:space="preserve">aplnenie právnej povinnosti, ktorá hovorí </w:t>
      </w:r>
      <w:r w:rsidRPr="00777A9D">
        <w:rPr>
          <w:rFonts w:cs="Calibri"/>
          <w:szCs w:val="22"/>
        </w:rPr>
        <w:t>o</w:t>
      </w:r>
      <w:r w:rsidR="00B07AE2" w:rsidRPr="00777A9D">
        <w:rPr>
          <w:rFonts w:cs="Calibri"/>
          <w:szCs w:val="22"/>
        </w:rPr>
        <w:t> </w:t>
      </w:r>
      <w:r w:rsidRPr="00777A9D">
        <w:rPr>
          <w:rFonts w:cs="Calibri"/>
          <w:szCs w:val="22"/>
        </w:rPr>
        <w:t>povinnosti</w:t>
      </w:r>
      <w:r w:rsidR="00B07AE2" w:rsidRPr="00777A9D">
        <w:rPr>
          <w:rFonts w:cs="Calibri"/>
          <w:szCs w:val="22"/>
        </w:rPr>
        <w:t xml:space="preserve"> múzeí</w:t>
      </w:r>
      <w:r w:rsidRPr="00777A9D">
        <w:rPr>
          <w:rFonts w:cs="Calibri"/>
          <w:szCs w:val="22"/>
        </w:rPr>
        <w:t xml:space="preserve"> </w:t>
      </w:r>
      <w:r w:rsidR="00B07AE2" w:rsidRPr="00777A9D">
        <w:rPr>
          <w:rFonts w:eastAsia="Calibri" w:cs="Calibri"/>
          <w:szCs w:val="22"/>
        </w:rPr>
        <w:t xml:space="preserve">každoročne v elektronickej podobe poskytovať SNM  údaje o odbornej evidencii zbierkových predmetov do </w:t>
      </w:r>
      <w:r w:rsidR="008B1A15" w:rsidRPr="00777A9D">
        <w:rPr>
          <w:rFonts w:eastAsia="Calibri" w:cs="Calibri"/>
          <w:szCs w:val="22"/>
        </w:rPr>
        <w:t>CEMUZ</w:t>
      </w:r>
      <w:r w:rsidR="00B07AE2" w:rsidRPr="00777A9D">
        <w:rPr>
          <w:rFonts w:eastAsia="Calibri" w:cs="Calibri"/>
          <w:szCs w:val="22"/>
        </w:rPr>
        <w:t xml:space="preserve"> a poskytovať súčinnosť pri digitalizácii zbierkových predmetov. </w:t>
      </w:r>
      <w:r w:rsidR="00B07AE2" w:rsidRPr="00777A9D">
        <w:rPr>
          <w:szCs w:val="22"/>
        </w:rPr>
        <w:t xml:space="preserve">Údaje o zbierkových predmetoch sa poskytujú do </w:t>
      </w:r>
      <w:r w:rsidR="008B1A15" w:rsidRPr="00777A9D">
        <w:rPr>
          <w:szCs w:val="22"/>
        </w:rPr>
        <w:t>CEMUZ</w:t>
      </w:r>
      <w:r w:rsidR="00B07AE2" w:rsidRPr="00777A9D">
        <w:rPr>
          <w:szCs w:val="22"/>
        </w:rPr>
        <w:t xml:space="preserve"> priebežne podľa objemu spracovaných dát, najmenej však raz za rok. Ak ide o novonadobudnuté zbierkové predmety, údaje o</w:t>
      </w:r>
      <w:r w:rsidR="000A0381" w:rsidRPr="00A144D5">
        <w:rPr>
          <w:rFonts w:asciiTheme="minorHAnsi" w:hAnsiTheme="minorHAnsi" w:cstheme="minorHAnsi"/>
          <w:szCs w:val="22"/>
        </w:rPr>
        <w:t> </w:t>
      </w:r>
      <w:r w:rsidR="00B07AE2" w:rsidRPr="00777A9D">
        <w:rPr>
          <w:szCs w:val="22"/>
        </w:rPr>
        <w:t>zbierkových predmetoch sa poskytujú do centrálnej evidencie zbierkových predmetov priebežne, najneskôr však do 30 dní od skatalogizovania zbierkového predmetu.</w:t>
      </w:r>
    </w:p>
    <w:p w14:paraId="7E578A35" w14:textId="77777777" w:rsidR="00B07AE2" w:rsidRPr="00777A9D" w:rsidRDefault="00B07AE2" w:rsidP="00B07AE2">
      <w:pPr>
        <w:spacing w:before="10" w:after="10" w:line="360" w:lineRule="auto"/>
        <w:ind w:right="120"/>
        <w:contextualSpacing/>
        <w:jc w:val="both"/>
        <w:rPr>
          <w:rFonts w:cs="Calibri"/>
          <w:szCs w:val="22"/>
        </w:rPr>
      </w:pPr>
    </w:p>
    <w:p w14:paraId="7F5E2044" w14:textId="77777777" w:rsidR="00902DC8" w:rsidRPr="00777A9D" w:rsidRDefault="00F07580" w:rsidP="001C4EE1">
      <w:pPr>
        <w:pStyle w:val="Textkomentra"/>
        <w:spacing w:before="10" w:after="10" w:line="360" w:lineRule="auto"/>
        <w:jc w:val="both"/>
        <w:rPr>
          <w:rFonts w:ascii="Calibri" w:hAnsi="Calibri" w:cs="Calibri"/>
          <w:sz w:val="22"/>
          <w:szCs w:val="22"/>
        </w:rPr>
      </w:pPr>
      <w:r w:rsidRPr="00777A9D">
        <w:rPr>
          <w:rFonts w:ascii="Calibri" w:hAnsi="Calibri" w:cs="Calibri"/>
          <w:sz w:val="22"/>
          <w:szCs w:val="22"/>
        </w:rPr>
        <w:t xml:space="preserve">Niektoré múzeá využívajú aj tzv. depozitárny </w:t>
      </w:r>
      <w:r w:rsidR="00647A93" w:rsidRPr="00777A9D">
        <w:rPr>
          <w:rFonts w:ascii="Calibri" w:hAnsi="Calibri" w:cs="Calibri"/>
          <w:sz w:val="22"/>
          <w:szCs w:val="22"/>
        </w:rPr>
        <w:t>komponent</w:t>
      </w:r>
      <w:r w:rsidRPr="00777A9D">
        <w:rPr>
          <w:rFonts w:ascii="Calibri" w:hAnsi="Calibri" w:cs="Calibri"/>
          <w:sz w:val="22"/>
          <w:szCs w:val="22"/>
        </w:rPr>
        <w:t xml:space="preserve"> IS ESEZ 4G, kedy sa informácia o uložení zbierkového predmetu automaticky (použitím „ručnej“ čítačky kódov, príp. RFID bránou) zapíše do záznamu o zbierkovom predmete. V </w:t>
      </w:r>
      <w:r w:rsidR="00D71945" w:rsidRPr="00777A9D">
        <w:rPr>
          <w:rFonts w:ascii="Calibri" w:hAnsi="Calibri" w:cs="Calibri"/>
          <w:sz w:val="22"/>
          <w:szCs w:val="22"/>
        </w:rPr>
        <w:t>súčasnosti IS ESEZ 4G</w:t>
      </w:r>
      <w:r w:rsidR="001331BE" w:rsidRPr="00777A9D">
        <w:rPr>
          <w:rFonts w:ascii="Calibri" w:hAnsi="Calibri" w:cs="Calibri"/>
          <w:sz w:val="22"/>
          <w:szCs w:val="22"/>
        </w:rPr>
        <w:t>. eviduje tri</w:t>
      </w:r>
      <w:r w:rsidR="001331BE" w:rsidRPr="00777A9D">
        <w:rPr>
          <w:rStyle w:val="Odkaznapoznmkupodiarou"/>
          <w:rFonts w:ascii="Calibri" w:hAnsi="Calibri" w:cs="Calibri"/>
          <w:sz w:val="22"/>
          <w:szCs w:val="22"/>
        </w:rPr>
        <w:footnoteReference w:id="3"/>
      </w:r>
      <w:r w:rsidRPr="00777A9D">
        <w:rPr>
          <w:rFonts w:ascii="Calibri" w:hAnsi="Calibri" w:cs="Calibri"/>
          <w:sz w:val="22"/>
          <w:szCs w:val="22"/>
        </w:rPr>
        <w:t xml:space="preserve"> špecializovan</w:t>
      </w:r>
      <w:r w:rsidR="001331BE" w:rsidRPr="00777A9D">
        <w:rPr>
          <w:rFonts w:ascii="Calibri" w:hAnsi="Calibri" w:cs="Calibri"/>
          <w:sz w:val="22"/>
          <w:szCs w:val="22"/>
        </w:rPr>
        <w:t>é</w:t>
      </w:r>
      <w:r w:rsidRPr="00777A9D">
        <w:rPr>
          <w:rFonts w:ascii="Calibri" w:hAnsi="Calibri" w:cs="Calibri"/>
          <w:sz w:val="22"/>
          <w:szCs w:val="22"/>
        </w:rPr>
        <w:t xml:space="preserve"> múze</w:t>
      </w:r>
      <w:r w:rsidR="001331BE" w:rsidRPr="00777A9D">
        <w:rPr>
          <w:rFonts w:ascii="Calibri" w:hAnsi="Calibri" w:cs="Calibri"/>
          <w:sz w:val="22"/>
          <w:szCs w:val="22"/>
        </w:rPr>
        <w:t>á</w:t>
      </w:r>
      <w:r w:rsidR="00D71945" w:rsidRPr="00777A9D">
        <w:rPr>
          <w:rFonts w:ascii="Calibri" w:hAnsi="Calibri" w:cs="Calibri"/>
          <w:sz w:val="22"/>
          <w:szCs w:val="22"/>
        </w:rPr>
        <w:t>, ktoré</w:t>
      </w:r>
      <w:r w:rsidRPr="00777A9D">
        <w:rPr>
          <w:rFonts w:ascii="Calibri" w:hAnsi="Calibri" w:cs="Calibri"/>
          <w:sz w:val="22"/>
          <w:szCs w:val="22"/>
        </w:rPr>
        <w:t xml:space="preserve"> v rámci každodennej múzejnej od</w:t>
      </w:r>
      <w:r w:rsidR="008B1A15" w:rsidRPr="00777A9D">
        <w:rPr>
          <w:rFonts w:ascii="Calibri" w:hAnsi="Calibri" w:cs="Calibri"/>
          <w:sz w:val="22"/>
          <w:szCs w:val="22"/>
        </w:rPr>
        <w:t>bornej praxe využívajú čí</w:t>
      </w:r>
      <w:r w:rsidRPr="00777A9D">
        <w:rPr>
          <w:rFonts w:ascii="Calibri" w:hAnsi="Calibri" w:cs="Calibri"/>
          <w:sz w:val="22"/>
          <w:szCs w:val="22"/>
        </w:rPr>
        <w:t>tačky RFID kódov na efektívnu identifikáciu a správu zbierkových predmetov</w:t>
      </w:r>
      <w:r w:rsidR="001331BE" w:rsidRPr="00777A9D">
        <w:rPr>
          <w:rFonts w:ascii="Calibri" w:hAnsi="Calibri" w:cs="Calibri"/>
          <w:sz w:val="22"/>
          <w:szCs w:val="22"/>
        </w:rPr>
        <w:t xml:space="preserve"> a jedno múzeum</w:t>
      </w:r>
      <w:r w:rsidR="001331BE" w:rsidRPr="00777A9D">
        <w:rPr>
          <w:rStyle w:val="Odkaznapoznmkupodiarou"/>
          <w:rFonts w:ascii="Calibri" w:hAnsi="Calibri" w:cs="Calibri"/>
          <w:sz w:val="22"/>
          <w:szCs w:val="22"/>
        </w:rPr>
        <w:footnoteReference w:id="4"/>
      </w:r>
      <w:r w:rsidR="001331BE" w:rsidRPr="00777A9D">
        <w:rPr>
          <w:rFonts w:ascii="Calibri" w:hAnsi="Calibri" w:cs="Calibri"/>
          <w:sz w:val="22"/>
          <w:szCs w:val="22"/>
        </w:rPr>
        <w:t>, ktoré síce má komponent nainštalovaný, no v</w:t>
      </w:r>
      <w:r w:rsidR="000A0381" w:rsidRPr="00A144D5">
        <w:rPr>
          <w:rFonts w:asciiTheme="minorHAnsi" w:hAnsiTheme="minorHAnsi" w:cstheme="minorHAnsi"/>
          <w:sz w:val="22"/>
          <w:szCs w:val="22"/>
        </w:rPr>
        <w:t> </w:t>
      </w:r>
      <w:r w:rsidR="001331BE" w:rsidRPr="00777A9D">
        <w:rPr>
          <w:rFonts w:ascii="Calibri" w:hAnsi="Calibri" w:cs="Calibri"/>
          <w:sz w:val="22"/>
          <w:szCs w:val="22"/>
        </w:rPr>
        <w:t>súčasnosti ho nevyužíva</w:t>
      </w:r>
      <w:r w:rsidRPr="00777A9D">
        <w:rPr>
          <w:rFonts w:ascii="Calibri" w:hAnsi="Calibri" w:cs="Calibri"/>
          <w:sz w:val="22"/>
          <w:szCs w:val="22"/>
        </w:rPr>
        <w:t>. Čitačky RFID sú najčastejšie využívané v procesoch odbor</w:t>
      </w:r>
      <w:r w:rsidR="009D0D44">
        <w:rPr>
          <w:rFonts w:ascii="Calibri" w:hAnsi="Calibri" w:cs="Calibri"/>
          <w:sz w:val="22"/>
          <w:szCs w:val="22"/>
        </w:rPr>
        <w:t>ných alebo čiastkových odborných revízií</w:t>
      </w:r>
      <w:r w:rsidRPr="00777A9D">
        <w:rPr>
          <w:rFonts w:ascii="Calibri" w:hAnsi="Calibri" w:cs="Calibri"/>
          <w:sz w:val="22"/>
          <w:szCs w:val="22"/>
        </w:rPr>
        <w:t xml:space="preserve"> a pri analyzovaní stavu depozitárov. </w:t>
      </w:r>
      <w:r w:rsidR="001331BE" w:rsidRPr="00777A9D">
        <w:rPr>
          <w:rFonts w:ascii="Calibri" w:hAnsi="Calibri" w:cs="Calibri"/>
          <w:sz w:val="22"/>
          <w:szCs w:val="22"/>
        </w:rPr>
        <w:t xml:space="preserve">V minulosti boli RFID štítky využívané aj v digitalizačných projektoch, kedy bolo zabezpečených cca 220 000 jedinečných RFID kódov. </w:t>
      </w:r>
      <w:r w:rsidRPr="00777A9D">
        <w:rPr>
          <w:rFonts w:ascii="Calibri" w:hAnsi="Calibri" w:cs="Calibri"/>
          <w:sz w:val="22"/>
          <w:szCs w:val="22"/>
        </w:rPr>
        <w:t xml:space="preserve">Technológia RFID prepojená s IS ESEZ </w:t>
      </w:r>
      <w:r w:rsidR="001C4EE1" w:rsidRPr="00777A9D">
        <w:rPr>
          <w:rFonts w:ascii="Calibri" w:hAnsi="Calibri" w:cs="Calibri"/>
          <w:sz w:val="22"/>
          <w:szCs w:val="22"/>
        </w:rPr>
        <w:t xml:space="preserve">4G </w:t>
      </w:r>
      <w:r w:rsidRPr="00777A9D">
        <w:rPr>
          <w:rFonts w:ascii="Calibri" w:hAnsi="Calibri" w:cs="Calibri"/>
          <w:sz w:val="22"/>
          <w:szCs w:val="22"/>
        </w:rPr>
        <w:t>umožňuje vykonávať legislatívne povinnosti révízií v podstatne kratšom čase a eliminuje potenciálne nepresnosti spôsobené ľudským faktorom.</w:t>
      </w:r>
    </w:p>
    <w:p w14:paraId="5908CB36" w14:textId="77777777" w:rsidR="005E3337" w:rsidRPr="00777A9D" w:rsidRDefault="005E3337" w:rsidP="001C4EE1">
      <w:pPr>
        <w:pStyle w:val="Textkomentra"/>
        <w:spacing w:before="10" w:after="10" w:line="360" w:lineRule="auto"/>
        <w:jc w:val="both"/>
        <w:rPr>
          <w:rFonts w:ascii="Calibri" w:hAnsi="Calibri" w:cs="Calibri"/>
          <w:sz w:val="22"/>
          <w:szCs w:val="22"/>
        </w:rPr>
      </w:pPr>
    </w:p>
    <w:p w14:paraId="4168AFDB" w14:textId="77777777" w:rsidR="00F07580" w:rsidRPr="00777A9D" w:rsidRDefault="00902DC8" w:rsidP="009D1F60">
      <w:pPr>
        <w:spacing w:line="360" w:lineRule="auto"/>
        <w:jc w:val="both"/>
        <w:rPr>
          <w:rFonts w:cs="Calibri"/>
          <w:szCs w:val="22"/>
        </w:rPr>
      </w:pPr>
      <w:r w:rsidRPr="00777A9D">
        <w:t>Obstarávateľ</w:t>
      </w:r>
      <w:r w:rsidR="00B9730F" w:rsidRPr="00777A9D">
        <w:t xml:space="preserve"> </w:t>
      </w:r>
      <w:r w:rsidRPr="00777A9D">
        <w:t>v súčasnosti nedisponuje vlastníckymi právami ku skr</w:t>
      </w:r>
      <w:r w:rsidR="009D0D44">
        <w:t>ip</w:t>
      </w:r>
      <w:r w:rsidRPr="00777A9D">
        <w:t>tom, ktoré budú migrované, rovnako tak aj k dátovým modelom a k aktuálnemu dielu IS ESEZ 4</w:t>
      </w:r>
      <w:r w:rsidR="00220804" w:rsidRPr="00777A9D">
        <w:t xml:space="preserve">G </w:t>
      </w:r>
      <w:r w:rsidRPr="00777A9D">
        <w:t xml:space="preserve">spolu s jeho dokumentáciou. </w:t>
      </w:r>
      <w:r w:rsidR="001331BE" w:rsidRPr="00777A9D">
        <w:rPr>
          <w:rFonts w:cs="Calibri"/>
          <w:szCs w:val="22"/>
        </w:rPr>
        <w:t xml:space="preserve"> </w:t>
      </w:r>
    </w:p>
    <w:p w14:paraId="682F4B35" w14:textId="77777777" w:rsidR="001331BE" w:rsidRPr="00777A9D" w:rsidRDefault="001331BE" w:rsidP="00F07580">
      <w:pPr>
        <w:pStyle w:val="Textkomentra"/>
        <w:spacing w:before="10" w:after="10" w:line="360" w:lineRule="auto"/>
        <w:jc w:val="both"/>
        <w:rPr>
          <w:rFonts w:ascii="Calibri" w:hAnsi="Calibri" w:cs="Calibri"/>
          <w:sz w:val="22"/>
          <w:szCs w:val="22"/>
        </w:rPr>
      </w:pPr>
    </w:p>
    <w:p w14:paraId="79652A9C" w14:textId="77777777" w:rsidR="00921E29" w:rsidRPr="00777A9D" w:rsidRDefault="00921E29" w:rsidP="00711FD4">
      <w:pPr>
        <w:pStyle w:val="Nadpis2"/>
        <w:keepNext w:val="0"/>
        <w:numPr>
          <w:ilvl w:val="1"/>
          <w:numId w:val="32"/>
        </w:numPr>
        <w:shd w:val="clear" w:color="auto" w:fill="D9D9D9"/>
        <w:spacing w:before="10" w:after="10"/>
        <w:ind w:left="426" w:hanging="426"/>
        <w:jc w:val="both"/>
        <w:rPr>
          <w:rFonts w:ascii="Calibri" w:hAnsi="Calibri" w:cs="Calibri"/>
          <w:smallCaps/>
          <w:sz w:val="22"/>
          <w:szCs w:val="22"/>
        </w:rPr>
      </w:pPr>
      <w:r w:rsidRPr="00777A9D">
        <w:rPr>
          <w:rFonts w:ascii="Calibri" w:hAnsi="Calibri" w:cs="Calibri"/>
          <w:smallCaps/>
          <w:sz w:val="22"/>
          <w:szCs w:val="22"/>
        </w:rPr>
        <w:t>štatistika systému is esez 4g</w:t>
      </w:r>
    </w:p>
    <w:p w14:paraId="39209444" w14:textId="77777777" w:rsidR="00921E29" w:rsidRPr="00777A9D" w:rsidRDefault="00921E29" w:rsidP="00F07580">
      <w:pPr>
        <w:spacing w:before="10" w:after="10" w:line="360" w:lineRule="auto"/>
        <w:jc w:val="both"/>
        <w:rPr>
          <w:b/>
          <w:bCs/>
          <w:szCs w:val="22"/>
        </w:rPr>
      </w:pPr>
    </w:p>
    <w:p w14:paraId="31E4B644" w14:textId="53944D94" w:rsidR="00F07580" w:rsidRPr="00777A9D" w:rsidRDefault="00F07580" w:rsidP="00F07580">
      <w:pPr>
        <w:spacing w:before="10" w:after="10" w:line="360" w:lineRule="auto"/>
        <w:jc w:val="both"/>
        <w:rPr>
          <w:b/>
          <w:bCs/>
          <w:szCs w:val="22"/>
        </w:rPr>
      </w:pPr>
      <w:r w:rsidRPr="00777A9D">
        <w:rPr>
          <w:b/>
          <w:bCs/>
          <w:szCs w:val="22"/>
        </w:rPr>
        <w:t xml:space="preserve">Tab. 1 </w:t>
      </w:r>
      <w:r w:rsidR="00357A16" w:rsidRPr="00777A9D">
        <w:rPr>
          <w:b/>
          <w:bCs/>
          <w:szCs w:val="22"/>
        </w:rPr>
        <w:t>Vyťaženosť systému k</w:t>
      </w:r>
      <w:r w:rsidR="00B53158">
        <w:rPr>
          <w:b/>
          <w:bCs/>
          <w:szCs w:val="22"/>
        </w:rPr>
        <w:t> </w:t>
      </w:r>
      <w:r w:rsidR="00357A16" w:rsidRPr="00777A9D">
        <w:rPr>
          <w:b/>
          <w:bCs/>
          <w:szCs w:val="22"/>
        </w:rPr>
        <w:t>3</w:t>
      </w:r>
      <w:r w:rsidR="00B53158">
        <w:rPr>
          <w:b/>
          <w:bCs/>
          <w:szCs w:val="22"/>
        </w:rPr>
        <w:t>1.05</w:t>
      </w:r>
      <w:r w:rsidR="00357A16" w:rsidRPr="00777A9D">
        <w:rPr>
          <w:b/>
          <w:bCs/>
          <w:szCs w:val="22"/>
        </w:rPr>
        <w:t>.202</w:t>
      </w:r>
      <w:r w:rsidR="00B53158">
        <w:rPr>
          <w:b/>
          <w:bCs/>
          <w:szCs w:val="22"/>
        </w:rPr>
        <w:t>2</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945"/>
        <w:gridCol w:w="53"/>
        <w:gridCol w:w="1005"/>
        <w:gridCol w:w="829"/>
        <w:gridCol w:w="23"/>
        <w:gridCol w:w="13"/>
        <w:gridCol w:w="896"/>
      </w:tblGrid>
      <w:tr w:rsidR="00B53158" w14:paraId="20F2CBE8"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31166192" w14:textId="77777777" w:rsidR="00B53158" w:rsidRDefault="00B53158">
            <w:pPr>
              <w:rPr>
                <w:b/>
                <w:sz w:val="18"/>
                <w:szCs w:val="18"/>
              </w:rPr>
            </w:pPr>
            <w:r>
              <w:rPr>
                <w:b/>
                <w:sz w:val="18"/>
                <w:szCs w:val="18"/>
              </w:rPr>
              <w:t>A: CELKOVÝ POČET (múzeá pracujúce s </w:t>
            </w:r>
            <w:proofErr w:type="spellStart"/>
            <w:r>
              <w:rPr>
                <w:b/>
                <w:sz w:val="18"/>
                <w:szCs w:val="18"/>
              </w:rPr>
              <w:t>ESEZom</w:t>
            </w:r>
            <w:proofErr w:type="spellEnd"/>
            <w:r>
              <w:rPr>
                <w:b/>
                <w:sz w:val="18"/>
                <w:szCs w:val="18"/>
              </w:rPr>
              <w:t>)</w:t>
            </w: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14:paraId="42A9EB4A" w14:textId="77777777" w:rsidR="00B53158" w:rsidRDefault="00B53158">
            <w:pPr>
              <w:jc w:val="center"/>
              <w:rPr>
                <w:b/>
                <w:sz w:val="18"/>
                <w:szCs w:val="18"/>
              </w:rPr>
            </w:pPr>
            <w:r>
              <w:rPr>
                <w:b/>
                <w:sz w:val="18"/>
                <w:szCs w:val="18"/>
              </w:rPr>
              <w:t>zbierkové</w:t>
            </w:r>
          </w:p>
        </w:tc>
        <w:tc>
          <w:tcPr>
            <w:tcW w:w="1761" w:type="dxa"/>
            <w:gridSpan w:val="4"/>
            <w:tcBorders>
              <w:top w:val="single" w:sz="4" w:space="0" w:color="auto"/>
              <w:left w:val="single" w:sz="4" w:space="0" w:color="auto"/>
              <w:bottom w:val="single" w:sz="4" w:space="0" w:color="auto"/>
              <w:right w:val="single" w:sz="4" w:space="0" w:color="auto"/>
            </w:tcBorders>
            <w:vAlign w:val="center"/>
            <w:hideMark/>
          </w:tcPr>
          <w:p w14:paraId="0BB45A24" w14:textId="77777777" w:rsidR="00B53158" w:rsidRDefault="00B53158">
            <w:pPr>
              <w:jc w:val="center"/>
              <w:rPr>
                <w:b/>
                <w:sz w:val="18"/>
                <w:szCs w:val="18"/>
              </w:rPr>
            </w:pPr>
            <w:r>
              <w:rPr>
                <w:b/>
                <w:sz w:val="18"/>
                <w:szCs w:val="18"/>
              </w:rPr>
              <w:t>nezbierkové</w:t>
            </w:r>
          </w:p>
        </w:tc>
      </w:tr>
      <w:tr w:rsidR="00B53158" w14:paraId="335A92C4" w14:textId="77777777" w:rsidTr="00B53158">
        <w:trPr>
          <w:jc w:val="center"/>
        </w:trPr>
        <w:tc>
          <w:tcPr>
            <w:tcW w:w="5584" w:type="dxa"/>
            <w:tcBorders>
              <w:top w:val="single" w:sz="4" w:space="0" w:color="auto"/>
              <w:left w:val="single" w:sz="4" w:space="0" w:color="auto"/>
              <w:bottom w:val="single" w:sz="4" w:space="0" w:color="auto"/>
              <w:right w:val="single" w:sz="4" w:space="0" w:color="auto"/>
            </w:tcBorders>
            <w:hideMark/>
          </w:tcPr>
          <w:p w14:paraId="1D8538EF" w14:textId="77777777" w:rsidR="00B53158" w:rsidRDefault="00B53158">
            <w:pPr>
              <w:rPr>
                <w:sz w:val="18"/>
                <w:szCs w:val="18"/>
              </w:rPr>
            </w:pPr>
            <w:r>
              <w:rPr>
                <w:sz w:val="18"/>
                <w:szCs w:val="18"/>
              </w:rPr>
              <w:t>1. celkový počet 1st. záznamov</w:t>
            </w:r>
          </w:p>
        </w:tc>
        <w:tc>
          <w:tcPr>
            <w:tcW w:w="998" w:type="dxa"/>
            <w:gridSpan w:val="2"/>
            <w:tcBorders>
              <w:top w:val="single" w:sz="4" w:space="0" w:color="auto"/>
              <w:left w:val="single" w:sz="4" w:space="0" w:color="auto"/>
              <w:bottom w:val="single" w:sz="4" w:space="0" w:color="auto"/>
              <w:right w:val="nil"/>
            </w:tcBorders>
            <w:hideMark/>
          </w:tcPr>
          <w:p w14:paraId="1AE5DE67" w14:textId="77777777" w:rsidR="00B53158" w:rsidRDefault="00B53158">
            <w:pPr>
              <w:rPr>
                <w:sz w:val="18"/>
                <w:szCs w:val="18"/>
              </w:rPr>
            </w:pPr>
            <w:r>
              <w:rPr>
                <w:sz w:val="18"/>
                <w:szCs w:val="18"/>
              </w:rPr>
              <w:t>1373533</w:t>
            </w:r>
          </w:p>
        </w:tc>
        <w:tc>
          <w:tcPr>
            <w:tcW w:w="1005" w:type="dxa"/>
            <w:tcBorders>
              <w:top w:val="single" w:sz="4" w:space="0" w:color="auto"/>
              <w:left w:val="nil"/>
              <w:bottom w:val="single" w:sz="4" w:space="0" w:color="auto"/>
              <w:right w:val="single" w:sz="4" w:space="0" w:color="auto"/>
            </w:tcBorders>
            <w:hideMark/>
          </w:tcPr>
          <w:p w14:paraId="7F91C405" w14:textId="77777777" w:rsidR="00B53158" w:rsidRDefault="00B53158">
            <w:pPr>
              <w:rPr>
                <w:sz w:val="18"/>
                <w:szCs w:val="18"/>
              </w:rPr>
            </w:pPr>
            <w:r>
              <w:rPr>
                <w:sz w:val="18"/>
                <w:szCs w:val="18"/>
              </w:rPr>
              <w:t>Δ+1454</w:t>
            </w:r>
          </w:p>
        </w:tc>
        <w:tc>
          <w:tcPr>
            <w:tcW w:w="829" w:type="dxa"/>
            <w:tcBorders>
              <w:top w:val="single" w:sz="4" w:space="0" w:color="auto"/>
              <w:left w:val="single" w:sz="4" w:space="0" w:color="auto"/>
              <w:bottom w:val="single" w:sz="4" w:space="0" w:color="auto"/>
              <w:right w:val="nil"/>
            </w:tcBorders>
            <w:hideMark/>
          </w:tcPr>
          <w:p w14:paraId="1619F346" w14:textId="77777777" w:rsidR="00B53158" w:rsidRDefault="00B53158">
            <w:pPr>
              <w:rPr>
                <w:sz w:val="18"/>
                <w:szCs w:val="18"/>
              </w:rPr>
            </w:pPr>
            <w:r>
              <w:rPr>
                <w:sz w:val="18"/>
                <w:szCs w:val="18"/>
              </w:rPr>
              <w:t>11520</w:t>
            </w:r>
          </w:p>
        </w:tc>
        <w:tc>
          <w:tcPr>
            <w:tcW w:w="932" w:type="dxa"/>
            <w:gridSpan w:val="3"/>
            <w:tcBorders>
              <w:top w:val="single" w:sz="4" w:space="0" w:color="auto"/>
              <w:left w:val="nil"/>
              <w:bottom w:val="single" w:sz="4" w:space="0" w:color="auto"/>
              <w:right w:val="single" w:sz="4" w:space="0" w:color="auto"/>
            </w:tcBorders>
            <w:hideMark/>
          </w:tcPr>
          <w:p w14:paraId="7C9676DA" w14:textId="77777777" w:rsidR="00B53158" w:rsidRDefault="00B53158">
            <w:pPr>
              <w:rPr>
                <w:sz w:val="18"/>
                <w:szCs w:val="18"/>
              </w:rPr>
            </w:pPr>
            <w:r>
              <w:rPr>
                <w:sz w:val="18"/>
                <w:szCs w:val="18"/>
              </w:rPr>
              <w:t>Δ+1</w:t>
            </w:r>
          </w:p>
        </w:tc>
      </w:tr>
      <w:tr w:rsidR="00B53158" w14:paraId="026D2685"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34BD2F90" w14:textId="77777777" w:rsidR="00B53158" w:rsidRDefault="00B53158">
            <w:pPr>
              <w:rPr>
                <w:sz w:val="18"/>
                <w:szCs w:val="18"/>
              </w:rPr>
            </w:pPr>
            <w:r>
              <w:rPr>
                <w:sz w:val="18"/>
                <w:szCs w:val="18"/>
              </w:rPr>
              <w:t>2. celkový počet 1st. záznamov s pripojeným dokumentom</w:t>
            </w:r>
          </w:p>
        </w:tc>
        <w:tc>
          <w:tcPr>
            <w:tcW w:w="998" w:type="dxa"/>
            <w:gridSpan w:val="2"/>
            <w:tcBorders>
              <w:top w:val="single" w:sz="4" w:space="0" w:color="auto"/>
              <w:left w:val="single" w:sz="4" w:space="0" w:color="auto"/>
              <w:bottom w:val="single" w:sz="4" w:space="0" w:color="auto"/>
              <w:right w:val="nil"/>
            </w:tcBorders>
            <w:hideMark/>
          </w:tcPr>
          <w:p w14:paraId="58D6704B" w14:textId="77777777" w:rsidR="00B53158" w:rsidRDefault="00B53158">
            <w:pPr>
              <w:rPr>
                <w:sz w:val="18"/>
                <w:szCs w:val="18"/>
              </w:rPr>
            </w:pPr>
            <w:r>
              <w:rPr>
                <w:sz w:val="18"/>
                <w:szCs w:val="18"/>
              </w:rPr>
              <w:t>39891</w:t>
            </w:r>
          </w:p>
        </w:tc>
        <w:tc>
          <w:tcPr>
            <w:tcW w:w="1005" w:type="dxa"/>
            <w:tcBorders>
              <w:top w:val="single" w:sz="4" w:space="0" w:color="auto"/>
              <w:left w:val="nil"/>
              <w:bottom w:val="single" w:sz="4" w:space="0" w:color="auto"/>
              <w:right w:val="single" w:sz="4" w:space="0" w:color="auto"/>
            </w:tcBorders>
            <w:hideMark/>
          </w:tcPr>
          <w:p w14:paraId="359EC3F0" w14:textId="77777777" w:rsidR="00B53158" w:rsidRDefault="00B53158">
            <w:pPr>
              <w:rPr>
                <w:sz w:val="18"/>
                <w:szCs w:val="18"/>
              </w:rPr>
            </w:pPr>
            <w:r>
              <w:rPr>
                <w:sz w:val="18"/>
                <w:szCs w:val="18"/>
              </w:rPr>
              <w:t>Δ+287</w:t>
            </w:r>
          </w:p>
        </w:tc>
        <w:tc>
          <w:tcPr>
            <w:tcW w:w="829" w:type="dxa"/>
            <w:tcBorders>
              <w:top w:val="single" w:sz="4" w:space="0" w:color="auto"/>
              <w:left w:val="single" w:sz="4" w:space="0" w:color="auto"/>
              <w:bottom w:val="single" w:sz="4" w:space="0" w:color="auto"/>
              <w:right w:val="nil"/>
            </w:tcBorders>
            <w:hideMark/>
          </w:tcPr>
          <w:p w14:paraId="26CFAE19" w14:textId="77777777" w:rsidR="00B53158" w:rsidRDefault="00B53158">
            <w:pPr>
              <w:rPr>
                <w:sz w:val="18"/>
                <w:szCs w:val="18"/>
              </w:rPr>
            </w:pPr>
            <w:r>
              <w:rPr>
                <w:sz w:val="18"/>
                <w:szCs w:val="18"/>
              </w:rPr>
              <w:t>685</w:t>
            </w:r>
          </w:p>
        </w:tc>
        <w:tc>
          <w:tcPr>
            <w:tcW w:w="932" w:type="dxa"/>
            <w:gridSpan w:val="3"/>
            <w:tcBorders>
              <w:top w:val="single" w:sz="4" w:space="0" w:color="auto"/>
              <w:left w:val="nil"/>
              <w:bottom w:val="single" w:sz="4" w:space="0" w:color="auto"/>
              <w:right w:val="single" w:sz="4" w:space="0" w:color="auto"/>
            </w:tcBorders>
            <w:hideMark/>
          </w:tcPr>
          <w:p w14:paraId="0856BBBE" w14:textId="77777777" w:rsidR="00B53158" w:rsidRDefault="00B53158">
            <w:pPr>
              <w:rPr>
                <w:sz w:val="18"/>
                <w:szCs w:val="18"/>
              </w:rPr>
            </w:pPr>
            <w:r>
              <w:rPr>
                <w:sz w:val="18"/>
                <w:szCs w:val="18"/>
              </w:rPr>
              <w:t>0</w:t>
            </w:r>
          </w:p>
        </w:tc>
      </w:tr>
      <w:tr w:rsidR="00B53158" w14:paraId="79C13CB3"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306B5C2A" w14:textId="77777777" w:rsidR="00B53158" w:rsidRDefault="00B53158">
            <w:pPr>
              <w:rPr>
                <w:sz w:val="18"/>
                <w:szCs w:val="18"/>
              </w:rPr>
            </w:pPr>
            <w:r>
              <w:rPr>
                <w:sz w:val="18"/>
                <w:szCs w:val="18"/>
              </w:rPr>
              <w:t>3. celkový počet 2st. záznamov</w:t>
            </w:r>
          </w:p>
        </w:tc>
        <w:tc>
          <w:tcPr>
            <w:tcW w:w="998" w:type="dxa"/>
            <w:gridSpan w:val="2"/>
            <w:tcBorders>
              <w:top w:val="single" w:sz="4" w:space="0" w:color="auto"/>
              <w:left w:val="single" w:sz="4" w:space="0" w:color="auto"/>
              <w:bottom w:val="single" w:sz="4" w:space="0" w:color="auto"/>
              <w:right w:val="nil"/>
            </w:tcBorders>
            <w:hideMark/>
          </w:tcPr>
          <w:p w14:paraId="21BB724E" w14:textId="77777777" w:rsidR="00B53158" w:rsidRDefault="00B53158">
            <w:pPr>
              <w:rPr>
                <w:sz w:val="18"/>
                <w:szCs w:val="18"/>
              </w:rPr>
            </w:pPr>
            <w:r>
              <w:rPr>
                <w:sz w:val="18"/>
                <w:szCs w:val="18"/>
              </w:rPr>
              <w:t>1439205</w:t>
            </w:r>
          </w:p>
        </w:tc>
        <w:tc>
          <w:tcPr>
            <w:tcW w:w="1005" w:type="dxa"/>
            <w:tcBorders>
              <w:top w:val="single" w:sz="4" w:space="0" w:color="auto"/>
              <w:left w:val="nil"/>
              <w:bottom w:val="single" w:sz="4" w:space="0" w:color="auto"/>
              <w:right w:val="single" w:sz="4" w:space="0" w:color="auto"/>
            </w:tcBorders>
            <w:hideMark/>
          </w:tcPr>
          <w:p w14:paraId="2F1CE9E9" w14:textId="77777777" w:rsidR="00B53158" w:rsidRDefault="00B53158">
            <w:pPr>
              <w:rPr>
                <w:sz w:val="18"/>
                <w:szCs w:val="18"/>
              </w:rPr>
            </w:pPr>
            <w:r>
              <w:rPr>
                <w:sz w:val="18"/>
                <w:szCs w:val="18"/>
              </w:rPr>
              <w:t>Δ+2282</w:t>
            </w:r>
          </w:p>
        </w:tc>
        <w:tc>
          <w:tcPr>
            <w:tcW w:w="829" w:type="dxa"/>
            <w:tcBorders>
              <w:top w:val="single" w:sz="4" w:space="0" w:color="auto"/>
              <w:left w:val="single" w:sz="4" w:space="0" w:color="auto"/>
              <w:bottom w:val="single" w:sz="4" w:space="0" w:color="auto"/>
              <w:right w:val="nil"/>
            </w:tcBorders>
            <w:hideMark/>
          </w:tcPr>
          <w:p w14:paraId="034665BE" w14:textId="77777777" w:rsidR="00B53158" w:rsidRDefault="00B53158">
            <w:pPr>
              <w:rPr>
                <w:sz w:val="18"/>
                <w:szCs w:val="18"/>
              </w:rPr>
            </w:pPr>
            <w:r>
              <w:rPr>
                <w:sz w:val="18"/>
                <w:szCs w:val="18"/>
              </w:rPr>
              <w:t>45417</w:t>
            </w:r>
          </w:p>
        </w:tc>
        <w:tc>
          <w:tcPr>
            <w:tcW w:w="932" w:type="dxa"/>
            <w:gridSpan w:val="3"/>
            <w:tcBorders>
              <w:top w:val="single" w:sz="4" w:space="0" w:color="auto"/>
              <w:left w:val="nil"/>
              <w:bottom w:val="single" w:sz="4" w:space="0" w:color="auto"/>
              <w:right w:val="single" w:sz="4" w:space="0" w:color="auto"/>
            </w:tcBorders>
            <w:hideMark/>
          </w:tcPr>
          <w:p w14:paraId="3EB9D22F" w14:textId="77777777" w:rsidR="00B53158" w:rsidRDefault="00B53158">
            <w:pPr>
              <w:rPr>
                <w:sz w:val="18"/>
                <w:szCs w:val="18"/>
              </w:rPr>
            </w:pPr>
            <w:r>
              <w:rPr>
                <w:sz w:val="18"/>
                <w:szCs w:val="18"/>
              </w:rPr>
              <w:t>Δ+1</w:t>
            </w:r>
          </w:p>
        </w:tc>
      </w:tr>
      <w:tr w:rsidR="00B53158" w14:paraId="2D8DED2A"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054297E4" w14:textId="77777777" w:rsidR="00B53158" w:rsidRDefault="00B53158">
            <w:pPr>
              <w:rPr>
                <w:sz w:val="18"/>
                <w:szCs w:val="18"/>
              </w:rPr>
            </w:pPr>
            <w:r>
              <w:rPr>
                <w:sz w:val="18"/>
                <w:szCs w:val="18"/>
              </w:rPr>
              <w:t>4. celkový počet 2st. záznamov s obrázkom</w:t>
            </w:r>
          </w:p>
        </w:tc>
        <w:tc>
          <w:tcPr>
            <w:tcW w:w="998" w:type="dxa"/>
            <w:gridSpan w:val="2"/>
            <w:tcBorders>
              <w:top w:val="single" w:sz="4" w:space="0" w:color="auto"/>
              <w:left w:val="single" w:sz="4" w:space="0" w:color="auto"/>
              <w:bottom w:val="single" w:sz="4" w:space="0" w:color="auto"/>
              <w:right w:val="nil"/>
            </w:tcBorders>
            <w:hideMark/>
          </w:tcPr>
          <w:p w14:paraId="66C9B8DA" w14:textId="77777777" w:rsidR="00B53158" w:rsidRDefault="00B53158">
            <w:pPr>
              <w:rPr>
                <w:sz w:val="18"/>
                <w:szCs w:val="18"/>
              </w:rPr>
            </w:pPr>
            <w:r>
              <w:rPr>
                <w:sz w:val="18"/>
                <w:szCs w:val="18"/>
              </w:rPr>
              <w:t>471042</w:t>
            </w:r>
          </w:p>
        </w:tc>
        <w:tc>
          <w:tcPr>
            <w:tcW w:w="1005" w:type="dxa"/>
            <w:tcBorders>
              <w:top w:val="single" w:sz="4" w:space="0" w:color="auto"/>
              <w:left w:val="nil"/>
              <w:bottom w:val="single" w:sz="4" w:space="0" w:color="auto"/>
              <w:right w:val="single" w:sz="4" w:space="0" w:color="auto"/>
            </w:tcBorders>
            <w:hideMark/>
          </w:tcPr>
          <w:p w14:paraId="63C577C8" w14:textId="77777777" w:rsidR="00B53158" w:rsidRDefault="00B53158">
            <w:pPr>
              <w:rPr>
                <w:sz w:val="18"/>
                <w:szCs w:val="18"/>
              </w:rPr>
            </w:pPr>
            <w:r>
              <w:rPr>
                <w:sz w:val="18"/>
                <w:szCs w:val="18"/>
              </w:rPr>
              <w:t>Δ+2796</w:t>
            </w:r>
          </w:p>
        </w:tc>
        <w:tc>
          <w:tcPr>
            <w:tcW w:w="829" w:type="dxa"/>
            <w:tcBorders>
              <w:top w:val="single" w:sz="4" w:space="0" w:color="auto"/>
              <w:left w:val="single" w:sz="4" w:space="0" w:color="auto"/>
              <w:bottom w:val="single" w:sz="4" w:space="0" w:color="auto"/>
              <w:right w:val="nil"/>
            </w:tcBorders>
            <w:hideMark/>
          </w:tcPr>
          <w:p w14:paraId="299125C6" w14:textId="77777777" w:rsidR="00B53158" w:rsidRDefault="00B53158">
            <w:pPr>
              <w:rPr>
                <w:sz w:val="18"/>
                <w:szCs w:val="18"/>
              </w:rPr>
            </w:pPr>
            <w:r>
              <w:rPr>
                <w:sz w:val="18"/>
                <w:szCs w:val="18"/>
              </w:rPr>
              <w:t>981</w:t>
            </w:r>
          </w:p>
        </w:tc>
        <w:tc>
          <w:tcPr>
            <w:tcW w:w="932" w:type="dxa"/>
            <w:gridSpan w:val="3"/>
            <w:tcBorders>
              <w:top w:val="single" w:sz="4" w:space="0" w:color="auto"/>
              <w:left w:val="nil"/>
              <w:bottom w:val="single" w:sz="4" w:space="0" w:color="auto"/>
              <w:right w:val="single" w:sz="4" w:space="0" w:color="auto"/>
            </w:tcBorders>
            <w:hideMark/>
          </w:tcPr>
          <w:p w14:paraId="4062E8E8" w14:textId="77777777" w:rsidR="00B53158" w:rsidRDefault="00B53158">
            <w:pPr>
              <w:rPr>
                <w:sz w:val="18"/>
                <w:szCs w:val="18"/>
              </w:rPr>
            </w:pPr>
            <w:r>
              <w:rPr>
                <w:sz w:val="18"/>
                <w:szCs w:val="18"/>
              </w:rPr>
              <w:t>0</w:t>
            </w:r>
          </w:p>
        </w:tc>
      </w:tr>
      <w:tr w:rsidR="00B53158" w14:paraId="5D641FA9"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38D038C7" w14:textId="77777777" w:rsidR="00B53158" w:rsidRDefault="00B53158">
            <w:pPr>
              <w:rPr>
                <w:sz w:val="18"/>
                <w:szCs w:val="18"/>
              </w:rPr>
            </w:pPr>
            <w:r>
              <w:rPr>
                <w:sz w:val="18"/>
                <w:szCs w:val="18"/>
              </w:rPr>
              <w:t>5. celkový počet 2st. záznamov s pripojeným dokumentom</w:t>
            </w:r>
          </w:p>
        </w:tc>
        <w:tc>
          <w:tcPr>
            <w:tcW w:w="998" w:type="dxa"/>
            <w:gridSpan w:val="2"/>
            <w:tcBorders>
              <w:top w:val="single" w:sz="4" w:space="0" w:color="auto"/>
              <w:left w:val="single" w:sz="4" w:space="0" w:color="auto"/>
              <w:bottom w:val="single" w:sz="4" w:space="0" w:color="auto"/>
              <w:right w:val="nil"/>
            </w:tcBorders>
            <w:hideMark/>
          </w:tcPr>
          <w:p w14:paraId="271EFFF0" w14:textId="77777777" w:rsidR="00B53158" w:rsidRDefault="00B53158">
            <w:pPr>
              <w:rPr>
                <w:sz w:val="18"/>
                <w:szCs w:val="18"/>
              </w:rPr>
            </w:pPr>
            <w:r>
              <w:rPr>
                <w:sz w:val="18"/>
                <w:szCs w:val="18"/>
              </w:rPr>
              <w:t>91762</w:t>
            </w:r>
          </w:p>
        </w:tc>
        <w:tc>
          <w:tcPr>
            <w:tcW w:w="1005" w:type="dxa"/>
            <w:tcBorders>
              <w:top w:val="single" w:sz="4" w:space="0" w:color="auto"/>
              <w:left w:val="nil"/>
              <w:bottom w:val="single" w:sz="4" w:space="0" w:color="auto"/>
              <w:right w:val="single" w:sz="4" w:space="0" w:color="auto"/>
            </w:tcBorders>
            <w:hideMark/>
          </w:tcPr>
          <w:p w14:paraId="6B4D6543" w14:textId="77777777" w:rsidR="00B53158" w:rsidRDefault="00B53158">
            <w:pPr>
              <w:rPr>
                <w:sz w:val="18"/>
                <w:szCs w:val="18"/>
              </w:rPr>
            </w:pPr>
            <w:r>
              <w:rPr>
                <w:sz w:val="18"/>
                <w:szCs w:val="18"/>
              </w:rPr>
              <w:t>Δ+462</w:t>
            </w:r>
          </w:p>
        </w:tc>
        <w:tc>
          <w:tcPr>
            <w:tcW w:w="829" w:type="dxa"/>
            <w:tcBorders>
              <w:top w:val="single" w:sz="4" w:space="0" w:color="auto"/>
              <w:left w:val="single" w:sz="4" w:space="0" w:color="auto"/>
              <w:bottom w:val="single" w:sz="4" w:space="0" w:color="auto"/>
              <w:right w:val="nil"/>
            </w:tcBorders>
            <w:hideMark/>
          </w:tcPr>
          <w:p w14:paraId="1332BBB2" w14:textId="77777777" w:rsidR="00B53158" w:rsidRDefault="00B53158">
            <w:pPr>
              <w:rPr>
                <w:sz w:val="18"/>
                <w:szCs w:val="18"/>
              </w:rPr>
            </w:pPr>
            <w:r>
              <w:rPr>
                <w:sz w:val="18"/>
                <w:szCs w:val="18"/>
              </w:rPr>
              <w:t>1343</w:t>
            </w:r>
          </w:p>
        </w:tc>
        <w:tc>
          <w:tcPr>
            <w:tcW w:w="932" w:type="dxa"/>
            <w:gridSpan w:val="3"/>
            <w:tcBorders>
              <w:top w:val="single" w:sz="4" w:space="0" w:color="auto"/>
              <w:left w:val="nil"/>
              <w:bottom w:val="single" w:sz="4" w:space="0" w:color="auto"/>
              <w:right w:val="single" w:sz="4" w:space="0" w:color="auto"/>
            </w:tcBorders>
            <w:hideMark/>
          </w:tcPr>
          <w:p w14:paraId="1C5754FD" w14:textId="77777777" w:rsidR="00B53158" w:rsidRDefault="00B53158">
            <w:pPr>
              <w:rPr>
                <w:sz w:val="18"/>
                <w:szCs w:val="18"/>
              </w:rPr>
            </w:pPr>
            <w:r>
              <w:rPr>
                <w:sz w:val="18"/>
                <w:szCs w:val="18"/>
              </w:rPr>
              <w:t>Δ+1</w:t>
            </w:r>
          </w:p>
        </w:tc>
      </w:tr>
      <w:tr w:rsidR="00B53158" w14:paraId="35EF0C09"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651F879C" w14:textId="77777777" w:rsidR="00B53158" w:rsidRDefault="00B53158">
            <w:pPr>
              <w:rPr>
                <w:b/>
                <w:sz w:val="18"/>
                <w:szCs w:val="18"/>
              </w:rPr>
            </w:pPr>
            <w:r>
              <w:rPr>
                <w:b/>
                <w:sz w:val="18"/>
                <w:szCs w:val="18"/>
              </w:rPr>
              <w:t>B: CELKOVÝ POČET (všetky múzeá)</w:t>
            </w: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14:paraId="05A2571F" w14:textId="77777777" w:rsidR="00B53158" w:rsidRDefault="00B53158">
            <w:pPr>
              <w:jc w:val="center"/>
              <w:rPr>
                <w:b/>
                <w:sz w:val="18"/>
                <w:szCs w:val="18"/>
              </w:rPr>
            </w:pPr>
            <w:r>
              <w:rPr>
                <w:b/>
                <w:sz w:val="18"/>
                <w:szCs w:val="18"/>
              </w:rPr>
              <w:t>zbierkové</w:t>
            </w:r>
          </w:p>
        </w:tc>
        <w:tc>
          <w:tcPr>
            <w:tcW w:w="1761" w:type="dxa"/>
            <w:gridSpan w:val="4"/>
            <w:tcBorders>
              <w:top w:val="single" w:sz="4" w:space="0" w:color="auto"/>
              <w:left w:val="single" w:sz="4" w:space="0" w:color="auto"/>
              <w:bottom w:val="single" w:sz="4" w:space="0" w:color="auto"/>
              <w:right w:val="single" w:sz="4" w:space="0" w:color="auto"/>
            </w:tcBorders>
            <w:vAlign w:val="center"/>
            <w:hideMark/>
          </w:tcPr>
          <w:p w14:paraId="3FF505DF" w14:textId="77777777" w:rsidR="00B53158" w:rsidRDefault="00B53158">
            <w:pPr>
              <w:jc w:val="center"/>
              <w:rPr>
                <w:b/>
                <w:sz w:val="18"/>
                <w:szCs w:val="18"/>
              </w:rPr>
            </w:pPr>
            <w:r>
              <w:rPr>
                <w:b/>
                <w:sz w:val="18"/>
                <w:szCs w:val="18"/>
              </w:rPr>
              <w:t>nezbierkové</w:t>
            </w:r>
          </w:p>
        </w:tc>
      </w:tr>
      <w:tr w:rsidR="00B53158" w14:paraId="4890F64D"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2EAD8ECF" w14:textId="77777777" w:rsidR="00B53158" w:rsidRDefault="00B53158">
            <w:pPr>
              <w:rPr>
                <w:sz w:val="18"/>
                <w:szCs w:val="18"/>
              </w:rPr>
            </w:pPr>
            <w:r>
              <w:rPr>
                <w:sz w:val="18"/>
                <w:szCs w:val="18"/>
              </w:rPr>
              <w:t>1. celkový počet 2st. záznamov</w:t>
            </w:r>
          </w:p>
        </w:tc>
        <w:tc>
          <w:tcPr>
            <w:tcW w:w="998" w:type="dxa"/>
            <w:gridSpan w:val="2"/>
            <w:tcBorders>
              <w:top w:val="single" w:sz="4" w:space="0" w:color="auto"/>
              <w:left w:val="single" w:sz="4" w:space="0" w:color="auto"/>
              <w:bottom w:val="single" w:sz="4" w:space="0" w:color="auto"/>
              <w:right w:val="nil"/>
            </w:tcBorders>
            <w:hideMark/>
          </w:tcPr>
          <w:p w14:paraId="534C775C" w14:textId="77777777" w:rsidR="00B53158" w:rsidRDefault="00B53158">
            <w:pPr>
              <w:rPr>
                <w:sz w:val="18"/>
                <w:szCs w:val="18"/>
              </w:rPr>
            </w:pPr>
            <w:r>
              <w:rPr>
                <w:sz w:val="18"/>
                <w:szCs w:val="18"/>
              </w:rPr>
              <w:t>Δ+2788</w:t>
            </w:r>
          </w:p>
        </w:tc>
        <w:tc>
          <w:tcPr>
            <w:tcW w:w="1005" w:type="dxa"/>
            <w:tcBorders>
              <w:top w:val="single" w:sz="4" w:space="0" w:color="auto"/>
              <w:left w:val="nil"/>
              <w:bottom w:val="single" w:sz="4" w:space="0" w:color="auto"/>
              <w:right w:val="single" w:sz="4" w:space="0" w:color="auto"/>
            </w:tcBorders>
            <w:hideMark/>
          </w:tcPr>
          <w:p w14:paraId="378BEE4C" w14:textId="77777777" w:rsidR="00B53158" w:rsidRDefault="00B53158">
            <w:pPr>
              <w:rPr>
                <w:sz w:val="18"/>
                <w:szCs w:val="18"/>
              </w:rPr>
            </w:pPr>
            <w:r>
              <w:rPr>
                <w:sz w:val="18"/>
                <w:szCs w:val="18"/>
              </w:rPr>
              <w:t>45417</w:t>
            </w:r>
          </w:p>
        </w:tc>
        <w:tc>
          <w:tcPr>
            <w:tcW w:w="865" w:type="dxa"/>
            <w:gridSpan w:val="3"/>
            <w:tcBorders>
              <w:top w:val="single" w:sz="4" w:space="0" w:color="auto"/>
              <w:left w:val="single" w:sz="4" w:space="0" w:color="auto"/>
              <w:bottom w:val="single" w:sz="4" w:space="0" w:color="auto"/>
              <w:right w:val="nil"/>
            </w:tcBorders>
            <w:hideMark/>
          </w:tcPr>
          <w:p w14:paraId="0E41A657" w14:textId="77777777" w:rsidR="00B53158" w:rsidRDefault="00B53158">
            <w:pPr>
              <w:rPr>
                <w:sz w:val="18"/>
                <w:szCs w:val="18"/>
              </w:rPr>
            </w:pPr>
            <w:r>
              <w:rPr>
                <w:sz w:val="18"/>
                <w:szCs w:val="18"/>
              </w:rPr>
              <w:t>Δ+1</w:t>
            </w:r>
          </w:p>
        </w:tc>
        <w:tc>
          <w:tcPr>
            <w:tcW w:w="896" w:type="dxa"/>
            <w:tcBorders>
              <w:top w:val="single" w:sz="4" w:space="0" w:color="auto"/>
              <w:left w:val="nil"/>
              <w:bottom w:val="single" w:sz="4" w:space="0" w:color="auto"/>
              <w:right w:val="single" w:sz="4" w:space="0" w:color="auto"/>
            </w:tcBorders>
            <w:hideMark/>
          </w:tcPr>
          <w:p w14:paraId="07970B16" w14:textId="77777777" w:rsidR="00B53158" w:rsidRDefault="00B53158">
            <w:pPr>
              <w:rPr>
                <w:sz w:val="18"/>
                <w:szCs w:val="18"/>
              </w:rPr>
            </w:pPr>
            <w:r>
              <w:rPr>
                <w:sz w:val="18"/>
                <w:szCs w:val="18"/>
              </w:rPr>
              <w:t>Δ+2788</w:t>
            </w:r>
          </w:p>
        </w:tc>
      </w:tr>
      <w:tr w:rsidR="00B53158" w14:paraId="7D4550DE"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7C45C15C" w14:textId="77777777" w:rsidR="00B53158" w:rsidRDefault="00B53158">
            <w:pPr>
              <w:rPr>
                <w:sz w:val="18"/>
                <w:szCs w:val="18"/>
              </w:rPr>
            </w:pPr>
            <w:r>
              <w:rPr>
                <w:sz w:val="18"/>
                <w:szCs w:val="18"/>
              </w:rPr>
              <w:t>2. celkový počet 2st. záznamov s obrázkom</w:t>
            </w:r>
          </w:p>
        </w:tc>
        <w:tc>
          <w:tcPr>
            <w:tcW w:w="998" w:type="dxa"/>
            <w:gridSpan w:val="2"/>
            <w:tcBorders>
              <w:top w:val="single" w:sz="4" w:space="0" w:color="auto"/>
              <w:left w:val="single" w:sz="4" w:space="0" w:color="auto"/>
              <w:bottom w:val="single" w:sz="4" w:space="0" w:color="auto"/>
              <w:right w:val="nil"/>
            </w:tcBorders>
            <w:hideMark/>
          </w:tcPr>
          <w:p w14:paraId="1B17DB03" w14:textId="77777777" w:rsidR="00B53158" w:rsidRDefault="00B53158">
            <w:pPr>
              <w:rPr>
                <w:sz w:val="18"/>
                <w:szCs w:val="18"/>
              </w:rPr>
            </w:pPr>
            <w:r>
              <w:rPr>
                <w:sz w:val="18"/>
                <w:szCs w:val="18"/>
              </w:rPr>
              <w:t>Δ+2910</w:t>
            </w:r>
          </w:p>
        </w:tc>
        <w:tc>
          <w:tcPr>
            <w:tcW w:w="1005" w:type="dxa"/>
            <w:tcBorders>
              <w:top w:val="single" w:sz="4" w:space="0" w:color="auto"/>
              <w:left w:val="nil"/>
              <w:bottom w:val="single" w:sz="4" w:space="0" w:color="auto"/>
              <w:right w:val="single" w:sz="4" w:space="0" w:color="auto"/>
            </w:tcBorders>
            <w:hideMark/>
          </w:tcPr>
          <w:p w14:paraId="7D39CDD7" w14:textId="77777777" w:rsidR="00B53158" w:rsidRDefault="00B53158">
            <w:pPr>
              <w:rPr>
                <w:sz w:val="18"/>
                <w:szCs w:val="18"/>
              </w:rPr>
            </w:pPr>
            <w:r>
              <w:rPr>
                <w:sz w:val="18"/>
                <w:szCs w:val="18"/>
              </w:rPr>
              <w:t>981</w:t>
            </w:r>
          </w:p>
        </w:tc>
        <w:tc>
          <w:tcPr>
            <w:tcW w:w="865" w:type="dxa"/>
            <w:gridSpan w:val="3"/>
            <w:tcBorders>
              <w:top w:val="single" w:sz="4" w:space="0" w:color="auto"/>
              <w:left w:val="single" w:sz="4" w:space="0" w:color="auto"/>
              <w:bottom w:val="single" w:sz="4" w:space="0" w:color="auto"/>
              <w:right w:val="nil"/>
            </w:tcBorders>
            <w:hideMark/>
          </w:tcPr>
          <w:p w14:paraId="2D9AA373" w14:textId="77777777" w:rsidR="00B53158" w:rsidRDefault="00B53158">
            <w:pPr>
              <w:rPr>
                <w:sz w:val="18"/>
                <w:szCs w:val="18"/>
              </w:rPr>
            </w:pPr>
            <w:r>
              <w:rPr>
                <w:sz w:val="18"/>
                <w:szCs w:val="18"/>
              </w:rPr>
              <w:t>0</w:t>
            </w:r>
          </w:p>
        </w:tc>
        <w:tc>
          <w:tcPr>
            <w:tcW w:w="896" w:type="dxa"/>
            <w:tcBorders>
              <w:top w:val="single" w:sz="4" w:space="0" w:color="auto"/>
              <w:left w:val="nil"/>
              <w:bottom w:val="single" w:sz="4" w:space="0" w:color="auto"/>
              <w:right w:val="single" w:sz="4" w:space="0" w:color="auto"/>
            </w:tcBorders>
            <w:hideMark/>
          </w:tcPr>
          <w:p w14:paraId="207D2D73" w14:textId="77777777" w:rsidR="00B53158" w:rsidRDefault="00B53158">
            <w:pPr>
              <w:rPr>
                <w:sz w:val="18"/>
                <w:szCs w:val="18"/>
              </w:rPr>
            </w:pPr>
            <w:r>
              <w:rPr>
                <w:sz w:val="18"/>
                <w:szCs w:val="18"/>
              </w:rPr>
              <w:t>Δ+2910</w:t>
            </w:r>
          </w:p>
        </w:tc>
      </w:tr>
      <w:tr w:rsidR="00B53158" w14:paraId="5906EFAB"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673C4869" w14:textId="77777777" w:rsidR="00B53158" w:rsidRDefault="00B53158">
            <w:pPr>
              <w:rPr>
                <w:sz w:val="18"/>
                <w:szCs w:val="18"/>
              </w:rPr>
            </w:pPr>
            <w:r>
              <w:rPr>
                <w:sz w:val="18"/>
                <w:szCs w:val="18"/>
              </w:rPr>
              <w:t>3. celkový počet obrázkov v 2st. záznamoch</w:t>
            </w:r>
          </w:p>
        </w:tc>
        <w:tc>
          <w:tcPr>
            <w:tcW w:w="998" w:type="dxa"/>
            <w:gridSpan w:val="2"/>
            <w:tcBorders>
              <w:top w:val="single" w:sz="4" w:space="0" w:color="auto"/>
              <w:left w:val="single" w:sz="4" w:space="0" w:color="auto"/>
              <w:bottom w:val="single" w:sz="4" w:space="0" w:color="auto"/>
              <w:right w:val="nil"/>
            </w:tcBorders>
            <w:hideMark/>
          </w:tcPr>
          <w:p w14:paraId="0EB2D66A" w14:textId="77777777" w:rsidR="00B53158" w:rsidRDefault="00B53158">
            <w:pPr>
              <w:rPr>
                <w:sz w:val="18"/>
                <w:szCs w:val="18"/>
              </w:rPr>
            </w:pPr>
            <w:r>
              <w:rPr>
                <w:sz w:val="18"/>
                <w:szCs w:val="18"/>
              </w:rPr>
              <w:t>Δ+3909</w:t>
            </w:r>
          </w:p>
        </w:tc>
        <w:tc>
          <w:tcPr>
            <w:tcW w:w="1005" w:type="dxa"/>
            <w:tcBorders>
              <w:top w:val="single" w:sz="4" w:space="0" w:color="auto"/>
              <w:left w:val="nil"/>
              <w:bottom w:val="single" w:sz="4" w:space="0" w:color="auto"/>
              <w:right w:val="single" w:sz="4" w:space="0" w:color="auto"/>
            </w:tcBorders>
            <w:hideMark/>
          </w:tcPr>
          <w:p w14:paraId="7DD8540E" w14:textId="77777777" w:rsidR="00B53158" w:rsidRDefault="00B53158">
            <w:pPr>
              <w:rPr>
                <w:sz w:val="18"/>
                <w:szCs w:val="18"/>
              </w:rPr>
            </w:pPr>
            <w:r>
              <w:rPr>
                <w:sz w:val="18"/>
                <w:szCs w:val="18"/>
              </w:rPr>
              <w:t>1082</w:t>
            </w:r>
          </w:p>
        </w:tc>
        <w:tc>
          <w:tcPr>
            <w:tcW w:w="865" w:type="dxa"/>
            <w:gridSpan w:val="3"/>
            <w:tcBorders>
              <w:top w:val="single" w:sz="4" w:space="0" w:color="auto"/>
              <w:left w:val="single" w:sz="4" w:space="0" w:color="auto"/>
              <w:bottom w:val="single" w:sz="4" w:space="0" w:color="auto"/>
              <w:right w:val="nil"/>
            </w:tcBorders>
            <w:hideMark/>
          </w:tcPr>
          <w:p w14:paraId="6F1D9C16" w14:textId="77777777" w:rsidR="00B53158" w:rsidRDefault="00B53158">
            <w:pPr>
              <w:rPr>
                <w:sz w:val="18"/>
                <w:szCs w:val="18"/>
              </w:rPr>
            </w:pPr>
            <w:r>
              <w:rPr>
                <w:sz w:val="18"/>
                <w:szCs w:val="18"/>
              </w:rPr>
              <w:t>0</w:t>
            </w:r>
          </w:p>
        </w:tc>
        <w:tc>
          <w:tcPr>
            <w:tcW w:w="896" w:type="dxa"/>
            <w:tcBorders>
              <w:top w:val="single" w:sz="4" w:space="0" w:color="auto"/>
              <w:left w:val="nil"/>
              <w:bottom w:val="single" w:sz="4" w:space="0" w:color="auto"/>
              <w:right w:val="single" w:sz="4" w:space="0" w:color="auto"/>
            </w:tcBorders>
            <w:hideMark/>
          </w:tcPr>
          <w:p w14:paraId="5DF9F3B3" w14:textId="77777777" w:rsidR="00B53158" w:rsidRDefault="00B53158">
            <w:pPr>
              <w:rPr>
                <w:sz w:val="18"/>
                <w:szCs w:val="18"/>
              </w:rPr>
            </w:pPr>
            <w:r>
              <w:rPr>
                <w:sz w:val="18"/>
                <w:szCs w:val="18"/>
              </w:rPr>
              <w:t>Δ+3909</w:t>
            </w:r>
          </w:p>
        </w:tc>
      </w:tr>
      <w:tr w:rsidR="00B53158" w14:paraId="34BD807B"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7A25648F" w14:textId="77777777" w:rsidR="00B53158" w:rsidRDefault="00B53158">
            <w:pPr>
              <w:rPr>
                <w:sz w:val="18"/>
                <w:szCs w:val="18"/>
              </w:rPr>
            </w:pPr>
            <w:r>
              <w:rPr>
                <w:sz w:val="18"/>
                <w:szCs w:val="18"/>
              </w:rPr>
              <w:t>4. celkový počet 2st. záznamov s pripojeným dokumentom</w:t>
            </w:r>
          </w:p>
        </w:tc>
        <w:tc>
          <w:tcPr>
            <w:tcW w:w="998" w:type="dxa"/>
            <w:gridSpan w:val="2"/>
            <w:tcBorders>
              <w:top w:val="single" w:sz="4" w:space="0" w:color="auto"/>
              <w:left w:val="single" w:sz="4" w:space="0" w:color="auto"/>
              <w:bottom w:val="single" w:sz="4" w:space="0" w:color="auto"/>
              <w:right w:val="nil"/>
            </w:tcBorders>
            <w:hideMark/>
          </w:tcPr>
          <w:p w14:paraId="078FC24E" w14:textId="77777777" w:rsidR="00B53158" w:rsidRDefault="00B53158">
            <w:pPr>
              <w:rPr>
                <w:sz w:val="18"/>
                <w:szCs w:val="18"/>
              </w:rPr>
            </w:pPr>
            <w:r>
              <w:rPr>
                <w:sz w:val="18"/>
                <w:szCs w:val="18"/>
              </w:rPr>
              <w:t>Δ+462</w:t>
            </w:r>
          </w:p>
        </w:tc>
        <w:tc>
          <w:tcPr>
            <w:tcW w:w="1005" w:type="dxa"/>
            <w:tcBorders>
              <w:top w:val="single" w:sz="4" w:space="0" w:color="auto"/>
              <w:left w:val="nil"/>
              <w:bottom w:val="single" w:sz="4" w:space="0" w:color="auto"/>
              <w:right w:val="single" w:sz="4" w:space="0" w:color="auto"/>
            </w:tcBorders>
            <w:hideMark/>
          </w:tcPr>
          <w:p w14:paraId="311DE3A8" w14:textId="77777777" w:rsidR="00B53158" w:rsidRDefault="00B53158">
            <w:pPr>
              <w:rPr>
                <w:sz w:val="18"/>
                <w:szCs w:val="18"/>
              </w:rPr>
            </w:pPr>
            <w:r>
              <w:rPr>
                <w:sz w:val="18"/>
                <w:szCs w:val="18"/>
              </w:rPr>
              <w:t>1343</w:t>
            </w:r>
          </w:p>
        </w:tc>
        <w:tc>
          <w:tcPr>
            <w:tcW w:w="865" w:type="dxa"/>
            <w:gridSpan w:val="3"/>
            <w:tcBorders>
              <w:top w:val="single" w:sz="4" w:space="0" w:color="auto"/>
              <w:left w:val="single" w:sz="4" w:space="0" w:color="auto"/>
              <w:bottom w:val="single" w:sz="4" w:space="0" w:color="auto"/>
              <w:right w:val="nil"/>
            </w:tcBorders>
            <w:hideMark/>
          </w:tcPr>
          <w:p w14:paraId="62B37C25" w14:textId="77777777" w:rsidR="00B53158" w:rsidRDefault="00B53158">
            <w:pPr>
              <w:rPr>
                <w:sz w:val="18"/>
                <w:szCs w:val="18"/>
              </w:rPr>
            </w:pPr>
            <w:r>
              <w:rPr>
                <w:sz w:val="18"/>
                <w:szCs w:val="18"/>
              </w:rPr>
              <w:t>Δ+1</w:t>
            </w:r>
          </w:p>
        </w:tc>
        <w:tc>
          <w:tcPr>
            <w:tcW w:w="896" w:type="dxa"/>
            <w:tcBorders>
              <w:top w:val="single" w:sz="4" w:space="0" w:color="auto"/>
              <w:left w:val="nil"/>
              <w:bottom w:val="single" w:sz="4" w:space="0" w:color="auto"/>
              <w:right w:val="single" w:sz="4" w:space="0" w:color="auto"/>
            </w:tcBorders>
            <w:hideMark/>
          </w:tcPr>
          <w:p w14:paraId="1AAE88A9" w14:textId="77777777" w:rsidR="00B53158" w:rsidRDefault="00B53158">
            <w:pPr>
              <w:rPr>
                <w:sz w:val="18"/>
                <w:szCs w:val="18"/>
              </w:rPr>
            </w:pPr>
            <w:r>
              <w:rPr>
                <w:sz w:val="18"/>
                <w:szCs w:val="18"/>
              </w:rPr>
              <w:t>Δ+462</w:t>
            </w:r>
          </w:p>
        </w:tc>
      </w:tr>
      <w:tr w:rsidR="00B53158" w14:paraId="2F9D3F79"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64F6B44A" w14:textId="77777777" w:rsidR="00B53158" w:rsidRDefault="00B53158">
            <w:pPr>
              <w:rPr>
                <w:b/>
                <w:sz w:val="18"/>
                <w:szCs w:val="18"/>
              </w:rPr>
            </w:pPr>
            <w:r>
              <w:rPr>
                <w:b/>
                <w:sz w:val="18"/>
                <w:szCs w:val="18"/>
              </w:rPr>
              <w:t xml:space="preserve">C: CELKOVÝ POČET AUTORITNÝCH ZÁZNAMOV (zaradené v múzejnom </w:t>
            </w:r>
            <w:proofErr w:type="spellStart"/>
            <w:r>
              <w:rPr>
                <w:b/>
                <w:sz w:val="18"/>
                <w:szCs w:val="18"/>
              </w:rPr>
              <w:t>tezauri</w:t>
            </w:r>
            <w:proofErr w:type="spellEnd"/>
            <w:r>
              <w:rPr>
                <w:b/>
                <w:sz w:val="18"/>
                <w:szCs w:val="18"/>
              </w:rPr>
              <w:t>)</w:t>
            </w: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14:paraId="676F7144" w14:textId="77777777" w:rsidR="00B53158" w:rsidRDefault="00B53158">
            <w:pPr>
              <w:jc w:val="center"/>
              <w:rPr>
                <w:b/>
                <w:sz w:val="18"/>
                <w:szCs w:val="18"/>
              </w:rPr>
            </w:pPr>
            <w:r>
              <w:rPr>
                <w:b/>
                <w:sz w:val="18"/>
                <w:szCs w:val="18"/>
              </w:rPr>
              <w:t>s obrázkom</w:t>
            </w:r>
          </w:p>
        </w:tc>
        <w:tc>
          <w:tcPr>
            <w:tcW w:w="1761" w:type="dxa"/>
            <w:gridSpan w:val="4"/>
            <w:tcBorders>
              <w:top w:val="single" w:sz="4" w:space="0" w:color="auto"/>
              <w:left w:val="single" w:sz="4" w:space="0" w:color="auto"/>
              <w:bottom w:val="single" w:sz="4" w:space="0" w:color="auto"/>
              <w:right w:val="single" w:sz="4" w:space="0" w:color="auto"/>
            </w:tcBorders>
            <w:vAlign w:val="center"/>
            <w:hideMark/>
          </w:tcPr>
          <w:p w14:paraId="39593D9B" w14:textId="77777777" w:rsidR="00B53158" w:rsidRDefault="00B53158">
            <w:pPr>
              <w:jc w:val="center"/>
              <w:rPr>
                <w:b/>
                <w:sz w:val="18"/>
                <w:szCs w:val="18"/>
              </w:rPr>
            </w:pPr>
            <w:r>
              <w:rPr>
                <w:b/>
                <w:sz w:val="18"/>
                <w:szCs w:val="18"/>
              </w:rPr>
              <w:t>celkovo</w:t>
            </w:r>
          </w:p>
        </w:tc>
      </w:tr>
      <w:tr w:rsidR="00B53158" w14:paraId="081E25C0"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3E98C878" w14:textId="77777777" w:rsidR="00B53158" w:rsidRDefault="00B53158">
            <w:pPr>
              <w:rPr>
                <w:sz w:val="18"/>
                <w:szCs w:val="18"/>
              </w:rPr>
            </w:pPr>
            <w:r>
              <w:rPr>
                <w:sz w:val="18"/>
                <w:szCs w:val="18"/>
              </w:rPr>
              <w:t>1. osobné meno</w:t>
            </w:r>
          </w:p>
        </w:tc>
        <w:tc>
          <w:tcPr>
            <w:tcW w:w="945" w:type="dxa"/>
            <w:tcBorders>
              <w:top w:val="single" w:sz="4" w:space="0" w:color="auto"/>
              <w:left w:val="single" w:sz="4" w:space="0" w:color="auto"/>
              <w:bottom w:val="single" w:sz="4" w:space="0" w:color="auto"/>
              <w:right w:val="nil"/>
            </w:tcBorders>
            <w:hideMark/>
          </w:tcPr>
          <w:p w14:paraId="064F7053" w14:textId="77777777" w:rsidR="00B53158" w:rsidRDefault="00B53158">
            <w:pPr>
              <w:rPr>
                <w:sz w:val="18"/>
                <w:szCs w:val="18"/>
              </w:rPr>
            </w:pPr>
            <w:r>
              <w:rPr>
                <w:sz w:val="18"/>
                <w:szCs w:val="18"/>
              </w:rPr>
              <w:t>1032</w:t>
            </w:r>
          </w:p>
        </w:tc>
        <w:tc>
          <w:tcPr>
            <w:tcW w:w="1058" w:type="dxa"/>
            <w:gridSpan w:val="2"/>
            <w:tcBorders>
              <w:top w:val="single" w:sz="4" w:space="0" w:color="auto"/>
              <w:left w:val="nil"/>
              <w:bottom w:val="single" w:sz="4" w:space="0" w:color="auto"/>
              <w:right w:val="single" w:sz="4" w:space="0" w:color="auto"/>
            </w:tcBorders>
            <w:hideMark/>
          </w:tcPr>
          <w:p w14:paraId="3094D3A1" w14:textId="77777777" w:rsidR="00B53158" w:rsidRDefault="00B53158">
            <w:pPr>
              <w:rPr>
                <w:sz w:val="18"/>
                <w:szCs w:val="18"/>
              </w:rPr>
            </w:pPr>
            <w:r>
              <w:rPr>
                <w:sz w:val="18"/>
                <w:szCs w:val="18"/>
              </w:rPr>
              <w:t>Δ+1</w:t>
            </w:r>
          </w:p>
        </w:tc>
        <w:tc>
          <w:tcPr>
            <w:tcW w:w="852" w:type="dxa"/>
            <w:gridSpan w:val="2"/>
            <w:tcBorders>
              <w:top w:val="single" w:sz="4" w:space="0" w:color="auto"/>
              <w:left w:val="single" w:sz="4" w:space="0" w:color="auto"/>
              <w:bottom w:val="single" w:sz="4" w:space="0" w:color="auto"/>
              <w:right w:val="nil"/>
            </w:tcBorders>
            <w:hideMark/>
          </w:tcPr>
          <w:p w14:paraId="58879929" w14:textId="77777777" w:rsidR="00B53158" w:rsidRDefault="00B53158">
            <w:pPr>
              <w:rPr>
                <w:sz w:val="18"/>
                <w:szCs w:val="18"/>
              </w:rPr>
            </w:pPr>
            <w:r>
              <w:rPr>
                <w:sz w:val="18"/>
                <w:szCs w:val="18"/>
              </w:rPr>
              <w:t>47128</w:t>
            </w:r>
          </w:p>
        </w:tc>
        <w:tc>
          <w:tcPr>
            <w:tcW w:w="909" w:type="dxa"/>
            <w:gridSpan w:val="2"/>
            <w:tcBorders>
              <w:top w:val="single" w:sz="4" w:space="0" w:color="auto"/>
              <w:left w:val="nil"/>
              <w:bottom w:val="single" w:sz="4" w:space="0" w:color="auto"/>
              <w:right w:val="single" w:sz="4" w:space="0" w:color="auto"/>
            </w:tcBorders>
            <w:hideMark/>
          </w:tcPr>
          <w:p w14:paraId="650B9348" w14:textId="77777777" w:rsidR="00B53158" w:rsidRDefault="00B53158">
            <w:pPr>
              <w:rPr>
                <w:sz w:val="18"/>
                <w:szCs w:val="18"/>
              </w:rPr>
            </w:pPr>
            <w:r>
              <w:rPr>
                <w:sz w:val="18"/>
                <w:szCs w:val="18"/>
              </w:rPr>
              <w:t>Δ+187</w:t>
            </w:r>
          </w:p>
        </w:tc>
      </w:tr>
      <w:tr w:rsidR="00B53158" w14:paraId="6E1C4249"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079ADC25" w14:textId="77777777" w:rsidR="00B53158" w:rsidRDefault="00B53158">
            <w:pPr>
              <w:rPr>
                <w:sz w:val="18"/>
                <w:szCs w:val="18"/>
              </w:rPr>
            </w:pPr>
            <w:r>
              <w:rPr>
                <w:sz w:val="18"/>
                <w:szCs w:val="18"/>
              </w:rPr>
              <w:t>2. korporácia</w:t>
            </w:r>
          </w:p>
        </w:tc>
        <w:tc>
          <w:tcPr>
            <w:tcW w:w="945" w:type="dxa"/>
            <w:tcBorders>
              <w:top w:val="single" w:sz="4" w:space="0" w:color="auto"/>
              <w:left w:val="single" w:sz="4" w:space="0" w:color="auto"/>
              <w:bottom w:val="single" w:sz="4" w:space="0" w:color="auto"/>
              <w:right w:val="nil"/>
            </w:tcBorders>
            <w:hideMark/>
          </w:tcPr>
          <w:p w14:paraId="5AFC1D0E" w14:textId="77777777" w:rsidR="00B53158" w:rsidRDefault="00B53158">
            <w:pPr>
              <w:rPr>
                <w:sz w:val="18"/>
                <w:szCs w:val="18"/>
              </w:rPr>
            </w:pPr>
            <w:r>
              <w:rPr>
                <w:sz w:val="18"/>
                <w:szCs w:val="18"/>
              </w:rPr>
              <w:t>156</w:t>
            </w:r>
          </w:p>
        </w:tc>
        <w:tc>
          <w:tcPr>
            <w:tcW w:w="1058" w:type="dxa"/>
            <w:gridSpan w:val="2"/>
            <w:tcBorders>
              <w:top w:val="single" w:sz="4" w:space="0" w:color="auto"/>
              <w:left w:val="nil"/>
              <w:bottom w:val="single" w:sz="4" w:space="0" w:color="auto"/>
              <w:right w:val="single" w:sz="4" w:space="0" w:color="auto"/>
            </w:tcBorders>
            <w:hideMark/>
          </w:tcPr>
          <w:p w14:paraId="14F382F9" w14:textId="77777777" w:rsidR="00B53158" w:rsidRDefault="00B53158">
            <w:pPr>
              <w:rPr>
                <w:sz w:val="18"/>
                <w:szCs w:val="18"/>
              </w:rPr>
            </w:pPr>
            <w:r>
              <w:rPr>
                <w:sz w:val="18"/>
                <w:szCs w:val="18"/>
              </w:rPr>
              <w:t>0</w:t>
            </w:r>
          </w:p>
        </w:tc>
        <w:tc>
          <w:tcPr>
            <w:tcW w:w="852" w:type="dxa"/>
            <w:gridSpan w:val="2"/>
            <w:tcBorders>
              <w:top w:val="single" w:sz="4" w:space="0" w:color="auto"/>
              <w:left w:val="single" w:sz="4" w:space="0" w:color="auto"/>
              <w:bottom w:val="single" w:sz="4" w:space="0" w:color="auto"/>
              <w:right w:val="nil"/>
            </w:tcBorders>
            <w:hideMark/>
          </w:tcPr>
          <w:p w14:paraId="5CF4389D" w14:textId="77777777" w:rsidR="00B53158" w:rsidRDefault="00B53158">
            <w:pPr>
              <w:rPr>
                <w:sz w:val="18"/>
                <w:szCs w:val="18"/>
              </w:rPr>
            </w:pPr>
            <w:r>
              <w:rPr>
                <w:sz w:val="18"/>
                <w:szCs w:val="18"/>
              </w:rPr>
              <w:t>7713</w:t>
            </w:r>
          </w:p>
        </w:tc>
        <w:tc>
          <w:tcPr>
            <w:tcW w:w="909" w:type="dxa"/>
            <w:gridSpan w:val="2"/>
            <w:tcBorders>
              <w:top w:val="single" w:sz="4" w:space="0" w:color="auto"/>
              <w:left w:val="nil"/>
              <w:bottom w:val="single" w:sz="4" w:space="0" w:color="auto"/>
              <w:right w:val="single" w:sz="4" w:space="0" w:color="auto"/>
            </w:tcBorders>
            <w:hideMark/>
          </w:tcPr>
          <w:p w14:paraId="202CB4AE" w14:textId="77777777" w:rsidR="00B53158" w:rsidRDefault="00B53158">
            <w:pPr>
              <w:rPr>
                <w:sz w:val="18"/>
                <w:szCs w:val="18"/>
              </w:rPr>
            </w:pPr>
            <w:r>
              <w:rPr>
                <w:sz w:val="18"/>
                <w:szCs w:val="18"/>
              </w:rPr>
              <w:t>Δ+32</w:t>
            </w:r>
          </w:p>
        </w:tc>
      </w:tr>
      <w:tr w:rsidR="00B53158" w14:paraId="35DE5B54"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4D27EADF" w14:textId="77777777" w:rsidR="00B53158" w:rsidRDefault="00B53158">
            <w:pPr>
              <w:rPr>
                <w:sz w:val="18"/>
                <w:szCs w:val="18"/>
              </w:rPr>
            </w:pPr>
            <w:r>
              <w:rPr>
                <w:sz w:val="18"/>
                <w:szCs w:val="18"/>
              </w:rPr>
              <w:t>3. geografický názov</w:t>
            </w:r>
          </w:p>
        </w:tc>
        <w:tc>
          <w:tcPr>
            <w:tcW w:w="945" w:type="dxa"/>
            <w:tcBorders>
              <w:top w:val="single" w:sz="4" w:space="0" w:color="auto"/>
              <w:left w:val="single" w:sz="4" w:space="0" w:color="auto"/>
              <w:bottom w:val="single" w:sz="4" w:space="0" w:color="auto"/>
              <w:right w:val="nil"/>
            </w:tcBorders>
            <w:hideMark/>
          </w:tcPr>
          <w:p w14:paraId="0F6A4CB3" w14:textId="77777777" w:rsidR="00B53158" w:rsidRDefault="00B53158">
            <w:pPr>
              <w:rPr>
                <w:sz w:val="18"/>
                <w:szCs w:val="18"/>
              </w:rPr>
            </w:pPr>
            <w:r>
              <w:rPr>
                <w:sz w:val="18"/>
                <w:szCs w:val="18"/>
              </w:rPr>
              <w:t>3367</w:t>
            </w:r>
          </w:p>
        </w:tc>
        <w:tc>
          <w:tcPr>
            <w:tcW w:w="1058" w:type="dxa"/>
            <w:gridSpan w:val="2"/>
            <w:tcBorders>
              <w:top w:val="single" w:sz="4" w:space="0" w:color="auto"/>
              <w:left w:val="nil"/>
              <w:bottom w:val="single" w:sz="4" w:space="0" w:color="auto"/>
              <w:right w:val="single" w:sz="4" w:space="0" w:color="auto"/>
            </w:tcBorders>
            <w:hideMark/>
          </w:tcPr>
          <w:p w14:paraId="7C0D20C7" w14:textId="77777777" w:rsidR="00B53158" w:rsidRDefault="00B53158">
            <w:pPr>
              <w:rPr>
                <w:sz w:val="18"/>
                <w:szCs w:val="18"/>
              </w:rPr>
            </w:pPr>
            <w:r>
              <w:rPr>
                <w:sz w:val="18"/>
                <w:szCs w:val="18"/>
              </w:rPr>
              <w:t>0</w:t>
            </w:r>
          </w:p>
        </w:tc>
        <w:tc>
          <w:tcPr>
            <w:tcW w:w="852" w:type="dxa"/>
            <w:gridSpan w:val="2"/>
            <w:tcBorders>
              <w:top w:val="single" w:sz="4" w:space="0" w:color="auto"/>
              <w:left w:val="single" w:sz="4" w:space="0" w:color="auto"/>
              <w:bottom w:val="single" w:sz="4" w:space="0" w:color="auto"/>
              <w:right w:val="nil"/>
            </w:tcBorders>
            <w:hideMark/>
          </w:tcPr>
          <w:p w14:paraId="1EAF6383" w14:textId="77777777" w:rsidR="00B53158" w:rsidRDefault="00B53158">
            <w:pPr>
              <w:rPr>
                <w:sz w:val="18"/>
                <w:szCs w:val="18"/>
              </w:rPr>
            </w:pPr>
            <w:r>
              <w:rPr>
                <w:sz w:val="18"/>
                <w:szCs w:val="18"/>
              </w:rPr>
              <w:t>8217</w:t>
            </w:r>
          </w:p>
        </w:tc>
        <w:tc>
          <w:tcPr>
            <w:tcW w:w="909" w:type="dxa"/>
            <w:gridSpan w:val="2"/>
            <w:tcBorders>
              <w:top w:val="single" w:sz="4" w:space="0" w:color="auto"/>
              <w:left w:val="nil"/>
              <w:bottom w:val="single" w:sz="4" w:space="0" w:color="auto"/>
              <w:right w:val="single" w:sz="4" w:space="0" w:color="auto"/>
            </w:tcBorders>
            <w:hideMark/>
          </w:tcPr>
          <w:p w14:paraId="49895DC0" w14:textId="77777777" w:rsidR="00B53158" w:rsidRDefault="00B53158">
            <w:pPr>
              <w:rPr>
                <w:sz w:val="18"/>
                <w:szCs w:val="18"/>
              </w:rPr>
            </w:pPr>
            <w:r>
              <w:rPr>
                <w:sz w:val="18"/>
                <w:szCs w:val="18"/>
              </w:rPr>
              <w:t>Δ+6</w:t>
            </w:r>
          </w:p>
        </w:tc>
      </w:tr>
      <w:tr w:rsidR="00B53158" w14:paraId="34A013A7"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2E62716B" w14:textId="77777777" w:rsidR="00B53158" w:rsidRDefault="00B53158">
            <w:pPr>
              <w:rPr>
                <w:sz w:val="18"/>
                <w:szCs w:val="18"/>
              </w:rPr>
            </w:pPr>
            <w:r>
              <w:rPr>
                <w:sz w:val="18"/>
                <w:szCs w:val="18"/>
              </w:rPr>
              <w:t>4. pojem</w:t>
            </w:r>
          </w:p>
        </w:tc>
        <w:tc>
          <w:tcPr>
            <w:tcW w:w="945" w:type="dxa"/>
            <w:tcBorders>
              <w:top w:val="single" w:sz="4" w:space="0" w:color="auto"/>
              <w:left w:val="single" w:sz="4" w:space="0" w:color="auto"/>
              <w:bottom w:val="single" w:sz="4" w:space="0" w:color="auto"/>
              <w:right w:val="nil"/>
            </w:tcBorders>
            <w:hideMark/>
          </w:tcPr>
          <w:p w14:paraId="11A5EFCA" w14:textId="77777777" w:rsidR="00B53158" w:rsidRDefault="00B53158">
            <w:pPr>
              <w:rPr>
                <w:sz w:val="18"/>
                <w:szCs w:val="18"/>
              </w:rPr>
            </w:pPr>
            <w:r>
              <w:rPr>
                <w:sz w:val="18"/>
                <w:szCs w:val="18"/>
              </w:rPr>
              <w:t>85</w:t>
            </w:r>
          </w:p>
        </w:tc>
        <w:tc>
          <w:tcPr>
            <w:tcW w:w="1058" w:type="dxa"/>
            <w:gridSpan w:val="2"/>
            <w:tcBorders>
              <w:top w:val="single" w:sz="4" w:space="0" w:color="auto"/>
              <w:left w:val="nil"/>
              <w:bottom w:val="single" w:sz="4" w:space="0" w:color="auto"/>
              <w:right w:val="single" w:sz="4" w:space="0" w:color="auto"/>
            </w:tcBorders>
            <w:hideMark/>
          </w:tcPr>
          <w:p w14:paraId="25ECCAA9" w14:textId="77777777" w:rsidR="00B53158" w:rsidRDefault="00B53158">
            <w:pPr>
              <w:rPr>
                <w:sz w:val="18"/>
                <w:szCs w:val="18"/>
              </w:rPr>
            </w:pPr>
            <w:r>
              <w:rPr>
                <w:sz w:val="18"/>
                <w:szCs w:val="18"/>
              </w:rPr>
              <w:t>0</w:t>
            </w:r>
          </w:p>
        </w:tc>
        <w:tc>
          <w:tcPr>
            <w:tcW w:w="852" w:type="dxa"/>
            <w:gridSpan w:val="2"/>
            <w:tcBorders>
              <w:top w:val="single" w:sz="4" w:space="0" w:color="auto"/>
              <w:left w:val="single" w:sz="4" w:space="0" w:color="auto"/>
              <w:bottom w:val="single" w:sz="4" w:space="0" w:color="auto"/>
              <w:right w:val="nil"/>
            </w:tcBorders>
            <w:hideMark/>
          </w:tcPr>
          <w:p w14:paraId="08278AAB" w14:textId="77777777" w:rsidR="00B53158" w:rsidRDefault="00B53158">
            <w:pPr>
              <w:rPr>
                <w:sz w:val="18"/>
                <w:szCs w:val="18"/>
              </w:rPr>
            </w:pPr>
            <w:r>
              <w:rPr>
                <w:sz w:val="18"/>
                <w:szCs w:val="18"/>
              </w:rPr>
              <w:t>10269</w:t>
            </w:r>
          </w:p>
        </w:tc>
        <w:tc>
          <w:tcPr>
            <w:tcW w:w="909" w:type="dxa"/>
            <w:gridSpan w:val="2"/>
            <w:tcBorders>
              <w:top w:val="single" w:sz="4" w:space="0" w:color="auto"/>
              <w:left w:val="nil"/>
              <w:bottom w:val="single" w:sz="4" w:space="0" w:color="auto"/>
              <w:right w:val="single" w:sz="4" w:space="0" w:color="auto"/>
            </w:tcBorders>
            <w:hideMark/>
          </w:tcPr>
          <w:p w14:paraId="6FFF6A5B" w14:textId="77777777" w:rsidR="00B53158" w:rsidRDefault="00B53158">
            <w:pPr>
              <w:rPr>
                <w:sz w:val="18"/>
                <w:szCs w:val="18"/>
              </w:rPr>
            </w:pPr>
            <w:r>
              <w:rPr>
                <w:sz w:val="18"/>
                <w:szCs w:val="18"/>
              </w:rPr>
              <w:t>Δ+5</w:t>
            </w:r>
          </w:p>
        </w:tc>
      </w:tr>
      <w:tr w:rsidR="00B53158" w14:paraId="381857E6" w14:textId="77777777" w:rsidTr="00B53158">
        <w:trPr>
          <w:trHeight w:val="284"/>
          <w:jc w:val="center"/>
        </w:trPr>
        <w:tc>
          <w:tcPr>
            <w:tcW w:w="5584" w:type="dxa"/>
            <w:tcBorders>
              <w:top w:val="single" w:sz="4" w:space="0" w:color="auto"/>
              <w:left w:val="single" w:sz="4" w:space="0" w:color="auto"/>
              <w:bottom w:val="single" w:sz="4" w:space="0" w:color="auto"/>
              <w:right w:val="single" w:sz="4" w:space="0" w:color="auto"/>
            </w:tcBorders>
            <w:hideMark/>
          </w:tcPr>
          <w:p w14:paraId="7C1ECB66" w14:textId="77777777" w:rsidR="00B53158" w:rsidRDefault="00B53158">
            <w:pPr>
              <w:rPr>
                <w:sz w:val="18"/>
                <w:szCs w:val="18"/>
              </w:rPr>
            </w:pPr>
            <w:r>
              <w:rPr>
                <w:sz w:val="18"/>
                <w:szCs w:val="18"/>
              </w:rPr>
              <w:t>5. predmet</w:t>
            </w:r>
          </w:p>
        </w:tc>
        <w:tc>
          <w:tcPr>
            <w:tcW w:w="945" w:type="dxa"/>
            <w:tcBorders>
              <w:top w:val="single" w:sz="4" w:space="0" w:color="auto"/>
              <w:left w:val="single" w:sz="4" w:space="0" w:color="auto"/>
              <w:bottom w:val="single" w:sz="4" w:space="0" w:color="auto"/>
              <w:right w:val="nil"/>
            </w:tcBorders>
            <w:hideMark/>
          </w:tcPr>
          <w:p w14:paraId="446E112C" w14:textId="77777777" w:rsidR="00B53158" w:rsidRDefault="00B53158">
            <w:pPr>
              <w:rPr>
                <w:sz w:val="18"/>
                <w:szCs w:val="18"/>
              </w:rPr>
            </w:pPr>
            <w:r>
              <w:rPr>
                <w:sz w:val="18"/>
                <w:szCs w:val="18"/>
              </w:rPr>
              <w:t>388</w:t>
            </w:r>
          </w:p>
        </w:tc>
        <w:tc>
          <w:tcPr>
            <w:tcW w:w="1058" w:type="dxa"/>
            <w:gridSpan w:val="2"/>
            <w:tcBorders>
              <w:top w:val="single" w:sz="4" w:space="0" w:color="auto"/>
              <w:left w:val="nil"/>
              <w:bottom w:val="single" w:sz="4" w:space="0" w:color="auto"/>
              <w:right w:val="single" w:sz="4" w:space="0" w:color="auto"/>
            </w:tcBorders>
            <w:hideMark/>
          </w:tcPr>
          <w:p w14:paraId="4D95AE68" w14:textId="77777777" w:rsidR="00B53158" w:rsidRDefault="00B53158">
            <w:pPr>
              <w:rPr>
                <w:sz w:val="18"/>
                <w:szCs w:val="18"/>
              </w:rPr>
            </w:pPr>
            <w:r>
              <w:rPr>
                <w:sz w:val="18"/>
                <w:szCs w:val="18"/>
              </w:rPr>
              <w:t>0</w:t>
            </w:r>
          </w:p>
        </w:tc>
        <w:tc>
          <w:tcPr>
            <w:tcW w:w="852" w:type="dxa"/>
            <w:gridSpan w:val="2"/>
            <w:tcBorders>
              <w:top w:val="single" w:sz="4" w:space="0" w:color="auto"/>
              <w:left w:val="single" w:sz="4" w:space="0" w:color="auto"/>
              <w:bottom w:val="single" w:sz="4" w:space="0" w:color="auto"/>
              <w:right w:val="nil"/>
            </w:tcBorders>
            <w:hideMark/>
          </w:tcPr>
          <w:p w14:paraId="0250BB6E" w14:textId="77777777" w:rsidR="00B53158" w:rsidRDefault="00B53158">
            <w:pPr>
              <w:rPr>
                <w:sz w:val="18"/>
                <w:szCs w:val="18"/>
              </w:rPr>
            </w:pPr>
            <w:r>
              <w:rPr>
                <w:sz w:val="18"/>
                <w:szCs w:val="18"/>
              </w:rPr>
              <w:t>2511</w:t>
            </w:r>
          </w:p>
        </w:tc>
        <w:tc>
          <w:tcPr>
            <w:tcW w:w="909" w:type="dxa"/>
            <w:gridSpan w:val="2"/>
            <w:tcBorders>
              <w:top w:val="single" w:sz="4" w:space="0" w:color="auto"/>
              <w:left w:val="nil"/>
              <w:bottom w:val="single" w:sz="4" w:space="0" w:color="auto"/>
              <w:right w:val="single" w:sz="4" w:space="0" w:color="auto"/>
            </w:tcBorders>
            <w:hideMark/>
          </w:tcPr>
          <w:p w14:paraId="6E3310CC" w14:textId="77777777" w:rsidR="00B53158" w:rsidRDefault="00B53158">
            <w:pPr>
              <w:rPr>
                <w:sz w:val="18"/>
                <w:szCs w:val="18"/>
              </w:rPr>
            </w:pPr>
            <w:r>
              <w:rPr>
                <w:sz w:val="18"/>
                <w:szCs w:val="18"/>
              </w:rPr>
              <w:t>Δ+3</w:t>
            </w:r>
          </w:p>
        </w:tc>
      </w:tr>
      <w:tr w:rsidR="00B53158" w14:paraId="25AD814E"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hideMark/>
          </w:tcPr>
          <w:p w14:paraId="18F0F1CB" w14:textId="77777777" w:rsidR="00B53158" w:rsidRDefault="00B53158">
            <w:pPr>
              <w:rPr>
                <w:b/>
                <w:sz w:val="18"/>
                <w:szCs w:val="18"/>
              </w:rPr>
            </w:pPr>
            <w:r>
              <w:rPr>
                <w:b/>
                <w:sz w:val="18"/>
                <w:szCs w:val="18"/>
              </w:rPr>
              <w:t>D: CELKOVÝ POČET KLIENTOV MÚZEÍ (podľa úrovní práv)</w:t>
            </w:r>
          </w:p>
        </w:tc>
        <w:tc>
          <w:tcPr>
            <w:tcW w:w="1761" w:type="dxa"/>
            <w:gridSpan w:val="4"/>
            <w:tcBorders>
              <w:top w:val="single" w:sz="4" w:space="0" w:color="auto"/>
              <w:left w:val="single" w:sz="4" w:space="0" w:color="auto"/>
              <w:bottom w:val="single" w:sz="4" w:space="0" w:color="auto"/>
              <w:right w:val="single" w:sz="4" w:space="0" w:color="auto"/>
            </w:tcBorders>
            <w:vAlign w:val="center"/>
            <w:hideMark/>
          </w:tcPr>
          <w:p w14:paraId="6E78A70D" w14:textId="77777777" w:rsidR="00B53158" w:rsidRDefault="00B53158">
            <w:pPr>
              <w:jc w:val="center"/>
              <w:rPr>
                <w:b/>
                <w:sz w:val="18"/>
                <w:szCs w:val="18"/>
              </w:rPr>
            </w:pPr>
            <w:r>
              <w:rPr>
                <w:b/>
                <w:sz w:val="18"/>
                <w:szCs w:val="18"/>
              </w:rPr>
              <w:t>celkovo</w:t>
            </w:r>
          </w:p>
        </w:tc>
      </w:tr>
      <w:tr w:rsidR="00B53158" w14:paraId="4907896F"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0C465040" w14:textId="77777777" w:rsidR="00B53158" w:rsidRDefault="00B53158">
            <w:pPr>
              <w:rPr>
                <w:sz w:val="18"/>
                <w:szCs w:val="18"/>
              </w:rPr>
            </w:pPr>
            <w:r>
              <w:rPr>
                <w:sz w:val="18"/>
                <w:szCs w:val="18"/>
              </w:rPr>
              <w:t xml:space="preserve">1. </w:t>
            </w:r>
            <w:proofErr w:type="spellStart"/>
            <w:r>
              <w:rPr>
                <w:sz w:val="18"/>
                <w:szCs w:val="18"/>
              </w:rPr>
              <w:t>dokumentátor</w:t>
            </w:r>
            <w:proofErr w:type="spellEnd"/>
          </w:p>
        </w:tc>
        <w:tc>
          <w:tcPr>
            <w:tcW w:w="852" w:type="dxa"/>
            <w:gridSpan w:val="2"/>
            <w:tcBorders>
              <w:top w:val="single" w:sz="4" w:space="0" w:color="auto"/>
              <w:left w:val="single" w:sz="4" w:space="0" w:color="auto"/>
              <w:bottom w:val="single" w:sz="4" w:space="0" w:color="auto"/>
              <w:right w:val="nil"/>
            </w:tcBorders>
            <w:hideMark/>
          </w:tcPr>
          <w:p w14:paraId="00816299" w14:textId="77777777" w:rsidR="00B53158" w:rsidRDefault="00B53158">
            <w:pPr>
              <w:rPr>
                <w:sz w:val="18"/>
                <w:szCs w:val="18"/>
              </w:rPr>
            </w:pPr>
            <w:r>
              <w:rPr>
                <w:sz w:val="18"/>
                <w:szCs w:val="18"/>
              </w:rPr>
              <w:t>179</w:t>
            </w:r>
          </w:p>
        </w:tc>
        <w:tc>
          <w:tcPr>
            <w:tcW w:w="909" w:type="dxa"/>
            <w:gridSpan w:val="2"/>
            <w:tcBorders>
              <w:top w:val="single" w:sz="4" w:space="0" w:color="auto"/>
              <w:left w:val="nil"/>
              <w:bottom w:val="single" w:sz="4" w:space="0" w:color="auto"/>
              <w:right w:val="single" w:sz="4" w:space="0" w:color="auto"/>
            </w:tcBorders>
            <w:hideMark/>
          </w:tcPr>
          <w:p w14:paraId="7EB035A9" w14:textId="77777777" w:rsidR="00B53158" w:rsidRDefault="00B53158">
            <w:pPr>
              <w:rPr>
                <w:sz w:val="18"/>
                <w:szCs w:val="18"/>
              </w:rPr>
            </w:pPr>
            <w:r>
              <w:rPr>
                <w:sz w:val="18"/>
                <w:szCs w:val="18"/>
              </w:rPr>
              <w:t>0</w:t>
            </w:r>
          </w:p>
        </w:tc>
      </w:tr>
      <w:tr w:rsidR="00B53158" w14:paraId="243913EE"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41304210" w14:textId="77777777" w:rsidR="00B53158" w:rsidRDefault="00B53158">
            <w:pPr>
              <w:rPr>
                <w:sz w:val="18"/>
                <w:szCs w:val="18"/>
              </w:rPr>
            </w:pPr>
            <w:r>
              <w:rPr>
                <w:sz w:val="18"/>
                <w:szCs w:val="18"/>
              </w:rPr>
              <w:t>2. kurátor</w:t>
            </w:r>
          </w:p>
        </w:tc>
        <w:tc>
          <w:tcPr>
            <w:tcW w:w="852" w:type="dxa"/>
            <w:gridSpan w:val="2"/>
            <w:tcBorders>
              <w:top w:val="single" w:sz="4" w:space="0" w:color="auto"/>
              <w:left w:val="single" w:sz="4" w:space="0" w:color="auto"/>
              <w:bottom w:val="single" w:sz="4" w:space="0" w:color="auto"/>
              <w:right w:val="nil"/>
            </w:tcBorders>
            <w:hideMark/>
          </w:tcPr>
          <w:p w14:paraId="73633860" w14:textId="77777777" w:rsidR="00B53158" w:rsidRDefault="00B53158">
            <w:pPr>
              <w:rPr>
                <w:sz w:val="18"/>
                <w:szCs w:val="18"/>
              </w:rPr>
            </w:pPr>
            <w:r>
              <w:rPr>
                <w:sz w:val="18"/>
                <w:szCs w:val="18"/>
              </w:rPr>
              <w:t>448</w:t>
            </w:r>
          </w:p>
        </w:tc>
        <w:tc>
          <w:tcPr>
            <w:tcW w:w="909" w:type="dxa"/>
            <w:gridSpan w:val="2"/>
            <w:tcBorders>
              <w:top w:val="single" w:sz="4" w:space="0" w:color="auto"/>
              <w:left w:val="nil"/>
              <w:bottom w:val="single" w:sz="4" w:space="0" w:color="auto"/>
              <w:right w:val="single" w:sz="4" w:space="0" w:color="auto"/>
            </w:tcBorders>
            <w:hideMark/>
          </w:tcPr>
          <w:p w14:paraId="4076AF8A" w14:textId="77777777" w:rsidR="00B53158" w:rsidRDefault="00B53158">
            <w:pPr>
              <w:rPr>
                <w:sz w:val="18"/>
                <w:szCs w:val="18"/>
              </w:rPr>
            </w:pPr>
            <w:r>
              <w:rPr>
                <w:sz w:val="18"/>
                <w:szCs w:val="18"/>
              </w:rPr>
              <w:t>Δ+2</w:t>
            </w:r>
          </w:p>
        </w:tc>
      </w:tr>
      <w:tr w:rsidR="00B53158" w14:paraId="715E6E72"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3CBE6049" w14:textId="77777777" w:rsidR="00B53158" w:rsidRDefault="00B53158">
            <w:pPr>
              <w:rPr>
                <w:sz w:val="18"/>
                <w:szCs w:val="18"/>
              </w:rPr>
            </w:pPr>
            <w:r>
              <w:rPr>
                <w:sz w:val="18"/>
                <w:szCs w:val="18"/>
              </w:rPr>
              <w:t>3. revízor</w:t>
            </w:r>
          </w:p>
        </w:tc>
        <w:tc>
          <w:tcPr>
            <w:tcW w:w="852" w:type="dxa"/>
            <w:gridSpan w:val="2"/>
            <w:tcBorders>
              <w:top w:val="single" w:sz="4" w:space="0" w:color="auto"/>
              <w:left w:val="single" w:sz="4" w:space="0" w:color="auto"/>
              <w:bottom w:val="single" w:sz="4" w:space="0" w:color="auto"/>
              <w:right w:val="nil"/>
            </w:tcBorders>
            <w:hideMark/>
          </w:tcPr>
          <w:p w14:paraId="6E80ADA7" w14:textId="77777777" w:rsidR="00B53158" w:rsidRDefault="00B53158">
            <w:pPr>
              <w:rPr>
                <w:sz w:val="18"/>
                <w:szCs w:val="18"/>
              </w:rPr>
            </w:pPr>
            <w:r>
              <w:rPr>
                <w:sz w:val="18"/>
                <w:szCs w:val="18"/>
              </w:rPr>
              <w:t>100</w:t>
            </w:r>
          </w:p>
        </w:tc>
        <w:tc>
          <w:tcPr>
            <w:tcW w:w="909" w:type="dxa"/>
            <w:gridSpan w:val="2"/>
            <w:tcBorders>
              <w:top w:val="single" w:sz="4" w:space="0" w:color="auto"/>
              <w:left w:val="nil"/>
              <w:bottom w:val="single" w:sz="4" w:space="0" w:color="auto"/>
              <w:right w:val="single" w:sz="4" w:space="0" w:color="auto"/>
            </w:tcBorders>
            <w:hideMark/>
          </w:tcPr>
          <w:p w14:paraId="5992D767" w14:textId="77777777" w:rsidR="00B53158" w:rsidRDefault="00B53158">
            <w:pPr>
              <w:rPr>
                <w:sz w:val="18"/>
                <w:szCs w:val="18"/>
              </w:rPr>
            </w:pPr>
            <w:r>
              <w:rPr>
                <w:sz w:val="18"/>
                <w:szCs w:val="18"/>
              </w:rPr>
              <w:t>0</w:t>
            </w:r>
          </w:p>
        </w:tc>
      </w:tr>
      <w:tr w:rsidR="00B53158" w14:paraId="63F9F48B"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4EBFF80F" w14:textId="77777777" w:rsidR="00B53158" w:rsidRDefault="00B53158">
            <w:pPr>
              <w:rPr>
                <w:sz w:val="18"/>
                <w:szCs w:val="18"/>
              </w:rPr>
            </w:pPr>
            <w:r>
              <w:rPr>
                <w:sz w:val="18"/>
                <w:szCs w:val="18"/>
              </w:rPr>
              <w:t>4. konzervátor</w:t>
            </w:r>
          </w:p>
        </w:tc>
        <w:tc>
          <w:tcPr>
            <w:tcW w:w="852" w:type="dxa"/>
            <w:gridSpan w:val="2"/>
            <w:tcBorders>
              <w:top w:val="single" w:sz="4" w:space="0" w:color="auto"/>
              <w:left w:val="single" w:sz="4" w:space="0" w:color="auto"/>
              <w:bottom w:val="single" w:sz="4" w:space="0" w:color="auto"/>
              <w:right w:val="nil"/>
            </w:tcBorders>
            <w:hideMark/>
          </w:tcPr>
          <w:p w14:paraId="359C3FFA" w14:textId="77777777" w:rsidR="00B53158" w:rsidRDefault="00B53158">
            <w:pPr>
              <w:rPr>
                <w:sz w:val="18"/>
                <w:szCs w:val="18"/>
              </w:rPr>
            </w:pPr>
            <w:r>
              <w:rPr>
                <w:sz w:val="18"/>
                <w:szCs w:val="18"/>
              </w:rPr>
              <w:t>174</w:t>
            </w:r>
          </w:p>
        </w:tc>
        <w:tc>
          <w:tcPr>
            <w:tcW w:w="909" w:type="dxa"/>
            <w:gridSpan w:val="2"/>
            <w:tcBorders>
              <w:top w:val="single" w:sz="4" w:space="0" w:color="auto"/>
              <w:left w:val="nil"/>
              <w:bottom w:val="single" w:sz="4" w:space="0" w:color="auto"/>
              <w:right w:val="single" w:sz="4" w:space="0" w:color="auto"/>
            </w:tcBorders>
            <w:hideMark/>
          </w:tcPr>
          <w:p w14:paraId="464F1C35" w14:textId="77777777" w:rsidR="00B53158" w:rsidRDefault="00B53158">
            <w:pPr>
              <w:rPr>
                <w:sz w:val="18"/>
                <w:szCs w:val="18"/>
              </w:rPr>
            </w:pPr>
            <w:r>
              <w:rPr>
                <w:sz w:val="18"/>
                <w:szCs w:val="18"/>
              </w:rPr>
              <w:t>0</w:t>
            </w:r>
          </w:p>
        </w:tc>
      </w:tr>
      <w:tr w:rsidR="00B53158" w14:paraId="1F7516BF"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072769CB" w14:textId="77777777" w:rsidR="00B53158" w:rsidRDefault="00B53158">
            <w:pPr>
              <w:rPr>
                <w:sz w:val="18"/>
                <w:szCs w:val="18"/>
              </w:rPr>
            </w:pPr>
            <w:r>
              <w:rPr>
                <w:sz w:val="18"/>
                <w:szCs w:val="18"/>
              </w:rPr>
              <w:t>5. kustód</w:t>
            </w:r>
          </w:p>
        </w:tc>
        <w:tc>
          <w:tcPr>
            <w:tcW w:w="852" w:type="dxa"/>
            <w:gridSpan w:val="2"/>
            <w:tcBorders>
              <w:top w:val="single" w:sz="4" w:space="0" w:color="auto"/>
              <w:left w:val="single" w:sz="4" w:space="0" w:color="auto"/>
              <w:bottom w:val="single" w:sz="4" w:space="0" w:color="auto"/>
              <w:right w:val="nil"/>
            </w:tcBorders>
            <w:hideMark/>
          </w:tcPr>
          <w:p w14:paraId="0E123670" w14:textId="77777777" w:rsidR="00B53158" w:rsidRDefault="00B53158">
            <w:pPr>
              <w:rPr>
                <w:sz w:val="18"/>
                <w:szCs w:val="18"/>
              </w:rPr>
            </w:pPr>
            <w:r>
              <w:rPr>
                <w:sz w:val="18"/>
                <w:szCs w:val="18"/>
              </w:rPr>
              <w:t>87</w:t>
            </w:r>
          </w:p>
        </w:tc>
        <w:tc>
          <w:tcPr>
            <w:tcW w:w="909" w:type="dxa"/>
            <w:gridSpan w:val="2"/>
            <w:tcBorders>
              <w:top w:val="single" w:sz="4" w:space="0" w:color="auto"/>
              <w:left w:val="nil"/>
              <w:bottom w:val="single" w:sz="4" w:space="0" w:color="auto"/>
              <w:right w:val="single" w:sz="4" w:space="0" w:color="auto"/>
            </w:tcBorders>
            <w:hideMark/>
          </w:tcPr>
          <w:p w14:paraId="6BBF282C" w14:textId="77777777" w:rsidR="00B53158" w:rsidRDefault="00B53158">
            <w:pPr>
              <w:rPr>
                <w:sz w:val="18"/>
                <w:szCs w:val="18"/>
              </w:rPr>
            </w:pPr>
            <w:r>
              <w:rPr>
                <w:sz w:val="18"/>
                <w:szCs w:val="18"/>
              </w:rPr>
              <w:t>0</w:t>
            </w:r>
          </w:p>
        </w:tc>
      </w:tr>
      <w:tr w:rsidR="00B53158" w14:paraId="4D093598"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69F6737A" w14:textId="77777777" w:rsidR="00B53158" w:rsidRDefault="00B53158">
            <w:pPr>
              <w:rPr>
                <w:sz w:val="18"/>
                <w:szCs w:val="18"/>
              </w:rPr>
            </w:pPr>
            <w:r>
              <w:rPr>
                <w:sz w:val="18"/>
                <w:szCs w:val="18"/>
              </w:rPr>
              <w:t xml:space="preserve">6. </w:t>
            </w:r>
            <w:proofErr w:type="spellStart"/>
            <w:r>
              <w:rPr>
                <w:sz w:val="18"/>
                <w:szCs w:val="18"/>
              </w:rPr>
              <w:t>digitizér</w:t>
            </w:r>
            <w:proofErr w:type="spellEnd"/>
          </w:p>
        </w:tc>
        <w:tc>
          <w:tcPr>
            <w:tcW w:w="852" w:type="dxa"/>
            <w:gridSpan w:val="2"/>
            <w:tcBorders>
              <w:top w:val="single" w:sz="4" w:space="0" w:color="auto"/>
              <w:left w:val="single" w:sz="4" w:space="0" w:color="auto"/>
              <w:bottom w:val="single" w:sz="4" w:space="0" w:color="auto"/>
              <w:right w:val="nil"/>
            </w:tcBorders>
            <w:hideMark/>
          </w:tcPr>
          <w:p w14:paraId="2EB90436" w14:textId="77777777" w:rsidR="00B53158" w:rsidRDefault="00B53158">
            <w:pPr>
              <w:rPr>
                <w:sz w:val="18"/>
                <w:szCs w:val="18"/>
              </w:rPr>
            </w:pPr>
            <w:r>
              <w:rPr>
                <w:sz w:val="18"/>
                <w:szCs w:val="18"/>
              </w:rPr>
              <w:t>43</w:t>
            </w:r>
          </w:p>
        </w:tc>
        <w:tc>
          <w:tcPr>
            <w:tcW w:w="909" w:type="dxa"/>
            <w:gridSpan w:val="2"/>
            <w:tcBorders>
              <w:top w:val="single" w:sz="4" w:space="0" w:color="auto"/>
              <w:left w:val="nil"/>
              <w:bottom w:val="single" w:sz="4" w:space="0" w:color="auto"/>
              <w:right w:val="single" w:sz="4" w:space="0" w:color="auto"/>
            </w:tcBorders>
            <w:hideMark/>
          </w:tcPr>
          <w:p w14:paraId="0AE34CE2" w14:textId="77777777" w:rsidR="00B53158" w:rsidRDefault="00B53158">
            <w:pPr>
              <w:rPr>
                <w:sz w:val="18"/>
                <w:szCs w:val="18"/>
              </w:rPr>
            </w:pPr>
            <w:r>
              <w:rPr>
                <w:sz w:val="18"/>
                <w:szCs w:val="18"/>
              </w:rPr>
              <w:t>Δ+1</w:t>
            </w:r>
          </w:p>
        </w:tc>
      </w:tr>
      <w:tr w:rsidR="00B53158" w14:paraId="57E31502"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7559EA99" w14:textId="77777777" w:rsidR="00B53158" w:rsidRDefault="00B53158">
            <w:pPr>
              <w:rPr>
                <w:sz w:val="18"/>
                <w:szCs w:val="18"/>
              </w:rPr>
            </w:pPr>
            <w:r>
              <w:rPr>
                <w:sz w:val="18"/>
                <w:szCs w:val="18"/>
              </w:rPr>
              <w:t xml:space="preserve">7. </w:t>
            </w:r>
            <w:proofErr w:type="spellStart"/>
            <w:r>
              <w:rPr>
                <w:sz w:val="18"/>
                <w:szCs w:val="18"/>
              </w:rPr>
              <w:t>tagovač</w:t>
            </w:r>
            <w:proofErr w:type="spellEnd"/>
          </w:p>
        </w:tc>
        <w:tc>
          <w:tcPr>
            <w:tcW w:w="852" w:type="dxa"/>
            <w:gridSpan w:val="2"/>
            <w:tcBorders>
              <w:top w:val="single" w:sz="4" w:space="0" w:color="auto"/>
              <w:left w:val="single" w:sz="4" w:space="0" w:color="auto"/>
              <w:bottom w:val="single" w:sz="4" w:space="0" w:color="auto"/>
              <w:right w:val="nil"/>
            </w:tcBorders>
            <w:hideMark/>
          </w:tcPr>
          <w:p w14:paraId="1589DC61" w14:textId="77777777" w:rsidR="00B53158" w:rsidRDefault="00B53158">
            <w:pPr>
              <w:rPr>
                <w:sz w:val="18"/>
                <w:szCs w:val="18"/>
              </w:rPr>
            </w:pPr>
            <w:r>
              <w:rPr>
                <w:sz w:val="18"/>
                <w:szCs w:val="18"/>
              </w:rPr>
              <w:t>12</w:t>
            </w:r>
          </w:p>
        </w:tc>
        <w:tc>
          <w:tcPr>
            <w:tcW w:w="909" w:type="dxa"/>
            <w:gridSpan w:val="2"/>
            <w:tcBorders>
              <w:top w:val="single" w:sz="4" w:space="0" w:color="auto"/>
              <w:left w:val="nil"/>
              <w:bottom w:val="single" w:sz="4" w:space="0" w:color="auto"/>
              <w:right w:val="single" w:sz="4" w:space="0" w:color="auto"/>
            </w:tcBorders>
            <w:hideMark/>
          </w:tcPr>
          <w:p w14:paraId="64D8452F" w14:textId="77777777" w:rsidR="00B53158" w:rsidRDefault="00B53158">
            <w:pPr>
              <w:rPr>
                <w:sz w:val="18"/>
                <w:szCs w:val="18"/>
              </w:rPr>
            </w:pPr>
            <w:r>
              <w:rPr>
                <w:sz w:val="18"/>
                <w:szCs w:val="18"/>
              </w:rPr>
              <w:t>0</w:t>
            </w:r>
          </w:p>
        </w:tc>
      </w:tr>
      <w:tr w:rsidR="00B53158" w14:paraId="128D5AE0"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3DA9CE03" w14:textId="77777777" w:rsidR="00B53158" w:rsidRDefault="00B53158">
            <w:pPr>
              <w:rPr>
                <w:sz w:val="18"/>
                <w:szCs w:val="18"/>
              </w:rPr>
            </w:pPr>
            <w:r>
              <w:rPr>
                <w:sz w:val="18"/>
                <w:szCs w:val="18"/>
              </w:rPr>
              <w:t xml:space="preserve">8. </w:t>
            </w:r>
            <w:proofErr w:type="spellStart"/>
            <w:r>
              <w:rPr>
                <w:sz w:val="18"/>
                <w:szCs w:val="18"/>
              </w:rPr>
              <w:t>esezmobile</w:t>
            </w:r>
            <w:proofErr w:type="spellEnd"/>
          </w:p>
        </w:tc>
        <w:tc>
          <w:tcPr>
            <w:tcW w:w="852" w:type="dxa"/>
            <w:gridSpan w:val="2"/>
            <w:tcBorders>
              <w:top w:val="single" w:sz="4" w:space="0" w:color="auto"/>
              <w:left w:val="single" w:sz="4" w:space="0" w:color="auto"/>
              <w:bottom w:val="single" w:sz="4" w:space="0" w:color="auto"/>
              <w:right w:val="nil"/>
            </w:tcBorders>
            <w:hideMark/>
          </w:tcPr>
          <w:p w14:paraId="36510C3A" w14:textId="77777777" w:rsidR="00B53158" w:rsidRDefault="00B53158">
            <w:pPr>
              <w:rPr>
                <w:sz w:val="18"/>
                <w:szCs w:val="18"/>
              </w:rPr>
            </w:pPr>
            <w:r>
              <w:rPr>
                <w:sz w:val="18"/>
                <w:szCs w:val="18"/>
              </w:rPr>
              <w:t>93</w:t>
            </w:r>
          </w:p>
        </w:tc>
        <w:tc>
          <w:tcPr>
            <w:tcW w:w="909" w:type="dxa"/>
            <w:gridSpan w:val="2"/>
            <w:tcBorders>
              <w:top w:val="single" w:sz="4" w:space="0" w:color="auto"/>
              <w:left w:val="nil"/>
              <w:bottom w:val="single" w:sz="4" w:space="0" w:color="auto"/>
              <w:right w:val="single" w:sz="4" w:space="0" w:color="auto"/>
            </w:tcBorders>
            <w:hideMark/>
          </w:tcPr>
          <w:p w14:paraId="5E4EDD51" w14:textId="77777777" w:rsidR="00B53158" w:rsidRDefault="00B53158">
            <w:pPr>
              <w:rPr>
                <w:sz w:val="18"/>
                <w:szCs w:val="18"/>
              </w:rPr>
            </w:pPr>
            <w:r>
              <w:rPr>
                <w:sz w:val="18"/>
                <w:szCs w:val="18"/>
              </w:rPr>
              <w:t>Δ+1</w:t>
            </w:r>
          </w:p>
        </w:tc>
      </w:tr>
      <w:tr w:rsidR="00B53158" w14:paraId="063762B1" w14:textId="77777777" w:rsidTr="00B53158">
        <w:trPr>
          <w:trHeight w:val="284"/>
          <w:jc w:val="center"/>
        </w:trPr>
        <w:tc>
          <w:tcPr>
            <w:tcW w:w="7587" w:type="dxa"/>
            <w:gridSpan w:val="4"/>
            <w:tcBorders>
              <w:top w:val="single" w:sz="4" w:space="0" w:color="auto"/>
              <w:left w:val="single" w:sz="4" w:space="0" w:color="auto"/>
              <w:bottom w:val="single" w:sz="4" w:space="0" w:color="auto"/>
              <w:right w:val="single" w:sz="4" w:space="0" w:color="auto"/>
            </w:tcBorders>
            <w:vAlign w:val="center"/>
            <w:hideMark/>
          </w:tcPr>
          <w:p w14:paraId="53E3ECCF" w14:textId="77777777" w:rsidR="00B53158" w:rsidRDefault="00B53158">
            <w:pPr>
              <w:rPr>
                <w:b/>
                <w:sz w:val="18"/>
                <w:szCs w:val="18"/>
              </w:rPr>
            </w:pPr>
            <w:r>
              <w:rPr>
                <w:b/>
                <w:sz w:val="18"/>
                <w:szCs w:val="18"/>
              </w:rPr>
              <w:t>E: CELKOVÝ POČET KLIENTOV MÚZEÍ (aktívne kontá užívateľov jednotlivých múzeí)</w:t>
            </w:r>
          </w:p>
        </w:tc>
        <w:tc>
          <w:tcPr>
            <w:tcW w:w="852" w:type="dxa"/>
            <w:gridSpan w:val="2"/>
            <w:tcBorders>
              <w:top w:val="single" w:sz="4" w:space="0" w:color="auto"/>
              <w:left w:val="single" w:sz="4" w:space="0" w:color="auto"/>
              <w:bottom w:val="single" w:sz="4" w:space="0" w:color="auto"/>
              <w:right w:val="nil"/>
            </w:tcBorders>
            <w:hideMark/>
          </w:tcPr>
          <w:p w14:paraId="6A00AC32" w14:textId="77777777" w:rsidR="00B53158" w:rsidRDefault="00B53158">
            <w:pPr>
              <w:rPr>
                <w:sz w:val="18"/>
                <w:szCs w:val="18"/>
              </w:rPr>
            </w:pPr>
            <w:r>
              <w:rPr>
                <w:sz w:val="18"/>
                <w:szCs w:val="18"/>
              </w:rPr>
              <w:t>622</w:t>
            </w:r>
          </w:p>
        </w:tc>
        <w:tc>
          <w:tcPr>
            <w:tcW w:w="909" w:type="dxa"/>
            <w:gridSpan w:val="2"/>
            <w:tcBorders>
              <w:top w:val="single" w:sz="4" w:space="0" w:color="auto"/>
              <w:left w:val="nil"/>
              <w:bottom w:val="single" w:sz="4" w:space="0" w:color="auto"/>
              <w:right w:val="single" w:sz="4" w:space="0" w:color="auto"/>
            </w:tcBorders>
            <w:hideMark/>
          </w:tcPr>
          <w:p w14:paraId="36DAE2B1" w14:textId="77777777" w:rsidR="00B53158" w:rsidRDefault="00B53158">
            <w:pPr>
              <w:rPr>
                <w:sz w:val="18"/>
                <w:szCs w:val="18"/>
              </w:rPr>
            </w:pPr>
            <w:r>
              <w:rPr>
                <w:sz w:val="18"/>
                <w:szCs w:val="18"/>
              </w:rPr>
              <w:t>Δ+3</w:t>
            </w:r>
          </w:p>
        </w:tc>
      </w:tr>
    </w:tbl>
    <w:p w14:paraId="15D1D13B" w14:textId="77777777" w:rsidR="00B53158" w:rsidRDefault="00B53158" w:rsidP="00B53158">
      <w:pPr>
        <w:rPr>
          <w:rFonts w:asciiTheme="minorHAnsi" w:hAnsiTheme="minorHAnsi" w:cstheme="minorBidi"/>
          <w:szCs w:val="22"/>
          <w:lang w:eastAsia="en-US"/>
        </w:rPr>
      </w:pPr>
      <w:r>
        <w:br w:type="page"/>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212"/>
        <w:gridCol w:w="1197"/>
        <w:gridCol w:w="1642"/>
      </w:tblGrid>
      <w:tr w:rsidR="00B53158" w14:paraId="02D0456C"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2D548F5D" w14:textId="77777777" w:rsidR="00B53158" w:rsidRDefault="00B53158">
            <w:pPr>
              <w:rPr>
                <w:b/>
                <w:sz w:val="18"/>
                <w:szCs w:val="18"/>
              </w:rPr>
            </w:pPr>
            <w:r>
              <w:rPr>
                <w:b/>
                <w:sz w:val="18"/>
                <w:szCs w:val="18"/>
              </w:rPr>
              <w:lastRenderedPageBreak/>
              <w:t>F: CELKOVÝ POČET PRIHLÁSENÍ UŽÍVATEĽOV</w:t>
            </w:r>
          </w:p>
        </w:tc>
        <w:tc>
          <w:tcPr>
            <w:tcW w:w="1212" w:type="dxa"/>
            <w:tcBorders>
              <w:top w:val="single" w:sz="4" w:space="0" w:color="auto"/>
              <w:left w:val="single" w:sz="4" w:space="0" w:color="auto"/>
              <w:bottom w:val="single" w:sz="4" w:space="0" w:color="auto"/>
              <w:right w:val="single" w:sz="4" w:space="0" w:color="auto"/>
            </w:tcBorders>
            <w:vAlign w:val="center"/>
            <w:hideMark/>
          </w:tcPr>
          <w:p w14:paraId="200CAED7" w14:textId="77777777" w:rsidR="00B53158" w:rsidRDefault="00B53158">
            <w:pPr>
              <w:jc w:val="center"/>
              <w:rPr>
                <w:b/>
                <w:sz w:val="18"/>
                <w:szCs w:val="18"/>
              </w:rPr>
            </w:pPr>
            <w:r>
              <w:rPr>
                <w:b/>
                <w:sz w:val="18"/>
                <w:szCs w:val="18"/>
              </w:rPr>
              <w:t>PPZU</w:t>
            </w:r>
          </w:p>
        </w:tc>
        <w:tc>
          <w:tcPr>
            <w:tcW w:w="1197" w:type="dxa"/>
            <w:tcBorders>
              <w:top w:val="single" w:sz="4" w:space="0" w:color="auto"/>
              <w:left w:val="single" w:sz="4" w:space="0" w:color="auto"/>
              <w:bottom w:val="single" w:sz="4" w:space="0" w:color="auto"/>
              <w:right w:val="single" w:sz="4" w:space="0" w:color="auto"/>
            </w:tcBorders>
            <w:vAlign w:val="center"/>
            <w:hideMark/>
          </w:tcPr>
          <w:p w14:paraId="219C2F98" w14:textId="77777777" w:rsidR="00B53158" w:rsidRDefault="00B53158">
            <w:pPr>
              <w:jc w:val="center"/>
              <w:rPr>
                <w:b/>
                <w:sz w:val="18"/>
                <w:szCs w:val="18"/>
              </w:rPr>
            </w:pPr>
            <w:r>
              <w:rPr>
                <w:b/>
                <w:sz w:val="18"/>
                <w:szCs w:val="18"/>
              </w:rPr>
              <w:t>PJPU</w:t>
            </w:r>
          </w:p>
        </w:tc>
        <w:tc>
          <w:tcPr>
            <w:tcW w:w="1642" w:type="dxa"/>
            <w:tcBorders>
              <w:top w:val="single" w:sz="4" w:space="0" w:color="auto"/>
              <w:left w:val="single" w:sz="4" w:space="0" w:color="auto"/>
              <w:bottom w:val="single" w:sz="4" w:space="0" w:color="auto"/>
              <w:right w:val="single" w:sz="4" w:space="0" w:color="auto"/>
            </w:tcBorders>
            <w:vAlign w:val="center"/>
            <w:hideMark/>
          </w:tcPr>
          <w:p w14:paraId="7FDAAA9D" w14:textId="77777777" w:rsidR="00B53158" w:rsidRDefault="00B53158">
            <w:pPr>
              <w:jc w:val="center"/>
              <w:rPr>
                <w:b/>
                <w:sz w:val="18"/>
                <w:szCs w:val="18"/>
              </w:rPr>
            </w:pPr>
            <w:r>
              <w:rPr>
                <w:b/>
                <w:sz w:val="18"/>
                <w:szCs w:val="18"/>
              </w:rPr>
              <w:t>podiel</w:t>
            </w:r>
          </w:p>
        </w:tc>
      </w:tr>
      <w:tr w:rsidR="00B53158" w14:paraId="76B7C56D"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0B03E16E" w14:textId="77777777" w:rsidR="00B53158" w:rsidRDefault="00B53158">
            <w:pPr>
              <w:rPr>
                <w:sz w:val="18"/>
                <w:szCs w:val="18"/>
              </w:rPr>
            </w:pPr>
            <w:r>
              <w:rPr>
                <w:sz w:val="18"/>
                <w:szCs w:val="18"/>
              </w:rPr>
              <w:t>01/2021</w:t>
            </w:r>
          </w:p>
        </w:tc>
        <w:tc>
          <w:tcPr>
            <w:tcW w:w="1212" w:type="dxa"/>
            <w:tcBorders>
              <w:top w:val="single" w:sz="4" w:space="0" w:color="auto"/>
              <w:left w:val="single" w:sz="4" w:space="0" w:color="auto"/>
              <w:bottom w:val="single" w:sz="4" w:space="0" w:color="auto"/>
              <w:right w:val="single" w:sz="4" w:space="0" w:color="auto"/>
            </w:tcBorders>
            <w:hideMark/>
          </w:tcPr>
          <w:p w14:paraId="2EEBFE59" w14:textId="77777777" w:rsidR="00B53158" w:rsidRDefault="00B53158">
            <w:pPr>
              <w:jc w:val="center"/>
              <w:rPr>
                <w:sz w:val="18"/>
                <w:szCs w:val="18"/>
              </w:rPr>
            </w:pPr>
            <w:r>
              <w:rPr>
                <w:sz w:val="18"/>
                <w:szCs w:val="18"/>
              </w:rPr>
              <w:t>2429</w:t>
            </w:r>
          </w:p>
        </w:tc>
        <w:tc>
          <w:tcPr>
            <w:tcW w:w="1197" w:type="dxa"/>
            <w:tcBorders>
              <w:top w:val="single" w:sz="4" w:space="0" w:color="auto"/>
              <w:left w:val="single" w:sz="4" w:space="0" w:color="auto"/>
              <w:bottom w:val="single" w:sz="4" w:space="0" w:color="auto"/>
              <w:right w:val="single" w:sz="4" w:space="0" w:color="auto"/>
            </w:tcBorders>
            <w:hideMark/>
          </w:tcPr>
          <w:p w14:paraId="2E896E72" w14:textId="77777777" w:rsidR="00B53158" w:rsidRDefault="00B53158">
            <w:pPr>
              <w:jc w:val="center"/>
              <w:rPr>
                <w:sz w:val="18"/>
                <w:szCs w:val="18"/>
              </w:rPr>
            </w:pPr>
            <w:r>
              <w:rPr>
                <w:sz w:val="18"/>
                <w:szCs w:val="18"/>
              </w:rPr>
              <w:t>318</w:t>
            </w:r>
          </w:p>
        </w:tc>
        <w:tc>
          <w:tcPr>
            <w:tcW w:w="1642" w:type="dxa"/>
            <w:tcBorders>
              <w:top w:val="single" w:sz="4" w:space="0" w:color="auto"/>
              <w:left w:val="single" w:sz="4" w:space="0" w:color="auto"/>
              <w:bottom w:val="single" w:sz="4" w:space="0" w:color="auto"/>
              <w:right w:val="single" w:sz="4" w:space="0" w:color="auto"/>
            </w:tcBorders>
            <w:hideMark/>
          </w:tcPr>
          <w:p w14:paraId="695ED900" w14:textId="77777777" w:rsidR="00B53158" w:rsidRDefault="00B53158">
            <w:pPr>
              <w:jc w:val="center"/>
              <w:rPr>
                <w:sz w:val="18"/>
                <w:szCs w:val="18"/>
              </w:rPr>
            </w:pPr>
            <w:r>
              <w:rPr>
                <w:sz w:val="18"/>
                <w:szCs w:val="18"/>
              </w:rPr>
              <w:t>7.64</w:t>
            </w:r>
          </w:p>
        </w:tc>
      </w:tr>
      <w:tr w:rsidR="00B53158" w14:paraId="68BC06B9"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031DE8D4" w14:textId="77777777" w:rsidR="00B53158" w:rsidRDefault="00B53158">
            <w:pPr>
              <w:rPr>
                <w:sz w:val="18"/>
                <w:szCs w:val="18"/>
              </w:rPr>
            </w:pPr>
            <w:r>
              <w:rPr>
                <w:sz w:val="18"/>
                <w:szCs w:val="18"/>
              </w:rPr>
              <w:t>02/2021</w:t>
            </w:r>
          </w:p>
        </w:tc>
        <w:tc>
          <w:tcPr>
            <w:tcW w:w="1212" w:type="dxa"/>
            <w:tcBorders>
              <w:top w:val="single" w:sz="4" w:space="0" w:color="auto"/>
              <w:left w:val="single" w:sz="4" w:space="0" w:color="auto"/>
              <w:bottom w:val="single" w:sz="4" w:space="0" w:color="auto"/>
              <w:right w:val="single" w:sz="4" w:space="0" w:color="auto"/>
            </w:tcBorders>
            <w:hideMark/>
          </w:tcPr>
          <w:p w14:paraId="2D79B4CE" w14:textId="77777777" w:rsidR="00B53158" w:rsidRDefault="00B53158">
            <w:pPr>
              <w:jc w:val="center"/>
              <w:rPr>
                <w:sz w:val="18"/>
                <w:szCs w:val="18"/>
              </w:rPr>
            </w:pPr>
            <w:r>
              <w:rPr>
                <w:sz w:val="18"/>
                <w:szCs w:val="18"/>
              </w:rPr>
              <w:t>2536</w:t>
            </w:r>
          </w:p>
        </w:tc>
        <w:tc>
          <w:tcPr>
            <w:tcW w:w="1197" w:type="dxa"/>
            <w:tcBorders>
              <w:top w:val="single" w:sz="4" w:space="0" w:color="auto"/>
              <w:left w:val="single" w:sz="4" w:space="0" w:color="auto"/>
              <w:bottom w:val="single" w:sz="4" w:space="0" w:color="auto"/>
              <w:right w:val="single" w:sz="4" w:space="0" w:color="auto"/>
            </w:tcBorders>
            <w:hideMark/>
          </w:tcPr>
          <w:p w14:paraId="311A07A0" w14:textId="77777777" w:rsidR="00B53158" w:rsidRDefault="00B53158">
            <w:pPr>
              <w:jc w:val="center"/>
              <w:rPr>
                <w:sz w:val="18"/>
                <w:szCs w:val="18"/>
              </w:rPr>
            </w:pPr>
            <w:r>
              <w:rPr>
                <w:sz w:val="18"/>
                <w:szCs w:val="18"/>
              </w:rPr>
              <w:t>322</w:t>
            </w:r>
          </w:p>
        </w:tc>
        <w:tc>
          <w:tcPr>
            <w:tcW w:w="1642" w:type="dxa"/>
            <w:tcBorders>
              <w:top w:val="single" w:sz="4" w:space="0" w:color="auto"/>
              <w:left w:val="single" w:sz="4" w:space="0" w:color="auto"/>
              <w:bottom w:val="single" w:sz="4" w:space="0" w:color="auto"/>
              <w:right w:val="single" w:sz="4" w:space="0" w:color="auto"/>
            </w:tcBorders>
            <w:hideMark/>
          </w:tcPr>
          <w:p w14:paraId="4EA345DD" w14:textId="77777777" w:rsidR="00B53158" w:rsidRDefault="00B53158">
            <w:pPr>
              <w:jc w:val="center"/>
              <w:rPr>
                <w:sz w:val="18"/>
                <w:szCs w:val="18"/>
              </w:rPr>
            </w:pPr>
            <w:r>
              <w:rPr>
                <w:sz w:val="18"/>
                <w:szCs w:val="18"/>
              </w:rPr>
              <w:t>7.88</w:t>
            </w:r>
          </w:p>
        </w:tc>
      </w:tr>
      <w:tr w:rsidR="00B53158" w14:paraId="311B8AA0"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105AE670" w14:textId="77777777" w:rsidR="00B53158" w:rsidRDefault="00B53158">
            <w:pPr>
              <w:rPr>
                <w:sz w:val="18"/>
                <w:szCs w:val="18"/>
              </w:rPr>
            </w:pPr>
            <w:r>
              <w:rPr>
                <w:sz w:val="18"/>
                <w:szCs w:val="18"/>
              </w:rPr>
              <w:t>03/2021</w:t>
            </w:r>
          </w:p>
        </w:tc>
        <w:tc>
          <w:tcPr>
            <w:tcW w:w="1212" w:type="dxa"/>
            <w:tcBorders>
              <w:top w:val="single" w:sz="4" w:space="0" w:color="auto"/>
              <w:left w:val="single" w:sz="4" w:space="0" w:color="auto"/>
              <w:bottom w:val="single" w:sz="4" w:space="0" w:color="auto"/>
              <w:right w:val="single" w:sz="4" w:space="0" w:color="auto"/>
            </w:tcBorders>
            <w:hideMark/>
          </w:tcPr>
          <w:p w14:paraId="0A471A80" w14:textId="77777777" w:rsidR="00B53158" w:rsidRDefault="00B53158">
            <w:pPr>
              <w:jc w:val="center"/>
              <w:rPr>
                <w:sz w:val="18"/>
                <w:szCs w:val="18"/>
              </w:rPr>
            </w:pPr>
            <w:r>
              <w:rPr>
                <w:sz w:val="18"/>
                <w:szCs w:val="18"/>
              </w:rPr>
              <w:t>2750</w:t>
            </w:r>
          </w:p>
        </w:tc>
        <w:tc>
          <w:tcPr>
            <w:tcW w:w="1197" w:type="dxa"/>
            <w:tcBorders>
              <w:top w:val="single" w:sz="4" w:space="0" w:color="auto"/>
              <w:left w:val="single" w:sz="4" w:space="0" w:color="auto"/>
              <w:bottom w:val="single" w:sz="4" w:space="0" w:color="auto"/>
              <w:right w:val="single" w:sz="4" w:space="0" w:color="auto"/>
            </w:tcBorders>
            <w:hideMark/>
          </w:tcPr>
          <w:p w14:paraId="64D062BC" w14:textId="77777777" w:rsidR="00B53158" w:rsidRDefault="00B53158">
            <w:pPr>
              <w:jc w:val="center"/>
              <w:rPr>
                <w:sz w:val="18"/>
                <w:szCs w:val="18"/>
              </w:rPr>
            </w:pPr>
            <w:r>
              <w:rPr>
                <w:sz w:val="18"/>
                <w:szCs w:val="18"/>
              </w:rPr>
              <w:t>307</w:t>
            </w:r>
          </w:p>
        </w:tc>
        <w:tc>
          <w:tcPr>
            <w:tcW w:w="1642" w:type="dxa"/>
            <w:tcBorders>
              <w:top w:val="single" w:sz="4" w:space="0" w:color="auto"/>
              <w:left w:val="single" w:sz="4" w:space="0" w:color="auto"/>
              <w:bottom w:val="single" w:sz="4" w:space="0" w:color="auto"/>
              <w:right w:val="single" w:sz="4" w:space="0" w:color="auto"/>
            </w:tcBorders>
            <w:hideMark/>
          </w:tcPr>
          <w:p w14:paraId="2968B604" w14:textId="77777777" w:rsidR="00B53158" w:rsidRDefault="00B53158">
            <w:pPr>
              <w:jc w:val="center"/>
              <w:rPr>
                <w:sz w:val="18"/>
                <w:szCs w:val="18"/>
              </w:rPr>
            </w:pPr>
            <w:r>
              <w:rPr>
                <w:sz w:val="18"/>
                <w:szCs w:val="18"/>
              </w:rPr>
              <w:t>8.96</w:t>
            </w:r>
          </w:p>
        </w:tc>
      </w:tr>
      <w:tr w:rsidR="00B53158" w14:paraId="330148EA"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08A1E76E" w14:textId="77777777" w:rsidR="00B53158" w:rsidRDefault="00B53158">
            <w:pPr>
              <w:rPr>
                <w:sz w:val="18"/>
                <w:szCs w:val="18"/>
              </w:rPr>
            </w:pPr>
            <w:r>
              <w:rPr>
                <w:sz w:val="18"/>
                <w:szCs w:val="18"/>
              </w:rPr>
              <w:t>04/2021</w:t>
            </w:r>
          </w:p>
        </w:tc>
        <w:tc>
          <w:tcPr>
            <w:tcW w:w="1212" w:type="dxa"/>
            <w:tcBorders>
              <w:top w:val="single" w:sz="4" w:space="0" w:color="auto"/>
              <w:left w:val="single" w:sz="4" w:space="0" w:color="auto"/>
              <w:bottom w:val="single" w:sz="4" w:space="0" w:color="auto"/>
              <w:right w:val="single" w:sz="4" w:space="0" w:color="auto"/>
            </w:tcBorders>
            <w:hideMark/>
          </w:tcPr>
          <w:p w14:paraId="46382F7E" w14:textId="77777777" w:rsidR="00B53158" w:rsidRDefault="00B53158">
            <w:pPr>
              <w:jc w:val="center"/>
              <w:rPr>
                <w:sz w:val="18"/>
                <w:szCs w:val="18"/>
              </w:rPr>
            </w:pPr>
            <w:r>
              <w:rPr>
                <w:sz w:val="18"/>
                <w:szCs w:val="18"/>
              </w:rPr>
              <w:t>2119</w:t>
            </w:r>
          </w:p>
        </w:tc>
        <w:tc>
          <w:tcPr>
            <w:tcW w:w="1197" w:type="dxa"/>
            <w:tcBorders>
              <w:top w:val="single" w:sz="4" w:space="0" w:color="auto"/>
              <w:left w:val="single" w:sz="4" w:space="0" w:color="auto"/>
              <w:bottom w:val="single" w:sz="4" w:space="0" w:color="auto"/>
              <w:right w:val="single" w:sz="4" w:space="0" w:color="auto"/>
            </w:tcBorders>
            <w:hideMark/>
          </w:tcPr>
          <w:p w14:paraId="7482C804" w14:textId="77777777" w:rsidR="00B53158" w:rsidRDefault="00B53158">
            <w:pPr>
              <w:jc w:val="center"/>
              <w:rPr>
                <w:sz w:val="18"/>
                <w:szCs w:val="18"/>
              </w:rPr>
            </w:pPr>
            <w:r>
              <w:rPr>
                <w:sz w:val="18"/>
                <w:szCs w:val="18"/>
              </w:rPr>
              <w:t>297</w:t>
            </w:r>
          </w:p>
        </w:tc>
        <w:tc>
          <w:tcPr>
            <w:tcW w:w="1642" w:type="dxa"/>
            <w:tcBorders>
              <w:top w:val="single" w:sz="4" w:space="0" w:color="auto"/>
              <w:left w:val="single" w:sz="4" w:space="0" w:color="auto"/>
              <w:bottom w:val="single" w:sz="4" w:space="0" w:color="auto"/>
              <w:right w:val="single" w:sz="4" w:space="0" w:color="auto"/>
            </w:tcBorders>
            <w:hideMark/>
          </w:tcPr>
          <w:p w14:paraId="58403A16" w14:textId="77777777" w:rsidR="00B53158" w:rsidRDefault="00B53158">
            <w:pPr>
              <w:jc w:val="center"/>
              <w:rPr>
                <w:sz w:val="18"/>
                <w:szCs w:val="18"/>
              </w:rPr>
            </w:pPr>
            <w:r>
              <w:rPr>
                <w:sz w:val="18"/>
                <w:szCs w:val="18"/>
              </w:rPr>
              <w:t>7.13</w:t>
            </w:r>
          </w:p>
        </w:tc>
      </w:tr>
      <w:tr w:rsidR="00B53158" w14:paraId="7D56A7DC"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53571A90" w14:textId="77777777" w:rsidR="00B53158" w:rsidRDefault="00B53158">
            <w:pPr>
              <w:rPr>
                <w:sz w:val="18"/>
                <w:szCs w:val="18"/>
              </w:rPr>
            </w:pPr>
            <w:r>
              <w:rPr>
                <w:sz w:val="18"/>
                <w:szCs w:val="18"/>
              </w:rPr>
              <w:t>05/2021</w:t>
            </w:r>
          </w:p>
        </w:tc>
        <w:tc>
          <w:tcPr>
            <w:tcW w:w="1212" w:type="dxa"/>
            <w:tcBorders>
              <w:top w:val="single" w:sz="4" w:space="0" w:color="auto"/>
              <w:left w:val="single" w:sz="4" w:space="0" w:color="auto"/>
              <w:bottom w:val="single" w:sz="4" w:space="0" w:color="auto"/>
              <w:right w:val="single" w:sz="4" w:space="0" w:color="auto"/>
            </w:tcBorders>
            <w:hideMark/>
          </w:tcPr>
          <w:p w14:paraId="4FA2F32F" w14:textId="77777777" w:rsidR="00B53158" w:rsidRDefault="00B53158">
            <w:pPr>
              <w:jc w:val="center"/>
              <w:rPr>
                <w:sz w:val="18"/>
                <w:szCs w:val="18"/>
              </w:rPr>
            </w:pPr>
            <w:r>
              <w:rPr>
                <w:sz w:val="18"/>
                <w:szCs w:val="18"/>
              </w:rPr>
              <w:t>1984</w:t>
            </w:r>
          </w:p>
        </w:tc>
        <w:tc>
          <w:tcPr>
            <w:tcW w:w="1197" w:type="dxa"/>
            <w:tcBorders>
              <w:top w:val="single" w:sz="4" w:space="0" w:color="auto"/>
              <w:left w:val="single" w:sz="4" w:space="0" w:color="auto"/>
              <w:bottom w:val="single" w:sz="4" w:space="0" w:color="auto"/>
              <w:right w:val="single" w:sz="4" w:space="0" w:color="auto"/>
            </w:tcBorders>
            <w:hideMark/>
          </w:tcPr>
          <w:p w14:paraId="395828FE" w14:textId="77777777" w:rsidR="00B53158" w:rsidRDefault="00B53158">
            <w:pPr>
              <w:jc w:val="center"/>
              <w:rPr>
                <w:sz w:val="18"/>
                <w:szCs w:val="18"/>
              </w:rPr>
            </w:pPr>
            <w:r>
              <w:rPr>
                <w:sz w:val="18"/>
                <w:szCs w:val="18"/>
              </w:rPr>
              <w:t>317</w:t>
            </w:r>
          </w:p>
        </w:tc>
        <w:tc>
          <w:tcPr>
            <w:tcW w:w="1642" w:type="dxa"/>
            <w:tcBorders>
              <w:top w:val="single" w:sz="4" w:space="0" w:color="auto"/>
              <w:left w:val="single" w:sz="4" w:space="0" w:color="auto"/>
              <w:bottom w:val="single" w:sz="4" w:space="0" w:color="auto"/>
              <w:right w:val="single" w:sz="4" w:space="0" w:color="auto"/>
            </w:tcBorders>
            <w:hideMark/>
          </w:tcPr>
          <w:p w14:paraId="062966BA" w14:textId="77777777" w:rsidR="00B53158" w:rsidRDefault="00B53158">
            <w:pPr>
              <w:jc w:val="center"/>
              <w:rPr>
                <w:sz w:val="18"/>
                <w:szCs w:val="18"/>
              </w:rPr>
            </w:pPr>
            <w:r>
              <w:rPr>
                <w:sz w:val="18"/>
                <w:szCs w:val="18"/>
              </w:rPr>
              <w:t>6.26</w:t>
            </w:r>
          </w:p>
        </w:tc>
      </w:tr>
      <w:tr w:rsidR="00B53158" w14:paraId="4859C204"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0072AF44" w14:textId="77777777" w:rsidR="00B53158" w:rsidRDefault="00B53158">
            <w:pPr>
              <w:rPr>
                <w:sz w:val="18"/>
                <w:szCs w:val="18"/>
              </w:rPr>
            </w:pPr>
            <w:r>
              <w:rPr>
                <w:sz w:val="18"/>
                <w:szCs w:val="18"/>
              </w:rPr>
              <w:t>06/2021</w:t>
            </w:r>
          </w:p>
        </w:tc>
        <w:tc>
          <w:tcPr>
            <w:tcW w:w="1212" w:type="dxa"/>
            <w:tcBorders>
              <w:top w:val="single" w:sz="4" w:space="0" w:color="auto"/>
              <w:left w:val="single" w:sz="4" w:space="0" w:color="auto"/>
              <w:bottom w:val="single" w:sz="4" w:space="0" w:color="auto"/>
              <w:right w:val="single" w:sz="4" w:space="0" w:color="auto"/>
            </w:tcBorders>
            <w:hideMark/>
          </w:tcPr>
          <w:p w14:paraId="4ABA7F6C" w14:textId="77777777" w:rsidR="00B53158" w:rsidRDefault="00B53158">
            <w:pPr>
              <w:jc w:val="center"/>
              <w:rPr>
                <w:sz w:val="18"/>
                <w:szCs w:val="18"/>
              </w:rPr>
            </w:pPr>
            <w:r>
              <w:rPr>
                <w:sz w:val="18"/>
                <w:szCs w:val="18"/>
              </w:rPr>
              <w:t>1205</w:t>
            </w:r>
          </w:p>
        </w:tc>
        <w:tc>
          <w:tcPr>
            <w:tcW w:w="1197" w:type="dxa"/>
            <w:tcBorders>
              <w:top w:val="single" w:sz="4" w:space="0" w:color="auto"/>
              <w:left w:val="single" w:sz="4" w:space="0" w:color="auto"/>
              <w:bottom w:val="single" w:sz="4" w:space="0" w:color="auto"/>
              <w:right w:val="single" w:sz="4" w:space="0" w:color="auto"/>
            </w:tcBorders>
            <w:hideMark/>
          </w:tcPr>
          <w:p w14:paraId="6FB72328" w14:textId="77777777" w:rsidR="00B53158" w:rsidRDefault="00B53158">
            <w:pPr>
              <w:jc w:val="center"/>
              <w:rPr>
                <w:sz w:val="18"/>
                <w:szCs w:val="18"/>
              </w:rPr>
            </w:pPr>
            <w:r>
              <w:rPr>
                <w:sz w:val="18"/>
                <w:szCs w:val="18"/>
              </w:rPr>
              <w:t>284</w:t>
            </w:r>
          </w:p>
        </w:tc>
        <w:tc>
          <w:tcPr>
            <w:tcW w:w="1642" w:type="dxa"/>
            <w:tcBorders>
              <w:top w:val="single" w:sz="4" w:space="0" w:color="auto"/>
              <w:left w:val="single" w:sz="4" w:space="0" w:color="auto"/>
              <w:bottom w:val="single" w:sz="4" w:space="0" w:color="auto"/>
              <w:right w:val="single" w:sz="4" w:space="0" w:color="auto"/>
            </w:tcBorders>
            <w:hideMark/>
          </w:tcPr>
          <w:p w14:paraId="5FCCA16D" w14:textId="77777777" w:rsidR="00B53158" w:rsidRDefault="00B53158">
            <w:pPr>
              <w:jc w:val="center"/>
              <w:rPr>
                <w:sz w:val="18"/>
                <w:szCs w:val="18"/>
              </w:rPr>
            </w:pPr>
            <w:r>
              <w:rPr>
                <w:sz w:val="18"/>
                <w:szCs w:val="18"/>
              </w:rPr>
              <w:t>4.24</w:t>
            </w:r>
          </w:p>
        </w:tc>
      </w:tr>
      <w:tr w:rsidR="00B53158" w14:paraId="4A2E1DBF"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3674F11D" w14:textId="77777777" w:rsidR="00B53158" w:rsidRDefault="00B53158">
            <w:pPr>
              <w:rPr>
                <w:sz w:val="18"/>
                <w:szCs w:val="18"/>
              </w:rPr>
            </w:pPr>
            <w:r>
              <w:rPr>
                <w:sz w:val="18"/>
                <w:szCs w:val="18"/>
              </w:rPr>
              <w:t>07/2021</w:t>
            </w:r>
          </w:p>
        </w:tc>
        <w:tc>
          <w:tcPr>
            <w:tcW w:w="1212" w:type="dxa"/>
            <w:tcBorders>
              <w:top w:val="single" w:sz="4" w:space="0" w:color="auto"/>
              <w:left w:val="single" w:sz="4" w:space="0" w:color="auto"/>
              <w:bottom w:val="single" w:sz="4" w:space="0" w:color="auto"/>
              <w:right w:val="single" w:sz="4" w:space="0" w:color="auto"/>
            </w:tcBorders>
            <w:hideMark/>
          </w:tcPr>
          <w:p w14:paraId="3F52C153" w14:textId="77777777" w:rsidR="00B53158" w:rsidRDefault="00B53158">
            <w:pPr>
              <w:jc w:val="center"/>
              <w:rPr>
                <w:sz w:val="18"/>
                <w:szCs w:val="18"/>
              </w:rPr>
            </w:pPr>
            <w:r>
              <w:rPr>
                <w:sz w:val="18"/>
                <w:szCs w:val="18"/>
              </w:rPr>
              <w:t>1131</w:t>
            </w:r>
          </w:p>
        </w:tc>
        <w:tc>
          <w:tcPr>
            <w:tcW w:w="1197" w:type="dxa"/>
            <w:tcBorders>
              <w:top w:val="single" w:sz="4" w:space="0" w:color="auto"/>
              <w:left w:val="single" w:sz="4" w:space="0" w:color="auto"/>
              <w:bottom w:val="single" w:sz="4" w:space="0" w:color="auto"/>
              <w:right w:val="single" w:sz="4" w:space="0" w:color="auto"/>
            </w:tcBorders>
            <w:hideMark/>
          </w:tcPr>
          <w:p w14:paraId="64CF542F" w14:textId="77777777" w:rsidR="00B53158" w:rsidRDefault="00B53158">
            <w:pPr>
              <w:jc w:val="center"/>
              <w:rPr>
                <w:sz w:val="18"/>
                <w:szCs w:val="18"/>
              </w:rPr>
            </w:pPr>
            <w:r>
              <w:rPr>
                <w:sz w:val="18"/>
                <w:szCs w:val="18"/>
              </w:rPr>
              <w:t>264</w:t>
            </w:r>
          </w:p>
        </w:tc>
        <w:tc>
          <w:tcPr>
            <w:tcW w:w="1642" w:type="dxa"/>
            <w:tcBorders>
              <w:top w:val="single" w:sz="4" w:space="0" w:color="auto"/>
              <w:left w:val="single" w:sz="4" w:space="0" w:color="auto"/>
              <w:bottom w:val="single" w:sz="4" w:space="0" w:color="auto"/>
              <w:right w:val="single" w:sz="4" w:space="0" w:color="auto"/>
            </w:tcBorders>
            <w:hideMark/>
          </w:tcPr>
          <w:p w14:paraId="00DD7069" w14:textId="77777777" w:rsidR="00B53158" w:rsidRDefault="00B53158">
            <w:pPr>
              <w:jc w:val="center"/>
              <w:rPr>
                <w:sz w:val="18"/>
                <w:szCs w:val="18"/>
              </w:rPr>
            </w:pPr>
            <w:r>
              <w:rPr>
                <w:sz w:val="18"/>
                <w:szCs w:val="18"/>
              </w:rPr>
              <w:t>4.28</w:t>
            </w:r>
          </w:p>
        </w:tc>
      </w:tr>
      <w:tr w:rsidR="00B53158" w14:paraId="2CF96591"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66380BAA" w14:textId="77777777" w:rsidR="00B53158" w:rsidRDefault="00B53158">
            <w:pPr>
              <w:rPr>
                <w:sz w:val="18"/>
                <w:szCs w:val="18"/>
              </w:rPr>
            </w:pPr>
            <w:r>
              <w:rPr>
                <w:sz w:val="18"/>
                <w:szCs w:val="18"/>
              </w:rPr>
              <w:t>08/2021</w:t>
            </w:r>
          </w:p>
        </w:tc>
        <w:tc>
          <w:tcPr>
            <w:tcW w:w="1212" w:type="dxa"/>
            <w:tcBorders>
              <w:top w:val="single" w:sz="4" w:space="0" w:color="auto"/>
              <w:left w:val="single" w:sz="4" w:space="0" w:color="auto"/>
              <w:bottom w:val="single" w:sz="4" w:space="0" w:color="auto"/>
              <w:right w:val="single" w:sz="4" w:space="0" w:color="auto"/>
            </w:tcBorders>
            <w:hideMark/>
          </w:tcPr>
          <w:p w14:paraId="0F2477EA" w14:textId="77777777" w:rsidR="00B53158" w:rsidRDefault="00B53158">
            <w:pPr>
              <w:jc w:val="center"/>
              <w:rPr>
                <w:sz w:val="18"/>
                <w:szCs w:val="18"/>
              </w:rPr>
            </w:pPr>
            <w:r>
              <w:rPr>
                <w:sz w:val="18"/>
                <w:szCs w:val="18"/>
              </w:rPr>
              <w:t>1541</w:t>
            </w:r>
          </w:p>
        </w:tc>
        <w:tc>
          <w:tcPr>
            <w:tcW w:w="1197" w:type="dxa"/>
            <w:tcBorders>
              <w:top w:val="single" w:sz="4" w:space="0" w:color="auto"/>
              <w:left w:val="single" w:sz="4" w:space="0" w:color="auto"/>
              <w:bottom w:val="single" w:sz="4" w:space="0" w:color="auto"/>
              <w:right w:val="single" w:sz="4" w:space="0" w:color="auto"/>
            </w:tcBorders>
            <w:hideMark/>
          </w:tcPr>
          <w:p w14:paraId="051908DA" w14:textId="77777777" w:rsidR="00B53158" w:rsidRDefault="00B53158">
            <w:pPr>
              <w:jc w:val="center"/>
              <w:rPr>
                <w:sz w:val="18"/>
                <w:szCs w:val="18"/>
              </w:rPr>
            </w:pPr>
            <w:r>
              <w:rPr>
                <w:sz w:val="18"/>
                <w:szCs w:val="18"/>
              </w:rPr>
              <w:t>295</w:t>
            </w:r>
          </w:p>
        </w:tc>
        <w:tc>
          <w:tcPr>
            <w:tcW w:w="1642" w:type="dxa"/>
            <w:tcBorders>
              <w:top w:val="single" w:sz="4" w:space="0" w:color="auto"/>
              <w:left w:val="single" w:sz="4" w:space="0" w:color="auto"/>
              <w:bottom w:val="single" w:sz="4" w:space="0" w:color="auto"/>
              <w:right w:val="single" w:sz="4" w:space="0" w:color="auto"/>
            </w:tcBorders>
            <w:hideMark/>
          </w:tcPr>
          <w:p w14:paraId="2C75598E" w14:textId="77777777" w:rsidR="00B53158" w:rsidRDefault="00B53158">
            <w:pPr>
              <w:jc w:val="center"/>
              <w:rPr>
                <w:sz w:val="18"/>
                <w:szCs w:val="18"/>
              </w:rPr>
            </w:pPr>
            <w:r>
              <w:rPr>
                <w:sz w:val="18"/>
                <w:szCs w:val="18"/>
              </w:rPr>
              <w:t>5.22</w:t>
            </w:r>
          </w:p>
        </w:tc>
      </w:tr>
      <w:tr w:rsidR="00B53158" w14:paraId="3C7BD61E"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76BA425D" w14:textId="77777777" w:rsidR="00B53158" w:rsidRDefault="00B53158">
            <w:pPr>
              <w:rPr>
                <w:sz w:val="18"/>
                <w:szCs w:val="18"/>
              </w:rPr>
            </w:pPr>
            <w:r>
              <w:rPr>
                <w:sz w:val="18"/>
                <w:szCs w:val="18"/>
              </w:rPr>
              <w:t>09/2021</w:t>
            </w:r>
          </w:p>
        </w:tc>
        <w:tc>
          <w:tcPr>
            <w:tcW w:w="1212" w:type="dxa"/>
            <w:tcBorders>
              <w:top w:val="single" w:sz="4" w:space="0" w:color="auto"/>
              <w:left w:val="single" w:sz="4" w:space="0" w:color="auto"/>
              <w:bottom w:val="single" w:sz="4" w:space="0" w:color="auto"/>
              <w:right w:val="single" w:sz="4" w:space="0" w:color="auto"/>
            </w:tcBorders>
            <w:hideMark/>
          </w:tcPr>
          <w:p w14:paraId="6290F00E" w14:textId="77777777" w:rsidR="00B53158" w:rsidRDefault="00B53158">
            <w:pPr>
              <w:jc w:val="center"/>
              <w:rPr>
                <w:sz w:val="18"/>
                <w:szCs w:val="18"/>
              </w:rPr>
            </w:pPr>
            <w:r>
              <w:rPr>
                <w:sz w:val="18"/>
                <w:szCs w:val="18"/>
              </w:rPr>
              <w:t>1657</w:t>
            </w:r>
          </w:p>
        </w:tc>
        <w:tc>
          <w:tcPr>
            <w:tcW w:w="1197" w:type="dxa"/>
            <w:tcBorders>
              <w:top w:val="single" w:sz="4" w:space="0" w:color="auto"/>
              <w:left w:val="single" w:sz="4" w:space="0" w:color="auto"/>
              <w:bottom w:val="single" w:sz="4" w:space="0" w:color="auto"/>
              <w:right w:val="single" w:sz="4" w:space="0" w:color="auto"/>
            </w:tcBorders>
            <w:hideMark/>
          </w:tcPr>
          <w:p w14:paraId="6D56361B" w14:textId="77777777" w:rsidR="00B53158" w:rsidRDefault="00B53158">
            <w:pPr>
              <w:jc w:val="center"/>
              <w:rPr>
                <w:sz w:val="18"/>
                <w:szCs w:val="18"/>
              </w:rPr>
            </w:pPr>
            <w:r>
              <w:rPr>
                <w:sz w:val="18"/>
                <w:szCs w:val="18"/>
              </w:rPr>
              <w:t>288</w:t>
            </w:r>
          </w:p>
        </w:tc>
        <w:tc>
          <w:tcPr>
            <w:tcW w:w="1642" w:type="dxa"/>
            <w:tcBorders>
              <w:top w:val="single" w:sz="4" w:space="0" w:color="auto"/>
              <w:left w:val="single" w:sz="4" w:space="0" w:color="auto"/>
              <w:bottom w:val="single" w:sz="4" w:space="0" w:color="auto"/>
              <w:right w:val="single" w:sz="4" w:space="0" w:color="auto"/>
            </w:tcBorders>
            <w:hideMark/>
          </w:tcPr>
          <w:p w14:paraId="1F668EAA" w14:textId="77777777" w:rsidR="00B53158" w:rsidRDefault="00B53158">
            <w:pPr>
              <w:jc w:val="center"/>
              <w:rPr>
                <w:sz w:val="18"/>
                <w:szCs w:val="18"/>
              </w:rPr>
            </w:pPr>
            <w:r>
              <w:rPr>
                <w:sz w:val="18"/>
                <w:szCs w:val="18"/>
              </w:rPr>
              <w:t>5.75</w:t>
            </w:r>
          </w:p>
        </w:tc>
      </w:tr>
      <w:tr w:rsidR="00B53158" w14:paraId="610809DD"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75D205E0" w14:textId="77777777" w:rsidR="00B53158" w:rsidRDefault="00B53158">
            <w:pPr>
              <w:rPr>
                <w:sz w:val="18"/>
                <w:szCs w:val="18"/>
              </w:rPr>
            </w:pPr>
            <w:r>
              <w:rPr>
                <w:sz w:val="18"/>
                <w:szCs w:val="18"/>
              </w:rPr>
              <w:t>10/2021</w:t>
            </w:r>
          </w:p>
        </w:tc>
        <w:tc>
          <w:tcPr>
            <w:tcW w:w="1212" w:type="dxa"/>
            <w:tcBorders>
              <w:top w:val="single" w:sz="4" w:space="0" w:color="auto"/>
              <w:left w:val="single" w:sz="4" w:space="0" w:color="auto"/>
              <w:bottom w:val="single" w:sz="4" w:space="0" w:color="auto"/>
              <w:right w:val="single" w:sz="4" w:space="0" w:color="auto"/>
            </w:tcBorders>
            <w:hideMark/>
          </w:tcPr>
          <w:p w14:paraId="15385F6F" w14:textId="77777777" w:rsidR="00B53158" w:rsidRDefault="00B53158">
            <w:pPr>
              <w:jc w:val="center"/>
              <w:rPr>
                <w:sz w:val="18"/>
                <w:szCs w:val="18"/>
              </w:rPr>
            </w:pPr>
            <w:r>
              <w:rPr>
                <w:sz w:val="18"/>
                <w:szCs w:val="18"/>
              </w:rPr>
              <w:t>1920</w:t>
            </w:r>
          </w:p>
        </w:tc>
        <w:tc>
          <w:tcPr>
            <w:tcW w:w="1197" w:type="dxa"/>
            <w:tcBorders>
              <w:top w:val="single" w:sz="4" w:space="0" w:color="auto"/>
              <w:left w:val="single" w:sz="4" w:space="0" w:color="auto"/>
              <w:bottom w:val="single" w:sz="4" w:space="0" w:color="auto"/>
              <w:right w:val="single" w:sz="4" w:space="0" w:color="auto"/>
            </w:tcBorders>
            <w:hideMark/>
          </w:tcPr>
          <w:p w14:paraId="2EB1DEF2" w14:textId="77777777" w:rsidR="00B53158" w:rsidRDefault="00B53158">
            <w:pPr>
              <w:jc w:val="center"/>
              <w:rPr>
                <w:sz w:val="18"/>
                <w:szCs w:val="18"/>
              </w:rPr>
            </w:pPr>
            <w:r>
              <w:rPr>
                <w:sz w:val="18"/>
                <w:szCs w:val="18"/>
              </w:rPr>
              <w:t>298</w:t>
            </w:r>
          </w:p>
        </w:tc>
        <w:tc>
          <w:tcPr>
            <w:tcW w:w="1642" w:type="dxa"/>
            <w:tcBorders>
              <w:top w:val="single" w:sz="4" w:space="0" w:color="auto"/>
              <w:left w:val="single" w:sz="4" w:space="0" w:color="auto"/>
              <w:bottom w:val="single" w:sz="4" w:space="0" w:color="auto"/>
              <w:right w:val="single" w:sz="4" w:space="0" w:color="auto"/>
            </w:tcBorders>
            <w:hideMark/>
          </w:tcPr>
          <w:p w14:paraId="78C2B789" w14:textId="77777777" w:rsidR="00B53158" w:rsidRDefault="00B53158">
            <w:pPr>
              <w:jc w:val="center"/>
              <w:rPr>
                <w:sz w:val="18"/>
                <w:szCs w:val="18"/>
              </w:rPr>
            </w:pPr>
            <w:r>
              <w:rPr>
                <w:sz w:val="18"/>
                <w:szCs w:val="18"/>
              </w:rPr>
              <w:t>6.44</w:t>
            </w:r>
          </w:p>
        </w:tc>
      </w:tr>
      <w:tr w:rsidR="00B53158" w14:paraId="5D947449"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0C6F504F" w14:textId="77777777" w:rsidR="00B53158" w:rsidRDefault="00B53158">
            <w:pPr>
              <w:rPr>
                <w:sz w:val="18"/>
                <w:szCs w:val="18"/>
              </w:rPr>
            </w:pPr>
            <w:r>
              <w:rPr>
                <w:sz w:val="18"/>
                <w:szCs w:val="18"/>
              </w:rPr>
              <w:t>11/2021</w:t>
            </w:r>
          </w:p>
        </w:tc>
        <w:tc>
          <w:tcPr>
            <w:tcW w:w="1212" w:type="dxa"/>
            <w:tcBorders>
              <w:top w:val="single" w:sz="4" w:space="0" w:color="auto"/>
              <w:left w:val="single" w:sz="4" w:space="0" w:color="auto"/>
              <w:bottom w:val="single" w:sz="4" w:space="0" w:color="auto"/>
              <w:right w:val="single" w:sz="4" w:space="0" w:color="auto"/>
            </w:tcBorders>
            <w:hideMark/>
          </w:tcPr>
          <w:p w14:paraId="2568A531" w14:textId="77777777" w:rsidR="00B53158" w:rsidRDefault="00B53158">
            <w:pPr>
              <w:jc w:val="center"/>
              <w:rPr>
                <w:sz w:val="18"/>
                <w:szCs w:val="18"/>
              </w:rPr>
            </w:pPr>
            <w:r>
              <w:rPr>
                <w:sz w:val="18"/>
                <w:szCs w:val="18"/>
              </w:rPr>
              <w:t>2040</w:t>
            </w:r>
          </w:p>
        </w:tc>
        <w:tc>
          <w:tcPr>
            <w:tcW w:w="1197" w:type="dxa"/>
            <w:tcBorders>
              <w:top w:val="single" w:sz="4" w:space="0" w:color="auto"/>
              <w:left w:val="single" w:sz="4" w:space="0" w:color="auto"/>
              <w:bottom w:val="single" w:sz="4" w:space="0" w:color="auto"/>
              <w:right w:val="single" w:sz="4" w:space="0" w:color="auto"/>
            </w:tcBorders>
            <w:hideMark/>
          </w:tcPr>
          <w:p w14:paraId="3A960F02" w14:textId="77777777" w:rsidR="00B53158" w:rsidRDefault="00B53158">
            <w:pPr>
              <w:jc w:val="center"/>
              <w:rPr>
                <w:sz w:val="18"/>
                <w:szCs w:val="18"/>
              </w:rPr>
            </w:pPr>
            <w:r>
              <w:rPr>
                <w:sz w:val="18"/>
                <w:szCs w:val="18"/>
              </w:rPr>
              <w:t>337</w:t>
            </w:r>
          </w:p>
        </w:tc>
        <w:tc>
          <w:tcPr>
            <w:tcW w:w="1642" w:type="dxa"/>
            <w:tcBorders>
              <w:top w:val="single" w:sz="4" w:space="0" w:color="auto"/>
              <w:left w:val="single" w:sz="4" w:space="0" w:color="auto"/>
              <w:bottom w:val="single" w:sz="4" w:space="0" w:color="auto"/>
              <w:right w:val="single" w:sz="4" w:space="0" w:color="auto"/>
            </w:tcBorders>
            <w:hideMark/>
          </w:tcPr>
          <w:p w14:paraId="29CAA123" w14:textId="77777777" w:rsidR="00B53158" w:rsidRDefault="00B53158">
            <w:pPr>
              <w:jc w:val="center"/>
              <w:rPr>
                <w:sz w:val="18"/>
                <w:szCs w:val="18"/>
              </w:rPr>
            </w:pPr>
            <w:r>
              <w:rPr>
                <w:sz w:val="18"/>
                <w:szCs w:val="18"/>
              </w:rPr>
              <w:t>6.05</w:t>
            </w:r>
          </w:p>
        </w:tc>
      </w:tr>
      <w:tr w:rsidR="00B53158" w14:paraId="40E6A715"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233DF3AE" w14:textId="77777777" w:rsidR="00B53158" w:rsidRDefault="00B53158">
            <w:pPr>
              <w:rPr>
                <w:sz w:val="18"/>
                <w:szCs w:val="18"/>
              </w:rPr>
            </w:pPr>
            <w:r>
              <w:rPr>
                <w:sz w:val="18"/>
                <w:szCs w:val="18"/>
              </w:rPr>
              <w:t>12/2021</w:t>
            </w:r>
          </w:p>
        </w:tc>
        <w:tc>
          <w:tcPr>
            <w:tcW w:w="1212" w:type="dxa"/>
            <w:tcBorders>
              <w:top w:val="single" w:sz="4" w:space="0" w:color="auto"/>
              <w:left w:val="single" w:sz="4" w:space="0" w:color="auto"/>
              <w:bottom w:val="single" w:sz="4" w:space="0" w:color="auto"/>
              <w:right w:val="single" w:sz="4" w:space="0" w:color="auto"/>
            </w:tcBorders>
            <w:hideMark/>
          </w:tcPr>
          <w:p w14:paraId="1ABA27EA" w14:textId="77777777" w:rsidR="00B53158" w:rsidRDefault="00B53158">
            <w:pPr>
              <w:jc w:val="center"/>
              <w:rPr>
                <w:sz w:val="18"/>
                <w:szCs w:val="18"/>
              </w:rPr>
            </w:pPr>
            <w:r>
              <w:rPr>
                <w:sz w:val="18"/>
                <w:szCs w:val="18"/>
              </w:rPr>
              <w:t>1804</w:t>
            </w:r>
          </w:p>
        </w:tc>
        <w:tc>
          <w:tcPr>
            <w:tcW w:w="1197" w:type="dxa"/>
            <w:tcBorders>
              <w:top w:val="single" w:sz="4" w:space="0" w:color="auto"/>
              <w:left w:val="single" w:sz="4" w:space="0" w:color="auto"/>
              <w:bottom w:val="single" w:sz="4" w:space="0" w:color="auto"/>
              <w:right w:val="single" w:sz="4" w:space="0" w:color="auto"/>
            </w:tcBorders>
            <w:hideMark/>
          </w:tcPr>
          <w:p w14:paraId="7299FD58" w14:textId="77777777" w:rsidR="00B53158" w:rsidRDefault="00B53158">
            <w:pPr>
              <w:jc w:val="center"/>
              <w:rPr>
                <w:sz w:val="18"/>
                <w:szCs w:val="18"/>
              </w:rPr>
            </w:pPr>
            <w:r>
              <w:rPr>
                <w:sz w:val="18"/>
                <w:szCs w:val="18"/>
              </w:rPr>
              <w:t>308</w:t>
            </w:r>
          </w:p>
        </w:tc>
        <w:tc>
          <w:tcPr>
            <w:tcW w:w="1642" w:type="dxa"/>
            <w:tcBorders>
              <w:top w:val="single" w:sz="4" w:space="0" w:color="auto"/>
              <w:left w:val="single" w:sz="4" w:space="0" w:color="auto"/>
              <w:bottom w:val="single" w:sz="4" w:space="0" w:color="auto"/>
              <w:right w:val="single" w:sz="4" w:space="0" w:color="auto"/>
            </w:tcBorders>
            <w:hideMark/>
          </w:tcPr>
          <w:p w14:paraId="189901CC" w14:textId="77777777" w:rsidR="00B53158" w:rsidRDefault="00B53158">
            <w:pPr>
              <w:jc w:val="center"/>
              <w:rPr>
                <w:sz w:val="18"/>
                <w:szCs w:val="18"/>
              </w:rPr>
            </w:pPr>
            <w:r>
              <w:rPr>
                <w:sz w:val="18"/>
                <w:szCs w:val="18"/>
              </w:rPr>
              <w:t>5.86</w:t>
            </w:r>
          </w:p>
        </w:tc>
      </w:tr>
      <w:tr w:rsidR="00B53158" w14:paraId="5078BA26"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6BA49E67" w14:textId="77777777" w:rsidR="00B53158" w:rsidRDefault="00B53158">
            <w:pPr>
              <w:rPr>
                <w:sz w:val="18"/>
                <w:szCs w:val="18"/>
              </w:rPr>
            </w:pPr>
            <w:r>
              <w:rPr>
                <w:sz w:val="18"/>
                <w:szCs w:val="18"/>
              </w:rPr>
              <w:t>01/2022</w:t>
            </w:r>
          </w:p>
        </w:tc>
        <w:tc>
          <w:tcPr>
            <w:tcW w:w="1212" w:type="dxa"/>
            <w:tcBorders>
              <w:top w:val="single" w:sz="4" w:space="0" w:color="auto"/>
              <w:left w:val="single" w:sz="4" w:space="0" w:color="auto"/>
              <w:bottom w:val="single" w:sz="4" w:space="0" w:color="auto"/>
              <w:right w:val="single" w:sz="4" w:space="0" w:color="auto"/>
            </w:tcBorders>
            <w:hideMark/>
          </w:tcPr>
          <w:p w14:paraId="255DC417" w14:textId="77777777" w:rsidR="00B53158" w:rsidRDefault="00B53158">
            <w:pPr>
              <w:jc w:val="center"/>
              <w:rPr>
                <w:sz w:val="18"/>
                <w:szCs w:val="18"/>
              </w:rPr>
            </w:pPr>
            <w:r>
              <w:rPr>
                <w:sz w:val="18"/>
                <w:szCs w:val="18"/>
              </w:rPr>
              <w:t>2127</w:t>
            </w:r>
          </w:p>
        </w:tc>
        <w:tc>
          <w:tcPr>
            <w:tcW w:w="1197" w:type="dxa"/>
            <w:tcBorders>
              <w:top w:val="single" w:sz="4" w:space="0" w:color="auto"/>
              <w:left w:val="single" w:sz="4" w:space="0" w:color="auto"/>
              <w:bottom w:val="single" w:sz="4" w:space="0" w:color="auto"/>
              <w:right w:val="single" w:sz="4" w:space="0" w:color="auto"/>
            </w:tcBorders>
            <w:hideMark/>
          </w:tcPr>
          <w:p w14:paraId="193864C6" w14:textId="77777777" w:rsidR="00B53158" w:rsidRDefault="00B53158">
            <w:pPr>
              <w:jc w:val="center"/>
              <w:rPr>
                <w:sz w:val="18"/>
                <w:szCs w:val="18"/>
              </w:rPr>
            </w:pPr>
            <w:r>
              <w:rPr>
                <w:sz w:val="18"/>
                <w:szCs w:val="18"/>
              </w:rPr>
              <w:t>338</w:t>
            </w:r>
          </w:p>
        </w:tc>
        <w:tc>
          <w:tcPr>
            <w:tcW w:w="1642" w:type="dxa"/>
            <w:tcBorders>
              <w:top w:val="single" w:sz="4" w:space="0" w:color="auto"/>
              <w:left w:val="single" w:sz="4" w:space="0" w:color="auto"/>
              <w:bottom w:val="single" w:sz="4" w:space="0" w:color="auto"/>
              <w:right w:val="single" w:sz="4" w:space="0" w:color="auto"/>
            </w:tcBorders>
            <w:hideMark/>
          </w:tcPr>
          <w:p w14:paraId="237EBF2C" w14:textId="77777777" w:rsidR="00B53158" w:rsidRDefault="00B53158">
            <w:pPr>
              <w:jc w:val="center"/>
              <w:rPr>
                <w:sz w:val="18"/>
                <w:szCs w:val="18"/>
              </w:rPr>
            </w:pPr>
            <w:r>
              <w:rPr>
                <w:sz w:val="18"/>
                <w:szCs w:val="18"/>
              </w:rPr>
              <w:t>6.29</w:t>
            </w:r>
          </w:p>
        </w:tc>
      </w:tr>
      <w:tr w:rsidR="00B53158" w14:paraId="25B8E5A7"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428A225D" w14:textId="77777777" w:rsidR="00B53158" w:rsidRDefault="00B53158">
            <w:pPr>
              <w:rPr>
                <w:sz w:val="18"/>
                <w:szCs w:val="18"/>
              </w:rPr>
            </w:pPr>
            <w:r>
              <w:rPr>
                <w:sz w:val="18"/>
                <w:szCs w:val="18"/>
              </w:rPr>
              <w:t>02/2022</w:t>
            </w:r>
          </w:p>
        </w:tc>
        <w:tc>
          <w:tcPr>
            <w:tcW w:w="1212" w:type="dxa"/>
            <w:tcBorders>
              <w:top w:val="single" w:sz="4" w:space="0" w:color="auto"/>
              <w:left w:val="single" w:sz="4" w:space="0" w:color="auto"/>
              <w:bottom w:val="single" w:sz="4" w:space="0" w:color="auto"/>
              <w:right w:val="single" w:sz="4" w:space="0" w:color="auto"/>
            </w:tcBorders>
            <w:hideMark/>
          </w:tcPr>
          <w:p w14:paraId="48552C77" w14:textId="77777777" w:rsidR="00B53158" w:rsidRDefault="00B53158">
            <w:pPr>
              <w:jc w:val="center"/>
              <w:rPr>
                <w:sz w:val="18"/>
                <w:szCs w:val="18"/>
              </w:rPr>
            </w:pPr>
            <w:r>
              <w:rPr>
                <w:sz w:val="18"/>
                <w:szCs w:val="18"/>
              </w:rPr>
              <w:t>1700</w:t>
            </w:r>
          </w:p>
        </w:tc>
        <w:tc>
          <w:tcPr>
            <w:tcW w:w="1197" w:type="dxa"/>
            <w:tcBorders>
              <w:top w:val="single" w:sz="4" w:space="0" w:color="auto"/>
              <w:left w:val="single" w:sz="4" w:space="0" w:color="auto"/>
              <w:bottom w:val="single" w:sz="4" w:space="0" w:color="auto"/>
              <w:right w:val="single" w:sz="4" w:space="0" w:color="auto"/>
            </w:tcBorders>
            <w:hideMark/>
          </w:tcPr>
          <w:p w14:paraId="0697B38A" w14:textId="77777777" w:rsidR="00B53158" w:rsidRDefault="00B53158">
            <w:pPr>
              <w:jc w:val="center"/>
              <w:rPr>
                <w:sz w:val="18"/>
                <w:szCs w:val="18"/>
              </w:rPr>
            </w:pPr>
            <w:r>
              <w:rPr>
                <w:sz w:val="18"/>
                <w:szCs w:val="18"/>
              </w:rPr>
              <w:t>328</w:t>
            </w:r>
          </w:p>
        </w:tc>
        <w:tc>
          <w:tcPr>
            <w:tcW w:w="1642" w:type="dxa"/>
            <w:tcBorders>
              <w:top w:val="single" w:sz="4" w:space="0" w:color="auto"/>
              <w:left w:val="single" w:sz="4" w:space="0" w:color="auto"/>
              <w:bottom w:val="single" w:sz="4" w:space="0" w:color="auto"/>
              <w:right w:val="single" w:sz="4" w:space="0" w:color="auto"/>
            </w:tcBorders>
            <w:hideMark/>
          </w:tcPr>
          <w:p w14:paraId="04CF749A" w14:textId="77777777" w:rsidR="00B53158" w:rsidRDefault="00B53158">
            <w:pPr>
              <w:jc w:val="center"/>
              <w:rPr>
                <w:sz w:val="18"/>
                <w:szCs w:val="18"/>
              </w:rPr>
            </w:pPr>
            <w:r>
              <w:rPr>
                <w:sz w:val="18"/>
                <w:szCs w:val="18"/>
              </w:rPr>
              <w:t>5.18</w:t>
            </w:r>
          </w:p>
        </w:tc>
      </w:tr>
      <w:tr w:rsidR="00B53158" w14:paraId="3F171832"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414F09DD" w14:textId="77777777" w:rsidR="00B53158" w:rsidRDefault="00B53158">
            <w:pPr>
              <w:rPr>
                <w:sz w:val="18"/>
                <w:szCs w:val="18"/>
              </w:rPr>
            </w:pPr>
            <w:r>
              <w:rPr>
                <w:sz w:val="18"/>
                <w:szCs w:val="18"/>
              </w:rPr>
              <w:t>03/2022</w:t>
            </w:r>
          </w:p>
        </w:tc>
        <w:tc>
          <w:tcPr>
            <w:tcW w:w="1212" w:type="dxa"/>
            <w:tcBorders>
              <w:top w:val="single" w:sz="4" w:space="0" w:color="auto"/>
              <w:left w:val="single" w:sz="4" w:space="0" w:color="auto"/>
              <w:bottom w:val="single" w:sz="4" w:space="0" w:color="auto"/>
              <w:right w:val="single" w:sz="4" w:space="0" w:color="auto"/>
            </w:tcBorders>
            <w:hideMark/>
          </w:tcPr>
          <w:p w14:paraId="103A4718" w14:textId="77777777" w:rsidR="00B53158" w:rsidRDefault="00B53158">
            <w:pPr>
              <w:jc w:val="center"/>
              <w:rPr>
                <w:sz w:val="18"/>
                <w:szCs w:val="18"/>
              </w:rPr>
            </w:pPr>
            <w:r>
              <w:rPr>
                <w:sz w:val="18"/>
                <w:szCs w:val="18"/>
              </w:rPr>
              <w:t>1763</w:t>
            </w:r>
          </w:p>
        </w:tc>
        <w:tc>
          <w:tcPr>
            <w:tcW w:w="1197" w:type="dxa"/>
            <w:tcBorders>
              <w:top w:val="single" w:sz="4" w:space="0" w:color="auto"/>
              <w:left w:val="single" w:sz="4" w:space="0" w:color="auto"/>
              <w:bottom w:val="single" w:sz="4" w:space="0" w:color="auto"/>
              <w:right w:val="single" w:sz="4" w:space="0" w:color="auto"/>
            </w:tcBorders>
            <w:hideMark/>
          </w:tcPr>
          <w:p w14:paraId="26C61519" w14:textId="77777777" w:rsidR="00B53158" w:rsidRDefault="00B53158">
            <w:pPr>
              <w:jc w:val="center"/>
              <w:rPr>
                <w:sz w:val="18"/>
                <w:szCs w:val="18"/>
              </w:rPr>
            </w:pPr>
            <w:r>
              <w:rPr>
                <w:sz w:val="18"/>
                <w:szCs w:val="18"/>
              </w:rPr>
              <w:t>307</w:t>
            </w:r>
          </w:p>
        </w:tc>
        <w:tc>
          <w:tcPr>
            <w:tcW w:w="1642" w:type="dxa"/>
            <w:tcBorders>
              <w:top w:val="single" w:sz="4" w:space="0" w:color="auto"/>
              <w:left w:val="single" w:sz="4" w:space="0" w:color="auto"/>
              <w:bottom w:val="single" w:sz="4" w:space="0" w:color="auto"/>
              <w:right w:val="single" w:sz="4" w:space="0" w:color="auto"/>
            </w:tcBorders>
            <w:hideMark/>
          </w:tcPr>
          <w:p w14:paraId="18242E76" w14:textId="77777777" w:rsidR="00B53158" w:rsidRDefault="00B53158">
            <w:pPr>
              <w:jc w:val="center"/>
              <w:rPr>
                <w:sz w:val="18"/>
                <w:szCs w:val="18"/>
              </w:rPr>
            </w:pPr>
            <w:r>
              <w:rPr>
                <w:sz w:val="18"/>
                <w:szCs w:val="18"/>
              </w:rPr>
              <w:t>5.74</w:t>
            </w:r>
          </w:p>
        </w:tc>
      </w:tr>
      <w:tr w:rsidR="00B53158" w14:paraId="7CEAE26B" w14:textId="77777777" w:rsidTr="00B53158">
        <w:trPr>
          <w:trHeight w:val="284"/>
          <w:jc w:val="center"/>
        </w:trPr>
        <w:tc>
          <w:tcPr>
            <w:tcW w:w="5297" w:type="dxa"/>
            <w:tcBorders>
              <w:top w:val="single" w:sz="4" w:space="0" w:color="auto"/>
              <w:left w:val="single" w:sz="4" w:space="0" w:color="auto"/>
              <w:bottom w:val="single" w:sz="4" w:space="0" w:color="auto"/>
              <w:right w:val="single" w:sz="4" w:space="0" w:color="auto"/>
            </w:tcBorders>
            <w:hideMark/>
          </w:tcPr>
          <w:p w14:paraId="7407F9E5" w14:textId="77777777" w:rsidR="00B53158" w:rsidRDefault="00B53158">
            <w:pPr>
              <w:rPr>
                <w:sz w:val="18"/>
                <w:szCs w:val="18"/>
              </w:rPr>
            </w:pPr>
            <w:r>
              <w:rPr>
                <w:sz w:val="18"/>
                <w:szCs w:val="18"/>
              </w:rPr>
              <w:t>04/2022</w:t>
            </w:r>
          </w:p>
        </w:tc>
        <w:tc>
          <w:tcPr>
            <w:tcW w:w="1212" w:type="dxa"/>
            <w:tcBorders>
              <w:top w:val="single" w:sz="4" w:space="0" w:color="auto"/>
              <w:left w:val="single" w:sz="4" w:space="0" w:color="auto"/>
              <w:bottom w:val="single" w:sz="4" w:space="0" w:color="auto"/>
              <w:right w:val="single" w:sz="4" w:space="0" w:color="auto"/>
            </w:tcBorders>
            <w:hideMark/>
          </w:tcPr>
          <w:p w14:paraId="710ACE2F" w14:textId="77777777" w:rsidR="00B53158" w:rsidRDefault="00B53158">
            <w:pPr>
              <w:jc w:val="center"/>
              <w:rPr>
                <w:sz w:val="18"/>
                <w:szCs w:val="18"/>
              </w:rPr>
            </w:pPr>
            <w:r>
              <w:rPr>
                <w:sz w:val="18"/>
                <w:szCs w:val="18"/>
              </w:rPr>
              <w:t>2188</w:t>
            </w:r>
          </w:p>
        </w:tc>
        <w:tc>
          <w:tcPr>
            <w:tcW w:w="1197" w:type="dxa"/>
            <w:tcBorders>
              <w:top w:val="single" w:sz="4" w:space="0" w:color="auto"/>
              <w:left w:val="single" w:sz="4" w:space="0" w:color="auto"/>
              <w:bottom w:val="single" w:sz="4" w:space="0" w:color="auto"/>
              <w:right w:val="single" w:sz="4" w:space="0" w:color="auto"/>
            </w:tcBorders>
            <w:hideMark/>
          </w:tcPr>
          <w:p w14:paraId="4694D4FD" w14:textId="77777777" w:rsidR="00B53158" w:rsidRDefault="00B53158">
            <w:pPr>
              <w:jc w:val="center"/>
              <w:rPr>
                <w:sz w:val="18"/>
                <w:szCs w:val="18"/>
              </w:rPr>
            </w:pPr>
            <w:r>
              <w:rPr>
                <w:sz w:val="18"/>
                <w:szCs w:val="18"/>
              </w:rPr>
              <w:t>262</w:t>
            </w:r>
          </w:p>
        </w:tc>
        <w:tc>
          <w:tcPr>
            <w:tcW w:w="1642" w:type="dxa"/>
            <w:tcBorders>
              <w:top w:val="single" w:sz="4" w:space="0" w:color="auto"/>
              <w:left w:val="single" w:sz="4" w:space="0" w:color="auto"/>
              <w:bottom w:val="single" w:sz="4" w:space="0" w:color="auto"/>
              <w:right w:val="single" w:sz="4" w:space="0" w:color="auto"/>
            </w:tcBorders>
            <w:hideMark/>
          </w:tcPr>
          <w:p w14:paraId="56BBC7C0" w14:textId="77777777" w:rsidR="00B53158" w:rsidRDefault="00B53158">
            <w:pPr>
              <w:jc w:val="center"/>
              <w:rPr>
                <w:sz w:val="18"/>
                <w:szCs w:val="18"/>
              </w:rPr>
            </w:pPr>
            <w:r>
              <w:rPr>
                <w:sz w:val="18"/>
                <w:szCs w:val="18"/>
              </w:rPr>
              <w:t>8.35</w:t>
            </w:r>
          </w:p>
        </w:tc>
      </w:tr>
    </w:tbl>
    <w:p w14:paraId="59FD229F" w14:textId="77777777" w:rsidR="00B53158" w:rsidRDefault="00B53158" w:rsidP="00B53158">
      <w:pPr>
        <w:ind w:firstLine="708"/>
        <w:rPr>
          <w:rFonts w:asciiTheme="minorHAnsi" w:hAnsiTheme="minorHAnsi" w:cstheme="minorBidi"/>
          <w:sz w:val="18"/>
          <w:szCs w:val="18"/>
          <w:lang w:eastAsia="en-US"/>
        </w:rPr>
      </w:pPr>
    </w:p>
    <w:p w14:paraId="5F26226C" w14:textId="77777777" w:rsidR="00B53158" w:rsidRDefault="00B53158" w:rsidP="00B53158">
      <w:pPr>
        <w:rPr>
          <w:sz w:val="18"/>
          <w:szCs w:val="18"/>
        </w:rPr>
      </w:pPr>
      <w:r>
        <w:rPr>
          <w:sz w:val="18"/>
          <w:szCs w:val="18"/>
        </w:rPr>
        <w:t>PPZU – Počet prihlásení za užívateľa /suma počtu prihlásení za každého pripojeného užívateľa aspoň jeden krát za deň/</w:t>
      </w:r>
    </w:p>
    <w:p w14:paraId="55038251" w14:textId="77777777" w:rsidR="00B53158" w:rsidRDefault="00B53158" w:rsidP="00B53158">
      <w:pPr>
        <w:ind w:right="543"/>
        <w:rPr>
          <w:sz w:val="18"/>
          <w:szCs w:val="18"/>
        </w:rPr>
      </w:pPr>
      <w:r>
        <w:rPr>
          <w:sz w:val="18"/>
          <w:szCs w:val="18"/>
        </w:rPr>
        <w:t>PJPU – Počet jedinečných prihlásení užívateľov v danom mesiaci</w:t>
      </w:r>
    </w:p>
    <w:p w14:paraId="02AB4BA6" w14:textId="77777777" w:rsidR="00B53158" w:rsidRDefault="00B53158" w:rsidP="00B53158">
      <w:pPr>
        <w:ind w:right="544"/>
        <w:rPr>
          <w:sz w:val="18"/>
          <w:szCs w:val="18"/>
        </w:rPr>
      </w:pPr>
      <w:r>
        <w:rPr>
          <w:sz w:val="18"/>
          <w:szCs w:val="18"/>
        </w:rPr>
        <w:t>Podiel – PPZU/PJPU podiel prvých dvoch hodnôt, Hodnota predstavuje koľko krát sa priemerne prihlási každý užívateľ v danom mesiaci v dňoch</w:t>
      </w:r>
    </w:p>
    <w:p w14:paraId="01DF36BF" w14:textId="77777777" w:rsidR="009D1F60" w:rsidRPr="00777A9D" w:rsidRDefault="009D1F60" w:rsidP="009D1F60">
      <w:pPr>
        <w:rPr>
          <w:rFonts w:asciiTheme="minorHAnsi" w:hAnsiTheme="minorHAnsi" w:cstheme="minorBidi"/>
          <w:szCs w:val="22"/>
          <w:lang w:eastAsia="en-US"/>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1134"/>
        <w:gridCol w:w="1134"/>
        <w:gridCol w:w="1018"/>
        <w:gridCol w:w="1295"/>
      </w:tblGrid>
      <w:tr w:rsidR="00860E94" w14:paraId="207DA7E5"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10D6B9E8" w14:textId="77777777" w:rsidR="00860E94" w:rsidRDefault="00860E94">
            <w:pPr>
              <w:rPr>
                <w:b/>
                <w:sz w:val="18"/>
                <w:szCs w:val="18"/>
              </w:rPr>
            </w:pPr>
            <w:r>
              <w:rPr>
                <w:b/>
                <w:sz w:val="18"/>
                <w:szCs w:val="18"/>
              </w:rPr>
              <w:t>Fa: POČET PRIHLÁSENÍ UŽÍVATEĽOV – DĹŽKA TRVANIA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A6A8DD" w14:textId="77777777" w:rsidR="00860E94" w:rsidRDefault="00860E94">
            <w:pPr>
              <w:jc w:val="center"/>
              <w:rPr>
                <w:b/>
                <w:sz w:val="18"/>
                <w:szCs w:val="18"/>
              </w:rPr>
            </w:pPr>
            <w:r>
              <w:rPr>
                <w:b/>
                <w:sz w:val="18"/>
                <w:szCs w:val="18"/>
              </w:rPr>
              <w:t>MPP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A8E6DF" w14:textId="77777777" w:rsidR="00860E94" w:rsidRDefault="00860E94">
            <w:pPr>
              <w:jc w:val="center"/>
              <w:rPr>
                <w:b/>
                <w:sz w:val="18"/>
                <w:szCs w:val="18"/>
              </w:rPr>
            </w:pPr>
            <w:r>
              <w:rPr>
                <w:b/>
                <w:sz w:val="18"/>
                <w:szCs w:val="18"/>
              </w:rPr>
              <w:t>PPP</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6ADE8E2" w14:textId="77777777" w:rsidR="00860E94" w:rsidRDefault="00860E94">
            <w:pPr>
              <w:jc w:val="center"/>
              <w:rPr>
                <w:b/>
                <w:sz w:val="18"/>
                <w:szCs w:val="18"/>
              </w:rPr>
            </w:pPr>
            <w:r>
              <w:rPr>
                <w:b/>
                <w:sz w:val="18"/>
                <w:szCs w:val="18"/>
              </w:rPr>
              <w:t>MDP</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8CBE0D8" w14:textId="77777777" w:rsidR="00860E94" w:rsidRDefault="00860E94">
            <w:pPr>
              <w:jc w:val="center"/>
              <w:rPr>
                <w:b/>
                <w:sz w:val="18"/>
                <w:szCs w:val="18"/>
              </w:rPr>
            </w:pPr>
            <w:r>
              <w:rPr>
                <w:b/>
                <w:sz w:val="18"/>
                <w:szCs w:val="18"/>
              </w:rPr>
              <w:t>PDP</w:t>
            </w:r>
          </w:p>
        </w:tc>
      </w:tr>
      <w:tr w:rsidR="00860E94" w14:paraId="79BE4F16"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0F9EC579" w14:textId="77777777" w:rsidR="00860E94" w:rsidRDefault="00860E94">
            <w:pPr>
              <w:rPr>
                <w:sz w:val="18"/>
                <w:szCs w:val="18"/>
              </w:rPr>
            </w:pPr>
            <w:r>
              <w:rPr>
                <w:sz w:val="18"/>
                <w:szCs w:val="18"/>
              </w:rPr>
              <w:t>01/2021</w:t>
            </w:r>
          </w:p>
        </w:tc>
        <w:tc>
          <w:tcPr>
            <w:tcW w:w="1134" w:type="dxa"/>
            <w:tcBorders>
              <w:top w:val="single" w:sz="4" w:space="0" w:color="auto"/>
              <w:left w:val="single" w:sz="4" w:space="0" w:color="auto"/>
              <w:bottom w:val="single" w:sz="4" w:space="0" w:color="auto"/>
              <w:right w:val="single" w:sz="4" w:space="0" w:color="auto"/>
            </w:tcBorders>
            <w:hideMark/>
          </w:tcPr>
          <w:p w14:paraId="590A7F28" w14:textId="77777777" w:rsidR="00860E94" w:rsidRDefault="00860E94">
            <w:pPr>
              <w:jc w:val="center"/>
              <w:rPr>
                <w:sz w:val="18"/>
                <w:szCs w:val="18"/>
              </w:rPr>
            </w:pPr>
            <w:r>
              <w:rPr>
                <w:sz w:val="18"/>
                <w:szCs w:val="18"/>
              </w:rPr>
              <w:t>49</w:t>
            </w:r>
          </w:p>
        </w:tc>
        <w:tc>
          <w:tcPr>
            <w:tcW w:w="1134" w:type="dxa"/>
            <w:tcBorders>
              <w:top w:val="single" w:sz="4" w:space="0" w:color="auto"/>
              <w:left w:val="single" w:sz="4" w:space="0" w:color="auto"/>
              <w:bottom w:val="single" w:sz="4" w:space="0" w:color="auto"/>
              <w:right w:val="single" w:sz="4" w:space="0" w:color="auto"/>
            </w:tcBorders>
            <w:hideMark/>
          </w:tcPr>
          <w:p w14:paraId="02BD1753" w14:textId="77777777" w:rsidR="00860E94" w:rsidRDefault="00860E94">
            <w:pPr>
              <w:jc w:val="center"/>
              <w:rPr>
                <w:sz w:val="18"/>
                <w:szCs w:val="18"/>
              </w:rPr>
            </w:pPr>
            <w:r>
              <w:rPr>
                <w:sz w:val="18"/>
                <w:szCs w:val="18"/>
              </w:rPr>
              <w:t>3</w:t>
            </w:r>
          </w:p>
        </w:tc>
        <w:tc>
          <w:tcPr>
            <w:tcW w:w="1018" w:type="dxa"/>
            <w:tcBorders>
              <w:top w:val="single" w:sz="4" w:space="0" w:color="auto"/>
              <w:left w:val="single" w:sz="4" w:space="0" w:color="auto"/>
              <w:bottom w:val="single" w:sz="4" w:space="0" w:color="auto"/>
              <w:right w:val="single" w:sz="4" w:space="0" w:color="auto"/>
            </w:tcBorders>
            <w:hideMark/>
          </w:tcPr>
          <w:p w14:paraId="2B346CF2" w14:textId="77777777" w:rsidR="00860E94" w:rsidRDefault="00860E94">
            <w:pPr>
              <w:jc w:val="center"/>
              <w:rPr>
                <w:sz w:val="18"/>
                <w:szCs w:val="18"/>
              </w:rPr>
            </w:pPr>
            <w:r>
              <w:rPr>
                <w:sz w:val="18"/>
                <w:szCs w:val="18"/>
              </w:rPr>
              <w:t>52:32:03</w:t>
            </w:r>
          </w:p>
        </w:tc>
        <w:tc>
          <w:tcPr>
            <w:tcW w:w="1295" w:type="dxa"/>
            <w:tcBorders>
              <w:top w:val="single" w:sz="4" w:space="0" w:color="auto"/>
              <w:left w:val="single" w:sz="4" w:space="0" w:color="auto"/>
              <w:bottom w:val="single" w:sz="4" w:space="0" w:color="auto"/>
              <w:right w:val="single" w:sz="4" w:space="0" w:color="auto"/>
            </w:tcBorders>
            <w:hideMark/>
          </w:tcPr>
          <w:p w14:paraId="154456B0" w14:textId="77777777" w:rsidR="00860E94" w:rsidRDefault="00860E94">
            <w:pPr>
              <w:jc w:val="center"/>
              <w:rPr>
                <w:sz w:val="18"/>
                <w:szCs w:val="18"/>
              </w:rPr>
            </w:pPr>
            <w:r>
              <w:rPr>
                <w:sz w:val="18"/>
                <w:szCs w:val="18"/>
              </w:rPr>
              <w:t>03:03:09</w:t>
            </w:r>
          </w:p>
        </w:tc>
      </w:tr>
      <w:tr w:rsidR="00860E94" w14:paraId="14BEAE2E"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14ED0531" w14:textId="77777777" w:rsidR="00860E94" w:rsidRDefault="00860E94">
            <w:pPr>
              <w:rPr>
                <w:sz w:val="18"/>
                <w:szCs w:val="18"/>
              </w:rPr>
            </w:pPr>
            <w:r>
              <w:rPr>
                <w:sz w:val="18"/>
                <w:szCs w:val="18"/>
              </w:rPr>
              <w:t>02/2021</w:t>
            </w:r>
          </w:p>
        </w:tc>
        <w:tc>
          <w:tcPr>
            <w:tcW w:w="1134" w:type="dxa"/>
            <w:tcBorders>
              <w:top w:val="single" w:sz="4" w:space="0" w:color="auto"/>
              <w:left w:val="single" w:sz="4" w:space="0" w:color="auto"/>
              <w:bottom w:val="single" w:sz="4" w:space="0" w:color="auto"/>
              <w:right w:val="single" w:sz="4" w:space="0" w:color="auto"/>
            </w:tcBorders>
            <w:hideMark/>
          </w:tcPr>
          <w:p w14:paraId="63ECE890" w14:textId="77777777" w:rsidR="00860E94" w:rsidRDefault="00860E94">
            <w:pPr>
              <w:jc w:val="center"/>
              <w:rPr>
                <w:sz w:val="18"/>
                <w:szCs w:val="18"/>
              </w:rPr>
            </w:pPr>
            <w:r>
              <w:rPr>
                <w:sz w:val="18"/>
                <w:szCs w:val="18"/>
              </w:rPr>
              <w:t>35</w:t>
            </w:r>
          </w:p>
        </w:tc>
        <w:tc>
          <w:tcPr>
            <w:tcW w:w="1134" w:type="dxa"/>
            <w:tcBorders>
              <w:top w:val="single" w:sz="4" w:space="0" w:color="auto"/>
              <w:left w:val="single" w:sz="4" w:space="0" w:color="auto"/>
              <w:bottom w:val="single" w:sz="4" w:space="0" w:color="auto"/>
              <w:right w:val="single" w:sz="4" w:space="0" w:color="auto"/>
            </w:tcBorders>
            <w:hideMark/>
          </w:tcPr>
          <w:p w14:paraId="12A2CC42" w14:textId="77777777" w:rsidR="00860E94" w:rsidRDefault="00860E94">
            <w:pPr>
              <w:jc w:val="center"/>
              <w:rPr>
                <w:sz w:val="18"/>
                <w:szCs w:val="18"/>
              </w:rPr>
            </w:pPr>
            <w:r>
              <w:rPr>
                <w:sz w:val="18"/>
                <w:szCs w:val="18"/>
              </w:rPr>
              <w:t>3</w:t>
            </w:r>
          </w:p>
        </w:tc>
        <w:tc>
          <w:tcPr>
            <w:tcW w:w="1018" w:type="dxa"/>
            <w:tcBorders>
              <w:top w:val="single" w:sz="4" w:space="0" w:color="auto"/>
              <w:left w:val="single" w:sz="4" w:space="0" w:color="auto"/>
              <w:bottom w:val="single" w:sz="4" w:space="0" w:color="auto"/>
              <w:right w:val="single" w:sz="4" w:space="0" w:color="auto"/>
            </w:tcBorders>
            <w:hideMark/>
          </w:tcPr>
          <w:p w14:paraId="0A82C1B1" w14:textId="77777777" w:rsidR="00860E94" w:rsidRDefault="00860E94">
            <w:pPr>
              <w:jc w:val="center"/>
              <w:rPr>
                <w:sz w:val="18"/>
                <w:szCs w:val="18"/>
              </w:rPr>
            </w:pPr>
            <w:r>
              <w:rPr>
                <w:sz w:val="18"/>
                <w:szCs w:val="18"/>
              </w:rPr>
              <w:t>41:37:15</w:t>
            </w:r>
          </w:p>
        </w:tc>
        <w:tc>
          <w:tcPr>
            <w:tcW w:w="1295" w:type="dxa"/>
            <w:tcBorders>
              <w:top w:val="single" w:sz="4" w:space="0" w:color="auto"/>
              <w:left w:val="single" w:sz="4" w:space="0" w:color="auto"/>
              <w:bottom w:val="single" w:sz="4" w:space="0" w:color="auto"/>
              <w:right w:val="single" w:sz="4" w:space="0" w:color="auto"/>
            </w:tcBorders>
            <w:hideMark/>
          </w:tcPr>
          <w:p w14:paraId="554D623D" w14:textId="77777777" w:rsidR="00860E94" w:rsidRDefault="00860E94">
            <w:pPr>
              <w:jc w:val="center"/>
              <w:rPr>
                <w:sz w:val="18"/>
                <w:szCs w:val="18"/>
              </w:rPr>
            </w:pPr>
            <w:r>
              <w:rPr>
                <w:sz w:val="18"/>
                <w:szCs w:val="18"/>
              </w:rPr>
              <w:t>03:04:39</w:t>
            </w:r>
          </w:p>
        </w:tc>
      </w:tr>
      <w:tr w:rsidR="00860E94" w14:paraId="593A5E2B"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722CE363" w14:textId="77777777" w:rsidR="00860E94" w:rsidRDefault="00860E94">
            <w:pPr>
              <w:rPr>
                <w:sz w:val="18"/>
                <w:szCs w:val="18"/>
              </w:rPr>
            </w:pPr>
            <w:r>
              <w:rPr>
                <w:sz w:val="18"/>
                <w:szCs w:val="18"/>
              </w:rPr>
              <w:t>03/2021</w:t>
            </w:r>
          </w:p>
        </w:tc>
        <w:tc>
          <w:tcPr>
            <w:tcW w:w="1134" w:type="dxa"/>
            <w:tcBorders>
              <w:top w:val="single" w:sz="4" w:space="0" w:color="auto"/>
              <w:left w:val="single" w:sz="4" w:space="0" w:color="auto"/>
              <w:bottom w:val="single" w:sz="4" w:space="0" w:color="auto"/>
              <w:right w:val="single" w:sz="4" w:space="0" w:color="auto"/>
            </w:tcBorders>
            <w:hideMark/>
          </w:tcPr>
          <w:p w14:paraId="3F1C5483" w14:textId="77777777" w:rsidR="00860E94" w:rsidRDefault="00860E94">
            <w:pPr>
              <w:jc w:val="center"/>
              <w:rPr>
                <w:sz w:val="18"/>
                <w:szCs w:val="18"/>
              </w:rPr>
            </w:pPr>
            <w:r>
              <w:rPr>
                <w:sz w:val="18"/>
                <w:szCs w:val="18"/>
              </w:rPr>
              <w:t>21</w:t>
            </w:r>
          </w:p>
        </w:tc>
        <w:tc>
          <w:tcPr>
            <w:tcW w:w="1134" w:type="dxa"/>
            <w:tcBorders>
              <w:top w:val="single" w:sz="4" w:space="0" w:color="auto"/>
              <w:left w:val="single" w:sz="4" w:space="0" w:color="auto"/>
              <w:bottom w:val="single" w:sz="4" w:space="0" w:color="auto"/>
              <w:right w:val="single" w:sz="4" w:space="0" w:color="auto"/>
            </w:tcBorders>
            <w:hideMark/>
          </w:tcPr>
          <w:p w14:paraId="3CE2EFB2" w14:textId="77777777" w:rsidR="00860E94" w:rsidRDefault="00860E94">
            <w:pPr>
              <w:jc w:val="center"/>
              <w:rPr>
                <w:sz w:val="18"/>
                <w:szCs w:val="18"/>
              </w:rPr>
            </w:pPr>
            <w:r>
              <w:rPr>
                <w:sz w:val="18"/>
                <w:szCs w:val="18"/>
              </w:rPr>
              <w:t>3</w:t>
            </w:r>
          </w:p>
        </w:tc>
        <w:tc>
          <w:tcPr>
            <w:tcW w:w="1018" w:type="dxa"/>
            <w:tcBorders>
              <w:top w:val="single" w:sz="4" w:space="0" w:color="auto"/>
              <w:left w:val="single" w:sz="4" w:space="0" w:color="auto"/>
              <w:bottom w:val="single" w:sz="4" w:space="0" w:color="auto"/>
              <w:right w:val="single" w:sz="4" w:space="0" w:color="auto"/>
            </w:tcBorders>
            <w:hideMark/>
          </w:tcPr>
          <w:p w14:paraId="69124BCA" w14:textId="77777777" w:rsidR="00860E94" w:rsidRDefault="00860E94">
            <w:pPr>
              <w:jc w:val="center"/>
              <w:rPr>
                <w:sz w:val="18"/>
                <w:szCs w:val="18"/>
              </w:rPr>
            </w:pPr>
            <w:r>
              <w:rPr>
                <w:sz w:val="18"/>
                <w:szCs w:val="18"/>
              </w:rPr>
              <w:t>22:36:21</w:t>
            </w:r>
          </w:p>
        </w:tc>
        <w:tc>
          <w:tcPr>
            <w:tcW w:w="1295" w:type="dxa"/>
            <w:tcBorders>
              <w:top w:val="single" w:sz="4" w:space="0" w:color="auto"/>
              <w:left w:val="single" w:sz="4" w:space="0" w:color="auto"/>
              <w:bottom w:val="single" w:sz="4" w:space="0" w:color="auto"/>
              <w:right w:val="single" w:sz="4" w:space="0" w:color="auto"/>
            </w:tcBorders>
            <w:hideMark/>
          </w:tcPr>
          <w:p w14:paraId="7DF27333" w14:textId="77777777" w:rsidR="00860E94" w:rsidRDefault="00860E94">
            <w:pPr>
              <w:jc w:val="center"/>
              <w:rPr>
                <w:sz w:val="18"/>
                <w:szCs w:val="18"/>
              </w:rPr>
            </w:pPr>
            <w:r>
              <w:rPr>
                <w:sz w:val="18"/>
                <w:szCs w:val="18"/>
              </w:rPr>
              <w:t>02:55:26</w:t>
            </w:r>
          </w:p>
        </w:tc>
      </w:tr>
      <w:tr w:rsidR="00860E94" w14:paraId="6157275D"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2F3B6E2A" w14:textId="77777777" w:rsidR="00860E94" w:rsidRDefault="00860E94">
            <w:pPr>
              <w:rPr>
                <w:sz w:val="18"/>
                <w:szCs w:val="18"/>
              </w:rPr>
            </w:pPr>
            <w:r>
              <w:rPr>
                <w:sz w:val="18"/>
                <w:szCs w:val="18"/>
              </w:rPr>
              <w:t>04/2021</w:t>
            </w:r>
          </w:p>
        </w:tc>
        <w:tc>
          <w:tcPr>
            <w:tcW w:w="1134" w:type="dxa"/>
            <w:tcBorders>
              <w:top w:val="single" w:sz="4" w:space="0" w:color="auto"/>
              <w:left w:val="single" w:sz="4" w:space="0" w:color="auto"/>
              <w:bottom w:val="single" w:sz="4" w:space="0" w:color="auto"/>
              <w:right w:val="single" w:sz="4" w:space="0" w:color="auto"/>
            </w:tcBorders>
            <w:hideMark/>
          </w:tcPr>
          <w:p w14:paraId="15FE133B" w14:textId="77777777" w:rsidR="00860E94" w:rsidRDefault="00860E94">
            <w:pPr>
              <w:jc w:val="center"/>
              <w:rPr>
                <w:sz w:val="18"/>
                <w:szCs w:val="18"/>
              </w:rPr>
            </w:pPr>
            <w:r>
              <w:rPr>
                <w:sz w:val="18"/>
                <w:szCs w:val="18"/>
              </w:rPr>
              <w:t>26</w:t>
            </w:r>
          </w:p>
        </w:tc>
        <w:tc>
          <w:tcPr>
            <w:tcW w:w="1134" w:type="dxa"/>
            <w:tcBorders>
              <w:top w:val="single" w:sz="4" w:space="0" w:color="auto"/>
              <w:left w:val="single" w:sz="4" w:space="0" w:color="auto"/>
              <w:bottom w:val="single" w:sz="4" w:space="0" w:color="auto"/>
              <w:right w:val="single" w:sz="4" w:space="0" w:color="auto"/>
            </w:tcBorders>
            <w:hideMark/>
          </w:tcPr>
          <w:p w14:paraId="4F348D55"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2E1ED9FC" w14:textId="77777777" w:rsidR="00860E94" w:rsidRDefault="00860E94">
            <w:pPr>
              <w:jc w:val="center"/>
              <w:rPr>
                <w:sz w:val="18"/>
                <w:szCs w:val="18"/>
              </w:rPr>
            </w:pPr>
            <w:r>
              <w:rPr>
                <w:sz w:val="18"/>
                <w:szCs w:val="18"/>
              </w:rPr>
              <w:t>21:46:09</w:t>
            </w:r>
          </w:p>
        </w:tc>
        <w:tc>
          <w:tcPr>
            <w:tcW w:w="1295" w:type="dxa"/>
            <w:tcBorders>
              <w:top w:val="single" w:sz="4" w:space="0" w:color="auto"/>
              <w:left w:val="single" w:sz="4" w:space="0" w:color="auto"/>
              <w:bottom w:val="single" w:sz="4" w:space="0" w:color="auto"/>
              <w:right w:val="single" w:sz="4" w:space="0" w:color="auto"/>
            </w:tcBorders>
            <w:hideMark/>
          </w:tcPr>
          <w:p w14:paraId="709D65CC" w14:textId="77777777" w:rsidR="00860E94" w:rsidRDefault="00860E94">
            <w:pPr>
              <w:jc w:val="center"/>
              <w:rPr>
                <w:sz w:val="18"/>
                <w:szCs w:val="18"/>
              </w:rPr>
            </w:pPr>
            <w:r>
              <w:rPr>
                <w:sz w:val="18"/>
                <w:szCs w:val="18"/>
              </w:rPr>
              <w:t>02:22:05</w:t>
            </w:r>
          </w:p>
        </w:tc>
      </w:tr>
      <w:tr w:rsidR="00860E94" w14:paraId="082A2743"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678DF61F" w14:textId="77777777" w:rsidR="00860E94" w:rsidRDefault="00860E94">
            <w:pPr>
              <w:rPr>
                <w:sz w:val="18"/>
                <w:szCs w:val="18"/>
              </w:rPr>
            </w:pPr>
            <w:r>
              <w:rPr>
                <w:sz w:val="18"/>
                <w:szCs w:val="18"/>
              </w:rPr>
              <w:t>05/2021</w:t>
            </w:r>
          </w:p>
        </w:tc>
        <w:tc>
          <w:tcPr>
            <w:tcW w:w="1134" w:type="dxa"/>
            <w:tcBorders>
              <w:top w:val="single" w:sz="4" w:space="0" w:color="auto"/>
              <w:left w:val="single" w:sz="4" w:space="0" w:color="auto"/>
              <w:bottom w:val="single" w:sz="4" w:space="0" w:color="auto"/>
              <w:right w:val="single" w:sz="4" w:space="0" w:color="auto"/>
            </w:tcBorders>
            <w:hideMark/>
          </w:tcPr>
          <w:p w14:paraId="4C27ED36" w14:textId="77777777" w:rsidR="00860E94" w:rsidRDefault="00860E94">
            <w:pPr>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hideMark/>
          </w:tcPr>
          <w:p w14:paraId="32C40450"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24E646C8" w14:textId="77777777" w:rsidR="00860E94" w:rsidRDefault="00860E94">
            <w:pPr>
              <w:jc w:val="center"/>
              <w:rPr>
                <w:sz w:val="18"/>
                <w:szCs w:val="18"/>
              </w:rPr>
            </w:pPr>
            <w:r>
              <w:rPr>
                <w:sz w:val="18"/>
                <w:szCs w:val="18"/>
              </w:rPr>
              <w:t>10:34:09</w:t>
            </w:r>
          </w:p>
        </w:tc>
        <w:tc>
          <w:tcPr>
            <w:tcW w:w="1295" w:type="dxa"/>
            <w:tcBorders>
              <w:top w:val="single" w:sz="4" w:space="0" w:color="auto"/>
              <w:left w:val="single" w:sz="4" w:space="0" w:color="auto"/>
              <w:bottom w:val="single" w:sz="4" w:space="0" w:color="auto"/>
              <w:right w:val="single" w:sz="4" w:space="0" w:color="auto"/>
            </w:tcBorders>
            <w:hideMark/>
          </w:tcPr>
          <w:p w14:paraId="313638B4" w14:textId="77777777" w:rsidR="00860E94" w:rsidRDefault="00860E94">
            <w:pPr>
              <w:jc w:val="center"/>
              <w:rPr>
                <w:sz w:val="18"/>
                <w:szCs w:val="18"/>
              </w:rPr>
            </w:pPr>
            <w:r>
              <w:rPr>
                <w:sz w:val="18"/>
                <w:szCs w:val="18"/>
              </w:rPr>
              <w:t>01:52:32</w:t>
            </w:r>
          </w:p>
        </w:tc>
      </w:tr>
      <w:tr w:rsidR="00860E94" w14:paraId="27B2D2DD"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5430EEF5" w14:textId="77777777" w:rsidR="00860E94" w:rsidRDefault="00860E94">
            <w:pPr>
              <w:rPr>
                <w:sz w:val="18"/>
                <w:szCs w:val="18"/>
              </w:rPr>
            </w:pPr>
            <w:r>
              <w:rPr>
                <w:sz w:val="18"/>
                <w:szCs w:val="18"/>
              </w:rPr>
              <w:t>06/2021</w:t>
            </w:r>
          </w:p>
        </w:tc>
        <w:tc>
          <w:tcPr>
            <w:tcW w:w="1134" w:type="dxa"/>
            <w:tcBorders>
              <w:top w:val="single" w:sz="4" w:space="0" w:color="auto"/>
              <w:left w:val="single" w:sz="4" w:space="0" w:color="auto"/>
              <w:bottom w:val="single" w:sz="4" w:space="0" w:color="auto"/>
              <w:right w:val="single" w:sz="4" w:space="0" w:color="auto"/>
            </w:tcBorders>
            <w:hideMark/>
          </w:tcPr>
          <w:p w14:paraId="744C20FD" w14:textId="77777777" w:rsidR="00860E94" w:rsidRDefault="00860E94">
            <w:pPr>
              <w:jc w:val="center"/>
              <w:rPr>
                <w:sz w:val="18"/>
                <w:szCs w:val="18"/>
              </w:rPr>
            </w:pPr>
            <w:r>
              <w:rPr>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14:paraId="279A9102"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6FB9C062" w14:textId="77777777" w:rsidR="00860E94" w:rsidRDefault="00860E94">
            <w:pPr>
              <w:jc w:val="center"/>
              <w:rPr>
                <w:sz w:val="18"/>
                <w:szCs w:val="18"/>
              </w:rPr>
            </w:pPr>
            <w:r>
              <w:rPr>
                <w:sz w:val="18"/>
                <w:szCs w:val="18"/>
              </w:rPr>
              <w:t>08:11:39</w:t>
            </w:r>
          </w:p>
        </w:tc>
        <w:tc>
          <w:tcPr>
            <w:tcW w:w="1295" w:type="dxa"/>
            <w:tcBorders>
              <w:top w:val="single" w:sz="4" w:space="0" w:color="auto"/>
              <w:left w:val="single" w:sz="4" w:space="0" w:color="auto"/>
              <w:bottom w:val="single" w:sz="4" w:space="0" w:color="auto"/>
              <w:right w:val="single" w:sz="4" w:space="0" w:color="auto"/>
            </w:tcBorders>
            <w:hideMark/>
          </w:tcPr>
          <w:p w14:paraId="44165475" w14:textId="77777777" w:rsidR="00860E94" w:rsidRDefault="00860E94">
            <w:pPr>
              <w:jc w:val="center"/>
              <w:rPr>
                <w:sz w:val="18"/>
                <w:szCs w:val="18"/>
              </w:rPr>
            </w:pPr>
            <w:r>
              <w:rPr>
                <w:sz w:val="18"/>
                <w:szCs w:val="18"/>
              </w:rPr>
              <w:t>01:44:47</w:t>
            </w:r>
          </w:p>
        </w:tc>
      </w:tr>
      <w:tr w:rsidR="00860E94" w14:paraId="3217EA38"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12503145" w14:textId="77777777" w:rsidR="00860E94" w:rsidRDefault="00860E94">
            <w:pPr>
              <w:rPr>
                <w:sz w:val="18"/>
                <w:szCs w:val="18"/>
              </w:rPr>
            </w:pPr>
            <w:r>
              <w:rPr>
                <w:sz w:val="18"/>
                <w:szCs w:val="18"/>
              </w:rPr>
              <w:t>07/2021</w:t>
            </w:r>
          </w:p>
        </w:tc>
        <w:tc>
          <w:tcPr>
            <w:tcW w:w="1134" w:type="dxa"/>
            <w:tcBorders>
              <w:top w:val="single" w:sz="4" w:space="0" w:color="auto"/>
              <w:left w:val="single" w:sz="4" w:space="0" w:color="auto"/>
              <w:bottom w:val="single" w:sz="4" w:space="0" w:color="auto"/>
              <w:right w:val="single" w:sz="4" w:space="0" w:color="auto"/>
            </w:tcBorders>
            <w:hideMark/>
          </w:tcPr>
          <w:p w14:paraId="297ED466" w14:textId="77777777" w:rsidR="00860E94" w:rsidRDefault="00860E94">
            <w:pPr>
              <w:jc w:val="center"/>
              <w:rPr>
                <w:sz w:val="18"/>
                <w:szCs w:val="18"/>
              </w:rPr>
            </w:pPr>
            <w:r>
              <w:rPr>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14:paraId="01A7069B"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7FB50899" w14:textId="77777777" w:rsidR="00860E94" w:rsidRDefault="00860E94">
            <w:pPr>
              <w:jc w:val="center"/>
              <w:rPr>
                <w:sz w:val="18"/>
                <w:szCs w:val="18"/>
              </w:rPr>
            </w:pPr>
            <w:r>
              <w:rPr>
                <w:sz w:val="18"/>
                <w:szCs w:val="18"/>
              </w:rPr>
              <w:t>10:51:40</w:t>
            </w:r>
          </w:p>
        </w:tc>
        <w:tc>
          <w:tcPr>
            <w:tcW w:w="1295" w:type="dxa"/>
            <w:tcBorders>
              <w:top w:val="single" w:sz="4" w:space="0" w:color="auto"/>
              <w:left w:val="single" w:sz="4" w:space="0" w:color="auto"/>
              <w:bottom w:val="single" w:sz="4" w:space="0" w:color="auto"/>
              <w:right w:val="single" w:sz="4" w:space="0" w:color="auto"/>
            </w:tcBorders>
            <w:hideMark/>
          </w:tcPr>
          <w:p w14:paraId="5F17E0CC" w14:textId="77777777" w:rsidR="00860E94" w:rsidRDefault="00860E94">
            <w:pPr>
              <w:jc w:val="center"/>
              <w:rPr>
                <w:sz w:val="18"/>
                <w:szCs w:val="18"/>
              </w:rPr>
            </w:pPr>
            <w:r>
              <w:rPr>
                <w:sz w:val="18"/>
                <w:szCs w:val="18"/>
              </w:rPr>
              <w:t>01:43:41</w:t>
            </w:r>
          </w:p>
        </w:tc>
      </w:tr>
      <w:tr w:rsidR="00860E94" w14:paraId="3BD9A161"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5A8146B3" w14:textId="77777777" w:rsidR="00860E94" w:rsidRDefault="00860E94">
            <w:pPr>
              <w:rPr>
                <w:sz w:val="18"/>
                <w:szCs w:val="18"/>
              </w:rPr>
            </w:pPr>
            <w:r>
              <w:rPr>
                <w:sz w:val="18"/>
                <w:szCs w:val="18"/>
              </w:rPr>
              <w:t>08/2021</w:t>
            </w:r>
          </w:p>
        </w:tc>
        <w:tc>
          <w:tcPr>
            <w:tcW w:w="1134" w:type="dxa"/>
            <w:tcBorders>
              <w:top w:val="single" w:sz="4" w:space="0" w:color="auto"/>
              <w:left w:val="single" w:sz="4" w:space="0" w:color="auto"/>
              <w:bottom w:val="single" w:sz="4" w:space="0" w:color="auto"/>
              <w:right w:val="single" w:sz="4" w:space="0" w:color="auto"/>
            </w:tcBorders>
            <w:hideMark/>
          </w:tcPr>
          <w:p w14:paraId="2C82317F" w14:textId="77777777" w:rsidR="00860E94" w:rsidRDefault="00860E94">
            <w:pPr>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14:paraId="19B1A144"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4E847629" w14:textId="77777777" w:rsidR="00860E94" w:rsidRDefault="00860E94">
            <w:pPr>
              <w:jc w:val="center"/>
              <w:rPr>
                <w:sz w:val="18"/>
                <w:szCs w:val="18"/>
              </w:rPr>
            </w:pPr>
            <w:r>
              <w:rPr>
                <w:sz w:val="18"/>
                <w:szCs w:val="18"/>
              </w:rPr>
              <w:t>10:16:19</w:t>
            </w:r>
          </w:p>
        </w:tc>
        <w:tc>
          <w:tcPr>
            <w:tcW w:w="1295" w:type="dxa"/>
            <w:tcBorders>
              <w:top w:val="single" w:sz="4" w:space="0" w:color="auto"/>
              <w:left w:val="single" w:sz="4" w:space="0" w:color="auto"/>
              <w:bottom w:val="single" w:sz="4" w:space="0" w:color="auto"/>
              <w:right w:val="single" w:sz="4" w:space="0" w:color="auto"/>
            </w:tcBorders>
            <w:hideMark/>
          </w:tcPr>
          <w:p w14:paraId="4AB5CF2C" w14:textId="77777777" w:rsidR="00860E94" w:rsidRDefault="00860E94">
            <w:pPr>
              <w:jc w:val="center"/>
              <w:rPr>
                <w:sz w:val="18"/>
                <w:szCs w:val="18"/>
              </w:rPr>
            </w:pPr>
            <w:r>
              <w:rPr>
                <w:sz w:val="18"/>
                <w:szCs w:val="18"/>
              </w:rPr>
              <w:t>01:42:58</w:t>
            </w:r>
          </w:p>
        </w:tc>
      </w:tr>
      <w:tr w:rsidR="00860E94" w14:paraId="01E409C0"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2710CA46" w14:textId="77777777" w:rsidR="00860E94" w:rsidRDefault="00860E94">
            <w:pPr>
              <w:rPr>
                <w:sz w:val="18"/>
                <w:szCs w:val="18"/>
              </w:rPr>
            </w:pPr>
            <w:r>
              <w:rPr>
                <w:sz w:val="18"/>
                <w:szCs w:val="18"/>
              </w:rPr>
              <w:t>09/2021</w:t>
            </w:r>
          </w:p>
        </w:tc>
        <w:tc>
          <w:tcPr>
            <w:tcW w:w="1134" w:type="dxa"/>
            <w:tcBorders>
              <w:top w:val="single" w:sz="4" w:space="0" w:color="auto"/>
              <w:left w:val="single" w:sz="4" w:space="0" w:color="auto"/>
              <w:bottom w:val="single" w:sz="4" w:space="0" w:color="auto"/>
              <w:right w:val="single" w:sz="4" w:space="0" w:color="auto"/>
            </w:tcBorders>
            <w:hideMark/>
          </w:tcPr>
          <w:p w14:paraId="4A2CB692" w14:textId="77777777" w:rsidR="00860E94" w:rsidRDefault="00860E94">
            <w:pPr>
              <w:jc w:val="center"/>
              <w:rPr>
                <w:sz w:val="18"/>
                <w:szCs w:val="18"/>
              </w:rPr>
            </w:pPr>
            <w:r>
              <w:rPr>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14:paraId="3064E265"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294E10FD" w14:textId="77777777" w:rsidR="00860E94" w:rsidRDefault="00860E94">
            <w:pPr>
              <w:jc w:val="center"/>
              <w:rPr>
                <w:sz w:val="18"/>
                <w:szCs w:val="18"/>
              </w:rPr>
            </w:pPr>
            <w:r>
              <w:rPr>
                <w:sz w:val="18"/>
                <w:szCs w:val="18"/>
              </w:rPr>
              <w:t>10:28:28</w:t>
            </w:r>
          </w:p>
        </w:tc>
        <w:tc>
          <w:tcPr>
            <w:tcW w:w="1295" w:type="dxa"/>
            <w:tcBorders>
              <w:top w:val="single" w:sz="4" w:space="0" w:color="auto"/>
              <w:left w:val="single" w:sz="4" w:space="0" w:color="auto"/>
              <w:bottom w:val="single" w:sz="4" w:space="0" w:color="auto"/>
              <w:right w:val="single" w:sz="4" w:space="0" w:color="auto"/>
            </w:tcBorders>
            <w:hideMark/>
          </w:tcPr>
          <w:p w14:paraId="32EE7AA6" w14:textId="77777777" w:rsidR="00860E94" w:rsidRDefault="00860E94">
            <w:pPr>
              <w:jc w:val="center"/>
              <w:rPr>
                <w:sz w:val="18"/>
                <w:szCs w:val="18"/>
              </w:rPr>
            </w:pPr>
            <w:r>
              <w:rPr>
                <w:sz w:val="18"/>
                <w:szCs w:val="18"/>
              </w:rPr>
              <w:t>01:48:34</w:t>
            </w:r>
          </w:p>
        </w:tc>
      </w:tr>
      <w:tr w:rsidR="00860E94" w14:paraId="021B712B"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2456BD41" w14:textId="77777777" w:rsidR="00860E94" w:rsidRDefault="00860E94">
            <w:pPr>
              <w:rPr>
                <w:sz w:val="18"/>
                <w:szCs w:val="18"/>
              </w:rPr>
            </w:pPr>
            <w:r>
              <w:rPr>
                <w:sz w:val="18"/>
                <w:szCs w:val="18"/>
              </w:rPr>
              <w:t>10/2021</w:t>
            </w:r>
          </w:p>
        </w:tc>
        <w:tc>
          <w:tcPr>
            <w:tcW w:w="1134" w:type="dxa"/>
            <w:tcBorders>
              <w:top w:val="single" w:sz="4" w:space="0" w:color="auto"/>
              <w:left w:val="single" w:sz="4" w:space="0" w:color="auto"/>
              <w:bottom w:val="single" w:sz="4" w:space="0" w:color="auto"/>
              <w:right w:val="single" w:sz="4" w:space="0" w:color="auto"/>
            </w:tcBorders>
            <w:hideMark/>
          </w:tcPr>
          <w:p w14:paraId="2EA72A6D" w14:textId="77777777" w:rsidR="00860E94" w:rsidRDefault="00860E94">
            <w:pPr>
              <w:jc w:val="center"/>
              <w:rPr>
                <w:sz w:val="18"/>
                <w:szCs w:val="18"/>
              </w:rPr>
            </w:pPr>
            <w:r>
              <w:rPr>
                <w:sz w:val="18"/>
                <w:szCs w:val="18"/>
              </w:rPr>
              <w:t>19</w:t>
            </w:r>
          </w:p>
        </w:tc>
        <w:tc>
          <w:tcPr>
            <w:tcW w:w="1134" w:type="dxa"/>
            <w:tcBorders>
              <w:top w:val="single" w:sz="4" w:space="0" w:color="auto"/>
              <w:left w:val="single" w:sz="4" w:space="0" w:color="auto"/>
              <w:bottom w:val="single" w:sz="4" w:space="0" w:color="auto"/>
              <w:right w:val="single" w:sz="4" w:space="0" w:color="auto"/>
            </w:tcBorders>
            <w:hideMark/>
          </w:tcPr>
          <w:p w14:paraId="5E1370D6"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2ADCA865" w14:textId="77777777" w:rsidR="00860E94" w:rsidRDefault="00860E94">
            <w:pPr>
              <w:jc w:val="center"/>
              <w:rPr>
                <w:sz w:val="18"/>
                <w:szCs w:val="18"/>
              </w:rPr>
            </w:pPr>
            <w:r>
              <w:rPr>
                <w:sz w:val="18"/>
                <w:szCs w:val="18"/>
              </w:rPr>
              <w:t>15:26:58</w:t>
            </w:r>
          </w:p>
        </w:tc>
        <w:tc>
          <w:tcPr>
            <w:tcW w:w="1295" w:type="dxa"/>
            <w:tcBorders>
              <w:top w:val="single" w:sz="4" w:space="0" w:color="auto"/>
              <w:left w:val="single" w:sz="4" w:space="0" w:color="auto"/>
              <w:bottom w:val="single" w:sz="4" w:space="0" w:color="auto"/>
              <w:right w:val="single" w:sz="4" w:space="0" w:color="auto"/>
            </w:tcBorders>
            <w:hideMark/>
          </w:tcPr>
          <w:p w14:paraId="6E34FEAF" w14:textId="77777777" w:rsidR="00860E94" w:rsidRDefault="00860E94">
            <w:pPr>
              <w:jc w:val="center"/>
              <w:rPr>
                <w:sz w:val="18"/>
                <w:szCs w:val="18"/>
              </w:rPr>
            </w:pPr>
            <w:r>
              <w:rPr>
                <w:sz w:val="18"/>
                <w:szCs w:val="18"/>
              </w:rPr>
              <w:t>01:56:09</w:t>
            </w:r>
          </w:p>
        </w:tc>
      </w:tr>
      <w:tr w:rsidR="00860E94" w14:paraId="65B95303"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71D1402E" w14:textId="77777777" w:rsidR="00860E94" w:rsidRDefault="00860E94">
            <w:pPr>
              <w:rPr>
                <w:sz w:val="18"/>
                <w:szCs w:val="18"/>
              </w:rPr>
            </w:pPr>
            <w:r>
              <w:rPr>
                <w:sz w:val="18"/>
                <w:szCs w:val="18"/>
              </w:rPr>
              <w:t>11/2021</w:t>
            </w:r>
          </w:p>
        </w:tc>
        <w:tc>
          <w:tcPr>
            <w:tcW w:w="1134" w:type="dxa"/>
            <w:tcBorders>
              <w:top w:val="single" w:sz="4" w:space="0" w:color="auto"/>
              <w:left w:val="single" w:sz="4" w:space="0" w:color="auto"/>
              <w:bottom w:val="single" w:sz="4" w:space="0" w:color="auto"/>
              <w:right w:val="single" w:sz="4" w:space="0" w:color="auto"/>
            </w:tcBorders>
            <w:hideMark/>
          </w:tcPr>
          <w:p w14:paraId="03982272" w14:textId="77777777" w:rsidR="00860E94" w:rsidRDefault="00860E94">
            <w:pPr>
              <w:jc w:val="center"/>
              <w:rPr>
                <w:sz w:val="18"/>
                <w:szCs w:val="18"/>
              </w:rPr>
            </w:pPr>
            <w:r>
              <w:rPr>
                <w:sz w:val="18"/>
                <w:szCs w:val="18"/>
              </w:rPr>
              <w:t>22</w:t>
            </w:r>
          </w:p>
        </w:tc>
        <w:tc>
          <w:tcPr>
            <w:tcW w:w="1134" w:type="dxa"/>
            <w:tcBorders>
              <w:top w:val="single" w:sz="4" w:space="0" w:color="auto"/>
              <w:left w:val="single" w:sz="4" w:space="0" w:color="auto"/>
              <w:bottom w:val="single" w:sz="4" w:space="0" w:color="auto"/>
              <w:right w:val="single" w:sz="4" w:space="0" w:color="auto"/>
            </w:tcBorders>
            <w:hideMark/>
          </w:tcPr>
          <w:p w14:paraId="7E6E3206"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6481FC60" w14:textId="77777777" w:rsidR="00860E94" w:rsidRDefault="00860E94">
            <w:pPr>
              <w:jc w:val="center"/>
              <w:rPr>
                <w:sz w:val="18"/>
                <w:szCs w:val="18"/>
              </w:rPr>
            </w:pPr>
            <w:r>
              <w:rPr>
                <w:sz w:val="18"/>
                <w:szCs w:val="18"/>
              </w:rPr>
              <w:t>22:17:50</w:t>
            </w:r>
          </w:p>
        </w:tc>
        <w:tc>
          <w:tcPr>
            <w:tcW w:w="1295" w:type="dxa"/>
            <w:tcBorders>
              <w:top w:val="single" w:sz="4" w:space="0" w:color="auto"/>
              <w:left w:val="single" w:sz="4" w:space="0" w:color="auto"/>
              <w:bottom w:val="single" w:sz="4" w:space="0" w:color="auto"/>
              <w:right w:val="single" w:sz="4" w:space="0" w:color="auto"/>
            </w:tcBorders>
            <w:hideMark/>
          </w:tcPr>
          <w:p w14:paraId="69BBD3CD" w14:textId="77777777" w:rsidR="00860E94" w:rsidRDefault="00860E94">
            <w:pPr>
              <w:jc w:val="center"/>
              <w:rPr>
                <w:sz w:val="18"/>
                <w:szCs w:val="18"/>
              </w:rPr>
            </w:pPr>
            <w:r>
              <w:rPr>
                <w:sz w:val="18"/>
                <w:szCs w:val="18"/>
              </w:rPr>
              <w:t>01:53:26</w:t>
            </w:r>
          </w:p>
        </w:tc>
      </w:tr>
      <w:tr w:rsidR="00860E94" w14:paraId="08DDD5C8"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11B27761" w14:textId="77777777" w:rsidR="00860E94" w:rsidRDefault="00860E94">
            <w:pPr>
              <w:rPr>
                <w:sz w:val="18"/>
                <w:szCs w:val="18"/>
              </w:rPr>
            </w:pPr>
            <w:r>
              <w:rPr>
                <w:sz w:val="18"/>
                <w:szCs w:val="18"/>
              </w:rPr>
              <w:t>12/2021</w:t>
            </w:r>
          </w:p>
        </w:tc>
        <w:tc>
          <w:tcPr>
            <w:tcW w:w="1134" w:type="dxa"/>
            <w:tcBorders>
              <w:top w:val="single" w:sz="4" w:space="0" w:color="auto"/>
              <w:left w:val="single" w:sz="4" w:space="0" w:color="auto"/>
              <w:bottom w:val="single" w:sz="4" w:space="0" w:color="auto"/>
              <w:right w:val="single" w:sz="4" w:space="0" w:color="auto"/>
            </w:tcBorders>
            <w:hideMark/>
          </w:tcPr>
          <w:p w14:paraId="069A7D30" w14:textId="77777777" w:rsidR="00860E94" w:rsidRDefault="00860E94">
            <w:pPr>
              <w:jc w:val="center"/>
              <w:rPr>
                <w:sz w:val="18"/>
                <w:szCs w:val="18"/>
              </w:rPr>
            </w:pPr>
            <w:r>
              <w:rPr>
                <w:sz w:val="18"/>
                <w:szCs w:val="18"/>
              </w:rPr>
              <w:t>16</w:t>
            </w:r>
          </w:p>
        </w:tc>
        <w:tc>
          <w:tcPr>
            <w:tcW w:w="1134" w:type="dxa"/>
            <w:tcBorders>
              <w:top w:val="single" w:sz="4" w:space="0" w:color="auto"/>
              <w:left w:val="single" w:sz="4" w:space="0" w:color="auto"/>
              <w:bottom w:val="single" w:sz="4" w:space="0" w:color="auto"/>
              <w:right w:val="single" w:sz="4" w:space="0" w:color="auto"/>
            </w:tcBorders>
            <w:hideMark/>
          </w:tcPr>
          <w:p w14:paraId="6FC14FB5"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661BD893" w14:textId="77777777" w:rsidR="00860E94" w:rsidRDefault="00860E94">
            <w:pPr>
              <w:jc w:val="center"/>
              <w:rPr>
                <w:sz w:val="18"/>
                <w:szCs w:val="18"/>
              </w:rPr>
            </w:pPr>
            <w:r>
              <w:rPr>
                <w:sz w:val="18"/>
                <w:szCs w:val="18"/>
              </w:rPr>
              <w:t>11:44:56</w:t>
            </w:r>
          </w:p>
        </w:tc>
        <w:tc>
          <w:tcPr>
            <w:tcW w:w="1295" w:type="dxa"/>
            <w:tcBorders>
              <w:top w:val="single" w:sz="4" w:space="0" w:color="auto"/>
              <w:left w:val="single" w:sz="4" w:space="0" w:color="auto"/>
              <w:bottom w:val="single" w:sz="4" w:space="0" w:color="auto"/>
              <w:right w:val="single" w:sz="4" w:space="0" w:color="auto"/>
            </w:tcBorders>
            <w:hideMark/>
          </w:tcPr>
          <w:p w14:paraId="55506920" w14:textId="77777777" w:rsidR="00860E94" w:rsidRDefault="00860E94">
            <w:pPr>
              <w:jc w:val="center"/>
              <w:rPr>
                <w:sz w:val="18"/>
                <w:szCs w:val="18"/>
              </w:rPr>
            </w:pPr>
            <w:r>
              <w:rPr>
                <w:sz w:val="18"/>
                <w:szCs w:val="18"/>
              </w:rPr>
              <w:t>02:13:29</w:t>
            </w:r>
          </w:p>
        </w:tc>
      </w:tr>
      <w:tr w:rsidR="00860E94" w14:paraId="49533F15"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415F1560" w14:textId="77777777" w:rsidR="00860E94" w:rsidRDefault="00860E94">
            <w:pPr>
              <w:rPr>
                <w:sz w:val="18"/>
                <w:szCs w:val="18"/>
              </w:rPr>
            </w:pPr>
            <w:r>
              <w:rPr>
                <w:sz w:val="18"/>
                <w:szCs w:val="18"/>
              </w:rPr>
              <w:t>01/2022</w:t>
            </w:r>
          </w:p>
        </w:tc>
        <w:tc>
          <w:tcPr>
            <w:tcW w:w="1134" w:type="dxa"/>
            <w:tcBorders>
              <w:top w:val="single" w:sz="4" w:space="0" w:color="auto"/>
              <w:left w:val="single" w:sz="4" w:space="0" w:color="auto"/>
              <w:bottom w:val="single" w:sz="4" w:space="0" w:color="auto"/>
              <w:right w:val="single" w:sz="4" w:space="0" w:color="auto"/>
            </w:tcBorders>
            <w:hideMark/>
          </w:tcPr>
          <w:p w14:paraId="77C3D4CB" w14:textId="77777777" w:rsidR="00860E94" w:rsidRDefault="00860E94">
            <w:pPr>
              <w:jc w:val="center"/>
              <w:rPr>
                <w:sz w:val="18"/>
                <w:szCs w:val="18"/>
              </w:rPr>
            </w:pPr>
            <w:r>
              <w:rPr>
                <w:sz w:val="18"/>
                <w:szCs w:val="18"/>
              </w:rPr>
              <w:t>17</w:t>
            </w:r>
          </w:p>
        </w:tc>
        <w:tc>
          <w:tcPr>
            <w:tcW w:w="1134" w:type="dxa"/>
            <w:tcBorders>
              <w:top w:val="single" w:sz="4" w:space="0" w:color="auto"/>
              <w:left w:val="single" w:sz="4" w:space="0" w:color="auto"/>
              <w:bottom w:val="single" w:sz="4" w:space="0" w:color="auto"/>
              <w:right w:val="single" w:sz="4" w:space="0" w:color="auto"/>
            </w:tcBorders>
            <w:hideMark/>
          </w:tcPr>
          <w:p w14:paraId="2EC7768B"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351B83A5" w14:textId="77777777" w:rsidR="00860E94" w:rsidRDefault="00860E94">
            <w:pPr>
              <w:jc w:val="center"/>
              <w:rPr>
                <w:sz w:val="18"/>
                <w:szCs w:val="18"/>
              </w:rPr>
            </w:pPr>
            <w:r>
              <w:rPr>
                <w:sz w:val="18"/>
                <w:szCs w:val="18"/>
              </w:rPr>
              <w:t>15:37:03</w:t>
            </w:r>
          </w:p>
        </w:tc>
        <w:tc>
          <w:tcPr>
            <w:tcW w:w="1295" w:type="dxa"/>
            <w:tcBorders>
              <w:top w:val="single" w:sz="4" w:space="0" w:color="auto"/>
              <w:left w:val="single" w:sz="4" w:space="0" w:color="auto"/>
              <w:bottom w:val="single" w:sz="4" w:space="0" w:color="auto"/>
              <w:right w:val="single" w:sz="4" w:space="0" w:color="auto"/>
            </w:tcBorders>
            <w:hideMark/>
          </w:tcPr>
          <w:p w14:paraId="7B961FEA" w14:textId="77777777" w:rsidR="00860E94" w:rsidRDefault="00860E94">
            <w:pPr>
              <w:jc w:val="center"/>
              <w:rPr>
                <w:sz w:val="18"/>
                <w:szCs w:val="18"/>
              </w:rPr>
            </w:pPr>
            <w:r>
              <w:rPr>
                <w:sz w:val="18"/>
                <w:szCs w:val="18"/>
              </w:rPr>
              <w:t>01:57:56</w:t>
            </w:r>
          </w:p>
        </w:tc>
      </w:tr>
      <w:tr w:rsidR="00860E94" w14:paraId="04FAB8F3"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19A7D1D6" w14:textId="77777777" w:rsidR="00860E94" w:rsidRDefault="00860E94">
            <w:pPr>
              <w:rPr>
                <w:sz w:val="18"/>
                <w:szCs w:val="18"/>
              </w:rPr>
            </w:pPr>
            <w:r>
              <w:rPr>
                <w:sz w:val="18"/>
                <w:szCs w:val="18"/>
              </w:rPr>
              <w:t>02/2022</w:t>
            </w:r>
          </w:p>
        </w:tc>
        <w:tc>
          <w:tcPr>
            <w:tcW w:w="1134" w:type="dxa"/>
            <w:tcBorders>
              <w:top w:val="single" w:sz="4" w:space="0" w:color="auto"/>
              <w:left w:val="single" w:sz="4" w:space="0" w:color="auto"/>
              <w:bottom w:val="single" w:sz="4" w:space="0" w:color="auto"/>
              <w:right w:val="single" w:sz="4" w:space="0" w:color="auto"/>
            </w:tcBorders>
            <w:hideMark/>
          </w:tcPr>
          <w:p w14:paraId="5629C3FA" w14:textId="77777777" w:rsidR="00860E94" w:rsidRDefault="00860E94">
            <w:pPr>
              <w:jc w:val="center"/>
              <w:rPr>
                <w:sz w:val="18"/>
                <w:szCs w:val="18"/>
              </w:rPr>
            </w:pPr>
            <w:r>
              <w:rPr>
                <w:sz w:val="18"/>
                <w:szCs w:val="18"/>
              </w:rPr>
              <w:t>22</w:t>
            </w:r>
          </w:p>
        </w:tc>
        <w:tc>
          <w:tcPr>
            <w:tcW w:w="1134" w:type="dxa"/>
            <w:tcBorders>
              <w:top w:val="single" w:sz="4" w:space="0" w:color="auto"/>
              <w:left w:val="single" w:sz="4" w:space="0" w:color="auto"/>
              <w:bottom w:val="single" w:sz="4" w:space="0" w:color="auto"/>
              <w:right w:val="single" w:sz="4" w:space="0" w:color="auto"/>
            </w:tcBorders>
            <w:hideMark/>
          </w:tcPr>
          <w:p w14:paraId="1B50215E"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6C1CDAED" w14:textId="77777777" w:rsidR="00860E94" w:rsidRDefault="00860E94">
            <w:pPr>
              <w:jc w:val="center"/>
              <w:rPr>
                <w:sz w:val="18"/>
                <w:szCs w:val="18"/>
              </w:rPr>
            </w:pPr>
            <w:r>
              <w:rPr>
                <w:sz w:val="18"/>
                <w:szCs w:val="18"/>
              </w:rPr>
              <w:t>15:02:05</w:t>
            </w:r>
          </w:p>
        </w:tc>
        <w:tc>
          <w:tcPr>
            <w:tcW w:w="1295" w:type="dxa"/>
            <w:tcBorders>
              <w:top w:val="single" w:sz="4" w:space="0" w:color="auto"/>
              <w:left w:val="single" w:sz="4" w:space="0" w:color="auto"/>
              <w:bottom w:val="single" w:sz="4" w:space="0" w:color="auto"/>
              <w:right w:val="single" w:sz="4" w:space="0" w:color="auto"/>
            </w:tcBorders>
            <w:hideMark/>
          </w:tcPr>
          <w:p w14:paraId="2A07B6C0" w14:textId="77777777" w:rsidR="00860E94" w:rsidRDefault="00860E94">
            <w:pPr>
              <w:jc w:val="center"/>
              <w:rPr>
                <w:sz w:val="18"/>
                <w:szCs w:val="18"/>
              </w:rPr>
            </w:pPr>
            <w:r>
              <w:rPr>
                <w:sz w:val="18"/>
                <w:szCs w:val="18"/>
              </w:rPr>
              <w:t>02:10:24</w:t>
            </w:r>
          </w:p>
        </w:tc>
      </w:tr>
      <w:tr w:rsidR="00860E94" w14:paraId="66C6B26A"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2195E38C" w14:textId="77777777" w:rsidR="00860E94" w:rsidRDefault="00860E94">
            <w:pPr>
              <w:rPr>
                <w:sz w:val="18"/>
                <w:szCs w:val="18"/>
              </w:rPr>
            </w:pPr>
            <w:r>
              <w:rPr>
                <w:sz w:val="18"/>
                <w:szCs w:val="18"/>
              </w:rPr>
              <w:t>03/2022</w:t>
            </w:r>
          </w:p>
        </w:tc>
        <w:tc>
          <w:tcPr>
            <w:tcW w:w="1134" w:type="dxa"/>
            <w:tcBorders>
              <w:top w:val="single" w:sz="4" w:space="0" w:color="auto"/>
              <w:left w:val="single" w:sz="4" w:space="0" w:color="auto"/>
              <w:bottom w:val="single" w:sz="4" w:space="0" w:color="auto"/>
              <w:right w:val="single" w:sz="4" w:space="0" w:color="auto"/>
            </w:tcBorders>
            <w:hideMark/>
          </w:tcPr>
          <w:p w14:paraId="0E473E37" w14:textId="77777777" w:rsidR="00860E94" w:rsidRDefault="00860E94">
            <w:pPr>
              <w:jc w:val="center"/>
              <w:rPr>
                <w:sz w:val="18"/>
                <w:szCs w:val="18"/>
              </w:rPr>
            </w:pPr>
            <w:r>
              <w:rPr>
                <w:sz w:val="18"/>
                <w:szCs w:val="18"/>
              </w:rPr>
              <w:t>18</w:t>
            </w:r>
          </w:p>
        </w:tc>
        <w:tc>
          <w:tcPr>
            <w:tcW w:w="1134" w:type="dxa"/>
            <w:tcBorders>
              <w:top w:val="single" w:sz="4" w:space="0" w:color="auto"/>
              <w:left w:val="single" w:sz="4" w:space="0" w:color="auto"/>
              <w:bottom w:val="single" w:sz="4" w:space="0" w:color="auto"/>
              <w:right w:val="single" w:sz="4" w:space="0" w:color="auto"/>
            </w:tcBorders>
            <w:hideMark/>
          </w:tcPr>
          <w:p w14:paraId="5E2A7AFA"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1EBCAF1A" w14:textId="77777777" w:rsidR="00860E94" w:rsidRDefault="00860E94">
            <w:pPr>
              <w:jc w:val="center"/>
              <w:rPr>
                <w:sz w:val="18"/>
                <w:szCs w:val="18"/>
              </w:rPr>
            </w:pPr>
            <w:r>
              <w:rPr>
                <w:sz w:val="18"/>
                <w:szCs w:val="18"/>
              </w:rPr>
              <w:t>14:44:42</w:t>
            </w:r>
          </w:p>
        </w:tc>
        <w:tc>
          <w:tcPr>
            <w:tcW w:w="1295" w:type="dxa"/>
            <w:tcBorders>
              <w:top w:val="single" w:sz="4" w:space="0" w:color="auto"/>
              <w:left w:val="single" w:sz="4" w:space="0" w:color="auto"/>
              <w:bottom w:val="single" w:sz="4" w:space="0" w:color="auto"/>
              <w:right w:val="single" w:sz="4" w:space="0" w:color="auto"/>
            </w:tcBorders>
            <w:hideMark/>
          </w:tcPr>
          <w:p w14:paraId="47962999" w14:textId="77777777" w:rsidR="00860E94" w:rsidRDefault="00860E94">
            <w:pPr>
              <w:jc w:val="center"/>
              <w:rPr>
                <w:sz w:val="18"/>
                <w:szCs w:val="18"/>
              </w:rPr>
            </w:pPr>
            <w:r>
              <w:rPr>
                <w:sz w:val="18"/>
                <w:szCs w:val="18"/>
              </w:rPr>
              <w:t>01:58:35</w:t>
            </w:r>
          </w:p>
        </w:tc>
      </w:tr>
      <w:tr w:rsidR="00860E94" w14:paraId="2D7C653E" w14:textId="77777777" w:rsidTr="00860E94">
        <w:trPr>
          <w:trHeight w:val="284"/>
          <w:jc w:val="center"/>
        </w:trPr>
        <w:tc>
          <w:tcPr>
            <w:tcW w:w="4791" w:type="dxa"/>
            <w:tcBorders>
              <w:top w:val="single" w:sz="4" w:space="0" w:color="auto"/>
              <w:left w:val="single" w:sz="4" w:space="0" w:color="auto"/>
              <w:bottom w:val="single" w:sz="4" w:space="0" w:color="auto"/>
              <w:right w:val="single" w:sz="4" w:space="0" w:color="auto"/>
            </w:tcBorders>
            <w:hideMark/>
          </w:tcPr>
          <w:p w14:paraId="6FB7728F" w14:textId="77777777" w:rsidR="00860E94" w:rsidRDefault="00860E94">
            <w:pPr>
              <w:rPr>
                <w:sz w:val="18"/>
                <w:szCs w:val="18"/>
              </w:rPr>
            </w:pPr>
            <w:r>
              <w:rPr>
                <w:sz w:val="18"/>
                <w:szCs w:val="18"/>
              </w:rPr>
              <w:t>04/2022</w:t>
            </w:r>
          </w:p>
        </w:tc>
        <w:tc>
          <w:tcPr>
            <w:tcW w:w="1134" w:type="dxa"/>
            <w:tcBorders>
              <w:top w:val="single" w:sz="4" w:space="0" w:color="auto"/>
              <w:left w:val="single" w:sz="4" w:space="0" w:color="auto"/>
              <w:bottom w:val="single" w:sz="4" w:space="0" w:color="auto"/>
              <w:right w:val="single" w:sz="4" w:space="0" w:color="auto"/>
            </w:tcBorders>
            <w:hideMark/>
          </w:tcPr>
          <w:p w14:paraId="6BB2C0EC" w14:textId="77777777" w:rsidR="00860E94" w:rsidRDefault="00860E94">
            <w:pPr>
              <w:jc w:val="center"/>
              <w:rPr>
                <w:sz w:val="18"/>
                <w:szCs w:val="18"/>
              </w:rPr>
            </w:pPr>
            <w:r>
              <w:rPr>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14:paraId="43A00A02" w14:textId="77777777" w:rsidR="00860E94" w:rsidRDefault="00860E94">
            <w:pPr>
              <w:jc w:val="center"/>
              <w:rPr>
                <w:sz w:val="18"/>
                <w:szCs w:val="18"/>
              </w:rPr>
            </w:pPr>
            <w:r>
              <w:rPr>
                <w:sz w:val="18"/>
                <w:szCs w:val="18"/>
              </w:rPr>
              <w:t>2</w:t>
            </w:r>
          </w:p>
        </w:tc>
        <w:tc>
          <w:tcPr>
            <w:tcW w:w="1018" w:type="dxa"/>
            <w:tcBorders>
              <w:top w:val="single" w:sz="4" w:space="0" w:color="auto"/>
              <w:left w:val="single" w:sz="4" w:space="0" w:color="auto"/>
              <w:bottom w:val="single" w:sz="4" w:space="0" w:color="auto"/>
              <w:right w:val="single" w:sz="4" w:space="0" w:color="auto"/>
            </w:tcBorders>
            <w:hideMark/>
          </w:tcPr>
          <w:p w14:paraId="6DACB455" w14:textId="77777777" w:rsidR="00860E94" w:rsidRDefault="00860E94">
            <w:pPr>
              <w:jc w:val="center"/>
              <w:rPr>
                <w:sz w:val="18"/>
                <w:szCs w:val="18"/>
              </w:rPr>
            </w:pPr>
            <w:r>
              <w:rPr>
                <w:sz w:val="18"/>
                <w:szCs w:val="18"/>
              </w:rPr>
              <w:t>10:24:22</w:t>
            </w:r>
          </w:p>
        </w:tc>
        <w:tc>
          <w:tcPr>
            <w:tcW w:w="1295" w:type="dxa"/>
            <w:tcBorders>
              <w:top w:val="single" w:sz="4" w:space="0" w:color="auto"/>
              <w:left w:val="single" w:sz="4" w:space="0" w:color="auto"/>
              <w:bottom w:val="single" w:sz="4" w:space="0" w:color="auto"/>
              <w:right w:val="single" w:sz="4" w:space="0" w:color="auto"/>
            </w:tcBorders>
            <w:hideMark/>
          </w:tcPr>
          <w:p w14:paraId="158F1745" w14:textId="77777777" w:rsidR="00860E94" w:rsidRDefault="00860E94">
            <w:pPr>
              <w:jc w:val="center"/>
              <w:rPr>
                <w:sz w:val="18"/>
                <w:szCs w:val="18"/>
              </w:rPr>
            </w:pPr>
            <w:r>
              <w:rPr>
                <w:sz w:val="18"/>
                <w:szCs w:val="18"/>
              </w:rPr>
              <w:t>01:54:15</w:t>
            </w:r>
          </w:p>
        </w:tc>
      </w:tr>
    </w:tbl>
    <w:p w14:paraId="0D4B0104" w14:textId="77777777" w:rsidR="009D1F60" w:rsidRPr="00777A9D" w:rsidRDefault="009D1F60" w:rsidP="00860E94">
      <w:pPr>
        <w:rPr>
          <w:rFonts w:asciiTheme="minorHAnsi" w:hAnsiTheme="minorHAnsi" w:cstheme="minorBidi"/>
          <w:sz w:val="18"/>
          <w:szCs w:val="18"/>
          <w:lang w:eastAsia="en-US"/>
        </w:rPr>
      </w:pPr>
    </w:p>
    <w:p w14:paraId="4C058217" w14:textId="77777777" w:rsidR="009D1F60" w:rsidRPr="00777A9D" w:rsidRDefault="009D1F60" w:rsidP="009D1F60">
      <w:pPr>
        <w:rPr>
          <w:rFonts w:asciiTheme="minorHAnsi" w:hAnsiTheme="minorHAnsi" w:cstheme="minorBidi"/>
          <w:sz w:val="18"/>
          <w:szCs w:val="18"/>
          <w:lang w:eastAsia="en-US"/>
        </w:rPr>
      </w:pPr>
    </w:p>
    <w:p w14:paraId="0A5C87EC" w14:textId="77777777" w:rsidR="009D1F60" w:rsidRPr="00777A9D" w:rsidRDefault="009D1F60" w:rsidP="009D1F60">
      <w:pPr>
        <w:rPr>
          <w:sz w:val="18"/>
          <w:szCs w:val="18"/>
        </w:rPr>
      </w:pPr>
      <w:r w:rsidRPr="00777A9D">
        <w:rPr>
          <w:sz w:val="18"/>
          <w:szCs w:val="18"/>
        </w:rPr>
        <w:t>MPP – Maximálny počet prihlásení jedným užívateľom za jeden deň</w:t>
      </w:r>
    </w:p>
    <w:p w14:paraId="1AD71ADD" w14:textId="77777777" w:rsidR="009D1F60" w:rsidRPr="00777A9D" w:rsidRDefault="009D1F60" w:rsidP="009D1F60">
      <w:pPr>
        <w:rPr>
          <w:sz w:val="18"/>
          <w:szCs w:val="18"/>
        </w:rPr>
      </w:pPr>
      <w:r w:rsidRPr="00777A9D">
        <w:rPr>
          <w:sz w:val="18"/>
          <w:szCs w:val="18"/>
        </w:rPr>
        <w:t>PPP – Priemerný počet prihlásení jedným užívateľom za jeden deň</w:t>
      </w:r>
    </w:p>
    <w:p w14:paraId="492E579E" w14:textId="4D46EE37" w:rsidR="009D1F60" w:rsidRPr="00777A9D" w:rsidRDefault="009D1F60" w:rsidP="009D1F60">
      <w:pPr>
        <w:rPr>
          <w:sz w:val="18"/>
          <w:szCs w:val="18"/>
        </w:rPr>
      </w:pPr>
      <w:r w:rsidRPr="00777A9D">
        <w:rPr>
          <w:sz w:val="18"/>
          <w:szCs w:val="18"/>
        </w:rPr>
        <w:t xml:space="preserve">MDP – Maximálna dĺžka pripojenia jedného užívateľa </w:t>
      </w:r>
    </w:p>
    <w:p w14:paraId="11E41F3E" w14:textId="77777777" w:rsidR="009D1F60" w:rsidRDefault="009D1F60" w:rsidP="009D1F60">
      <w:pPr>
        <w:rPr>
          <w:sz w:val="18"/>
          <w:szCs w:val="18"/>
        </w:rPr>
      </w:pPr>
      <w:r w:rsidRPr="00777A9D">
        <w:rPr>
          <w:sz w:val="18"/>
          <w:szCs w:val="18"/>
        </w:rPr>
        <w:t>PDP – Priemerná dĺžka pripojenia jedného užívateľa za jeden deň</w:t>
      </w:r>
    </w:p>
    <w:p w14:paraId="778F5501" w14:textId="77777777" w:rsidR="007116F9" w:rsidRPr="00777A9D" w:rsidRDefault="007116F9" w:rsidP="009D1F60">
      <w:pPr>
        <w:rPr>
          <w:sz w:val="18"/>
          <w:szCs w:val="1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663"/>
        <w:gridCol w:w="785"/>
        <w:gridCol w:w="967"/>
        <w:gridCol w:w="888"/>
        <w:gridCol w:w="979"/>
        <w:gridCol w:w="17"/>
        <w:gridCol w:w="816"/>
      </w:tblGrid>
      <w:tr w:rsidR="00860E94" w14:paraId="56EA672B" w14:textId="77777777" w:rsidTr="00860E94">
        <w:trPr>
          <w:trHeight w:val="284"/>
          <w:jc w:val="center"/>
        </w:trPr>
        <w:tc>
          <w:tcPr>
            <w:tcW w:w="4207" w:type="dxa"/>
            <w:tcBorders>
              <w:top w:val="single" w:sz="4" w:space="0" w:color="auto"/>
              <w:left w:val="single" w:sz="4" w:space="0" w:color="auto"/>
              <w:bottom w:val="single" w:sz="4" w:space="0" w:color="auto"/>
              <w:right w:val="single" w:sz="4" w:space="0" w:color="auto"/>
            </w:tcBorders>
            <w:hideMark/>
          </w:tcPr>
          <w:p w14:paraId="6F4A3168" w14:textId="77777777" w:rsidR="00860E94" w:rsidRDefault="00860E94">
            <w:pPr>
              <w:rPr>
                <w:b/>
                <w:sz w:val="18"/>
                <w:szCs w:val="18"/>
              </w:rPr>
            </w:pPr>
            <w:r>
              <w:rPr>
                <w:b/>
                <w:sz w:val="18"/>
                <w:szCs w:val="18"/>
              </w:rPr>
              <w:lastRenderedPageBreak/>
              <w:t>G: CELKOVÝ POČET ZÁZNAMOV O OŠETRENÍ</w:t>
            </w: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14:paraId="0C565487" w14:textId="77777777" w:rsidR="00860E94" w:rsidRDefault="00860E94">
            <w:pPr>
              <w:jc w:val="center"/>
              <w:rPr>
                <w:b/>
                <w:sz w:val="18"/>
                <w:szCs w:val="18"/>
              </w:rPr>
            </w:pPr>
            <w:r>
              <w:rPr>
                <w:b/>
                <w:sz w:val="18"/>
                <w:szCs w:val="18"/>
              </w:rPr>
              <w:t>s obrázkami</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14:paraId="66F56854" w14:textId="77777777" w:rsidR="00860E94" w:rsidRDefault="00860E94">
            <w:pPr>
              <w:jc w:val="center"/>
              <w:rPr>
                <w:b/>
                <w:sz w:val="18"/>
                <w:szCs w:val="18"/>
              </w:rPr>
            </w:pPr>
            <w:r>
              <w:rPr>
                <w:b/>
                <w:sz w:val="18"/>
                <w:szCs w:val="18"/>
              </w:rPr>
              <w:t>s dokumentmi</w:t>
            </w:r>
          </w:p>
        </w:tc>
        <w:tc>
          <w:tcPr>
            <w:tcW w:w="1812" w:type="dxa"/>
            <w:gridSpan w:val="3"/>
            <w:tcBorders>
              <w:top w:val="single" w:sz="4" w:space="0" w:color="auto"/>
              <w:left w:val="single" w:sz="4" w:space="0" w:color="auto"/>
              <w:bottom w:val="single" w:sz="4" w:space="0" w:color="auto"/>
              <w:right w:val="single" w:sz="4" w:space="0" w:color="auto"/>
            </w:tcBorders>
            <w:vAlign w:val="center"/>
            <w:hideMark/>
          </w:tcPr>
          <w:p w14:paraId="6FB03B93" w14:textId="77777777" w:rsidR="00860E94" w:rsidRDefault="00860E94">
            <w:pPr>
              <w:jc w:val="center"/>
              <w:rPr>
                <w:b/>
                <w:sz w:val="18"/>
                <w:szCs w:val="18"/>
              </w:rPr>
            </w:pPr>
            <w:r>
              <w:rPr>
                <w:b/>
                <w:sz w:val="18"/>
                <w:szCs w:val="18"/>
              </w:rPr>
              <w:t>celkovo</w:t>
            </w:r>
          </w:p>
        </w:tc>
      </w:tr>
      <w:tr w:rsidR="00860E94" w14:paraId="61D5BA5A" w14:textId="77777777" w:rsidTr="00860E94">
        <w:trPr>
          <w:trHeight w:val="284"/>
          <w:jc w:val="center"/>
        </w:trPr>
        <w:tc>
          <w:tcPr>
            <w:tcW w:w="4207" w:type="dxa"/>
            <w:tcBorders>
              <w:top w:val="single" w:sz="4" w:space="0" w:color="auto"/>
              <w:left w:val="single" w:sz="4" w:space="0" w:color="auto"/>
              <w:bottom w:val="single" w:sz="4" w:space="0" w:color="auto"/>
              <w:right w:val="single" w:sz="4" w:space="0" w:color="auto"/>
            </w:tcBorders>
            <w:hideMark/>
          </w:tcPr>
          <w:p w14:paraId="7984C4B1" w14:textId="77777777" w:rsidR="00860E94" w:rsidRDefault="00860E94">
            <w:pPr>
              <w:rPr>
                <w:sz w:val="18"/>
                <w:szCs w:val="18"/>
              </w:rPr>
            </w:pPr>
            <w:r>
              <w:rPr>
                <w:sz w:val="18"/>
                <w:szCs w:val="18"/>
              </w:rPr>
              <w:t>1. Návrh na konzervovanie</w:t>
            </w:r>
          </w:p>
        </w:tc>
        <w:tc>
          <w:tcPr>
            <w:tcW w:w="663" w:type="dxa"/>
            <w:tcBorders>
              <w:top w:val="single" w:sz="4" w:space="0" w:color="auto"/>
              <w:left w:val="single" w:sz="4" w:space="0" w:color="auto"/>
              <w:bottom w:val="single" w:sz="4" w:space="0" w:color="auto"/>
              <w:right w:val="nil"/>
            </w:tcBorders>
            <w:hideMark/>
          </w:tcPr>
          <w:p w14:paraId="757AC5F7" w14:textId="77777777" w:rsidR="00860E94" w:rsidRDefault="00860E94">
            <w:pPr>
              <w:rPr>
                <w:sz w:val="18"/>
                <w:szCs w:val="18"/>
              </w:rPr>
            </w:pPr>
            <w:r>
              <w:rPr>
                <w:sz w:val="18"/>
                <w:szCs w:val="18"/>
              </w:rPr>
              <w:t>0</w:t>
            </w:r>
          </w:p>
        </w:tc>
        <w:tc>
          <w:tcPr>
            <w:tcW w:w="785" w:type="dxa"/>
            <w:tcBorders>
              <w:top w:val="single" w:sz="4" w:space="0" w:color="auto"/>
              <w:left w:val="nil"/>
              <w:bottom w:val="single" w:sz="4" w:space="0" w:color="auto"/>
              <w:right w:val="single" w:sz="4" w:space="0" w:color="auto"/>
            </w:tcBorders>
            <w:hideMark/>
          </w:tcPr>
          <w:p w14:paraId="020984C1" w14:textId="77777777" w:rsidR="00860E94" w:rsidRDefault="00860E94">
            <w:pPr>
              <w:rPr>
                <w:sz w:val="18"/>
                <w:szCs w:val="18"/>
              </w:rPr>
            </w:pPr>
            <w:r>
              <w:rPr>
                <w:sz w:val="18"/>
                <w:szCs w:val="18"/>
              </w:rPr>
              <w:t>0</w:t>
            </w:r>
          </w:p>
        </w:tc>
        <w:tc>
          <w:tcPr>
            <w:tcW w:w="967" w:type="dxa"/>
            <w:tcBorders>
              <w:top w:val="single" w:sz="4" w:space="0" w:color="auto"/>
              <w:left w:val="single" w:sz="4" w:space="0" w:color="auto"/>
              <w:bottom w:val="single" w:sz="4" w:space="0" w:color="auto"/>
              <w:right w:val="nil"/>
            </w:tcBorders>
            <w:hideMark/>
          </w:tcPr>
          <w:p w14:paraId="42368281" w14:textId="77777777" w:rsidR="00860E94" w:rsidRDefault="00860E94">
            <w:pPr>
              <w:rPr>
                <w:sz w:val="18"/>
                <w:szCs w:val="18"/>
              </w:rPr>
            </w:pPr>
            <w:r>
              <w:rPr>
                <w:sz w:val="18"/>
                <w:szCs w:val="18"/>
              </w:rPr>
              <w:t>2774</w:t>
            </w:r>
          </w:p>
        </w:tc>
        <w:tc>
          <w:tcPr>
            <w:tcW w:w="888" w:type="dxa"/>
            <w:tcBorders>
              <w:top w:val="single" w:sz="4" w:space="0" w:color="auto"/>
              <w:left w:val="nil"/>
              <w:bottom w:val="single" w:sz="4" w:space="0" w:color="auto"/>
              <w:right w:val="single" w:sz="4" w:space="0" w:color="auto"/>
            </w:tcBorders>
            <w:hideMark/>
          </w:tcPr>
          <w:p w14:paraId="40397704" w14:textId="77777777" w:rsidR="00860E94" w:rsidRDefault="00860E94">
            <w:pPr>
              <w:rPr>
                <w:sz w:val="18"/>
                <w:szCs w:val="18"/>
              </w:rPr>
            </w:pPr>
            <w:r>
              <w:rPr>
                <w:sz w:val="18"/>
                <w:szCs w:val="18"/>
              </w:rPr>
              <w:t>Δ+6</w:t>
            </w:r>
          </w:p>
        </w:tc>
        <w:tc>
          <w:tcPr>
            <w:tcW w:w="996" w:type="dxa"/>
            <w:gridSpan w:val="2"/>
            <w:tcBorders>
              <w:top w:val="single" w:sz="4" w:space="0" w:color="auto"/>
              <w:left w:val="single" w:sz="4" w:space="0" w:color="auto"/>
              <w:bottom w:val="single" w:sz="4" w:space="0" w:color="auto"/>
              <w:right w:val="nil"/>
            </w:tcBorders>
            <w:hideMark/>
          </w:tcPr>
          <w:p w14:paraId="7797B15C" w14:textId="77777777" w:rsidR="00860E94" w:rsidRDefault="00860E94">
            <w:pPr>
              <w:rPr>
                <w:sz w:val="18"/>
                <w:szCs w:val="18"/>
              </w:rPr>
            </w:pPr>
            <w:r>
              <w:rPr>
                <w:sz w:val="18"/>
                <w:szCs w:val="18"/>
              </w:rPr>
              <w:t>5451</w:t>
            </w:r>
          </w:p>
        </w:tc>
        <w:tc>
          <w:tcPr>
            <w:tcW w:w="816" w:type="dxa"/>
            <w:tcBorders>
              <w:top w:val="single" w:sz="4" w:space="0" w:color="auto"/>
              <w:left w:val="nil"/>
              <w:bottom w:val="single" w:sz="4" w:space="0" w:color="auto"/>
              <w:right w:val="single" w:sz="4" w:space="0" w:color="auto"/>
            </w:tcBorders>
            <w:hideMark/>
          </w:tcPr>
          <w:p w14:paraId="117C1F9E" w14:textId="77777777" w:rsidR="00860E94" w:rsidRDefault="00860E94">
            <w:pPr>
              <w:rPr>
                <w:sz w:val="18"/>
                <w:szCs w:val="18"/>
              </w:rPr>
            </w:pPr>
            <w:r>
              <w:rPr>
                <w:sz w:val="18"/>
                <w:szCs w:val="18"/>
              </w:rPr>
              <w:t>Δ+19</w:t>
            </w:r>
          </w:p>
        </w:tc>
      </w:tr>
      <w:tr w:rsidR="00860E94" w14:paraId="5D6BFF84" w14:textId="77777777" w:rsidTr="00860E94">
        <w:trPr>
          <w:trHeight w:val="284"/>
          <w:jc w:val="center"/>
        </w:trPr>
        <w:tc>
          <w:tcPr>
            <w:tcW w:w="4207" w:type="dxa"/>
            <w:tcBorders>
              <w:top w:val="single" w:sz="4" w:space="0" w:color="auto"/>
              <w:left w:val="single" w:sz="4" w:space="0" w:color="auto"/>
              <w:bottom w:val="single" w:sz="4" w:space="0" w:color="auto"/>
              <w:right w:val="single" w:sz="4" w:space="0" w:color="auto"/>
            </w:tcBorders>
            <w:hideMark/>
          </w:tcPr>
          <w:p w14:paraId="5F5AF33F" w14:textId="77777777" w:rsidR="00860E94" w:rsidRDefault="00860E94">
            <w:pPr>
              <w:rPr>
                <w:sz w:val="18"/>
                <w:szCs w:val="18"/>
              </w:rPr>
            </w:pPr>
            <w:r>
              <w:rPr>
                <w:sz w:val="18"/>
                <w:szCs w:val="18"/>
              </w:rPr>
              <w:t>2. Záznam o konzervovaní</w:t>
            </w:r>
          </w:p>
        </w:tc>
        <w:tc>
          <w:tcPr>
            <w:tcW w:w="663" w:type="dxa"/>
            <w:tcBorders>
              <w:top w:val="single" w:sz="4" w:space="0" w:color="auto"/>
              <w:left w:val="single" w:sz="4" w:space="0" w:color="auto"/>
              <w:bottom w:val="single" w:sz="4" w:space="0" w:color="auto"/>
              <w:right w:val="nil"/>
            </w:tcBorders>
            <w:hideMark/>
          </w:tcPr>
          <w:p w14:paraId="3F32AEF3" w14:textId="77777777" w:rsidR="00860E94" w:rsidRDefault="00860E94">
            <w:pPr>
              <w:rPr>
                <w:sz w:val="18"/>
                <w:szCs w:val="18"/>
              </w:rPr>
            </w:pPr>
            <w:r>
              <w:rPr>
                <w:sz w:val="18"/>
                <w:szCs w:val="18"/>
              </w:rPr>
              <w:t>4700</w:t>
            </w:r>
          </w:p>
        </w:tc>
        <w:tc>
          <w:tcPr>
            <w:tcW w:w="785" w:type="dxa"/>
            <w:tcBorders>
              <w:top w:val="single" w:sz="4" w:space="0" w:color="auto"/>
              <w:left w:val="nil"/>
              <w:bottom w:val="single" w:sz="4" w:space="0" w:color="auto"/>
              <w:right w:val="single" w:sz="4" w:space="0" w:color="auto"/>
            </w:tcBorders>
            <w:hideMark/>
          </w:tcPr>
          <w:p w14:paraId="166E6BCF" w14:textId="77777777" w:rsidR="00860E94" w:rsidRDefault="00860E94">
            <w:pPr>
              <w:rPr>
                <w:sz w:val="18"/>
                <w:szCs w:val="18"/>
              </w:rPr>
            </w:pPr>
            <w:r>
              <w:rPr>
                <w:sz w:val="18"/>
                <w:szCs w:val="18"/>
              </w:rPr>
              <w:t>Δ+25</w:t>
            </w:r>
          </w:p>
        </w:tc>
        <w:tc>
          <w:tcPr>
            <w:tcW w:w="967" w:type="dxa"/>
            <w:tcBorders>
              <w:top w:val="single" w:sz="4" w:space="0" w:color="auto"/>
              <w:left w:val="single" w:sz="4" w:space="0" w:color="auto"/>
              <w:bottom w:val="single" w:sz="4" w:space="0" w:color="auto"/>
              <w:right w:val="nil"/>
            </w:tcBorders>
            <w:hideMark/>
          </w:tcPr>
          <w:p w14:paraId="252A9B46" w14:textId="77777777" w:rsidR="00860E94" w:rsidRDefault="00860E94">
            <w:pPr>
              <w:rPr>
                <w:sz w:val="18"/>
                <w:szCs w:val="18"/>
              </w:rPr>
            </w:pPr>
            <w:r>
              <w:rPr>
                <w:sz w:val="18"/>
                <w:szCs w:val="18"/>
              </w:rPr>
              <w:t>72</w:t>
            </w:r>
          </w:p>
        </w:tc>
        <w:tc>
          <w:tcPr>
            <w:tcW w:w="888" w:type="dxa"/>
            <w:tcBorders>
              <w:top w:val="single" w:sz="4" w:space="0" w:color="auto"/>
              <w:left w:val="nil"/>
              <w:bottom w:val="single" w:sz="4" w:space="0" w:color="auto"/>
              <w:right w:val="single" w:sz="4" w:space="0" w:color="auto"/>
            </w:tcBorders>
            <w:hideMark/>
          </w:tcPr>
          <w:p w14:paraId="6E93934F" w14:textId="77777777" w:rsidR="00860E94" w:rsidRDefault="00860E94">
            <w:pPr>
              <w:rPr>
                <w:sz w:val="18"/>
                <w:szCs w:val="18"/>
              </w:rPr>
            </w:pPr>
            <w:r>
              <w:rPr>
                <w:sz w:val="18"/>
                <w:szCs w:val="18"/>
              </w:rPr>
              <w:t>0</w:t>
            </w:r>
          </w:p>
        </w:tc>
        <w:tc>
          <w:tcPr>
            <w:tcW w:w="996" w:type="dxa"/>
            <w:gridSpan w:val="2"/>
            <w:tcBorders>
              <w:top w:val="single" w:sz="4" w:space="0" w:color="auto"/>
              <w:left w:val="single" w:sz="4" w:space="0" w:color="auto"/>
              <w:bottom w:val="single" w:sz="4" w:space="0" w:color="auto"/>
              <w:right w:val="nil"/>
            </w:tcBorders>
            <w:hideMark/>
          </w:tcPr>
          <w:p w14:paraId="2E873776" w14:textId="77777777" w:rsidR="00860E94" w:rsidRDefault="00860E94">
            <w:pPr>
              <w:rPr>
                <w:sz w:val="18"/>
                <w:szCs w:val="18"/>
              </w:rPr>
            </w:pPr>
            <w:r>
              <w:rPr>
                <w:sz w:val="18"/>
                <w:szCs w:val="18"/>
              </w:rPr>
              <w:t>4938</w:t>
            </w:r>
          </w:p>
        </w:tc>
        <w:tc>
          <w:tcPr>
            <w:tcW w:w="816" w:type="dxa"/>
            <w:tcBorders>
              <w:top w:val="single" w:sz="4" w:space="0" w:color="auto"/>
              <w:left w:val="nil"/>
              <w:bottom w:val="single" w:sz="4" w:space="0" w:color="auto"/>
              <w:right w:val="single" w:sz="4" w:space="0" w:color="auto"/>
            </w:tcBorders>
            <w:hideMark/>
          </w:tcPr>
          <w:p w14:paraId="146763CA" w14:textId="77777777" w:rsidR="00860E94" w:rsidRDefault="00860E94">
            <w:pPr>
              <w:rPr>
                <w:sz w:val="18"/>
                <w:szCs w:val="18"/>
              </w:rPr>
            </w:pPr>
            <w:r>
              <w:rPr>
                <w:sz w:val="18"/>
                <w:szCs w:val="18"/>
              </w:rPr>
              <w:t>Δ+25</w:t>
            </w:r>
          </w:p>
        </w:tc>
      </w:tr>
      <w:tr w:rsidR="00860E94" w14:paraId="2CA1D988" w14:textId="77777777" w:rsidTr="00860E94">
        <w:trPr>
          <w:trHeight w:val="284"/>
          <w:jc w:val="center"/>
        </w:trPr>
        <w:tc>
          <w:tcPr>
            <w:tcW w:w="4207" w:type="dxa"/>
            <w:tcBorders>
              <w:top w:val="single" w:sz="4" w:space="0" w:color="auto"/>
              <w:left w:val="single" w:sz="4" w:space="0" w:color="auto"/>
              <w:bottom w:val="single" w:sz="4" w:space="0" w:color="auto"/>
              <w:right w:val="single" w:sz="4" w:space="0" w:color="auto"/>
            </w:tcBorders>
            <w:hideMark/>
          </w:tcPr>
          <w:p w14:paraId="13366191" w14:textId="77777777" w:rsidR="00860E94" w:rsidRDefault="00860E94">
            <w:pPr>
              <w:rPr>
                <w:sz w:val="18"/>
                <w:szCs w:val="18"/>
              </w:rPr>
            </w:pPr>
            <w:r>
              <w:rPr>
                <w:sz w:val="18"/>
                <w:szCs w:val="18"/>
              </w:rPr>
              <w:t>3. Návrh na reštaurovanie</w:t>
            </w:r>
          </w:p>
        </w:tc>
        <w:tc>
          <w:tcPr>
            <w:tcW w:w="663" w:type="dxa"/>
            <w:tcBorders>
              <w:top w:val="single" w:sz="4" w:space="0" w:color="auto"/>
              <w:left w:val="single" w:sz="4" w:space="0" w:color="auto"/>
              <w:bottom w:val="single" w:sz="4" w:space="0" w:color="auto"/>
              <w:right w:val="nil"/>
            </w:tcBorders>
            <w:hideMark/>
          </w:tcPr>
          <w:p w14:paraId="2849BFC2" w14:textId="77777777" w:rsidR="00860E94" w:rsidRDefault="00860E94">
            <w:pPr>
              <w:rPr>
                <w:sz w:val="18"/>
                <w:szCs w:val="18"/>
              </w:rPr>
            </w:pPr>
            <w:r>
              <w:rPr>
                <w:sz w:val="18"/>
                <w:szCs w:val="18"/>
              </w:rPr>
              <w:t>16</w:t>
            </w:r>
          </w:p>
        </w:tc>
        <w:tc>
          <w:tcPr>
            <w:tcW w:w="785" w:type="dxa"/>
            <w:tcBorders>
              <w:top w:val="single" w:sz="4" w:space="0" w:color="auto"/>
              <w:left w:val="nil"/>
              <w:bottom w:val="single" w:sz="4" w:space="0" w:color="auto"/>
              <w:right w:val="single" w:sz="4" w:space="0" w:color="auto"/>
            </w:tcBorders>
            <w:hideMark/>
          </w:tcPr>
          <w:p w14:paraId="304E4547" w14:textId="77777777" w:rsidR="00860E94" w:rsidRDefault="00860E94">
            <w:pPr>
              <w:rPr>
                <w:sz w:val="18"/>
                <w:szCs w:val="18"/>
              </w:rPr>
            </w:pPr>
            <w:r>
              <w:rPr>
                <w:sz w:val="18"/>
                <w:szCs w:val="18"/>
              </w:rPr>
              <w:t>0</w:t>
            </w:r>
          </w:p>
        </w:tc>
        <w:tc>
          <w:tcPr>
            <w:tcW w:w="967" w:type="dxa"/>
            <w:tcBorders>
              <w:top w:val="single" w:sz="4" w:space="0" w:color="auto"/>
              <w:left w:val="single" w:sz="4" w:space="0" w:color="auto"/>
              <w:bottom w:val="single" w:sz="4" w:space="0" w:color="auto"/>
              <w:right w:val="nil"/>
            </w:tcBorders>
            <w:hideMark/>
          </w:tcPr>
          <w:p w14:paraId="45C4796D" w14:textId="77777777" w:rsidR="00860E94" w:rsidRDefault="00860E94">
            <w:pPr>
              <w:rPr>
                <w:sz w:val="18"/>
                <w:szCs w:val="18"/>
              </w:rPr>
            </w:pPr>
            <w:r>
              <w:rPr>
                <w:sz w:val="18"/>
                <w:szCs w:val="18"/>
              </w:rPr>
              <w:t>0</w:t>
            </w:r>
          </w:p>
        </w:tc>
        <w:tc>
          <w:tcPr>
            <w:tcW w:w="888" w:type="dxa"/>
            <w:tcBorders>
              <w:top w:val="single" w:sz="4" w:space="0" w:color="auto"/>
              <w:left w:val="nil"/>
              <w:bottom w:val="single" w:sz="4" w:space="0" w:color="auto"/>
              <w:right w:val="single" w:sz="4" w:space="0" w:color="auto"/>
            </w:tcBorders>
            <w:hideMark/>
          </w:tcPr>
          <w:p w14:paraId="1D733320" w14:textId="77777777" w:rsidR="00860E94" w:rsidRDefault="00860E94">
            <w:pPr>
              <w:rPr>
                <w:sz w:val="18"/>
                <w:szCs w:val="18"/>
              </w:rPr>
            </w:pPr>
            <w:r>
              <w:rPr>
                <w:sz w:val="18"/>
                <w:szCs w:val="18"/>
              </w:rPr>
              <w:t>0</w:t>
            </w:r>
          </w:p>
        </w:tc>
        <w:tc>
          <w:tcPr>
            <w:tcW w:w="996" w:type="dxa"/>
            <w:gridSpan w:val="2"/>
            <w:tcBorders>
              <w:top w:val="single" w:sz="4" w:space="0" w:color="auto"/>
              <w:left w:val="single" w:sz="4" w:space="0" w:color="auto"/>
              <w:bottom w:val="single" w:sz="4" w:space="0" w:color="auto"/>
              <w:right w:val="nil"/>
            </w:tcBorders>
            <w:hideMark/>
          </w:tcPr>
          <w:p w14:paraId="677D1502" w14:textId="77777777" w:rsidR="00860E94" w:rsidRDefault="00860E94">
            <w:pPr>
              <w:rPr>
                <w:sz w:val="18"/>
                <w:szCs w:val="18"/>
              </w:rPr>
            </w:pPr>
            <w:r>
              <w:rPr>
                <w:sz w:val="18"/>
                <w:szCs w:val="18"/>
              </w:rPr>
              <w:t>17</w:t>
            </w:r>
          </w:p>
        </w:tc>
        <w:tc>
          <w:tcPr>
            <w:tcW w:w="816" w:type="dxa"/>
            <w:tcBorders>
              <w:top w:val="single" w:sz="4" w:space="0" w:color="auto"/>
              <w:left w:val="nil"/>
              <w:bottom w:val="single" w:sz="4" w:space="0" w:color="auto"/>
              <w:right w:val="single" w:sz="4" w:space="0" w:color="auto"/>
            </w:tcBorders>
            <w:hideMark/>
          </w:tcPr>
          <w:p w14:paraId="449BEB62" w14:textId="77777777" w:rsidR="00860E94" w:rsidRDefault="00860E94">
            <w:pPr>
              <w:rPr>
                <w:sz w:val="18"/>
                <w:szCs w:val="18"/>
              </w:rPr>
            </w:pPr>
            <w:r>
              <w:rPr>
                <w:sz w:val="18"/>
                <w:szCs w:val="18"/>
              </w:rPr>
              <w:t>0</w:t>
            </w:r>
          </w:p>
        </w:tc>
      </w:tr>
      <w:tr w:rsidR="00860E94" w14:paraId="1858F37D" w14:textId="77777777" w:rsidTr="00860E94">
        <w:trPr>
          <w:trHeight w:val="284"/>
          <w:jc w:val="center"/>
        </w:trPr>
        <w:tc>
          <w:tcPr>
            <w:tcW w:w="4207" w:type="dxa"/>
            <w:tcBorders>
              <w:top w:val="single" w:sz="4" w:space="0" w:color="auto"/>
              <w:left w:val="single" w:sz="4" w:space="0" w:color="auto"/>
              <w:bottom w:val="single" w:sz="4" w:space="0" w:color="auto"/>
              <w:right w:val="single" w:sz="4" w:space="0" w:color="auto"/>
            </w:tcBorders>
            <w:hideMark/>
          </w:tcPr>
          <w:p w14:paraId="58230275" w14:textId="77777777" w:rsidR="00860E94" w:rsidRDefault="00860E94">
            <w:pPr>
              <w:rPr>
                <w:sz w:val="18"/>
                <w:szCs w:val="18"/>
              </w:rPr>
            </w:pPr>
            <w:r>
              <w:rPr>
                <w:sz w:val="18"/>
                <w:szCs w:val="18"/>
              </w:rPr>
              <w:t>4. Záznam o reštaurovaní</w:t>
            </w:r>
          </w:p>
        </w:tc>
        <w:tc>
          <w:tcPr>
            <w:tcW w:w="663" w:type="dxa"/>
            <w:tcBorders>
              <w:top w:val="single" w:sz="4" w:space="0" w:color="auto"/>
              <w:left w:val="single" w:sz="4" w:space="0" w:color="auto"/>
              <w:bottom w:val="single" w:sz="4" w:space="0" w:color="auto"/>
              <w:right w:val="nil"/>
            </w:tcBorders>
            <w:hideMark/>
          </w:tcPr>
          <w:p w14:paraId="52222A5B" w14:textId="77777777" w:rsidR="00860E94" w:rsidRDefault="00860E94">
            <w:pPr>
              <w:rPr>
                <w:sz w:val="18"/>
                <w:szCs w:val="18"/>
              </w:rPr>
            </w:pPr>
            <w:r>
              <w:rPr>
                <w:sz w:val="18"/>
                <w:szCs w:val="18"/>
              </w:rPr>
              <w:t>204</w:t>
            </w:r>
          </w:p>
        </w:tc>
        <w:tc>
          <w:tcPr>
            <w:tcW w:w="785" w:type="dxa"/>
            <w:tcBorders>
              <w:top w:val="single" w:sz="4" w:space="0" w:color="auto"/>
              <w:left w:val="nil"/>
              <w:bottom w:val="single" w:sz="4" w:space="0" w:color="auto"/>
              <w:right w:val="single" w:sz="4" w:space="0" w:color="auto"/>
            </w:tcBorders>
            <w:hideMark/>
          </w:tcPr>
          <w:p w14:paraId="03BFB576" w14:textId="77777777" w:rsidR="00860E94" w:rsidRDefault="00860E94">
            <w:pPr>
              <w:rPr>
                <w:sz w:val="18"/>
                <w:szCs w:val="18"/>
              </w:rPr>
            </w:pPr>
            <w:r>
              <w:rPr>
                <w:sz w:val="18"/>
                <w:szCs w:val="18"/>
              </w:rPr>
              <w:t>Δ+4</w:t>
            </w:r>
          </w:p>
        </w:tc>
        <w:tc>
          <w:tcPr>
            <w:tcW w:w="967" w:type="dxa"/>
            <w:tcBorders>
              <w:top w:val="single" w:sz="4" w:space="0" w:color="auto"/>
              <w:left w:val="single" w:sz="4" w:space="0" w:color="auto"/>
              <w:bottom w:val="single" w:sz="4" w:space="0" w:color="auto"/>
              <w:right w:val="nil"/>
            </w:tcBorders>
            <w:hideMark/>
          </w:tcPr>
          <w:p w14:paraId="6CA11F85" w14:textId="77777777" w:rsidR="00860E94" w:rsidRDefault="00860E94">
            <w:pPr>
              <w:rPr>
                <w:sz w:val="18"/>
                <w:szCs w:val="18"/>
              </w:rPr>
            </w:pPr>
            <w:r>
              <w:rPr>
                <w:sz w:val="18"/>
                <w:szCs w:val="18"/>
              </w:rPr>
              <w:t>351</w:t>
            </w:r>
          </w:p>
        </w:tc>
        <w:tc>
          <w:tcPr>
            <w:tcW w:w="888" w:type="dxa"/>
            <w:tcBorders>
              <w:top w:val="single" w:sz="4" w:space="0" w:color="auto"/>
              <w:left w:val="nil"/>
              <w:bottom w:val="single" w:sz="4" w:space="0" w:color="auto"/>
              <w:right w:val="single" w:sz="4" w:space="0" w:color="auto"/>
            </w:tcBorders>
            <w:hideMark/>
          </w:tcPr>
          <w:p w14:paraId="7C431F3C" w14:textId="77777777" w:rsidR="00860E94" w:rsidRDefault="00860E94">
            <w:pPr>
              <w:rPr>
                <w:sz w:val="18"/>
                <w:szCs w:val="18"/>
              </w:rPr>
            </w:pPr>
            <w:r>
              <w:rPr>
                <w:sz w:val="18"/>
                <w:szCs w:val="18"/>
              </w:rPr>
              <w:t>Δ+12</w:t>
            </w:r>
          </w:p>
        </w:tc>
        <w:tc>
          <w:tcPr>
            <w:tcW w:w="996" w:type="dxa"/>
            <w:gridSpan w:val="2"/>
            <w:tcBorders>
              <w:top w:val="single" w:sz="4" w:space="0" w:color="auto"/>
              <w:left w:val="single" w:sz="4" w:space="0" w:color="auto"/>
              <w:bottom w:val="single" w:sz="4" w:space="0" w:color="auto"/>
              <w:right w:val="nil"/>
            </w:tcBorders>
            <w:hideMark/>
          </w:tcPr>
          <w:p w14:paraId="36122C9F" w14:textId="77777777" w:rsidR="00860E94" w:rsidRDefault="00860E94">
            <w:pPr>
              <w:rPr>
                <w:sz w:val="18"/>
                <w:szCs w:val="18"/>
              </w:rPr>
            </w:pPr>
            <w:r>
              <w:rPr>
                <w:sz w:val="18"/>
                <w:szCs w:val="18"/>
              </w:rPr>
              <w:t>569</w:t>
            </w:r>
          </w:p>
        </w:tc>
        <w:tc>
          <w:tcPr>
            <w:tcW w:w="816" w:type="dxa"/>
            <w:tcBorders>
              <w:top w:val="single" w:sz="4" w:space="0" w:color="auto"/>
              <w:left w:val="nil"/>
              <w:bottom w:val="single" w:sz="4" w:space="0" w:color="auto"/>
              <w:right w:val="single" w:sz="4" w:space="0" w:color="auto"/>
            </w:tcBorders>
            <w:hideMark/>
          </w:tcPr>
          <w:p w14:paraId="724691EC" w14:textId="77777777" w:rsidR="00860E94" w:rsidRDefault="00860E94">
            <w:pPr>
              <w:rPr>
                <w:sz w:val="18"/>
                <w:szCs w:val="18"/>
              </w:rPr>
            </w:pPr>
            <w:r>
              <w:rPr>
                <w:sz w:val="18"/>
                <w:szCs w:val="18"/>
              </w:rPr>
              <w:t>Δ+13</w:t>
            </w:r>
          </w:p>
        </w:tc>
      </w:tr>
      <w:tr w:rsidR="00860E94" w14:paraId="093F887E" w14:textId="77777777" w:rsidTr="00860E94">
        <w:trPr>
          <w:trHeight w:val="284"/>
          <w:jc w:val="center"/>
        </w:trPr>
        <w:tc>
          <w:tcPr>
            <w:tcW w:w="4207" w:type="dxa"/>
            <w:tcBorders>
              <w:top w:val="single" w:sz="4" w:space="0" w:color="auto"/>
              <w:left w:val="single" w:sz="4" w:space="0" w:color="auto"/>
              <w:bottom w:val="single" w:sz="4" w:space="0" w:color="auto"/>
              <w:right w:val="single" w:sz="4" w:space="0" w:color="auto"/>
            </w:tcBorders>
            <w:hideMark/>
          </w:tcPr>
          <w:p w14:paraId="2781B37D" w14:textId="77777777" w:rsidR="00860E94" w:rsidRDefault="00860E94">
            <w:pPr>
              <w:rPr>
                <w:sz w:val="18"/>
                <w:szCs w:val="18"/>
              </w:rPr>
            </w:pPr>
            <w:r>
              <w:rPr>
                <w:sz w:val="18"/>
                <w:szCs w:val="18"/>
              </w:rPr>
              <w:t>5. Záznam o preparovaní</w:t>
            </w:r>
          </w:p>
        </w:tc>
        <w:tc>
          <w:tcPr>
            <w:tcW w:w="663" w:type="dxa"/>
            <w:tcBorders>
              <w:top w:val="single" w:sz="4" w:space="0" w:color="auto"/>
              <w:left w:val="single" w:sz="4" w:space="0" w:color="auto"/>
              <w:bottom w:val="single" w:sz="4" w:space="0" w:color="auto"/>
              <w:right w:val="nil"/>
            </w:tcBorders>
            <w:hideMark/>
          </w:tcPr>
          <w:p w14:paraId="35CF9B47" w14:textId="77777777" w:rsidR="00860E94" w:rsidRDefault="00860E94">
            <w:pPr>
              <w:rPr>
                <w:sz w:val="18"/>
                <w:szCs w:val="18"/>
              </w:rPr>
            </w:pPr>
            <w:r>
              <w:rPr>
                <w:sz w:val="18"/>
                <w:szCs w:val="18"/>
              </w:rPr>
              <w:t>428</w:t>
            </w:r>
          </w:p>
        </w:tc>
        <w:tc>
          <w:tcPr>
            <w:tcW w:w="785" w:type="dxa"/>
            <w:tcBorders>
              <w:top w:val="single" w:sz="4" w:space="0" w:color="auto"/>
              <w:left w:val="nil"/>
              <w:bottom w:val="single" w:sz="4" w:space="0" w:color="auto"/>
              <w:right w:val="single" w:sz="4" w:space="0" w:color="auto"/>
            </w:tcBorders>
            <w:hideMark/>
          </w:tcPr>
          <w:p w14:paraId="7884B69A" w14:textId="77777777" w:rsidR="00860E94" w:rsidRDefault="00860E94">
            <w:pPr>
              <w:rPr>
                <w:sz w:val="18"/>
                <w:szCs w:val="18"/>
              </w:rPr>
            </w:pPr>
            <w:r>
              <w:rPr>
                <w:sz w:val="18"/>
                <w:szCs w:val="18"/>
              </w:rPr>
              <w:t>Δ+14</w:t>
            </w:r>
          </w:p>
        </w:tc>
        <w:tc>
          <w:tcPr>
            <w:tcW w:w="967" w:type="dxa"/>
            <w:tcBorders>
              <w:top w:val="single" w:sz="4" w:space="0" w:color="auto"/>
              <w:left w:val="single" w:sz="4" w:space="0" w:color="auto"/>
              <w:bottom w:val="single" w:sz="4" w:space="0" w:color="auto"/>
              <w:right w:val="nil"/>
            </w:tcBorders>
            <w:hideMark/>
          </w:tcPr>
          <w:p w14:paraId="165E1A8C" w14:textId="77777777" w:rsidR="00860E94" w:rsidRDefault="00860E94">
            <w:pPr>
              <w:rPr>
                <w:sz w:val="18"/>
                <w:szCs w:val="18"/>
              </w:rPr>
            </w:pPr>
            <w:r>
              <w:rPr>
                <w:sz w:val="18"/>
                <w:szCs w:val="18"/>
              </w:rPr>
              <w:t>56</w:t>
            </w:r>
          </w:p>
        </w:tc>
        <w:tc>
          <w:tcPr>
            <w:tcW w:w="888" w:type="dxa"/>
            <w:tcBorders>
              <w:top w:val="single" w:sz="4" w:space="0" w:color="auto"/>
              <w:left w:val="nil"/>
              <w:bottom w:val="single" w:sz="4" w:space="0" w:color="auto"/>
              <w:right w:val="single" w:sz="4" w:space="0" w:color="auto"/>
            </w:tcBorders>
            <w:hideMark/>
          </w:tcPr>
          <w:p w14:paraId="332D3637" w14:textId="77777777" w:rsidR="00860E94" w:rsidRDefault="00860E94">
            <w:pPr>
              <w:rPr>
                <w:sz w:val="18"/>
                <w:szCs w:val="18"/>
              </w:rPr>
            </w:pPr>
            <w:r>
              <w:rPr>
                <w:sz w:val="18"/>
                <w:szCs w:val="18"/>
              </w:rPr>
              <w:t>Δ+1</w:t>
            </w:r>
          </w:p>
        </w:tc>
        <w:tc>
          <w:tcPr>
            <w:tcW w:w="996" w:type="dxa"/>
            <w:gridSpan w:val="2"/>
            <w:tcBorders>
              <w:top w:val="single" w:sz="4" w:space="0" w:color="auto"/>
              <w:left w:val="single" w:sz="4" w:space="0" w:color="auto"/>
              <w:bottom w:val="single" w:sz="4" w:space="0" w:color="auto"/>
              <w:right w:val="nil"/>
            </w:tcBorders>
            <w:hideMark/>
          </w:tcPr>
          <w:p w14:paraId="6885AF26" w14:textId="77777777" w:rsidR="00860E94" w:rsidRDefault="00860E94">
            <w:pPr>
              <w:rPr>
                <w:sz w:val="18"/>
                <w:szCs w:val="18"/>
              </w:rPr>
            </w:pPr>
            <w:r>
              <w:rPr>
                <w:sz w:val="18"/>
                <w:szCs w:val="18"/>
              </w:rPr>
              <w:t>481</w:t>
            </w:r>
          </w:p>
        </w:tc>
        <w:tc>
          <w:tcPr>
            <w:tcW w:w="816" w:type="dxa"/>
            <w:tcBorders>
              <w:top w:val="single" w:sz="4" w:space="0" w:color="auto"/>
              <w:left w:val="nil"/>
              <w:bottom w:val="single" w:sz="4" w:space="0" w:color="auto"/>
              <w:right w:val="single" w:sz="4" w:space="0" w:color="auto"/>
            </w:tcBorders>
            <w:hideMark/>
          </w:tcPr>
          <w:p w14:paraId="6B9D3678" w14:textId="77777777" w:rsidR="00860E94" w:rsidRDefault="00860E94">
            <w:pPr>
              <w:rPr>
                <w:sz w:val="18"/>
                <w:szCs w:val="18"/>
              </w:rPr>
            </w:pPr>
            <w:r>
              <w:rPr>
                <w:sz w:val="18"/>
                <w:szCs w:val="18"/>
              </w:rPr>
              <w:t>Δ+14</w:t>
            </w:r>
          </w:p>
        </w:tc>
      </w:tr>
      <w:tr w:rsidR="00860E94" w14:paraId="087F9C03" w14:textId="77777777" w:rsidTr="00860E94">
        <w:trPr>
          <w:trHeight w:val="284"/>
          <w:jc w:val="center"/>
        </w:trPr>
        <w:tc>
          <w:tcPr>
            <w:tcW w:w="7510" w:type="dxa"/>
            <w:gridSpan w:val="5"/>
            <w:tcBorders>
              <w:top w:val="single" w:sz="4" w:space="0" w:color="auto"/>
              <w:left w:val="single" w:sz="4" w:space="0" w:color="auto"/>
              <w:bottom w:val="single" w:sz="4" w:space="0" w:color="auto"/>
              <w:right w:val="single" w:sz="4" w:space="0" w:color="auto"/>
            </w:tcBorders>
            <w:hideMark/>
          </w:tcPr>
          <w:p w14:paraId="6563F6A7" w14:textId="77777777" w:rsidR="00860E94" w:rsidRDefault="00860E94">
            <w:pPr>
              <w:rPr>
                <w:b/>
                <w:sz w:val="18"/>
                <w:szCs w:val="18"/>
              </w:rPr>
            </w:pPr>
            <w:r>
              <w:rPr>
                <w:b/>
                <w:sz w:val="18"/>
                <w:szCs w:val="18"/>
              </w:rPr>
              <w:t>H: CELKOVÝ POČET ZÁZNAMOV S RFID ŠTÍTKOM</w:t>
            </w:r>
          </w:p>
        </w:tc>
        <w:tc>
          <w:tcPr>
            <w:tcW w:w="979" w:type="dxa"/>
            <w:tcBorders>
              <w:top w:val="single" w:sz="4" w:space="0" w:color="auto"/>
              <w:left w:val="single" w:sz="4" w:space="0" w:color="auto"/>
              <w:bottom w:val="single" w:sz="4" w:space="0" w:color="auto"/>
              <w:right w:val="nil"/>
            </w:tcBorders>
            <w:hideMark/>
          </w:tcPr>
          <w:p w14:paraId="46FA5D4D" w14:textId="77777777" w:rsidR="00860E94" w:rsidRDefault="00860E94">
            <w:pPr>
              <w:rPr>
                <w:sz w:val="18"/>
                <w:szCs w:val="18"/>
              </w:rPr>
            </w:pPr>
            <w:r>
              <w:rPr>
                <w:sz w:val="18"/>
                <w:szCs w:val="18"/>
              </w:rPr>
              <w:t>204495</w:t>
            </w:r>
          </w:p>
        </w:tc>
        <w:tc>
          <w:tcPr>
            <w:tcW w:w="833" w:type="dxa"/>
            <w:gridSpan w:val="2"/>
            <w:tcBorders>
              <w:top w:val="single" w:sz="4" w:space="0" w:color="auto"/>
              <w:left w:val="nil"/>
              <w:bottom w:val="single" w:sz="4" w:space="0" w:color="auto"/>
              <w:right w:val="single" w:sz="4" w:space="0" w:color="auto"/>
            </w:tcBorders>
            <w:hideMark/>
          </w:tcPr>
          <w:p w14:paraId="0DDA3DC0" w14:textId="77777777" w:rsidR="00860E94" w:rsidRDefault="00860E94">
            <w:pPr>
              <w:rPr>
                <w:sz w:val="18"/>
                <w:szCs w:val="18"/>
              </w:rPr>
            </w:pPr>
            <w:r>
              <w:rPr>
                <w:sz w:val="18"/>
                <w:szCs w:val="18"/>
              </w:rPr>
              <w:t>Δ+58</w:t>
            </w:r>
          </w:p>
        </w:tc>
      </w:tr>
      <w:tr w:rsidR="00860E94" w14:paraId="1378B5E8" w14:textId="77777777" w:rsidTr="00860E94">
        <w:trPr>
          <w:trHeight w:val="284"/>
          <w:jc w:val="center"/>
        </w:trPr>
        <w:tc>
          <w:tcPr>
            <w:tcW w:w="7510" w:type="dxa"/>
            <w:gridSpan w:val="5"/>
            <w:tcBorders>
              <w:top w:val="single" w:sz="4" w:space="0" w:color="auto"/>
              <w:left w:val="single" w:sz="4" w:space="0" w:color="auto"/>
              <w:bottom w:val="single" w:sz="4" w:space="0" w:color="auto"/>
              <w:right w:val="single" w:sz="4" w:space="0" w:color="auto"/>
            </w:tcBorders>
            <w:hideMark/>
          </w:tcPr>
          <w:p w14:paraId="2290C77A" w14:textId="77777777" w:rsidR="00860E94" w:rsidRDefault="00860E94">
            <w:pPr>
              <w:rPr>
                <w:b/>
                <w:sz w:val="18"/>
                <w:szCs w:val="18"/>
              </w:rPr>
            </w:pPr>
            <w:r>
              <w:rPr>
                <w:b/>
                <w:sz w:val="18"/>
                <w:szCs w:val="18"/>
              </w:rPr>
              <w:t>I: CELKOVÝ POČET MÚZEÍ, KTORÉ MAJÚ RFID ŠTÍTKY</w:t>
            </w:r>
          </w:p>
        </w:tc>
        <w:tc>
          <w:tcPr>
            <w:tcW w:w="1812" w:type="dxa"/>
            <w:gridSpan w:val="3"/>
            <w:tcBorders>
              <w:top w:val="single" w:sz="4" w:space="0" w:color="auto"/>
              <w:left w:val="single" w:sz="4" w:space="0" w:color="auto"/>
              <w:bottom w:val="single" w:sz="4" w:space="0" w:color="auto"/>
              <w:right w:val="single" w:sz="4" w:space="0" w:color="auto"/>
            </w:tcBorders>
            <w:vAlign w:val="center"/>
            <w:hideMark/>
          </w:tcPr>
          <w:p w14:paraId="2741697D" w14:textId="77777777" w:rsidR="00860E94" w:rsidRDefault="00860E94">
            <w:pPr>
              <w:jc w:val="center"/>
              <w:rPr>
                <w:b/>
                <w:sz w:val="18"/>
                <w:szCs w:val="18"/>
              </w:rPr>
            </w:pPr>
            <w:r>
              <w:rPr>
                <w:b/>
                <w:sz w:val="18"/>
                <w:szCs w:val="18"/>
              </w:rPr>
              <w:t>45</w:t>
            </w:r>
          </w:p>
        </w:tc>
      </w:tr>
    </w:tbl>
    <w:p w14:paraId="63F64154" w14:textId="77777777" w:rsidR="00860E94" w:rsidRDefault="00860E94" w:rsidP="00860E94"/>
    <w:p w14:paraId="18E7426D" w14:textId="607B83A3" w:rsidR="00860E94" w:rsidRDefault="00860E94" w:rsidP="00860E94">
      <w:r>
        <w:t>Kapacita obrazových dát a</w:t>
      </w:r>
      <w:r>
        <w:t> </w:t>
      </w:r>
      <w:r>
        <w:t>dokumentov</w:t>
      </w:r>
      <w:r>
        <w:t>:</w:t>
      </w:r>
    </w:p>
    <w:p w14:paraId="19C399F0" w14:textId="77777777" w:rsidR="00860E94" w:rsidRDefault="00860E94" w:rsidP="00860E94">
      <w:pPr>
        <w:rPr>
          <w:rFonts w:asciiTheme="minorHAnsi" w:hAnsiTheme="minorHAnsi" w:cstheme="minorBidi"/>
          <w:lang w:eastAsia="en-US"/>
        </w:rPr>
      </w:pPr>
    </w:p>
    <w:tbl>
      <w:tblPr>
        <w:tblW w:w="9356" w:type="dxa"/>
        <w:tblInd w:w="-72" w:type="dxa"/>
        <w:tblCellMar>
          <w:left w:w="70" w:type="dxa"/>
          <w:right w:w="70" w:type="dxa"/>
        </w:tblCellMar>
        <w:tblLook w:val="04A0" w:firstRow="1" w:lastRow="0" w:firstColumn="1" w:lastColumn="0" w:noHBand="0" w:noVBand="1"/>
      </w:tblPr>
      <w:tblGrid>
        <w:gridCol w:w="5387"/>
        <w:gridCol w:w="992"/>
        <w:gridCol w:w="851"/>
        <w:gridCol w:w="1134"/>
        <w:gridCol w:w="992"/>
      </w:tblGrid>
      <w:tr w:rsidR="00860E94" w14:paraId="195CB5FC"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7AEC0B76" w14:textId="77777777" w:rsidR="00860E94" w:rsidRPr="00860E94" w:rsidRDefault="00860E94">
            <w:pPr>
              <w:rPr>
                <w:u w:val="single"/>
              </w:rPr>
            </w:pPr>
          </w:p>
        </w:tc>
        <w:tc>
          <w:tcPr>
            <w:tcW w:w="992" w:type="dxa"/>
            <w:tcBorders>
              <w:top w:val="single" w:sz="8" w:space="0" w:color="auto"/>
              <w:left w:val="nil"/>
              <w:bottom w:val="single" w:sz="8" w:space="0" w:color="auto"/>
              <w:right w:val="single" w:sz="4" w:space="0" w:color="auto"/>
            </w:tcBorders>
            <w:noWrap/>
            <w:vAlign w:val="center"/>
            <w:hideMark/>
          </w:tcPr>
          <w:p w14:paraId="4C80B317" w14:textId="77777777" w:rsidR="00860E94" w:rsidRDefault="00860E94">
            <w:pPr>
              <w:jc w:val="right"/>
              <w:rPr>
                <w:b/>
                <w:bCs/>
                <w:color w:val="000000"/>
                <w:sz w:val="18"/>
                <w:szCs w:val="18"/>
                <w:lang w:eastAsia="en-US"/>
              </w:rPr>
            </w:pPr>
            <w:r>
              <w:rPr>
                <w:b/>
                <w:bCs/>
                <w:color w:val="000000"/>
                <w:sz w:val="18"/>
                <w:szCs w:val="18"/>
              </w:rPr>
              <w:t>Počet</w:t>
            </w:r>
          </w:p>
        </w:tc>
        <w:tc>
          <w:tcPr>
            <w:tcW w:w="851" w:type="dxa"/>
            <w:tcBorders>
              <w:top w:val="single" w:sz="8" w:space="0" w:color="auto"/>
              <w:left w:val="nil"/>
              <w:bottom w:val="single" w:sz="8" w:space="0" w:color="auto"/>
              <w:right w:val="single" w:sz="4" w:space="0" w:color="auto"/>
            </w:tcBorders>
            <w:noWrap/>
            <w:vAlign w:val="center"/>
            <w:hideMark/>
          </w:tcPr>
          <w:p w14:paraId="006351B3" w14:textId="77777777" w:rsidR="00860E94" w:rsidRDefault="00860E94">
            <w:pPr>
              <w:jc w:val="right"/>
              <w:rPr>
                <w:b/>
                <w:bCs/>
                <w:color w:val="000000"/>
                <w:sz w:val="18"/>
                <w:szCs w:val="18"/>
              </w:rPr>
            </w:pPr>
            <w:r>
              <w:rPr>
                <w:b/>
                <w:bCs/>
                <w:color w:val="000000"/>
                <w:sz w:val="18"/>
                <w:szCs w:val="18"/>
              </w:rPr>
              <w:t>Počet  Δ+</w:t>
            </w:r>
          </w:p>
        </w:tc>
        <w:tc>
          <w:tcPr>
            <w:tcW w:w="1134" w:type="dxa"/>
            <w:tcBorders>
              <w:top w:val="single" w:sz="8" w:space="0" w:color="auto"/>
              <w:left w:val="nil"/>
              <w:bottom w:val="single" w:sz="8" w:space="0" w:color="auto"/>
              <w:right w:val="single" w:sz="4" w:space="0" w:color="auto"/>
            </w:tcBorders>
            <w:noWrap/>
            <w:vAlign w:val="center"/>
            <w:hideMark/>
          </w:tcPr>
          <w:p w14:paraId="7D41F96B" w14:textId="77777777" w:rsidR="00860E94" w:rsidRDefault="00860E94">
            <w:pPr>
              <w:jc w:val="right"/>
              <w:rPr>
                <w:b/>
                <w:bCs/>
                <w:color w:val="000000"/>
                <w:sz w:val="18"/>
                <w:szCs w:val="18"/>
              </w:rPr>
            </w:pPr>
            <w:r>
              <w:rPr>
                <w:b/>
                <w:bCs/>
                <w:color w:val="000000"/>
                <w:sz w:val="18"/>
                <w:szCs w:val="18"/>
              </w:rPr>
              <w:t>Veľkosť</w:t>
            </w:r>
          </w:p>
        </w:tc>
        <w:tc>
          <w:tcPr>
            <w:tcW w:w="992" w:type="dxa"/>
            <w:tcBorders>
              <w:top w:val="single" w:sz="8" w:space="0" w:color="auto"/>
              <w:left w:val="nil"/>
              <w:bottom w:val="single" w:sz="8" w:space="0" w:color="auto"/>
              <w:right w:val="single" w:sz="8" w:space="0" w:color="auto"/>
            </w:tcBorders>
            <w:noWrap/>
            <w:vAlign w:val="center"/>
            <w:hideMark/>
          </w:tcPr>
          <w:p w14:paraId="670A8351" w14:textId="77777777" w:rsidR="00860E94" w:rsidRDefault="00860E94">
            <w:pPr>
              <w:jc w:val="right"/>
              <w:rPr>
                <w:b/>
                <w:bCs/>
                <w:color w:val="000000"/>
                <w:sz w:val="18"/>
                <w:szCs w:val="18"/>
              </w:rPr>
            </w:pPr>
            <w:r>
              <w:rPr>
                <w:b/>
                <w:bCs/>
                <w:color w:val="000000"/>
                <w:sz w:val="18"/>
                <w:szCs w:val="18"/>
              </w:rPr>
              <w:t>Veľkosť  Δ+</w:t>
            </w:r>
          </w:p>
        </w:tc>
      </w:tr>
      <w:tr w:rsidR="00860E94" w14:paraId="70228864"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14BE4C2E" w14:textId="77777777" w:rsidR="00860E94" w:rsidRDefault="00860E94">
            <w:pPr>
              <w:rPr>
                <w:rFonts w:asciiTheme="minorHAnsi" w:hAnsiTheme="minorHAnsi"/>
                <w:b/>
                <w:sz w:val="18"/>
                <w:szCs w:val="18"/>
              </w:rPr>
            </w:pPr>
            <w:r>
              <w:rPr>
                <w:b/>
                <w:sz w:val="18"/>
                <w:szCs w:val="18"/>
              </w:rPr>
              <w:t>J: Počet obrázkov a ich veľkosť v 2st. záznamoch</w:t>
            </w:r>
          </w:p>
        </w:tc>
        <w:tc>
          <w:tcPr>
            <w:tcW w:w="992" w:type="dxa"/>
            <w:tcBorders>
              <w:top w:val="single" w:sz="8" w:space="0" w:color="auto"/>
              <w:left w:val="nil"/>
              <w:bottom w:val="single" w:sz="8" w:space="0" w:color="auto"/>
              <w:right w:val="single" w:sz="4" w:space="0" w:color="auto"/>
            </w:tcBorders>
            <w:noWrap/>
            <w:hideMark/>
          </w:tcPr>
          <w:p w14:paraId="637D4D10" w14:textId="77777777" w:rsidR="00860E94" w:rsidRDefault="00860E94">
            <w:pPr>
              <w:rPr>
                <w:sz w:val="18"/>
                <w:szCs w:val="18"/>
              </w:rPr>
            </w:pPr>
            <w:r>
              <w:rPr>
                <w:sz w:val="18"/>
                <w:szCs w:val="18"/>
              </w:rPr>
              <w:t>731093</w:t>
            </w:r>
          </w:p>
        </w:tc>
        <w:tc>
          <w:tcPr>
            <w:tcW w:w="851" w:type="dxa"/>
            <w:tcBorders>
              <w:top w:val="single" w:sz="8" w:space="0" w:color="auto"/>
              <w:left w:val="nil"/>
              <w:bottom w:val="single" w:sz="8" w:space="0" w:color="auto"/>
              <w:right w:val="single" w:sz="4" w:space="0" w:color="auto"/>
            </w:tcBorders>
            <w:noWrap/>
            <w:hideMark/>
          </w:tcPr>
          <w:p w14:paraId="59023C2C" w14:textId="77777777" w:rsidR="00860E94" w:rsidRDefault="00860E94">
            <w:pPr>
              <w:rPr>
                <w:sz w:val="18"/>
                <w:szCs w:val="18"/>
              </w:rPr>
            </w:pPr>
            <w:r>
              <w:rPr>
                <w:sz w:val="18"/>
                <w:szCs w:val="18"/>
              </w:rPr>
              <w:t>3910</w:t>
            </w:r>
          </w:p>
        </w:tc>
        <w:tc>
          <w:tcPr>
            <w:tcW w:w="1134" w:type="dxa"/>
            <w:tcBorders>
              <w:top w:val="single" w:sz="8" w:space="0" w:color="auto"/>
              <w:left w:val="nil"/>
              <w:bottom w:val="single" w:sz="8" w:space="0" w:color="auto"/>
              <w:right w:val="single" w:sz="4" w:space="0" w:color="auto"/>
            </w:tcBorders>
            <w:noWrap/>
            <w:hideMark/>
          </w:tcPr>
          <w:p w14:paraId="45CB4A43" w14:textId="77777777" w:rsidR="00860E94" w:rsidRDefault="00860E94">
            <w:pPr>
              <w:rPr>
                <w:sz w:val="18"/>
                <w:szCs w:val="18"/>
              </w:rPr>
            </w:pPr>
            <w:r>
              <w:rPr>
                <w:sz w:val="18"/>
                <w:szCs w:val="18"/>
              </w:rPr>
              <w:t>955.64 GB</w:t>
            </w:r>
          </w:p>
        </w:tc>
        <w:tc>
          <w:tcPr>
            <w:tcW w:w="992" w:type="dxa"/>
            <w:tcBorders>
              <w:top w:val="single" w:sz="8" w:space="0" w:color="auto"/>
              <w:left w:val="nil"/>
              <w:bottom w:val="single" w:sz="8" w:space="0" w:color="auto"/>
              <w:right w:val="single" w:sz="8" w:space="0" w:color="auto"/>
            </w:tcBorders>
            <w:noWrap/>
            <w:hideMark/>
          </w:tcPr>
          <w:p w14:paraId="22ECC3DC" w14:textId="77777777" w:rsidR="00860E94" w:rsidRDefault="00860E94">
            <w:pPr>
              <w:rPr>
                <w:sz w:val="18"/>
                <w:szCs w:val="18"/>
              </w:rPr>
            </w:pPr>
            <w:r>
              <w:rPr>
                <w:sz w:val="18"/>
                <w:szCs w:val="18"/>
              </w:rPr>
              <w:t>8.77 GB</w:t>
            </w:r>
          </w:p>
        </w:tc>
      </w:tr>
      <w:tr w:rsidR="00860E94" w14:paraId="372CAF81"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77D74A61" w14:textId="77777777" w:rsidR="00860E94" w:rsidRDefault="00860E94">
            <w:pPr>
              <w:rPr>
                <w:b/>
                <w:sz w:val="18"/>
                <w:szCs w:val="18"/>
              </w:rPr>
            </w:pPr>
            <w:r>
              <w:rPr>
                <w:b/>
                <w:sz w:val="18"/>
                <w:szCs w:val="18"/>
              </w:rPr>
              <w:t>K: Počet obrázkov a ich veľkosť v </w:t>
            </w:r>
            <w:proofErr w:type="spellStart"/>
            <w:r>
              <w:rPr>
                <w:b/>
                <w:sz w:val="18"/>
                <w:szCs w:val="18"/>
              </w:rPr>
              <w:t>autoritných</w:t>
            </w:r>
            <w:proofErr w:type="spellEnd"/>
            <w:r>
              <w:rPr>
                <w:b/>
                <w:sz w:val="18"/>
                <w:szCs w:val="18"/>
              </w:rPr>
              <w:t xml:space="preserve"> záznamoch</w:t>
            </w:r>
          </w:p>
        </w:tc>
        <w:tc>
          <w:tcPr>
            <w:tcW w:w="992" w:type="dxa"/>
            <w:tcBorders>
              <w:top w:val="single" w:sz="8" w:space="0" w:color="auto"/>
              <w:left w:val="nil"/>
              <w:bottom w:val="single" w:sz="8" w:space="0" w:color="auto"/>
              <w:right w:val="single" w:sz="4" w:space="0" w:color="auto"/>
            </w:tcBorders>
            <w:noWrap/>
            <w:hideMark/>
          </w:tcPr>
          <w:p w14:paraId="194D545E" w14:textId="77777777" w:rsidR="00860E94" w:rsidRDefault="00860E94">
            <w:pPr>
              <w:rPr>
                <w:sz w:val="18"/>
                <w:szCs w:val="18"/>
              </w:rPr>
            </w:pPr>
            <w:r>
              <w:rPr>
                <w:sz w:val="18"/>
                <w:szCs w:val="18"/>
              </w:rPr>
              <w:t>6303</w:t>
            </w:r>
          </w:p>
        </w:tc>
        <w:tc>
          <w:tcPr>
            <w:tcW w:w="851" w:type="dxa"/>
            <w:tcBorders>
              <w:top w:val="single" w:sz="8" w:space="0" w:color="auto"/>
              <w:left w:val="nil"/>
              <w:bottom w:val="single" w:sz="8" w:space="0" w:color="auto"/>
              <w:right w:val="single" w:sz="4" w:space="0" w:color="auto"/>
            </w:tcBorders>
            <w:noWrap/>
            <w:hideMark/>
          </w:tcPr>
          <w:p w14:paraId="46AA47A1" w14:textId="77777777" w:rsidR="00860E94" w:rsidRDefault="00860E94">
            <w:pPr>
              <w:rPr>
                <w:sz w:val="18"/>
                <w:szCs w:val="18"/>
              </w:rPr>
            </w:pPr>
            <w:r>
              <w:rPr>
                <w:sz w:val="18"/>
                <w:szCs w:val="18"/>
              </w:rPr>
              <w:t>1</w:t>
            </w:r>
          </w:p>
        </w:tc>
        <w:tc>
          <w:tcPr>
            <w:tcW w:w="1134" w:type="dxa"/>
            <w:tcBorders>
              <w:top w:val="single" w:sz="8" w:space="0" w:color="auto"/>
              <w:left w:val="nil"/>
              <w:bottom w:val="single" w:sz="8" w:space="0" w:color="auto"/>
              <w:right w:val="single" w:sz="4" w:space="0" w:color="auto"/>
            </w:tcBorders>
            <w:noWrap/>
            <w:hideMark/>
          </w:tcPr>
          <w:p w14:paraId="0D8ACF25" w14:textId="77777777" w:rsidR="00860E94" w:rsidRDefault="00860E94">
            <w:pPr>
              <w:rPr>
                <w:sz w:val="18"/>
                <w:szCs w:val="18"/>
              </w:rPr>
            </w:pPr>
            <w:r>
              <w:rPr>
                <w:sz w:val="18"/>
                <w:szCs w:val="18"/>
              </w:rPr>
              <w:t>1.08 GB</w:t>
            </w:r>
          </w:p>
        </w:tc>
        <w:tc>
          <w:tcPr>
            <w:tcW w:w="992" w:type="dxa"/>
            <w:tcBorders>
              <w:top w:val="single" w:sz="8" w:space="0" w:color="auto"/>
              <w:left w:val="nil"/>
              <w:bottom w:val="single" w:sz="8" w:space="0" w:color="auto"/>
              <w:right w:val="single" w:sz="8" w:space="0" w:color="auto"/>
            </w:tcBorders>
            <w:noWrap/>
            <w:hideMark/>
          </w:tcPr>
          <w:p w14:paraId="2139883F" w14:textId="77777777" w:rsidR="00860E94" w:rsidRDefault="00860E94">
            <w:pPr>
              <w:rPr>
                <w:sz w:val="18"/>
                <w:szCs w:val="18"/>
              </w:rPr>
            </w:pPr>
            <w:r>
              <w:rPr>
                <w:sz w:val="18"/>
                <w:szCs w:val="18"/>
              </w:rPr>
              <w:t>701.7 KB</w:t>
            </w:r>
          </w:p>
        </w:tc>
      </w:tr>
      <w:tr w:rsidR="00860E94" w14:paraId="468D55C5"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4855C0CE" w14:textId="77777777" w:rsidR="00860E94" w:rsidRDefault="00860E94">
            <w:pPr>
              <w:rPr>
                <w:b/>
                <w:sz w:val="18"/>
                <w:szCs w:val="18"/>
              </w:rPr>
            </w:pPr>
            <w:r>
              <w:rPr>
                <w:b/>
                <w:sz w:val="18"/>
                <w:szCs w:val="18"/>
              </w:rPr>
              <w:t>L: Počet obrázkov a ich veľkosť v konzervátorských záznamoch</w:t>
            </w:r>
          </w:p>
        </w:tc>
        <w:tc>
          <w:tcPr>
            <w:tcW w:w="992" w:type="dxa"/>
            <w:tcBorders>
              <w:top w:val="single" w:sz="8" w:space="0" w:color="auto"/>
              <w:left w:val="nil"/>
              <w:bottom w:val="single" w:sz="8" w:space="0" w:color="auto"/>
              <w:right w:val="single" w:sz="4" w:space="0" w:color="auto"/>
            </w:tcBorders>
            <w:noWrap/>
            <w:hideMark/>
          </w:tcPr>
          <w:p w14:paraId="1CD2699E" w14:textId="77777777" w:rsidR="00860E94" w:rsidRDefault="00860E94">
            <w:pPr>
              <w:rPr>
                <w:sz w:val="18"/>
                <w:szCs w:val="18"/>
              </w:rPr>
            </w:pPr>
            <w:r>
              <w:rPr>
                <w:sz w:val="18"/>
                <w:szCs w:val="18"/>
              </w:rPr>
              <w:t>12865</w:t>
            </w:r>
          </w:p>
        </w:tc>
        <w:tc>
          <w:tcPr>
            <w:tcW w:w="851" w:type="dxa"/>
            <w:tcBorders>
              <w:top w:val="single" w:sz="8" w:space="0" w:color="auto"/>
              <w:left w:val="nil"/>
              <w:bottom w:val="single" w:sz="8" w:space="0" w:color="auto"/>
              <w:right w:val="single" w:sz="4" w:space="0" w:color="auto"/>
            </w:tcBorders>
            <w:noWrap/>
            <w:hideMark/>
          </w:tcPr>
          <w:p w14:paraId="4F2A9083" w14:textId="77777777" w:rsidR="00860E94" w:rsidRDefault="00860E94">
            <w:pPr>
              <w:rPr>
                <w:sz w:val="18"/>
                <w:szCs w:val="18"/>
              </w:rPr>
            </w:pPr>
            <w:r>
              <w:rPr>
                <w:sz w:val="18"/>
                <w:szCs w:val="18"/>
              </w:rPr>
              <w:t>0</w:t>
            </w:r>
          </w:p>
        </w:tc>
        <w:tc>
          <w:tcPr>
            <w:tcW w:w="1134" w:type="dxa"/>
            <w:tcBorders>
              <w:top w:val="single" w:sz="8" w:space="0" w:color="auto"/>
              <w:left w:val="nil"/>
              <w:bottom w:val="single" w:sz="8" w:space="0" w:color="auto"/>
              <w:right w:val="single" w:sz="4" w:space="0" w:color="auto"/>
            </w:tcBorders>
            <w:noWrap/>
            <w:hideMark/>
          </w:tcPr>
          <w:p w14:paraId="2EF6E1AF" w14:textId="77777777" w:rsidR="00860E94" w:rsidRDefault="00860E94">
            <w:pPr>
              <w:rPr>
                <w:sz w:val="18"/>
                <w:szCs w:val="18"/>
              </w:rPr>
            </w:pPr>
            <w:r>
              <w:rPr>
                <w:sz w:val="18"/>
                <w:szCs w:val="18"/>
              </w:rPr>
              <w:t>56.62 GB</w:t>
            </w:r>
          </w:p>
        </w:tc>
        <w:tc>
          <w:tcPr>
            <w:tcW w:w="992" w:type="dxa"/>
            <w:tcBorders>
              <w:top w:val="single" w:sz="8" w:space="0" w:color="auto"/>
              <w:left w:val="nil"/>
              <w:bottom w:val="single" w:sz="8" w:space="0" w:color="auto"/>
              <w:right w:val="single" w:sz="8" w:space="0" w:color="auto"/>
            </w:tcBorders>
            <w:noWrap/>
            <w:hideMark/>
          </w:tcPr>
          <w:p w14:paraId="503CC639" w14:textId="77777777" w:rsidR="00860E94" w:rsidRDefault="00860E94">
            <w:pPr>
              <w:rPr>
                <w:sz w:val="18"/>
                <w:szCs w:val="18"/>
              </w:rPr>
            </w:pPr>
            <w:r>
              <w:rPr>
                <w:sz w:val="18"/>
                <w:szCs w:val="18"/>
              </w:rPr>
              <w:t xml:space="preserve">0 </w:t>
            </w:r>
            <w:proofErr w:type="spellStart"/>
            <w:r>
              <w:rPr>
                <w:sz w:val="18"/>
                <w:szCs w:val="18"/>
              </w:rPr>
              <w:t>Bytes</w:t>
            </w:r>
            <w:proofErr w:type="spellEnd"/>
          </w:p>
        </w:tc>
      </w:tr>
      <w:tr w:rsidR="00860E94" w14:paraId="01EA1E90"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372030F9" w14:textId="77777777" w:rsidR="00860E94" w:rsidRDefault="00860E94">
            <w:pPr>
              <w:rPr>
                <w:b/>
                <w:sz w:val="18"/>
                <w:szCs w:val="18"/>
              </w:rPr>
            </w:pPr>
            <w:r>
              <w:rPr>
                <w:b/>
                <w:sz w:val="18"/>
                <w:szCs w:val="18"/>
              </w:rPr>
              <w:t>M: Počet súborov a ich veľkosť v digitalizačných záznamoch</w:t>
            </w:r>
          </w:p>
        </w:tc>
        <w:tc>
          <w:tcPr>
            <w:tcW w:w="992" w:type="dxa"/>
            <w:tcBorders>
              <w:top w:val="single" w:sz="8" w:space="0" w:color="auto"/>
              <w:left w:val="nil"/>
              <w:bottom w:val="single" w:sz="8" w:space="0" w:color="auto"/>
              <w:right w:val="single" w:sz="4" w:space="0" w:color="auto"/>
            </w:tcBorders>
            <w:noWrap/>
            <w:hideMark/>
          </w:tcPr>
          <w:p w14:paraId="69038218" w14:textId="77777777" w:rsidR="00860E94" w:rsidRDefault="00860E94">
            <w:pPr>
              <w:rPr>
                <w:sz w:val="18"/>
                <w:szCs w:val="18"/>
              </w:rPr>
            </w:pPr>
            <w:r>
              <w:rPr>
                <w:sz w:val="18"/>
                <w:szCs w:val="18"/>
              </w:rPr>
              <w:t>202175</w:t>
            </w:r>
          </w:p>
        </w:tc>
        <w:tc>
          <w:tcPr>
            <w:tcW w:w="851" w:type="dxa"/>
            <w:tcBorders>
              <w:top w:val="single" w:sz="8" w:space="0" w:color="auto"/>
              <w:left w:val="nil"/>
              <w:bottom w:val="single" w:sz="8" w:space="0" w:color="auto"/>
              <w:right w:val="single" w:sz="4" w:space="0" w:color="auto"/>
            </w:tcBorders>
            <w:noWrap/>
            <w:hideMark/>
          </w:tcPr>
          <w:p w14:paraId="46A2B10E" w14:textId="77777777" w:rsidR="00860E94" w:rsidRDefault="00860E94">
            <w:pPr>
              <w:rPr>
                <w:sz w:val="18"/>
                <w:szCs w:val="18"/>
              </w:rPr>
            </w:pPr>
            <w:r>
              <w:rPr>
                <w:sz w:val="18"/>
                <w:szCs w:val="18"/>
              </w:rPr>
              <w:t>0</w:t>
            </w:r>
          </w:p>
        </w:tc>
        <w:tc>
          <w:tcPr>
            <w:tcW w:w="1134" w:type="dxa"/>
            <w:tcBorders>
              <w:top w:val="single" w:sz="8" w:space="0" w:color="auto"/>
              <w:left w:val="nil"/>
              <w:bottom w:val="single" w:sz="8" w:space="0" w:color="auto"/>
              <w:right w:val="single" w:sz="4" w:space="0" w:color="auto"/>
            </w:tcBorders>
            <w:noWrap/>
            <w:hideMark/>
          </w:tcPr>
          <w:p w14:paraId="6A6F33DC" w14:textId="77777777" w:rsidR="00860E94" w:rsidRDefault="00860E94">
            <w:pPr>
              <w:rPr>
                <w:sz w:val="18"/>
                <w:szCs w:val="18"/>
              </w:rPr>
            </w:pPr>
            <w:r>
              <w:rPr>
                <w:sz w:val="18"/>
                <w:szCs w:val="18"/>
              </w:rPr>
              <w:t>6.9 GB</w:t>
            </w:r>
          </w:p>
        </w:tc>
        <w:tc>
          <w:tcPr>
            <w:tcW w:w="992" w:type="dxa"/>
            <w:tcBorders>
              <w:top w:val="single" w:sz="8" w:space="0" w:color="auto"/>
              <w:left w:val="nil"/>
              <w:bottom w:val="single" w:sz="8" w:space="0" w:color="auto"/>
              <w:right w:val="single" w:sz="8" w:space="0" w:color="auto"/>
            </w:tcBorders>
            <w:noWrap/>
            <w:hideMark/>
          </w:tcPr>
          <w:p w14:paraId="47256D97" w14:textId="77777777" w:rsidR="00860E94" w:rsidRDefault="00860E94">
            <w:pPr>
              <w:rPr>
                <w:sz w:val="18"/>
                <w:szCs w:val="18"/>
              </w:rPr>
            </w:pPr>
            <w:r>
              <w:rPr>
                <w:sz w:val="18"/>
                <w:szCs w:val="18"/>
              </w:rPr>
              <w:t xml:space="preserve">0 </w:t>
            </w:r>
            <w:proofErr w:type="spellStart"/>
            <w:r>
              <w:rPr>
                <w:sz w:val="18"/>
                <w:szCs w:val="18"/>
              </w:rPr>
              <w:t>Bytes</w:t>
            </w:r>
            <w:proofErr w:type="spellEnd"/>
          </w:p>
        </w:tc>
      </w:tr>
      <w:tr w:rsidR="00860E94" w14:paraId="4A6E9946"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0DA33296" w14:textId="77777777" w:rsidR="00860E94" w:rsidRDefault="00860E94">
            <w:pPr>
              <w:rPr>
                <w:b/>
                <w:sz w:val="18"/>
                <w:szCs w:val="18"/>
              </w:rPr>
            </w:pPr>
            <w:r>
              <w:rPr>
                <w:b/>
                <w:sz w:val="18"/>
                <w:szCs w:val="18"/>
              </w:rPr>
              <w:t>N: Počet náhľadových obrázkov a ich veľkosť v záznamoch</w:t>
            </w:r>
          </w:p>
        </w:tc>
        <w:tc>
          <w:tcPr>
            <w:tcW w:w="992" w:type="dxa"/>
            <w:tcBorders>
              <w:top w:val="single" w:sz="8" w:space="0" w:color="auto"/>
              <w:left w:val="nil"/>
              <w:bottom w:val="single" w:sz="8" w:space="0" w:color="auto"/>
              <w:right w:val="single" w:sz="4" w:space="0" w:color="auto"/>
            </w:tcBorders>
            <w:noWrap/>
            <w:hideMark/>
          </w:tcPr>
          <w:p w14:paraId="48D867C8" w14:textId="77777777" w:rsidR="00860E94" w:rsidRDefault="00860E94">
            <w:pPr>
              <w:rPr>
                <w:sz w:val="18"/>
                <w:szCs w:val="18"/>
              </w:rPr>
            </w:pPr>
            <w:r>
              <w:rPr>
                <w:sz w:val="18"/>
                <w:szCs w:val="18"/>
              </w:rPr>
              <w:t>764547</w:t>
            </w:r>
          </w:p>
        </w:tc>
        <w:tc>
          <w:tcPr>
            <w:tcW w:w="851" w:type="dxa"/>
            <w:tcBorders>
              <w:top w:val="single" w:sz="8" w:space="0" w:color="auto"/>
              <w:left w:val="nil"/>
              <w:bottom w:val="single" w:sz="8" w:space="0" w:color="auto"/>
              <w:right w:val="single" w:sz="4" w:space="0" w:color="auto"/>
            </w:tcBorders>
            <w:noWrap/>
            <w:hideMark/>
          </w:tcPr>
          <w:p w14:paraId="3112327B" w14:textId="77777777" w:rsidR="00860E94" w:rsidRDefault="00860E94">
            <w:pPr>
              <w:rPr>
                <w:sz w:val="18"/>
                <w:szCs w:val="18"/>
              </w:rPr>
            </w:pPr>
            <w:r>
              <w:rPr>
                <w:sz w:val="18"/>
                <w:szCs w:val="18"/>
              </w:rPr>
              <w:t>4118</w:t>
            </w:r>
          </w:p>
        </w:tc>
        <w:tc>
          <w:tcPr>
            <w:tcW w:w="1134" w:type="dxa"/>
            <w:tcBorders>
              <w:top w:val="single" w:sz="8" w:space="0" w:color="auto"/>
              <w:left w:val="nil"/>
              <w:bottom w:val="single" w:sz="8" w:space="0" w:color="auto"/>
              <w:right w:val="single" w:sz="4" w:space="0" w:color="auto"/>
            </w:tcBorders>
            <w:noWrap/>
            <w:hideMark/>
          </w:tcPr>
          <w:p w14:paraId="222775D2" w14:textId="77777777" w:rsidR="00860E94" w:rsidRDefault="00860E94">
            <w:pPr>
              <w:rPr>
                <w:sz w:val="18"/>
                <w:szCs w:val="18"/>
              </w:rPr>
            </w:pPr>
            <w:r>
              <w:rPr>
                <w:sz w:val="18"/>
                <w:szCs w:val="18"/>
              </w:rPr>
              <w:t>63.36 GB</w:t>
            </w:r>
          </w:p>
        </w:tc>
        <w:tc>
          <w:tcPr>
            <w:tcW w:w="992" w:type="dxa"/>
            <w:tcBorders>
              <w:top w:val="single" w:sz="8" w:space="0" w:color="auto"/>
              <w:left w:val="nil"/>
              <w:bottom w:val="single" w:sz="8" w:space="0" w:color="auto"/>
              <w:right w:val="single" w:sz="8" w:space="0" w:color="auto"/>
            </w:tcBorders>
            <w:noWrap/>
            <w:hideMark/>
          </w:tcPr>
          <w:p w14:paraId="5EDFCAA9" w14:textId="77777777" w:rsidR="00860E94" w:rsidRDefault="00860E94">
            <w:pPr>
              <w:rPr>
                <w:sz w:val="18"/>
                <w:szCs w:val="18"/>
              </w:rPr>
            </w:pPr>
            <w:r>
              <w:rPr>
                <w:sz w:val="18"/>
                <w:szCs w:val="18"/>
              </w:rPr>
              <w:t>39.86 MB</w:t>
            </w:r>
          </w:p>
        </w:tc>
      </w:tr>
      <w:tr w:rsidR="00860E94" w14:paraId="6C0859CD"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0FFAF124" w14:textId="77777777" w:rsidR="00860E94" w:rsidRDefault="00860E94">
            <w:pPr>
              <w:rPr>
                <w:b/>
                <w:sz w:val="18"/>
                <w:szCs w:val="18"/>
              </w:rPr>
            </w:pPr>
            <w:r>
              <w:rPr>
                <w:b/>
                <w:sz w:val="18"/>
                <w:szCs w:val="18"/>
              </w:rPr>
              <w:t>O: Počet dokumentov a ich veľkosť v 1st. záznamoch</w:t>
            </w:r>
          </w:p>
        </w:tc>
        <w:tc>
          <w:tcPr>
            <w:tcW w:w="992" w:type="dxa"/>
            <w:tcBorders>
              <w:top w:val="single" w:sz="8" w:space="0" w:color="auto"/>
              <w:left w:val="nil"/>
              <w:bottom w:val="single" w:sz="8" w:space="0" w:color="auto"/>
              <w:right w:val="single" w:sz="4" w:space="0" w:color="auto"/>
            </w:tcBorders>
            <w:noWrap/>
            <w:hideMark/>
          </w:tcPr>
          <w:p w14:paraId="2901BC55" w14:textId="77777777" w:rsidR="00860E94" w:rsidRDefault="00860E94">
            <w:pPr>
              <w:rPr>
                <w:sz w:val="18"/>
                <w:szCs w:val="18"/>
              </w:rPr>
            </w:pPr>
            <w:r>
              <w:rPr>
                <w:sz w:val="18"/>
                <w:szCs w:val="18"/>
              </w:rPr>
              <w:t>51070</w:t>
            </w:r>
          </w:p>
        </w:tc>
        <w:tc>
          <w:tcPr>
            <w:tcW w:w="851" w:type="dxa"/>
            <w:tcBorders>
              <w:top w:val="single" w:sz="8" w:space="0" w:color="auto"/>
              <w:left w:val="nil"/>
              <w:bottom w:val="single" w:sz="8" w:space="0" w:color="auto"/>
              <w:right w:val="single" w:sz="4" w:space="0" w:color="auto"/>
            </w:tcBorders>
            <w:noWrap/>
            <w:hideMark/>
          </w:tcPr>
          <w:p w14:paraId="42A2E2F1" w14:textId="77777777" w:rsidR="00860E94" w:rsidRDefault="00860E94">
            <w:pPr>
              <w:rPr>
                <w:sz w:val="18"/>
                <w:szCs w:val="18"/>
              </w:rPr>
            </w:pPr>
            <w:r>
              <w:rPr>
                <w:sz w:val="18"/>
                <w:szCs w:val="18"/>
              </w:rPr>
              <w:t>441</w:t>
            </w:r>
          </w:p>
        </w:tc>
        <w:tc>
          <w:tcPr>
            <w:tcW w:w="1134" w:type="dxa"/>
            <w:tcBorders>
              <w:top w:val="single" w:sz="8" w:space="0" w:color="auto"/>
              <w:left w:val="nil"/>
              <w:bottom w:val="single" w:sz="8" w:space="0" w:color="auto"/>
              <w:right w:val="single" w:sz="4" w:space="0" w:color="auto"/>
            </w:tcBorders>
            <w:noWrap/>
            <w:hideMark/>
          </w:tcPr>
          <w:p w14:paraId="7DE91E20" w14:textId="77777777" w:rsidR="00860E94" w:rsidRDefault="00860E94">
            <w:pPr>
              <w:rPr>
                <w:sz w:val="18"/>
                <w:szCs w:val="18"/>
              </w:rPr>
            </w:pPr>
            <w:r>
              <w:rPr>
                <w:sz w:val="18"/>
                <w:szCs w:val="18"/>
              </w:rPr>
              <w:t>51.14 GB</w:t>
            </w:r>
          </w:p>
        </w:tc>
        <w:tc>
          <w:tcPr>
            <w:tcW w:w="992" w:type="dxa"/>
            <w:tcBorders>
              <w:top w:val="single" w:sz="8" w:space="0" w:color="auto"/>
              <w:left w:val="nil"/>
              <w:bottom w:val="single" w:sz="8" w:space="0" w:color="auto"/>
              <w:right w:val="single" w:sz="8" w:space="0" w:color="auto"/>
            </w:tcBorders>
            <w:noWrap/>
            <w:hideMark/>
          </w:tcPr>
          <w:p w14:paraId="7335A503" w14:textId="77777777" w:rsidR="00860E94" w:rsidRDefault="00860E94">
            <w:pPr>
              <w:rPr>
                <w:sz w:val="18"/>
                <w:szCs w:val="18"/>
              </w:rPr>
            </w:pPr>
            <w:r>
              <w:rPr>
                <w:sz w:val="18"/>
                <w:szCs w:val="18"/>
              </w:rPr>
              <w:t>466.14 MB</w:t>
            </w:r>
          </w:p>
        </w:tc>
      </w:tr>
      <w:tr w:rsidR="00860E94" w14:paraId="68C6C838"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1769F51A" w14:textId="77777777" w:rsidR="00860E94" w:rsidRDefault="00860E94">
            <w:pPr>
              <w:rPr>
                <w:b/>
                <w:sz w:val="18"/>
                <w:szCs w:val="18"/>
              </w:rPr>
            </w:pPr>
            <w:r>
              <w:rPr>
                <w:b/>
                <w:sz w:val="18"/>
                <w:szCs w:val="18"/>
              </w:rPr>
              <w:t>P: Počet dokumentov a ich veľkosť v 2st. záznamoch</w:t>
            </w:r>
          </w:p>
        </w:tc>
        <w:tc>
          <w:tcPr>
            <w:tcW w:w="992" w:type="dxa"/>
            <w:tcBorders>
              <w:top w:val="single" w:sz="8" w:space="0" w:color="auto"/>
              <w:left w:val="nil"/>
              <w:bottom w:val="single" w:sz="8" w:space="0" w:color="auto"/>
              <w:right w:val="single" w:sz="4" w:space="0" w:color="auto"/>
            </w:tcBorders>
            <w:noWrap/>
            <w:hideMark/>
          </w:tcPr>
          <w:p w14:paraId="56ECA203" w14:textId="77777777" w:rsidR="00860E94" w:rsidRDefault="00860E94">
            <w:pPr>
              <w:rPr>
                <w:sz w:val="18"/>
                <w:szCs w:val="18"/>
              </w:rPr>
            </w:pPr>
            <w:r>
              <w:rPr>
                <w:sz w:val="18"/>
                <w:szCs w:val="18"/>
              </w:rPr>
              <w:t>150523</w:t>
            </w:r>
          </w:p>
        </w:tc>
        <w:tc>
          <w:tcPr>
            <w:tcW w:w="851" w:type="dxa"/>
            <w:tcBorders>
              <w:top w:val="single" w:sz="8" w:space="0" w:color="auto"/>
              <w:left w:val="nil"/>
              <w:bottom w:val="single" w:sz="8" w:space="0" w:color="auto"/>
              <w:right w:val="single" w:sz="4" w:space="0" w:color="auto"/>
            </w:tcBorders>
            <w:noWrap/>
            <w:hideMark/>
          </w:tcPr>
          <w:p w14:paraId="4F103670" w14:textId="77777777" w:rsidR="00860E94" w:rsidRDefault="00860E94">
            <w:pPr>
              <w:rPr>
                <w:sz w:val="18"/>
                <w:szCs w:val="18"/>
              </w:rPr>
            </w:pPr>
            <w:r>
              <w:rPr>
                <w:sz w:val="18"/>
                <w:szCs w:val="18"/>
              </w:rPr>
              <w:t>1013</w:t>
            </w:r>
          </w:p>
        </w:tc>
        <w:tc>
          <w:tcPr>
            <w:tcW w:w="1134" w:type="dxa"/>
            <w:tcBorders>
              <w:top w:val="single" w:sz="8" w:space="0" w:color="auto"/>
              <w:left w:val="nil"/>
              <w:bottom w:val="single" w:sz="8" w:space="0" w:color="auto"/>
              <w:right w:val="single" w:sz="4" w:space="0" w:color="auto"/>
            </w:tcBorders>
            <w:noWrap/>
            <w:hideMark/>
          </w:tcPr>
          <w:p w14:paraId="3C054F5D" w14:textId="77777777" w:rsidR="00860E94" w:rsidRDefault="00860E94">
            <w:pPr>
              <w:rPr>
                <w:sz w:val="18"/>
                <w:szCs w:val="18"/>
              </w:rPr>
            </w:pPr>
            <w:r>
              <w:rPr>
                <w:sz w:val="18"/>
                <w:szCs w:val="18"/>
              </w:rPr>
              <w:t>293.23 GB</w:t>
            </w:r>
          </w:p>
        </w:tc>
        <w:tc>
          <w:tcPr>
            <w:tcW w:w="992" w:type="dxa"/>
            <w:tcBorders>
              <w:top w:val="single" w:sz="8" w:space="0" w:color="auto"/>
              <w:left w:val="nil"/>
              <w:bottom w:val="single" w:sz="8" w:space="0" w:color="auto"/>
              <w:right w:val="single" w:sz="8" w:space="0" w:color="auto"/>
            </w:tcBorders>
            <w:noWrap/>
            <w:hideMark/>
          </w:tcPr>
          <w:p w14:paraId="32C2731C" w14:textId="77777777" w:rsidR="00860E94" w:rsidRDefault="00860E94">
            <w:pPr>
              <w:rPr>
                <w:sz w:val="18"/>
                <w:szCs w:val="18"/>
              </w:rPr>
            </w:pPr>
            <w:r>
              <w:rPr>
                <w:sz w:val="18"/>
                <w:szCs w:val="18"/>
              </w:rPr>
              <w:t>1.08 GB</w:t>
            </w:r>
          </w:p>
        </w:tc>
      </w:tr>
      <w:tr w:rsidR="00860E94" w14:paraId="3B95DD2B"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bottom"/>
            <w:hideMark/>
          </w:tcPr>
          <w:p w14:paraId="2CFBFE63" w14:textId="77777777" w:rsidR="00860E94" w:rsidRDefault="00860E94">
            <w:pPr>
              <w:rPr>
                <w:b/>
                <w:sz w:val="18"/>
                <w:szCs w:val="18"/>
              </w:rPr>
            </w:pPr>
            <w:r>
              <w:rPr>
                <w:b/>
                <w:sz w:val="18"/>
                <w:szCs w:val="18"/>
              </w:rPr>
              <w:t>Q: Počet dokumentov a ich veľkosť v konzervátorských záznamoch</w:t>
            </w:r>
          </w:p>
        </w:tc>
        <w:tc>
          <w:tcPr>
            <w:tcW w:w="992" w:type="dxa"/>
            <w:tcBorders>
              <w:top w:val="single" w:sz="8" w:space="0" w:color="auto"/>
              <w:left w:val="nil"/>
              <w:bottom w:val="single" w:sz="8" w:space="0" w:color="auto"/>
              <w:right w:val="single" w:sz="4" w:space="0" w:color="auto"/>
            </w:tcBorders>
            <w:noWrap/>
            <w:hideMark/>
          </w:tcPr>
          <w:p w14:paraId="5A5AE0F9" w14:textId="77777777" w:rsidR="00860E94" w:rsidRDefault="00860E94">
            <w:pPr>
              <w:rPr>
                <w:sz w:val="18"/>
                <w:szCs w:val="18"/>
              </w:rPr>
            </w:pPr>
            <w:r>
              <w:rPr>
                <w:sz w:val="18"/>
                <w:szCs w:val="18"/>
              </w:rPr>
              <w:t>3827</w:t>
            </w:r>
          </w:p>
        </w:tc>
        <w:tc>
          <w:tcPr>
            <w:tcW w:w="851" w:type="dxa"/>
            <w:tcBorders>
              <w:top w:val="single" w:sz="8" w:space="0" w:color="auto"/>
              <w:left w:val="nil"/>
              <w:bottom w:val="single" w:sz="8" w:space="0" w:color="auto"/>
              <w:right w:val="single" w:sz="4" w:space="0" w:color="auto"/>
            </w:tcBorders>
            <w:noWrap/>
            <w:hideMark/>
          </w:tcPr>
          <w:p w14:paraId="6B759575" w14:textId="77777777" w:rsidR="00860E94" w:rsidRDefault="00860E94">
            <w:pPr>
              <w:rPr>
                <w:sz w:val="18"/>
                <w:szCs w:val="18"/>
              </w:rPr>
            </w:pPr>
            <w:r>
              <w:rPr>
                <w:sz w:val="18"/>
                <w:szCs w:val="18"/>
              </w:rPr>
              <w:t>18</w:t>
            </w:r>
          </w:p>
        </w:tc>
        <w:tc>
          <w:tcPr>
            <w:tcW w:w="1134" w:type="dxa"/>
            <w:tcBorders>
              <w:top w:val="single" w:sz="8" w:space="0" w:color="auto"/>
              <w:left w:val="nil"/>
              <w:bottom w:val="single" w:sz="8" w:space="0" w:color="auto"/>
              <w:right w:val="single" w:sz="4" w:space="0" w:color="auto"/>
            </w:tcBorders>
            <w:noWrap/>
            <w:hideMark/>
          </w:tcPr>
          <w:p w14:paraId="18F3A404" w14:textId="77777777" w:rsidR="00860E94" w:rsidRDefault="00860E94">
            <w:pPr>
              <w:rPr>
                <w:sz w:val="18"/>
                <w:szCs w:val="18"/>
              </w:rPr>
            </w:pPr>
            <w:r>
              <w:rPr>
                <w:sz w:val="18"/>
                <w:szCs w:val="18"/>
              </w:rPr>
              <w:t>8.18 GB</w:t>
            </w:r>
          </w:p>
        </w:tc>
        <w:tc>
          <w:tcPr>
            <w:tcW w:w="992" w:type="dxa"/>
            <w:tcBorders>
              <w:top w:val="single" w:sz="8" w:space="0" w:color="auto"/>
              <w:left w:val="nil"/>
              <w:bottom w:val="single" w:sz="8" w:space="0" w:color="auto"/>
              <w:right w:val="single" w:sz="8" w:space="0" w:color="auto"/>
            </w:tcBorders>
            <w:noWrap/>
            <w:hideMark/>
          </w:tcPr>
          <w:p w14:paraId="55E7E054" w14:textId="77777777" w:rsidR="00860E94" w:rsidRDefault="00860E94">
            <w:pPr>
              <w:rPr>
                <w:sz w:val="18"/>
                <w:szCs w:val="18"/>
              </w:rPr>
            </w:pPr>
            <w:r>
              <w:rPr>
                <w:sz w:val="18"/>
                <w:szCs w:val="18"/>
              </w:rPr>
              <w:t>5.16 MB</w:t>
            </w:r>
          </w:p>
        </w:tc>
      </w:tr>
      <w:tr w:rsidR="00860E94" w14:paraId="30E1AB8C" w14:textId="77777777" w:rsidTr="00860E94">
        <w:trPr>
          <w:trHeight w:val="315"/>
        </w:trPr>
        <w:tc>
          <w:tcPr>
            <w:tcW w:w="5387" w:type="dxa"/>
            <w:tcBorders>
              <w:top w:val="single" w:sz="8" w:space="0" w:color="auto"/>
              <w:left w:val="single" w:sz="4" w:space="0" w:color="auto"/>
              <w:bottom w:val="single" w:sz="8" w:space="0" w:color="auto"/>
              <w:right w:val="single" w:sz="4" w:space="0" w:color="auto"/>
            </w:tcBorders>
            <w:noWrap/>
            <w:vAlign w:val="center"/>
            <w:hideMark/>
          </w:tcPr>
          <w:p w14:paraId="7F528E9D" w14:textId="77777777" w:rsidR="00860E94" w:rsidRDefault="00860E94">
            <w:pPr>
              <w:rPr>
                <w:b/>
                <w:sz w:val="18"/>
                <w:szCs w:val="18"/>
              </w:rPr>
            </w:pPr>
            <w:r>
              <w:rPr>
                <w:b/>
                <w:sz w:val="18"/>
                <w:szCs w:val="18"/>
              </w:rPr>
              <w:t>SPOLU</w:t>
            </w:r>
          </w:p>
        </w:tc>
        <w:tc>
          <w:tcPr>
            <w:tcW w:w="992" w:type="dxa"/>
            <w:tcBorders>
              <w:top w:val="single" w:sz="8" w:space="0" w:color="auto"/>
              <w:left w:val="nil"/>
              <w:bottom w:val="single" w:sz="8" w:space="0" w:color="auto"/>
              <w:right w:val="single" w:sz="4" w:space="0" w:color="auto"/>
            </w:tcBorders>
            <w:noWrap/>
            <w:hideMark/>
          </w:tcPr>
          <w:p w14:paraId="1D360EA1" w14:textId="77777777" w:rsidR="00860E94" w:rsidRDefault="00860E94">
            <w:pPr>
              <w:rPr>
                <w:b/>
                <w:sz w:val="18"/>
                <w:szCs w:val="18"/>
              </w:rPr>
            </w:pPr>
            <w:r>
              <w:rPr>
                <w:b/>
                <w:sz w:val="18"/>
                <w:szCs w:val="18"/>
              </w:rPr>
              <w:t>1922403</w:t>
            </w:r>
          </w:p>
        </w:tc>
        <w:tc>
          <w:tcPr>
            <w:tcW w:w="851" w:type="dxa"/>
            <w:tcBorders>
              <w:top w:val="single" w:sz="8" w:space="0" w:color="auto"/>
              <w:left w:val="nil"/>
              <w:bottom w:val="single" w:sz="8" w:space="0" w:color="auto"/>
              <w:right w:val="single" w:sz="4" w:space="0" w:color="auto"/>
            </w:tcBorders>
            <w:noWrap/>
            <w:hideMark/>
          </w:tcPr>
          <w:p w14:paraId="3DDBF80D" w14:textId="77777777" w:rsidR="00860E94" w:rsidRDefault="00860E94">
            <w:pPr>
              <w:rPr>
                <w:b/>
                <w:sz w:val="18"/>
                <w:szCs w:val="18"/>
              </w:rPr>
            </w:pPr>
            <w:r>
              <w:rPr>
                <w:b/>
                <w:sz w:val="18"/>
                <w:szCs w:val="18"/>
              </w:rPr>
              <w:t>9501</w:t>
            </w:r>
          </w:p>
        </w:tc>
        <w:tc>
          <w:tcPr>
            <w:tcW w:w="1134" w:type="dxa"/>
            <w:tcBorders>
              <w:top w:val="single" w:sz="8" w:space="0" w:color="auto"/>
              <w:left w:val="nil"/>
              <w:bottom w:val="single" w:sz="8" w:space="0" w:color="auto"/>
              <w:right w:val="single" w:sz="4" w:space="0" w:color="auto"/>
            </w:tcBorders>
            <w:noWrap/>
            <w:hideMark/>
          </w:tcPr>
          <w:p w14:paraId="3AC7E217" w14:textId="77777777" w:rsidR="00860E94" w:rsidRDefault="00860E94">
            <w:pPr>
              <w:rPr>
                <w:b/>
                <w:sz w:val="18"/>
                <w:szCs w:val="18"/>
              </w:rPr>
            </w:pPr>
            <w:r>
              <w:rPr>
                <w:b/>
                <w:sz w:val="18"/>
                <w:szCs w:val="18"/>
              </w:rPr>
              <w:t>1.4 TB</w:t>
            </w:r>
          </w:p>
        </w:tc>
        <w:tc>
          <w:tcPr>
            <w:tcW w:w="992" w:type="dxa"/>
            <w:tcBorders>
              <w:top w:val="single" w:sz="8" w:space="0" w:color="auto"/>
              <w:left w:val="nil"/>
              <w:bottom w:val="single" w:sz="8" w:space="0" w:color="auto"/>
              <w:right w:val="single" w:sz="8" w:space="0" w:color="auto"/>
            </w:tcBorders>
            <w:noWrap/>
            <w:hideMark/>
          </w:tcPr>
          <w:p w14:paraId="21395E41" w14:textId="77777777" w:rsidR="00860E94" w:rsidRDefault="00860E94">
            <w:pPr>
              <w:rPr>
                <w:b/>
                <w:sz w:val="18"/>
                <w:szCs w:val="18"/>
              </w:rPr>
            </w:pPr>
            <w:r>
              <w:rPr>
                <w:b/>
                <w:sz w:val="18"/>
                <w:szCs w:val="18"/>
              </w:rPr>
              <w:t>10.35 GB</w:t>
            </w:r>
          </w:p>
        </w:tc>
      </w:tr>
    </w:tbl>
    <w:p w14:paraId="5C7EDBB8" w14:textId="77777777" w:rsidR="00860E94" w:rsidRDefault="00860E94" w:rsidP="00860E94">
      <w:pPr>
        <w:rPr>
          <w:rFonts w:asciiTheme="minorHAnsi" w:hAnsiTheme="minorHAnsi" w:cstheme="minorBidi"/>
          <w:b/>
          <w:sz w:val="18"/>
          <w:szCs w:val="18"/>
          <w:lang w:eastAsia="en-US"/>
        </w:rPr>
      </w:pPr>
    </w:p>
    <w:p w14:paraId="09C01516" w14:textId="77777777" w:rsidR="00860E94" w:rsidRDefault="00860E94" w:rsidP="00860E94">
      <w:r>
        <w:rPr>
          <w:b/>
          <w:sz w:val="18"/>
          <w:szCs w:val="18"/>
        </w:rPr>
        <w:t xml:space="preserve"> Δ+ je rozdiel s predchádzajúcim mesiacom</w:t>
      </w:r>
    </w:p>
    <w:p w14:paraId="78F6AFC0" w14:textId="77777777" w:rsidR="003236F1" w:rsidRDefault="003236F1" w:rsidP="00F07580">
      <w:pPr>
        <w:spacing w:before="10" w:after="10" w:line="360" w:lineRule="auto"/>
        <w:jc w:val="both"/>
        <w:rPr>
          <w:szCs w:val="22"/>
        </w:rPr>
      </w:pPr>
    </w:p>
    <w:p w14:paraId="2AC15BBA" w14:textId="77777777" w:rsidR="009D0D44" w:rsidRPr="00777A9D" w:rsidRDefault="009D0D44" w:rsidP="00F07580">
      <w:pPr>
        <w:spacing w:before="10" w:after="10" w:line="360" w:lineRule="auto"/>
        <w:jc w:val="both"/>
        <w:rPr>
          <w:szCs w:val="22"/>
        </w:rPr>
      </w:pPr>
    </w:p>
    <w:p w14:paraId="56E8B587" w14:textId="77777777" w:rsidR="008809E5" w:rsidRPr="00777A9D" w:rsidRDefault="008809E5" w:rsidP="00711FD4">
      <w:pPr>
        <w:pStyle w:val="Nadpis2"/>
        <w:keepNext w:val="0"/>
        <w:numPr>
          <w:ilvl w:val="1"/>
          <w:numId w:val="32"/>
        </w:numPr>
        <w:shd w:val="clear" w:color="auto" w:fill="D9D9D9"/>
        <w:spacing w:before="10" w:after="10"/>
        <w:ind w:left="426" w:hanging="426"/>
        <w:jc w:val="both"/>
        <w:rPr>
          <w:rFonts w:ascii="Calibri" w:hAnsi="Calibri" w:cs="Calibri"/>
          <w:smallCaps/>
          <w:sz w:val="22"/>
          <w:szCs w:val="22"/>
        </w:rPr>
      </w:pPr>
      <w:r w:rsidRPr="00777A9D">
        <w:rPr>
          <w:rFonts w:ascii="Calibri" w:hAnsi="Calibri" w:cs="Calibri"/>
          <w:smallCaps/>
          <w:sz w:val="22"/>
          <w:szCs w:val="22"/>
        </w:rPr>
        <w:t xml:space="preserve">súčasné </w:t>
      </w:r>
      <w:r w:rsidR="00582A57" w:rsidRPr="00777A9D">
        <w:rPr>
          <w:rFonts w:ascii="Calibri" w:hAnsi="Calibri" w:cs="Calibri"/>
          <w:smallCaps/>
          <w:sz w:val="22"/>
          <w:szCs w:val="22"/>
        </w:rPr>
        <w:t xml:space="preserve">integrácie </w:t>
      </w:r>
      <w:r w:rsidRPr="00777A9D">
        <w:rPr>
          <w:rFonts w:ascii="Calibri" w:hAnsi="Calibri" w:cs="Calibri"/>
          <w:smallCaps/>
          <w:sz w:val="22"/>
          <w:szCs w:val="22"/>
        </w:rPr>
        <w:t>is esez 4g</w:t>
      </w:r>
    </w:p>
    <w:p w14:paraId="3888D668" w14:textId="77777777" w:rsidR="008809E5" w:rsidRPr="00777A9D" w:rsidRDefault="008809E5" w:rsidP="008809E5">
      <w:pPr>
        <w:pStyle w:val="Zkladntext"/>
        <w:spacing w:before="10" w:after="10" w:line="360" w:lineRule="auto"/>
        <w:ind w:right="189"/>
        <w:rPr>
          <w:rFonts w:ascii="Calibri" w:hAnsi="Calibri"/>
          <w:sz w:val="22"/>
          <w:szCs w:val="22"/>
        </w:rPr>
      </w:pPr>
    </w:p>
    <w:p w14:paraId="74962FDE" w14:textId="77777777" w:rsidR="00F07580" w:rsidRPr="00777A9D" w:rsidRDefault="00D71945" w:rsidP="008809E5">
      <w:pPr>
        <w:pStyle w:val="Zkladntext"/>
        <w:spacing w:before="10" w:after="10" w:line="360" w:lineRule="auto"/>
        <w:ind w:right="189"/>
        <w:rPr>
          <w:rFonts w:ascii="Calibri" w:hAnsi="Calibri"/>
          <w:strike/>
          <w:sz w:val="22"/>
          <w:szCs w:val="22"/>
        </w:rPr>
      </w:pPr>
      <w:r w:rsidRPr="00777A9D">
        <w:rPr>
          <w:rFonts w:ascii="Calibri" w:hAnsi="Calibri"/>
          <w:sz w:val="22"/>
          <w:szCs w:val="22"/>
        </w:rPr>
        <w:t>Migrácia inf</w:t>
      </w:r>
      <w:r w:rsidR="00CF5AE4" w:rsidRPr="00777A9D">
        <w:rPr>
          <w:rFonts w:ascii="Calibri" w:hAnsi="Calibri"/>
          <w:sz w:val="22"/>
          <w:szCs w:val="22"/>
        </w:rPr>
        <w:t>o</w:t>
      </w:r>
      <w:r w:rsidRPr="00777A9D">
        <w:rPr>
          <w:rFonts w:ascii="Calibri" w:hAnsi="Calibri"/>
          <w:sz w:val="22"/>
          <w:szCs w:val="22"/>
        </w:rPr>
        <w:t>r</w:t>
      </w:r>
      <w:r w:rsidR="00CF5AE4" w:rsidRPr="00777A9D">
        <w:rPr>
          <w:rFonts w:ascii="Calibri" w:hAnsi="Calibri"/>
          <w:sz w:val="22"/>
          <w:szCs w:val="22"/>
        </w:rPr>
        <w:t xml:space="preserve">mácií týkajúcich sa zbierkových predmetov predstavuje nevyhnutnú súčasť či už digitalizácie alebo samotnej múzejnej praxe. </w:t>
      </w:r>
      <w:r w:rsidR="00F07580" w:rsidRPr="00777A9D">
        <w:rPr>
          <w:rFonts w:ascii="Calibri" w:hAnsi="Calibri"/>
          <w:sz w:val="22"/>
          <w:szCs w:val="22"/>
        </w:rPr>
        <w:t>Samotný katalogizačný systém ESEZ 4G je integrovaný s</w:t>
      </w:r>
      <w:r w:rsidR="000A0381" w:rsidRPr="00A144D5">
        <w:rPr>
          <w:rFonts w:asciiTheme="minorHAnsi" w:hAnsiTheme="minorHAnsi" w:cstheme="minorHAnsi"/>
          <w:sz w:val="22"/>
          <w:szCs w:val="22"/>
        </w:rPr>
        <w:t> </w:t>
      </w:r>
      <w:r w:rsidR="00F07580" w:rsidRPr="00777A9D">
        <w:rPr>
          <w:rFonts w:ascii="Calibri" w:hAnsi="Calibri"/>
          <w:sz w:val="22"/>
          <w:szCs w:val="22"/>
        </w:rPr>
        <w:t>ďalšími systémami a hardvérovými zariadeniami, ktoré</w:t>
      </w:r>
      <w:r w:rsidR="008809E5" w:rsidRPr="00777A9D">
        <w:rPr>
          <w:rFonts w:ascii="Calibri" w:hAnsi="Calibri"/>
          <w:sz w:val="22"/>
          <w:szCs w:val="22"/>
        </w:rPr>
        <w:t xml:space="preserve"> vzájomne</w:t>
      </w:r>
      <w:r w:rsidR="00F07580" w:rsidRPr="00777A9D">
        <w:rPr>
          <w:rFonts w:ascii="Calibri" w:hAnsi="Calibri"/>
          <w:sz w:val="22"/>
          <w:szCs w:val="22"/>
        </w:rPr>
        <w:t xml:space="preserve"> komunikujú </w:t>
      </w:r>
      <w:r w:rsidR="008809E5" w:rsidRPr="00777A9D">
        <w:rPr>
          <w:rFonts w:ascii="Calibri" w:hAnsi="Calibri"/>
          <w:sz w:val="22"/>
          <w:szCs w:val="22"/>
        </w:rPr>
        <w:t xml:space="preserve">a migrujú dáta prostredníctvom viacerých </w:t>
      </w:r>
      <w:r w:rsidR="00647A93" w:rsidRPr="00777A9D">
        <w:rPr>
          <w:rFonts w:ascii="Calibri" w:hAnsi="Calibri"/>
          <w:sz w:val="22"/>
          <w:szCs w:val="22"/>
        </w:rPr>
        <w:t>vnútorných komponentov</w:t>
      </w:r>
      <w:r w:rsidR="00E4791A" w:rsidRPr="00777A9D">
        <w:rPr>
          <w:rFonts w:ascii="Calibri" w:hAnsi="Calibri"/>
          <w:sz w:val="22"/>
          <w:szCs w:val="22"/>
        </w:rPr>
        <w:t xml:space="preserve"> a</w:t>
      </w:r>
      <w:r w:rsidR="008809E5" w:rsidRPr="00777A9D">
        <w:rPr>
          <w:rFonts w:ascii="Calibri" w:hAnsi="Calibri"/>
          <w:sz w:val="22"/>
          <w:szCs w:val="22"/>
        </w:rPr>
        <w:t xml:space="preserve"> </w:t>
      </w:r>
      <w:r w:rsidR="00F07580" w:rsidRPr="00777A9D">
        <w:rPr>
          <w:rFonts w:ascii="Calibri" w:hAnsi="Calibri"/>
          <w:sz w:val="22"/>
          <w:szCs w:val="22"/>
        </w:rPr>
        <w:t>cez rôzne roz</w:t>
      </w:r>
      <w:r w:rsidR="008809E5" w:rsidRPr="00777A9D">
        <w:rPr>
          <w:rFonts w:ascii="Calibri" w:hAnsi="Calibri"/>
          <w:sz w:val="22"/>
          <w:szCs w:val="22"/>
        </w:rPr>
        <w:t xml:space="preserve">hrania (OAI-PMH, Z39.50, REST…) </w:t>
      </w:r>
    </w:p>
    <w:p w14:paraId="40B73A8E" w14:textId="77777777" w:rsidR="00CF5AE4" w:rsidRPr="00777A9D" w:rsidRDefault="00CF5AE4" w:rsidP="00B53158">
      <w:pPr>
        <w:pStyle w:val="Zkladntext"/>
        <w:spacing w:before="10" w:line="360" w:lineRule="auto"/>
        <w:ind w:right="189"/>
        <w:rPr>
          <w:rFonts w:ascii="Calibri" w:hAnsi="Calibri"/>
          <w:sz w:val="22"/>
          <w:szCs w:val="22"/>
        </w:rPr>
      </w:pPr>
      <w:r w:rsidRPr="00777A9D">
        <w:rPr>
          <w:rFonts w:ascii="Calibri" w:hAnsi="Calibri"/>
          <w:sz w:val="22"/>
          <w:szCs w:val="22"/>
        </w:rPr>
        <w:t xml:space="preserve">V súčasnosti je IS ESEZ </w:t>
      </w:r>
      <w:r w:rsidR="00294A55" w:rsidRPr="00777A9D">
        <w:rPr>
          <w:rFonts w:ascii="Calibri" w:hAnsi="Calibri"/>
          <w:sz w:val="22"/>
          <w:szCs w:val="22"/>
        </w:rPr>
        <w:t xml:space="preserve">4G </w:t>
      </w:r>
      <w:r w:rsidRPr="00777A9D">
        <w:rPr>
          <w:rFonts w:ascii="Calibri" w:hAnsi="Calibri"/>
          <w:sz w:val="22"/>
          <w:szCs w:val="22"/>
        </w:rPr>
        <w:t>prepojený s </w:t>
      </w:r>
      <w:r w:rsidR="00647A93" w:rsidRPr="00777A9D">
        <w:rPr>
          <w:rFonts w:ascii="Calibri" w:hAnsi="Calibri"/>
          <w:sz w:val="22"/>
          <w:szCs w:val="22"/>
        </w:rPr>
        <w:t>komponentmi</w:t>
      </w:r>
      <w:r w:rsidRPr="00777A9D">
        <w:rPr>
          <w:rFonts w:ascii="Calibri" w:hAnsi="Calibri"/>
          <w:sz w:val="22"/>
          <w:szCs w:val="22"/>
        </w:rPr>
        <w:t>:</w:t>
      </w:r>
    </w:p>
    <w:p w14:paraId="504E2A6F" w14:textId="77777777" w:rsidR="00CF5AE4" w:rsidRPr="00777A9D" w:rsidRDefault="00CF5AE4" w:rsidP="00B53158">
      <w:pPr>
        <w:pStyle w:val="Zkladntext"/>
        <w:spacing w:line="360" w:lineRule="auto"/>
        <w:ind w:right="189"/>
        <w:rPr>
          <w:rFonts w:ascii="Calibri" w:hAnsi="Calibri"/>
          <w:sz w:val="22"/>
          <w:szCs w:val="22"/>
        </w:rPr>
      </w:pPr>
    </w:p>
    <w:p w14:paraId="49C5FF1B" w14:textId="17CDAF2B" w:rsidR="00240225" w:rsidRPr="00777A9D" w:rsidRDefault="00CF5AE4" w:rsidP="00B53158">
      <w:pPr>
        <w:pStyle w:val="Zkladntext"/>
        <w:numPr>
          <w:ilvl w:val="0"/>
          <w:numId w:val="50"/>
        </w:numPr>
        <w:spacing w:line="360" w:lineRule="auto"/>
        <w:ind w:right="189"/>
        <w:rPr>
          <w:rFonts w:ascii="Calibri" w:hAnsi="Calibri"/>
          <w:strike/>
          <w:sz w:val="22"/>
          <w:szCs w:val="22"/>
        </w:rPr>
      </w:pPr>
      <w:r w:rsidRPr="00777A9D">
        <w:rPr>
          <w:rFonts w:ascii="Calibri" w:hAnsi="Calibri"/>
          <w:sz w:val="22"/>
          <w:szCs w:val="22"/>
        </w:rPr>
        <w:t>Cent</w:t>
      </w:r>
      <w:r w:rsidR="00D71945" w:rsidRPr="00777A9D">
        <w:rPr>
          <w:rFonts w:ascii="Calibri" w:hAnsi="Calibri"/>
          <w:sz w:val="22"/>
          <w:szCs w:val="22"/>
        </w:rPr>
        <w:t>rálnej aplikačnej infraštruktúry a registratúry,</w:t>
      </w:r>
      <w:r w:rsidRPr="00777A9D">
        <w:rPr>
          <w:rFonts w:ascii="Calibri" w:hAnsi="Calibri"/>
          <w:sz w:val="22"/>
          <w:szCs w:val="22"/>
        </w:rPr>
        <w:t xml:space="preserve"> čo priamo súvisí s portálom Slovakiana.sk, ktorý je určený na prezentáciu digitalizovaných zbierkových predmetov.</w:t>
      </w:r>
      <w:r w:rsidR="00E4791A" w:rsidRPr="00777A9D">
        <w:rPr>
          <w:rFonts w:ascii="Calibri" w:hAnsi="Calibri"/>
          <w:sz w:val="22"/>
          <w:szCs w:val="22"/>
        </w:rPr>
        <w:t xml:space="preserve"> </w:t>
      </w:r>
      <w:r w:rsidRPr="00777A9D">
        <w:rPr>
          <w:rFonts w:ascii="Calibri" w:hAnsi="Calibri"/>
          <w:sz w:val="22"/>
          <w:szCs w:val="22"/>
        </w:rPr>
        <w:t>Prostredníctvom protokolu OAI-PMH sú v pravidelnej periodicite (spravidla vždy 25. deň</w:t>
      </w:r>
      <w:r w:rsidR="00D71945" w:rsidRPr="00777A9D">
        <w:rPr>
          <w:rFonts w:ascii="Calibri" w:hAnsi="Calibri"/>
          <w:sz w:val="22"/>
          <w:szCs w:val="22"/>
        </w:rPr>
        <w:t xml:space="preserve"> v mesiaci) z prostredia ESEZ 4G</w:t>
      </w:r>
      <w:r w:rsidRPr="00777A9D">
        <w:rPr>
          <w:rFonts w:ascii="Calibri" w:hAnsi="Calibri"/>
          <w:sz w:val="22"/>
          <w:szCs w:val="22"/>
        </w:rPr>
        <w:t xml:space="preserve"> sťahované dáta</w:t>
      </w:r>
      <w:r w:rsidR="00E4791A" w:rsidRPr="00777A9D">
        <w:rPr>
          <w:rFonts w:ascii="Calibri" w:hAnsi="Calibri"/>
          <w:sz w:val="22"/>
          <w:szCs w:val="22"/>
        </w:rPr>
        <w:t>,</w:t>
      </w:r>
      <w:r w:rsidRPr="00777A9D">
        <w:rPr>
          <w:rFonts w:ascii="Calibri" w:hAnsi="Calibri"/>
          <w:sz w:val="22"/>
          <w:szCs w:val="22"/>
        </w:rPr>
        <w:t xml:space="preserve"> na základe časovej známky</w:t>
      </w:r>
      <w:r w:rsidR="00E4791A" w:rsidRPr="00777A9D">
        <w:rPr>
          <w:rFonts w:ascii="Calibri" w:hAnsi="Calibri"/>
          <w:sz w:val="22"/>
          <w:szCs w:val="22"/>
        </w:rPr>
        <w:t>,</w:t>
      </w:r>
      <w:r w:rsidRPr="00777A9D">
        <w:rPr>
          <w:rFonts w:ascii="Calibri" w:hAnsi="Calibri"/>
          <w:sz w:val="22"/>
          <w:szCs w:val="22"/>
        </w:rPr>
        <w:t xml:space="preserve"> a následne sú harvestované d</w:t>
      </w:r>
      <w:r w:rsidR="008B1A15" w:rsidRPr="00777A9D">
        <w:rPr>
          <w:rFonts w:ascii="Calibri" w:hAnsi="Calibri"/>
          <w:sz w:val="22"/>
          <w:szCs w:val="22"/>
        </w:rPr>
        <w:t>o prostredia CAIR. Každý novo</w:t>
      </w:r>
      <w:r w:rsidRPr="00777A9D">
        <w:rPr>
          <w:rFonts w:ascii="Calibri" w:hAnsi="Calibri"/>
          <w:sz w:val="22"/>
          <w:szCs w:val="22"/>
        </w:rPr>
        <w:t>založený aleb</w:t>
      </w:r>
      <w:r w:rsidR="00D71945" w:rsidRPr="00777A9D">
        <w:rPr>
          <w:rFonts w:ascii="Calibri" w:hAnsi="Calibri"/>
          <w:sz w:val="22"/>
          <w:szCs w:val="22"/>
        </w:rPr>
        <w:t>o aktualizovaný záznam v ESEZ 4G</w:t>
      </w:r>
      <w:r w:rsidRPr="00777A9D">
        <w:rPr>
          <w:rFonts w:ascii="Calibri" w:hAnsi="Calibri"/>
          <w:sz w:val="22"/>
          <w:szCs w:val="22"/>
        </w:rPr>
        <w:t xml:space="preserve"> sa tak najneskôr do jedného </w:t>
      </w:r>
      <w:r w:rsidRPr="00777A9D">
        <w:rPr>
          <w:rFonts w:ascii="Calibri" w:hAnsi="Calibri"/>
          <w:sz w:val="22"/>
          <w:szCs w:val="22"/>
        </w:rPr>
        <w:lastRenderedPageBreak/>
        <w:t xml:space="preserve">mesiaca založí/aktualizuje v prostredí CAIR a Slovakiana.sk. (Rozsah týchto integrácií je definovaný v samostatnej kapitole).  </w:t>
      </w:r>
    </w:p>
    <w:p w14:paraId="6D83C393" w14:textId="77777777" w:rsidR="00CF5AE4" w:rsidRPr="00240225" w:rsidRDefault="00CF5AE4" w:rsidP="00B53158">
      <w:pPr>
        <w:pStyle w:val="Zkladntext"/>
        <w:spacing w:line="360" w:lineRule="auto"/>
        <w:ind w:right="189"/>
        <w:rPr>
          <w:rFonts w:ascii="Calibri" w:hAnsi="Calibri"/>
          <w:sz w:val="22"/>
          <w:szCs w:val="22"/>
        </w:rPr>
      </w:pPr>
    </w:p>
    <w:p w14:paraId="72F2CC65" w14:textId="77777777" w:rsidR="00CF5AE4" w:rsidRPr="00777A9D" w:rsidRDefault="00D71945" w:rsidP="00B53158">
      <w:pPr>
        <w:pStyle w:val="Zkladntext"/>
        <w:numPr>
          <w:ilvl w:val="0"/>
          <w:numId w:val="50"/>
        </w:numPr>
        <w:spacing w:line="360" w:lineRule="auto"/>
        <w:ind w:right="189"/>
        <w:rPr>
          <w:rFonts w:ascii="Calibri" w:hAnsi="Calibri"/>
          <w:sz w:val="22"/>
          <w:szCs w:val="22"/>
        </w:rPr>
      </w:pPr>
      <w:r w:rsidRPr="00777A9D">
        <w:rPr>
          <w:rFonts w:ascii="Calibri" w:hAnsi="Calibri"/>
          <w:sz w:val="22"/>
          <w:szCs w:val="22"/>
        </w:rPr>
        <w:t>Cemuz.slovakiana.sk</w:t>
      </w:r>
      <w:r w:rsidR="009D0D44">
        <w:rPr>
          <w:rFonts w:ascii="Calibri" w:hAnsi="Calibri"/>
          <w:sz w:val="22"/>
          <w:szCs w:val="22"/>
        </w:rPr>
        <w:t xml:space="preserve"> </w:t>
      </w:r>
      <w:r w:rsidR="00CF5AE4" w:rsidRPr="00777A9D">
        <w:rPr>
          <w:rFonts w:ascii="Calibri" w:hAnsi="Calibri"/>
          <w:sz w:val="22"/>
          <w:szCs w:val="22"/>
        </w:rPr>
        <w:t xml:space="preserve">– integrácia funguje totožným spôsobom ako integrácia do CAIR. Táto migrácia vyplýva okrem iného aj z legislatívnej povinnosti múzeí. </w:t>
      </w:r>
    </w:p>
    <w:p w14:paraId="67983168" w14:textId="77777777" w:rsidR="00CF5AE4" w:rsidRPr="00777A9D" w:rsidRDefault="00CF5AE4">
      <w:pPr>
        <w:pStyle w:val="Odsekzoznamu"/>
        <w:rPr>
          <w:rFonts w:ascii="Calibri" w:hAnsi="Calibri"/>
          <w:sz w:val="22"/>
          <w:szCs w:val="22"/>
        </w:rPr>
      </w:pPr>
    </w:p>
    <w:p w14:paraId="54AC4037" w14:textId="77777777" w:rsidR="007116F9" w:rsidRDefault="00582A57" w:rsidP="00B53158">
      <w:pPr>
        <w:pStyle w:val="Zkladntext"/>
        <w:numPr>
          <w:ilvl w:val="0"/>
          <w:numId w:val="50"/>
        </w:numPr>
        <w:spacing w:after="10" w:line="360" w:lineRule="auto"/>
        <w:ind w:right="189"/>
        <w:rPr>
          <w:rFonts w:ascii="Calibri" w:hAnsi="Calibri"/>
          <w:sz w:val="22"/>
          <w:szCs w:val="22"/>
        </w:rPr>
      </w:pPr>
      <w:r w:rsidRPr="009D0D44">
        <w:rPr>
          <w:rFonts w:ascii="Calibri" w:hAnsi="Calibri"/>
          <w:sz w:val="22"/>
          <w:szCs w:val="22"/>
        </w:rPr>
        <w:t>Digitalizačné centrum</w:t>
      </w:r>
      <w:r w:rsidR="00CF5AE4" w:rsidRPr="009D0D44">
        <w:rPr>
          <w:rFonts w:ascii="Calibri" w:hAnsi="Calibri"/>
          <w:sz w:val="22"/>
          <w:szCs w:val="22"/>
        </w:rPr>
        <w:t xml:space="preserve"> – Za účelom efektívnej digitalizácie zbierkových predmetov vznikla integrácia IS ESEZ 4G  a digitalizačného pracoviska Múzea </w:t>
      </w:r>
      <w:r w:rsidR="00E4791A" w:rsidRPr="009D0D44">
        <w:rPr>
          <w:rFonts w:ascii="Calibri" w:hAnsi="Calibri"/>
          <w:sz w:val="22"/>
          <w:szCs w:val="22"/>
        </w:rPr>
        <w:t>S</w:t>
      </w:r>
      <w:r w:rsidR="00CF5AE4" w:rsidRPr="009D0D44">
        <w:rPr>
          <w:rFonts w:ascii="Calibri" w:hAnsi="Calibri"/>
          <w:sz w:val="22"/>
          <w:szCs w:val="22"/>
        </w:rPr>
        <w:t xml:space="preserve">lovenského národného povstania. ESEZ 4G disponuje samostatným </w:t>
      </w:r>
      <w:r w:rsidR="00647A93" w:rsidRPr="009D0D44">
        <w:rPr>
          <w:rFonts w:ascii="Calibri" w:hAnsi="Calibri"/>
          <w:sz w:val="22"/>
          <w:szCs w:val="22"/>
        </w:rPr>
        <w:t>komponentom</w:t>
      </w:r>
      <w:r w:rsidR="00CF5AE4" w:rsidRPr="009D0D44">
        <w:rPr>
          <w:rFonts w:ascii="Calibri" w:hAnsi="Calibri"/>
          <w:sz w:val="22"/>
          <w:szCs w:val="22"/>
        </w:rPr>
        <w:t>, v ktorom sú definované zbierkové predmety určené na digitalizáciu. Na strane DC</w:t>
      </w:r>
      <w:r w:rsidR="00D3415D" w:rsidRPr="009D0D44">
        <w:rPr>
          <w:rFonts w:ascii="Calibri" w:hAnsi="Calibri"/>
          <w:sz w:val="22"/>
          <w:szCs w:val="22"/>
        </w:rPr>
        <w:t xml:space="preserve"> </w:t>
      </w:r>
      <w:r w:rsidR="00CF5AE4" w:rsidRPr="009D0D44">
        <w:rPr>
          <w:rFonts w:ascii="Calibri" w:hAnsi="Calibri"/>
          <w:sz w:val="22"/>
          <w:szCs w:val="22"/>
        </w:rPr>
        <w:t>je využívané prostredie Atlassian Jira Project Management Software, do ktorého sa vďaka protokolu OAI-PMH presúvajú dáta potrebné na digitalizáciu predmetu a následne vyrobenie</w:t>
      </w:r>
      <w:r w:rsidR="009D0D44" w:rsidRPr="009D0D44">
        <w:rPr>
          <w:rFonts w:ascii="Calibri" w:hAnsi="Calibri"/>
          <w:sz w:val="22"/>
          <w:szCs w:val="22"/>
        </w:rPr>
        <w:t xml:space="preserve"> zdrojového informačného balíka. </w:t>
      </w:r>
      <w:r w:rsidR="00CF5AE4" w:rsidRPr="009D0D44">
        <w:rPr>
          <w:rFonts w:ascii="Calibri" w:hAnsi="Calibri"/>
          <w:sz w:val="22"/>
          <w:szCs w:val="22"/>
        </w:rPr>
        <w:t>Po ukončení digitalizácie je záznam v ESEZ 4G obohatený o túto informáciu. Informácia sa aktualizuje v pravidelnej per</w:t>
      </w:r>
      <w:r w:rsidR="009D0D44" w:rsidRPr="009D0D44">
        <w:rPr>
          <w:rFonts w:ascii="Calibri" w:hAnsi="Calibri"/>
          <w:sz w:val="22"/>
          <w:szCs w:val="22"/>
        </w:rPr>
        <w:t>iodicite (každý deň o 0:01 hod.</w:t>
      </w:r>
      <w:r w:rsidR="00CF5AE4" w:rsidRPr="009D0D44">
        <w:rPr>
          <w:rFonts w:ascii="Calibri" w:hAnsi="Calibri"/>
          <w:sz w:val="22"/>
          <w:szCs w:val="22"/>
        </w:rPr>
        <w:t>) v prostredí ESEZ 4G prostredníctvom rozhrania REST API</w:t>
      </w:r>
      <w:r w:rsidR="00D71945" w:rsidRPr="009D0D44">
        <w:rPr>
          <w:rFonts w:ascii="Calibri" w:hAnsi="Calibri"/>
          <w:sz w:val="22"/>
          <w:szCs w:val="22"/>
        </w:rPr>
        <w:t>.</w:t>
      </w:r>
    </w:p>
    <w:p w14:paraId="6F286B39" w14:textId="77777777" w:rsidR="009D0D44" w:rsidRPr="009D0D44" w:rsidRDefault="009D0D44" w:rsidP="009D0D44">
      <w:pPr>
        <w:pStyle w:val="Zkladntext"/>
        <w:spacing w:before="10" w:after="10" w:line="360" w:lineRule="auto"/>
        <w:ind w:left="765" w:right="189"/>
        <w:rPr>
          <w:rFonts w:ascii="Calibri" w:hAnsi="Calibri"/>
          <w:sz w:val="22"/>
          <w:szCs w:val="22"/>
        </w:rPr>
      </w:pPr>
    </w:p>
    <w:p w14:paraId="7CA66376" w14:textId="77777777" w:rsidR="00F07580" w:rsidRPr="00777A9D" w:rsidRDefault="0046609B" w:rsidP="00F07580">
      <w:pPr>
        <w:spacing w:before="10" w:after="10" w:line="360" w:lineRule="auto"/>
        <w:jc w:val="both"/>
        <w:rPr>
          <w:szCs w:val="22"/>
        </w:rPr>
      </w:pPr>
      <w:r w:rsidRPr="00777A9D">
        <w:rPr>
          <w:noProof/>
          <w:szCs w:val="22"/>
        </w:rPr>
        <w:lastRenderedPageBreak/>
        <w:drawing>
          <wp:inline distT="0" distB="0" distL="0" distR="0" wp14:anchorId="65E1AFC9" wp14:editId="1E21AE41">
            <wp:extent cx="5911850" cy="44894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5911850" cy="4489450"/>
                    </a:xfrm>
                    <a:prstGeom prst="rect">
                      <a:avLst/>
                    </a:prstGeom>
                    <a:noFill/>
                    <a:ln w="9525">
                      <a:noFill/>
                      <a:miter lim="800000"/>
                      <a:headEnd/>
                      <a:tailEnd/>
                    </a:ln>
                  </pic:spPr>
                </pic:pic>
              </a:graphicData>
            </a:graphic>
          </wp:inline>
        </w:drawing>
      </w:r>
    </w:p>
    <w:p w14:paraId="1642AC84" w14:textId="77777777" w:rsidR="00CB6E87" w:rsidRPr="00777A9D" w:rsidRDefault="00CB6E87" w:rsidP="00F07580">
      <w:pPr>
        <w:spacing w:before="10" w:after="10" w:line="360" w:lineRule="auto"/>
        <w:jc w:val="both"/>
        <w:rPr>
          <w:i/>
          <w:szCs w:val="22"/>
        </w:rPr>
      </w:pPr>
    </w:p>
    <w:p w14:paraId="16E1072B" w14:textId="77777777" w:rsidR="00F07580" w:rsidRPr="00777A9D" w:rsidRDefault="008809E5" w:rsidP="00F07580">
      <w:pPr>
        <w:spacing w:before="10" w:after="10" w:line="360" w:lineRule="auto"/>
        <w:jc w:val="both"/>
        <w:rPr>
          <w:i/>
          <w:szCs w:val="22"/>
        </w:rPr>
      </w:pPr>
      <w:r w:rsidRPr="00777A9D">
        <w:rPr>
          <w:i/>
          <w:szCs w:val="22"/>
        </w:rPr>
        <w:t xml:space="preserve">Znázornenie súčasnej schémy </w:t>
      </w:r>
      <w:r w:rsidR="00647A93" w:rsidRPr="00777A9D">
        <w:rPr>
          <w:i/>
          <w:szCs w:val="22"/>
        </w:rPr>
        <w:t>komponentov</w:t>
      </w:r>
      <w:r w:rsidRPr="00777A9D">
        <w:rPr>
          <w:i/>
          <w:szCs w:val="22"/>
        </w:rPr>
        <w:t xml:space="preserve"> IS ESEZ 4G a ich interakcia s externými systémami</w:t>
      </w:r>
    </w:p>
    <w:p w14:paraId="51DCAD79" w14:textId="77777777" w:rsidR="008809E5" w:rsidRPr="00777A9D" w:rsidRDefault="008809E5" w:rsidP="00F07580">
      <w:pPr>
        <w:pStyle w:val="Zkladntext"/>
        <w:spacing w:before="10" w:after="10" w:line="360" w:lineRule="auto"/>
        <w:rPr>
          <w:rFonts w:ascii="Calibri" w:hAnsi="Calibri"/>
          <w:sz w:val="22"/>
          <w:szCs w:val="22"/>
        </w:rPr>
      </w:pPr>
    </w:p>
    <w:p w14:paraId="19F7E548" w14:textId="77777777" w:rsidR="008809E5" w:rsidRPr="00777A9D" w:rsidRDefault="008809E5" w:rsidP="00F07580">
      <w:pPr>
        <w:pStyle w:val="Zkladntext"/>
        <w:spacing w:before="10" w:after="10" w:line="360" w:lineRule="auto"/>
        <w:rPr>
          <w:rFonts w:ascii="Calibri" w:hAnsi="Calibri"/>
          <w:sz w:val="22"/>
          <w:szCs w:val="22"/>
        </w:rPr>
      </w:pPr>
      <w:r w:rsidRPr="00777A9D">
        <w:rPr>
          <w:rFonts w:ascii="Calibri" w:hAnsi="Calibri"/>
          <w:sz w:val="22"/>
          <w:szCs w:val="22"/>
        </w:rPr>
        <w:t>Pre naplnenie legislatívnych povinností a cieľov elektronickej evidencie zbierkových predmetov</w:t>
      </w:r>
      <w:r w:rsidR="00D71945" w:rsidRPr="00777A9D">
        <w:rPr>
          <w:rFonts w:ascii="Calibri" w:hAnsi="Calibri"/>
          <w:sz w:val="22"/>
          <w:szCs w:val="22"/>
        </w:rPr>
        <w:t xml:space="preserve"> využíva súčasný IS ESEZ 4G</w:t>
      </w:r>
      <w:r w:rsidR="00CB6E87" w:rsidRPr="00777A9D">
        <w:rPr>
          <w:rFonts w:ascii="Calibri" w:hAnsi="Calibri"/>
          <w:sz w:val="22"/>
          <w:szCs w:val="22"/>
        </w:rPr>
        <w:t xml:space="preserve"> nasledujúce editačné</w:t>
      </w:r>
      <w:r w:rsidR="00647A93" w:rsidRPr="00777A9D">
        <w:rPr>
          <w:rFonts w:ascii="Calibri" w:hAnsi="Calibri"/>
          <w:sz w:val="22"/>
          <w:szCs w:val="22"/>
        </w:rPr>
        <w:t>, vnútorné komponenty</w:t>
      </w:r>
      <w:r w:rsidR="00CB6E87" w:rsidRPr="00777A9D">
        <w:rPr>
          <w:rFonts w:ascii="Calibri" w:hAnsi="Calibri"/>
          <w:sz w:val="22"/>
          <w:szCs w:val="22"/>
        </w:rPr>
        <w:t xml:space="preserve">: </w:t>
      </w:r>
    </w:p>
    <w:p w14:paraId="5623CB54" w14:textId="77777777" w:rsidR="009D0D44" w:rsidRPr="00777A9D" w:rsidRDefault="009D0D44" w:rsidP="00F07580">
      <w:pPr>
        <w:pStyle w:val="Zkladntext"/>
        <w:spacing w:before="10" w:after="10" w:line="360" w:lineRule="auto"/>
        <w:rPr>
          <w:rFonts w:ascii="Calibri" w:hAnsi="Calibri"/>
          <w:sz w:val="22"/>
          <w:szCs w:val="22"/>
        </w:rPr>
      </w:pPr>
    </w:p>
    <w:p w14:paraId="363C3CFE" w14:textId="77777777" w:rsidR="00410540" w:rsidRPr="00777A9D" w:rsidRDefault="00410540" w:rsidP="00410540">
      <w:pPr>
        <w:pStyle w:val="Nadpis2"/>
        <w:keepNext w:val="0"/>
        <w:numPr>
          <w:ilvl w:val="2"/>
          <w:numId w:val="33"/>
        </w:numPr>
        <w:shd w:val="clear" w:color="auto" w:fill="D9D9D9"/>
        <w:spacing w:before="10" w:after="10"/>
        <w:ind w:left="567" w:hanging="578"/>
        <w:jc w:val="both"/>
        <w:rPr>
          <w:rFonts w:ascii="Calibri" w:hAnsi="Calibri" w:cs="Calibri"/>
          <w:smallCaps/>
          <w:sz w:val="22"/>
          <w:szCs w:val="22"/>
        </w:rPr>
      </w:pPr>
      <w:r w:rsidRPr="00777A9D">
        <w:rPr>
          <w:rFonts w:ascii="Calibri" w:hAnsi="Calibri" w:cs="Calibri"/>
          <w:smallCaps/>
          <w:sz w:val="22"/>
          <w:szCs w:val="22"/>
        </w:rPr>
        <w:t>centrálna aplikačná infraštruktúra a registratúra (cair) a portál slovakiana.sk</w:t>
      </w:r>
    </w:p>
    <w:p w14:paraId="3FFCB032" w14:textId="77777777" w:rsidR="00410540" w:rsidRPr="00777A9D" w:rsidRDefault="00410540" w:rsidP="00410540">
      <w:pPr>
        <w:widowControl w:val="0"/>
        <w:tabs>
          <w:tab w:val="left" w:pos="1299"/>
          <w:tab w:val="left" w:pos="1300"/>
        </w:tabs>
        <w:autoSpaceDE w:val="0"/>
        <w:autoSpaceDN w:val="0"/>
        <w:spacing w:before="10" w:after="10" w:line="360" w:lineRule="auto"/>
        <w:ind w:right="538"/>
        <w:jc w:val="both"/>
        <w:rPr>
          <w:b/>
          <w:szCs w:val="22"/>
        </w:rPr>
      </w:pPr>
    </w:p>
    <w:p w14:paraId="5C00326C" w14:textId="77777777" w:rsidR="00410540" w:rsidRPr="00777A9D" w:rsidRDefault="00410540" w:rsidP="00410540">
      <w:pPr>
        <w:pStyle w:val="Zkladntext"/>
        <w:spacing w:before="10" w:after="10" w:line="360" w:lineRule="auto"/>
        <w:rPr>
          <w:rFonts w:ascii="Calibri" w:hAnsi="Calibri"/>
          <w:sz w:val="22"/>
          <w:szCs w:val="22"/>
        </w:rPr>
      </w:pPr>
      <w:r w:rsidRPr="00777A9D">
        <w:rPr>
          <w:rFonts w:ascii="Calibri" w:hAnsi="Calibri"/>
          <w:sz w:val="22"/>
          <w:szCs w:val="22"/>
        </w:rPr>
        <w:t xml:space="preserve">V súčasnosti sú katalogizované diela v IS ESEZ 4G jediným zdrojovým vstupom pre projekt CAIR, ktorý vybudoval informačný systém pre všetky pamäťové a fondové inštitúcie v rezorte kultúry, v rámci ktorého vznikli národné registre a národný portál. Národné registre predstavujú jedinečnú databázu údajov o digitalizácii kultúrneho dedičstva, v ktorej sú údaje o kultúrnych a digitálnych objektoch, autorských právach kultúrnych objektov a procese spracovania digitálnych objektov uchovávané v jednotnej podobe. </w:t>
      </w:r>
      <w:r w:rsidRPr="00777A9D">
        <w:rPr>
          <w:rFonts w:ascii="Calibri" w:hAnsi="Calibri"/>
          <w:sz w:val="22"/>
          <w:szCs w:val="22"/>
        </w:rPr>
        <w:lastRenderedPageBreak/>
        <w:t>Aby boli tieto dáta dostupné, používateľsky prijateľné a atraktívne aj pre širokú verejnosť, vznikol portál kultúrneho dedičstva Slovakiana.</w:t>
      </w:r>
    </w:p>
    <w:p w14:paraId="0E9B4549" w14:textId="77777777" w:rsidR="00410540" w:rsidRPr="00777A9D" w:rsidRDefault="00410540" w:rsidP="00410540">
      <w:pPr>
        <w:pStyle w:val="Zkladntext"/>
        <w:spacing w:before="10" w:after="10" w:line="360" w:lineRule="auto"/>
        <w:rPr>
          <w:rFonts w:ascii="Calibri" w:hAnsi="Calibri"/>
          <w:sz w:val="22"/>
          <w:szCs w:val="22"/>
        </w:rPr>
      </w:pPr>
    </w:p>
    <w:p w14:paraId="75BDB225" w14:textId="77777777" w:rsidR="00410540" w:rsidRPr="00777A9D" w:rsidRDefault="00410540" w:rsidP="00410540">
      <w:pPr>
        <w:pStyle w:val="Zkladntext"/>
        <w:spacing w:before="10" w:after="10" w:line="360" w:lineRule="auto"/>
        <w:rPr>
          <w:rFonts w:ascii="Calibri" w:hAnsi="Calibri"/>
          <w:sz w:val="22"/>
          <w:szCs w:val="22"/>
        </w:rPr>
      </w:pPr>
      <w:r w:rsidRPr="00777A9D">
        <w:rPr>
          <w:rFonts w:ascii="Calibri" w:hAnsi="Calibri"/>
          <w:sz w:val="22"/>
          <w:szCs w:val="22"/>
        </w:rPr>
        <w:t xml:space="preserve">Unikátnosť projektu Centrálnej aplikačnej infraštruktúry a registratúry spoločne s portálom kultúrneho dedičstva Slovakiana.sk tkvie predovšetkým v skutočnosti, že na jedinú platformu integruje pamäťové a fondové inštitúcie, ktorých charakter zbierkových fondov je výrazne odlišný. </w:t>
      </w:r>
    </w:p>
    <w:p w14:paraId="0968313A" w14:textId="77777777" w:rsidR="00410540" w:rsidRPr="00777A9D" w:rsidRDefault="00410540" w:rsidP="00410540">
      <w:pPr>
        <w:pStyle w:val="Zkladntext"/>
        <w:spacing w:before="10" w:after="10" w:line="360" w:lineRule="auto"/>
        <w:rPr>
          <w:rFonts w:ascii="Calibri" w:hAnsi="Calibri"/>
          <w:sz w:val="22"/>
          <w:szCs w:val="22"/>
        </w:rPr>
      </w:pPr>
    </w:p>
    <w:p w14:paraId="7D35343D" w14:textId="77777777" w:rsidR="00410540" w:rsidRPr="00777A9D" w:rsidRDefault="00410540" w:rsidP="00410540">
      <w:pPr>
        <w:pStyle w:val="Zkladntext"/>
        <w:spacing w:before="10" w:after="10" w:line="360" w:lineRule="auto"/>
        <w:rPr>
          <w:rFonts w:ascii="Calibri" w:hAnsi="Calibri"/>
          <w:sz w:val="22"/>
          <w:szCs w:val="22"/>
        </w:rPr>
      </w:pPr>
      <w:r w:rsidRPr="00777A9D">
        <w:rPr>
          <w:rFonts w:ascii="Calibri" w:hAnsi="Calibri"/>
          <w:sz w:val="22"/>
          <w:szCs w:val="22"/>
        </w:rPr>
        <w:t xml:space="preserve">CAIR v pravidelnej mesačnej periodicite prostredníctvom protokolu OAI-PMH preberá  množinu informácií (2st. záznamy) z IS ESEZ 4G. Po prebratí dát aktualizuje už existujúce metadátové záznamy v prostredí CAIR a Slovakiana.sk, prípadne naň zaznamená novo-vzniknuté záznamy. </w:t>
      </w:r>
    </w:p>
    <w:p w14:paraId="7D2214DF" w14:textId="77777777" w:rsidR="00410540" w:rsidRPr="00777A9D" w:rsidRDefault="00410540" w:rsidP="00410540">
      <w:pPr>
        <w:widowControl w:val="0"/>
        <w:tabs>
          <w:tab w:val="left" w:pos="1299"/>
          <w:tab w:val="left" w:pos="1300"/>
        </w:tabs>
        <w:autoSpaceDE w:val="0"/>
        <w:autoSpaceDN w:val="0"/>
        <w:spacing w:before="10" w:after="10" w:line="360" w:lineRule="auto"/>
        <w:ind w:right="538"/>
        <w:jc w:val="both"/>
        <w:rPr>
          <w:b/>
          <w:szCs w:val="22"/>
        </w:rPr>
      </w:pPr>
    </w:p>
    <w:p w14:paraId="1F87B403" w14:textId="77777777" w:rsidR="00410540" w:rsidRPr="00777A9D" w:rsidRDefault="00410540" w:rsidP="00410540">
      <w:pPr>
        <w:pStyle w:val="Nadpis2"/>
        <w:keepNext w:val="0"/>
        <w:numPr>
          <w:ilvl w:val="2"/>
          <w:numId w:val="33"/>
        </w:numPr>
        <w:shd w:val="clear" w:color="auto" w:fill="D9D9D9"/>
        <w:spacing w:before="10" w:after="10"/>
        <w:ind w:left="567" w:hanging="578"/>
        <w:jc w:val="both"/>
        <w:rPr>
          <w:rFonts w:ascii="Calibri" w:hAnsi="Calibri" w:cs="Calibri"/>
          <w:smallCaps/>
          <w:sz w:val="22"/>
          <w:szCs w:val="22"/>
        </w:rPr>
      </w:pPr>
      <w:r w:rsidRPr="00777A9D">
        <w:rPr>
          <w:rFonts w:ascii="Calibri" w:hAnsi="Calibri" w:cs="Calibri"/>
          <w:smallCaps/>
          <w:sz w:val="22"/>
          <w:szCs w:val="22"/>
        </w:rPr>
        <w:t>centrálna evidencia múzejných zbierok – cemuz.slovakiana.sk</w:t>
      </w:r>
    </w:p>
    <w:p w14:paraId="34119A74" w14:textId="77777777" w:rsidR="00410540" w:rsidRPr="00777A9D" w:rsidRDefault="00410540" w:rsidP="00410540">
      <w:pPr>
        <w:spacing w:before="10" w:after="10" w:line="360" w:lineRule="auto"/>
        <w:jc w:val="both"/>
        <w:rPr>
          <w:szCs w:val="22"/>
        </w:rPr>
      </w:pPr>
    </w:p>
    <w:p w14:paraId="225F12EF" w14:textId="77777777" w:rsidR="00410540" w:rsidRPr="00777A9D" w:rsidRDefault="00410540" w:rsidP="00410540">
      <w:pPr>
        <w:pStyle w:val="Zkladntext"/>
        <w:spacing w:before="10" w:after="10" w:line="360" w:lineRule="auto"/>
        <w:rPr>
          <w:rFonts w:ascii="Calibri" w:hAnsi="Calibri"/>
          <w:sz w:val="22"/>
          <w:szCs w:val="22"/>
        </w:rPr>
      </w:pPr>
      <w:r w:rsidRPr="00777A9D">
        <w:rPr>
          <w:rFonts w:ascii="Calibri" w:hAnsi="Calibri"/>
          <w:sz w:val="22"/>
          <w:szCs w:val="22"/>
        </w:rPr>
        <w:t>Jednou z legislatívnych povinností Slovenského národného múzea je viesť centrálnu evidenciu múzejných predmetov – CEMUZ. IS CEMUZ je informačným systémom vytvoreným NOC a prevádzkovaným SNM, prostredníctvom ktorého SNM plní zákonnú povinnosť vedenia elektronickej evidencie múzeí SR.</w:t>
      </w:r>
    </w:p>
    <w:p w14:paraId="3466168B" w14:textId="77777777" w:rsidR="00410540" w:rsidRPr="00777A9D" w:rsidRDefault="00410540" w:rsidP="00410540">
      <w:pPr>
        <w:pStyle w:val="Zkladntext"/>
        <w:spacing w:before="10" w:after="10" w:line="360" w:lineRule="auto"/>
        <w:rPr>
          <w:rFonts w:ascii="Calibri" w:hAnsi="Calibri"/>
          <w:sz w:val="22"/>
          <w:szCs w:val="22"/>
        </w:rPr>
      </w:pPr>
    </w:p>
    <w:p w14:paraId="4B7BA36B" w14:textId="77777777" w:rsidR="00410540" w:rsidRPr="00777A9D" w:rsidRDefault="00410540" w:rsidP="00410540">
      <w:pPr>
        <w:pStyle w:val="Zkladntext"/>
        <w:spacing w:before="10" w:after="10" w:line="360" w:lineRule="auto"/>
        <w:rPr>
          <w:rFonts w:ascii="Calibri" w:hAnsi="Calibri"/>
          <w:sz w:val="22"/>
          <w:szCs w:val="22"/>
        </w:rPr>
      </w:pPr>
      <w:r w:rsidRPr="00777A9D">
        <w:rPr>
          <w:rFonts w:ascii="Calibri" w:hAnsi="Calibri"/>
          <w:sz w:val="22"/>
          <w:szCs w:val="22"/>
        </w:rPr>
        <w:t>Jednotná elektronická evidencia múzejných zbierok Slovenska ako súbor programových nástrojov, ktoré umožňujú systematické a celistvé spracovanie zbierok, je od januára 2017 úspešne integrovaná s portálom Slovakiana.</w:t>
      </w:r>
    </w:p>
    <w:p w14:paraId="6139204D" w14:textId="77777777" w:rsidR="00410540" w:rsidRPr="00777A9D" w:rsidRDefault="00410540" w:rsidP="00410540">
      <w:pPr>
        <w:pStyle w:val="Zkladntext"/>
        <w:spacing w:before="10" w:after="10" w:line="360" w:lineRule="auto"/>
        <w:rPr>
          <w:rFonts w:ascii="Calibri" w:hAnsi="Calibri"/>
          <w:sz w:val="22"/>
          <w:szCs w:val="22"/>
        </w:rPr>
      </w:pPr>
    </w:p>
    <w:p w14:paraId="67992168" w14:textId="56CC8677" w:rsidR="00410540" w:rsidRPr="00777A9D" w:rsidRDefault="00410540" w:rsidP="00410540">
      <w:pPr>
        <w:pStyle w:val="Zkladntext"/>
        <w:spacing w:before="10" w:after="10" w:line="360" w:lineRule="auto"/>
        <w:rPr>
          <w:rFonts w:ascii="Calibri" w:hAnsi="Calibri"/>
          <w:sz w:val="22"/>
          <w:szCs w:val="22"/>
        </w:rPr>
      </w:pPr>
      <w:r w:rsidRPr="00777A9D">
        <w:rPr>
          <w:rFonts w:ascii="Calibri" w:hAnsi="Calibri"/>
          <w:sz w:val="22"/>
          <w:szCs w:val="22"/>
        </w:rPr>
        <w:t xml:space="preserve">Informačný systém cemuz.slovakiana.sk – www.cemuz.sk sa tak stal samostatným komponentom CAIR, pričom správcom technickej infraštruktúry je Národné osvetové centrum. Táto integrácia zabezpečila, že v súčasnosti disponuje </w:t>
      </w:r>
      <w:r w:rsidR="009D0D44">
        <w:rPr>
          <w:rFonts w:ascii="Calibri" w:hAnsi="Calibri"/>
          <w:sz w:val="22"/>
          <w:szCs w:val="22"/>
        </w:rPr>
        <w:t>cemuz</w:t>
      </w:r>
      <w:r w:rsidRPr="00777A9D">
        <w:rPr>
          <w:rFonts w:ascii="Calibri" w:hAnsi="Calibri"/>
          <w:sz w:val="22"/>
          <w:szCs w:val="22"/>
        </w:rPr>
        <w:t>.slovakiana.sk množinou identických dát</w:t>
      </w:r>
      <w:r w:rsidR="009D0D44">
        <w:rPr>
          <w:rFonts w:ascii="Calibri" w:hAnsi="Calibri"/>
          <w:sz w:val="22"/>
          <w:szCs w:val="22"/>
        </w:rPr>
        <w:t xml:space="preserve"> s informačným systémom ESEZ 4G</w:t>
      </w:r>
      <w:r w:rsidRPr="00777A9D">
        <w:rPr>
          <w:rFonts w:ascii="Calibri" w:hAnsi="Calibri"/>
          <w:sz w:val="22"/>
          <w:szCs w:val="22"/>
        </w:rPr>
        <w:t xml:space="preserve"> a portálom kultúrneho dedičstva Slovakiana v takom rozsahu, aby boli pre návštevníka užitočné. CAIR v pravidelnej mesačnej periodicite prostredníctvom protokolu OAI-PMH preberá </w:t>
      </w:r>
      <w:r w:rsidR="00FB3749">
        <w:rPr>
          <w:rFonts w:ascii="Calibri" w:hAnsi="Calibri"/>
          <w:sz w:val="22"/>
          <w:szCs w:val="22"/>
        </w:rPr>
        <w:t xml:space="preserve"> tútomnožinu</w:t>
      </w:r>
      <w:r w:rsidR="00FB3749" w:rsidRPr="00777A9D">
        <w:rPr>
          <w:rFonts w:ascii="Calibri" w:hAnsi="Calibri"/>
          <w:sz w:val="22"/>
          <w:szCs w:val="22"/>
        </w:rPr>
        <w:t xml:space="preserve"> </w:t>
      </w:r>
      <w:r w:rsidRPr="00777A9D">
        <w:rPr>
          <w:rFonts w:ascii="Calibri" w:hAnsi="Calibri"/>
          <w:sz w:val="22"/>
          <w:szCs w:val="22"/>
        </w:rPr>
        <w:t>informáci</w:t>
      </w:r>
      <w:r w:rsidR="00FB3749">
        <w:rPr>
          <w:rFonts w:ascii="Calibri" w:hAnsi="Calibri"/>
          <w:sz w:val="22"/>
          <w:szCs w:val="22"/>
        </w:rPr>
        <w:t>í</w:t>
      </w:r>
      <w:r w:rsidRPr="00777A9D">
        <w:rPr>
          <w:rFonts w:ascii="Calibri" w:hAnsi="Calibri"/>
          <w:sz w:val="22"/>
          <w:szCs w:val="22"/>
        </w:rPr>
        <w:t xml:space="preserve"> z IS ESEZ 4G. Po prebratí dát aktualizuje už existujúce metadátové záznamy v prostredí cemuz.slovakiana.sk a</w:t>
      </w:r>
      <w:r w:rsidR="000A0381" w:rsidRPr="00A144D5">
        <w:rPr>
          <w:rFonts w:asciiTheme="minorHAnsi" w:hAnsiTheme="minorHAnsi" w:cstheme="minorHAnsi"/>
          <w:sz w:val="22"/>
          <w:szCs w:val="22"/>
        </w:rPr>
        <w:t> </w:t>
      </w:r>
      <w:r w:rsidRPr="00777A9D">
        <w:rPr>
          <w:rFonts w:ascii="Calibri" w:hAnsi="Calibri"/>
          <w:sz w:val="22"/>
          <w:szCs w:val="22"/>
        </w:rPr>
        <w:t xml:space="preserve">zaznamenáva novo-vzniknuté katalogizačné záznamy.  </w:t>
      </w:r>
    </w:p>
    <w:p w14:paraId="78A38126" w14:textId="77777777" w:rsidR="00410540" w:rsidRPr="00777A9D" w:rsidRDefault="00410540" w:rsidP="00F07580">
      <w:pPr>
        <w:pStyle w:val="Zkladntext"/>
        <w:spacing w:before="10" w:after="10" w:line="360" w:lineRule="auto"/>
        <w:rPr>
          <w:rFonts w:ascii="Calibri" w:hAnsi="Calibri"/>
          <w:sz w:val="22"/>
          <w:szCs w:val="22"/>
        </w:rPr>
      </w:pPr>
    </w:p>
    <w:p w14:paraId="339E7E00" w14:textId="77777777" w:rsidR="00F07580" w:rsidRPr="00777A9D" w:rsidRDefault="00F07580" w:rsidP="00F07580">
      <w:pPr>
        <w:pStyle w:val="Zkladntext"/>
        <w:spacing w:before="10" w:after="10" w:line="360" w:lineRule="auto"/>
        <w:rPr>
          <w:rFonts w:ascii="Calibri" w:hAnsi="Calibri"/>
          <w:sz w:val="22"/>
          <w:szCs w:val="22"/>
        </w:rPr>
      </w:pPr>
    </w:p>
    <w:p w14:paraId="62548EC1" w14:textId="77777777" w:rsidR="00164C01" w:rsidRPr="00777A9D" w:rsidRDefault="00410540" w:rsidP="00164C01">
      <w:pPr>
        <w:pStyle w:val="Nadpis2"/>
        <w:keepNext w:val="0"/>
        <w:numPr>
          <w:ilvl w:val="2"/>
          <w:numId w:val="33"/>
        </w:numPr>
        <w:shd w:val="clear" w:color="auto" w:fill="D9D9D9"/>
        <w:spacing w:before="10" w:after="10"/>
        <w:ind w:left="567" w:hanging="578"/>
        <w:jc w:val="both"/>
        <w:rPr>
          <w:rFonts w:ascii="Calibri" w:hAnsi="Calibri" w:cs="Calibri"/>
          <w:smallCaps/>
          <w:sz w:val="22"/>
          <w:szCs w:val="22"/>
        </w:rPr>
      </w:pPr>
      <w:r w:rsidRPr="00777A9D">
        <w:rPr>
          <w:rFonts w:ascii="Calibri" w:hAnsi="Calibri" w:cs="Calibri"/>
          <w:smallCaps/>
          <w:sz w:val="22"/>
          <w:szCs w:val="22"/>
        </w:rPr>
        <w:t>Vnútorné komponenty i</w:t>
      </w:r>
      <w:r w:rsidR="005E690A">
        <w:rPr>
          <w:rFonts w:ascii="Calibri" w:hAnsi="Calibri" w:cs="Calibri"/>
          <w:smallCaps/>
          <w:sz w:val="22"/>
          <w:szCs w:val="22"/>
        </w:rPr>
        <w:t>s esez 4g</w:t>
      </w:r>
    </w:p>
    <w:p w14:paraId="60F56A43" w14:textId="77777777" w:rsidR="00164C01" w:rsidRPr="00777A9D" w:rsidRDefault="00164C01" w:rsidP="00164C01">
      <w:pPr>
        <w:ind w:left="567"/>
      </w:pPr>
    </w:p>
    <w:p w14:paraId="41FA789D" w14:textId="77777777" w:rsidR="00164C01" w:rsidRPr="00777A9D" w:rsidRDefault="005E690A" w:rsidP="008D5825">
      <w:pPr>
        <w:spacing w:line="360" w:lineRule="auto"/>
        <w:jc w:val="both"/>
        <w:rPr>
          <w:rFonts w:asciiTheme="minorHAnsi" w:hAnsiTheme="minorHAnsi" w:cstheme="minorHAnsi"/>
          <w:szCs w:val="22"/>
        </w:rPr>
      </w:pPr>
      <w:r>
        <w:rPr>
          <w:rFonts w:asciiTheme="minorHAnsi" w:hAnsiTheme="minorHAnsi" w:cstheme="minorHAnsi"/>
          <w:szCs w:val="22"/>
        </w:rPr>
        <w:lastRenderedPageBreak/>
        <w:t>Informačný systéme ESEZ 4G</w:t>
      </w:r>
      <w:r w:rsidR="00164C01" w:rsidRPr="00777A9D">
        <w:rPr>
          <w:rFonts w:asciiTheme="minorHAnsi" w:hAnsiTheme="minorHAnsi" w:cstheme="minorHAnsi"/>
          <w:szCs w:val="22"/>
        </w:rPr>
        <w:t xml:space="preserve"> využíva vn</w:t>
      </w:r>
      <w:r>
        <w:rPr>
          <w:rFonts w:asciiTheme="minorHAnsi" w:hAnsiTheme="minorHAnsi" w:cstheme="minorHAnsi"/>
          <w:szCs w:val="22"/>
        </w:rPr>
        <w:t>útorné systémové komponenty, ktoré</w:t>
      </w:r>
      <w:r w:rsidR="00164C01" w:rsidRPr="00777A9D">
        <w:rPr>
          <w:rFonts w:asciiTheme="minorHAnsi" w:hAnsiTheme="minorHAnsi" w:cstheme="minorHAnsi"/>
          <w:szCs w:val="22"/>
        </w:rPr>
        <w:t xml:space="preserve"> sú editovateľné a</w:t>
      </w:r>
      <w:r w:rsidRPr="00777A9D">
        <w:rPr>
          <w:rFonts w:asciiTheme="minorHAnsi" w:hAnsiTheme="minorHAnsi" w:cstheme="minorHAnsi"/>
          <w:szCs w:val="22"/>
        </w:rPr>
        <w:t> </w:t>
      </w:r>
      <w:r w:rsidR="00164C01" w:rsidRPr="00777A9D">
        <w:rPr>
          <w:rFonts w:asciiTheme="minorHAnsi" w:hAnsiTheme="minorHAnsi" w:cstheme="minorHAnsi"/>
          <w:szCs w:val="22"/>
        </w:rPr>
        <w:t>navzájom prepojené. Ide o nasledujúce komponenty:</w:t>
      </w:r>
    </w:p>
    <w:p w14:paraId="40F1E492" w14:textId="77777777" w:rsidR="00164C01" w:rsidRPr="00777A9D" w:rsidRDefault="00164C01" w:rsidP="008D5825">
      <w:pPr>
        <w:pStyle w:val="Odsekzoznamu"/>
        <w:numPr>
          <w:ilvl w:val="0"/>
          <w:numId w:val="59"/>
        </w:numPr>
        <w:spacing w:line="360" w:lineRule="auto"/>
        <w:jc w:val="both"/>
        <w:rPr>
          <w:rFonts w:asciiTheme="minorHAnsi" w:hAnsiTheme="minorHAnsi" w:cstheme="minorHAnsi"/>
          <w:sz w:val="22"/>
          <w:szCs w:val="22"/>
        </w:rPr>
      </w:pPr>
      <w:r w:rsidRPr="00777A9D">
        <w:rPr>
          <w:rFonts w:asciiTheme="minorHAnsi" w:hAnsiTheme="minorHAnsi" w:cstheme="minorHAnsi"/>
          <w:b/>
          <w:sz w:val="22"/>
          <w:szCs w:val="22"/>
        </w:rPr>
        <w:t>Evidencia prvého stupňa</w:t>
      </w:r>
      <w:r w:rsidRPr="00777A9D">
        <w:rPr>
          <w:rFonts w:asciiTheme="minorHAnsi" w:hAnsiTheme="minorHAnsi" w:cstheme="minorHAnsi"/>
          <w:sz w:val="22"/>
          <w:szCs w:val="22"/>
        </w:rPr>
        <w:t xml:space="preserve"> – spracovanie elektronickej knihy prírastkov, </w:t>
      </w:r>
      <w:r w:rsidR="008D5825" w:rsidRPr="00777A9D">
        <w:rPr>
          <w:rFonts w:asciiTheme="minorHAnsi" w:hAnsiTheme="minorHAnsi" w:cstheme="minorHAnsi"/>
          <w:sz w:val="22"/>
          <w:szCs w:val="22"/>
        </w:rPr>
        <w:t xml:space="preserve">presný popis editačných polí určuje Príloha č. 8 k Výnosu MK-2544/2015-110/11648. Podrobnejší popis jednotlivých polí s príkladmi tvorí príloha č. 2 tohto dokumentu. </w:t>
      </w:r>
    </w:p>
    <w:p w14:paraId="1ADA7E19" w14:textId="77777777" w:rsidR="00164C01" w:rsidRPr="00777A9D" w:rsidRDefault="00164C01" w:rsidP="008D5825">
      <w:pPr>
        <w:pStyle w:val="Odsekzoznamu"/>
        <w:numPr>
          <w:ilvl w:val="0"/>
          <w:numId w:val="59"/>
        </w:numPr>
        <w:spacing w:line="360" w:lineRule="auto"/>
        <w:jc w:val="both"/>
        <w:rPr>
          <w:rFonts w:asciiTheme="minorHAnsi" w:hAnsiTheme="minorHAnsi" w:cstheme="minorHAnsi"/>
          <w:b/>
          <w:sz w:val="22"/>
          <w:szCs w:val="22"/>
        </w:rPr>
      </w:pPr>
      <w:r w:rsidRPr="00777A9D">
        <w:rPr>
          <w:rFonts w:asciiTheme="minorHAnsi" w:hAnsiTheme="minorHAnsi" w:cstheme="minorHAnsi"/>
          <w:b/>
          <w:sz w:val="22"/>
          <w:szCs w:val="22"/>
        </w:rPr>
        <w:t>Evidencia druhého stupňa</w:t>
      </w:r>
      <w:r w:rsidR="008D5825" w:rsidRPr="00777A9D">
        <w:rPr>
          <w:rFonts w:asciiTheme="minorHAnsi" w:hAnsiTheme="minorHAnsi" w:cstheme="minorHAnsi"/>
          <w:sz w:val="22"/>
          <w:szCs w:val="22"/>
        </w:rPr>
        <w:t xml:space="preserve"> - druhostupňový záznam obsahuje podrobný popis zbierkových predmetov. Podrobnejší popis jednotlivých polí s príkladmi tvorí príloha č. 2 tohto dokumentu.</w:t>
      </w:r>
    </w:p>
    <w:p w14:paraId="4B243C61" w14:textId="77777777" w:rsidR="00164C01" w:rsidRPr="00777A9D" w:rsidRDefault="00164C01" w:rsidP="008D5825">
      <w:pPr>
        <w:pStyle w:val="Odsekzoznamu"/>
        <w:numPr>
          <w:ilvl w:val="0"/>
          <w:numId w:val="59"/>
        </w:numPr>
        <w:spacing w:line="360" w:lineRule="auto"/>
        <w:jc w:val="both"/>
        <w:rPr>
          <w:rFonts w:asciiTheme="minorHAnsi" w:hAnsiTheme="minorHAnsi" w:cstheme="minorHAnsi"/>
          <w:b/>
          <w:sz w:val="22"/>
          <w:szCs w:val="22"/>
        </w:rPr>
      </w:pPr>
      <w:r w:rsidRPr="00777A9D">
        <w:rPr>
          <w:rFonts w:asciiTheme="minorHAnsi" w:hAnsiTheme="minorHAnsi" w:cstheme="minorHAnsi"/>
          <w:b/>
          <w:sz w:val="22"/>
          <w:szCs w:val="22"/>
        </w:rPr>
        <w:t>Múzejný tezaurus</w:t>
      </w:r>
      <w:r w:rsidR="008D5825" w:rsidRPr="00777A9D">
        <w:rPr>
          <w:rFonts w:asciiTheme="minorHAnsi" w:hAnsiTheme="minorHAnsi" w:cstheme="minorHAnsi"/>
          <w:b/>
          <w:sz w:val="22"/>
          <w:szCs w:val="22"/>
        </w:rPr>
        <w:t xml:space="preserve"> - </w:t>
      </w:r>
      <w:r w:rsidR="008D5825" w:rsidRPr="00777A9D">
        <w:rPr>
          <w:rFonts w:ascii="Calibri" w:hAnsi="Calibri"/>
          <w:sz w:val="22"/>
          <w:szCs w:val="22"/>
        </w:rPr>
        <w:t>riadené výkladové slovníky katalogizačných pojmov a štandardizovaných preferovaných názvov zbierkových predmetov, systematizácia dočasných entít a tiež personálne, korporatívne a geografické autority</w:t>
      </w:r>
    </w:p>
    <w:p w14:paraId="482D3106" w14:textId="77777777" w:rsidR="00164C01" w:rsidRPr="00777A9D" w:rsidRDefault="00164C01" w:rsidP="008D5825">
      <w:pPr>
        <w:pStyle w:val="Odsekzoznamu"/>
        <w:numPr>
          <w:ilvl w:val="0"/>
          <w:numId w:val="59"/>
        </w:numPr>
        <w:spacing w:line="360" w:lineRule="auto"/>
        <w:jc w:val="both"/>
        <w:rPr>
          <w:rFonts w:asciiTheme="minorHAnsi" w:hAnsiTheme="minorHAnsi" w:cstheme="minorHAnsi"/>
          <w:b/>
          <w:sz w:val="22"/>
          <w:szCs w:val="22"/>
        </w:rPr>
      </w:pPr>
      <w:r w:rsidRPr="00777A9D">
        <w:rPr>
          <w:rFonts w:asciiTheme="minorHAnsi" w:hAnsiTheme="minorHAnsi" w:cstheme="minorHAnsi"/>
          <w:b/>
          <w:sz w:val="22"/>
          <w:szCs w:val="22"/>
        </w:rPr>
        <w:t>Lokálne číselníky</w:t>
      </w:r>
      <w:r w:rsidR="008D5825" w:rsidRPr="00777A9D">
        <w:rPr>
          <w:rFonts w:ascii="Calibri" w:hAnsi="Calibri"/>
          <w:sz w:val="22"/>
          <w:szCs w:val="22"/>
        </w:rPr>
        <w:t xml:space="preserve"> - špecializované autoritné záznamy na úrovni potrieb pre jednotlivé múzeá</w:t>
      </w:r>
    </w:p>
    <w:p w14:paraId="08BEA094" w14:textId="77777777" w:rsidR="00164C01" w:rsidRPr="00777A9D" w:rsidRDefault="00164C01" w:rsidP="008D5825">
      <w:pPr>
        <w:pStyle w:val="Odsekzoznamu"/>
        <w:numPr>
          <w:ilvl w:val="0"/>
          <w:numId w:val="59"/>
        </w:numPr>
        <w:spacing w:line="360" w:lineRule="auto"/>
        <w:jc w:val="both"/>
        <w:rPr>
          <w:rFonts w:asciiTheme="minorHAnsi" w:hAnsiTheme="minorHAnsi" w:cstheme="minorHAnsi"/>
          <w:b/>
          <w:sz w:val="22"/>
          <w:szCs w:val="22"/>
        </w:rPr>
      </w:pPr>
      <w:r w:rsidRPr="00777A9D">
        <w:rPr>
          <w:rFonts w:asciiTheme="minorHAnsi" w:hAnsiTheme="minorHAnsi" w:cstheme="minorHAnsi"/>
          <w:b/>
          <w:sz w:val="22"/>
          <w:szCs w:val="22"/>
        </w:rPr>
        <w:t xml:space="preserve">Digitalizačný </w:t>
      </w:r>
      <w:r w:rsidR="008D5825" w:rsidRPr="00777A9D">
        <w:rPr>
          <w:rFonts w:asciiTheme="minorHAnsi" w:hAnsiTheme="minorHAnsi" w:cstheme="minorHAnsi"/>
          <w:b/>
          <w:sz w:val="22"/>
          <w:szCs w:val="22"/>
        </w:rPr>
        <w:t xml:space="preserve">komponent - </w:t>
      </w:r>
      <w:r w:rsidR="008D5825" w:rsidRPr="00777A9D">
        <w:rPr>
          <w:rFonts w:ascii="Calibri" w:hAnsi="Calibri"/>
          <w:sz w:val="22"/>
          <w:szCs w:val="22"/>
        </w:rPr>
        <w:t>komponent</w:t>
      </w:r>
      <w:r w:rsidR="008D5825" w:rsidRPr="00777A9D">
        <w:rPr>
          <w:rFonts w:ascii="Calibri" w:hAnsi="Calibri"/>
          <w:spacing w:val="-6"/>
          <w:sz w:val="22"/>
          <w:szCs w:val="22"/>
        </w:rPr>
        <w:t xml:space="preserve"> </w:t>
      </w:r>
      <w:r w:rsidR="008D5825" w:rsidRPr="00777A9D">
        <w:rPr>
          <w:rFonts w:ascii="Calibri" w:hAnsi="Calibri"/>
          <w:sz w:val="22"/>
          <w:szCs w:val="22"/>
        </w:rPr>
        <w:t>je</w:t>
      </w:r>
      <w:r w:rsidR="008D5825" w:rsidRPr="00777A9D">
        <w:rPr>
          <w:rFonts w:ascii="Calibri" w:hAnsi="Calibri"/>
          <w:spacing w:val="-7"/>
          <w:sz w:val="22"/>
          <w:szCs w:val="22"/>
        </w:rPr>
        <w:t xml:space="preserve"> </w:t>
      </w:r>
      <w:r w:rsidR="008D5825" w:rsidRPr="00777A9D">
        <w:rPr>
          <w:rFonts w:ascii="Calibri" w:hAnsi="Calibri"/>
          <w:sz w:val="22"/>
          <w:szCs w:val="22"/>
        </w:rPr>
        <w:t>integrovaný</w:t>
      </w:r>
      <w:r w:rsidR="008D5825" w:rsidRPr="00777A9D">
        <w:rPr>
          <w:rFonts w:ascii="Calibri" w:hAnsi="Calibri"/>
          <w:spacing w:val="-6"/>
          <w:sz w:val="22"/>
          <w:szCs w:val="22"/>
        </w:rPr>
        <w:t xml:space="preserve"> </w:t>
      </w:r>
      <w:r w:rsidR="008D5825" w:rsidRPr="00777A9D">
        <w:rPr>
          <w:rFonts w:ascii="Calibri" w:hAnsi="Calibri"/>
          <w:sz w:val="22"/>
          <w:szCs w:val="22"/>
        </w:rPr>
        <w:t>s</w:t>
      </w:r>
      <w:r w:rsidR="008D5825" w:rsidRPr="00777A9D">
        <w:rPr>
          <w:rFonts w:ascii="Calibri" w:hAnsi="Calibri"/>
          <w:spacing w:val="-7"/>
          <w:sz w:val="22"/>
          <w:szCs w:val="22"/>
        </w:rPr>
        <w:t xml:space="preserve"> </w:t>
      </w:r>
      <w:r w:rsidR="008D5825" w:rsidRPr="00777A9D">
        <w:rPr>
          <w:rFonts w:ascii="Calibri" w:hAnsi="Calibri"/>
          <w:sz w:val="22"/>
          <w:szCs w:val="22"/>
        </w:rPr>
        <w:t>katalogizačným</w:t>
      </w:r>
      <w:r w:rsidR="008D5825" w:rsidRPr="00777A9D">
        <w:rPr>
          <w:rFonts w:ascii="Calibri" w:hAnsi="Calibri"/>
          <w:spacing w:val="-6"/>
          <w:sz w:val="22"/>
          <w:szCs w:val="22"/>
        </w:rPr>
        <w:t xml:space="preserve"> </w:t>
      </w:r>
      <w:r w:rsidR="008D5825" w:rsidRPr="00777A9D">
        <w:rPr>
          <w:rFonts w:ascii="Calibri" w:hAnsi="Calibri"/>
          <w:sz w:val="22"/>
          <w:szCs w:val="22"/>
        </w:rPr>
        <w:t>systémom</w:t>
      </w:r>
      <w:r w:rsidR="008D5825" w:rsidRPr="00777A9D">
        <w:rPr>
          <w:rFonts w:ascii="Calibri" w:hAnsi="Calibri"/>
          <w:spacing w:val="-7"/>
          <w:sz w:val="22"/>
          <w:szCs w:val="22"/>
        </w:rPr>
        <w:t xml:space="preserve"> </w:t>
      </w:r>
      <w:r w:rsidR="008D5825" w:rsidRPr="00777A9D">
        <w:rPr>
          <w:rFonts w:ascii="Calibri" w:hAnsi="Calibri"/>
          <w:sz w:val="22"/>
          <w:szCs w:val="22"/>
        </w:rPr>
        <w:t>ESEZ</w:t>
      </w:r>
      <w:r w:rsidR="008D5825" w:rsidRPr="00777A9D">
        <w:rPr>
          <w:rFonts w:ascii="Calibri" w:hAnsi="Calibri"/>
          <w:spacing w:val="-6"/>
          <w:sz w:val="22"/>
          <w:szCs w:val="22"/>
        </w:rPr>
        <w:t xml:space="preserve"> </w:t>
      </w:r>
      <w:r w:rsidR="008D5825" w:rsidRPr="00777A9D">
        <w:rPr>
          <w:rFonts w:ascii="Calibri" w:hAnsi="Calibri"/>
          <w:sz w:val="22"/>
          <w:szCs w:val="22"/>
        </w:rPr>
        <w:t>4G</w:t>
      </w:r>
      <w:r w:rsidR="008D5825" w:rsidRPr="00777A9D">
        <w:rPr>
          <w:rFonts w:ascii="Calibri" w:hAnsi="Calibri"/>
          <w:spacing w:val="-7"/>
          <w:sz w:val="22"/>
          <w:szCs w:val="22"/>
        </w:rPr>
        <w:t xml:space="preserve"> </w:t>
      </w:r>
      <w:r w:rsidR="008D5825" w:rsidRPr="00777A9D">
        <w:rPr>
          <w:rFonts w:ascii="Calibri" w:hAnsi="Calibri"/>
          <w:sz w:val="22"/>
          <w:szCs w:val="22"/>
        </w:rPr>
        <w:t>a</w:t>
      </w:r>
      <w:r w:rsidR="000A0381" w:rsidRPr="00A144D5">
        <w:rPr>
          <w:rFonts w:asciiTheme="minorHAnsi" w:hAnsiTheme="minorHAnsi" w:cstheme="minorHAnsi"/>
          <w:sz w:val="22"/>
          <w:szCs w:val="22"/>
        </w:rPr>
        <w:t> </w:t>
      </w:r>
      <w:r w:rsidR="008D5825" w:rsidRPr="00777A9D">
        <w:rPr>
          <w:rFonts w:ascii="Calibri" w:hAnsi="Calibri"/>
          <w:sz w:val="22"/>
          <w:szCs w:val="22"/>
        </w:rPr>
        <w:t>zabezpečuje prepojenie smerom do digitalizačného centra. Komponent predstavuje súbor funkčných nástrojov na zvládnutie požadovaných súbežných i následných digitalizačných</w:t>
      </w:r>
      <w:r w:rsidR="008D5825" w:rsidRPr="00777A9D">
        <w:rPr>
          <w:rFonts w:ascii="Calibri" w:hAnsi="Calibri"/>
          <w:spacing w:val="-9"/>
          <w:sz w:val="22"/>
          <w:szCs w:val="22"/>
        </w:rPr>
        <w:t xml:space="preserve"> </w:t>
      </w:r>
      <w:r w:rsidR="008D5825" w:rsidRPr="00777A9D">
        <w:rPr>
          <w:rFonts w:ascii="Calibri" w:hAnsi="Calibri"/>
          <w:sz w:val="22"/>
          <w:szCs w:val="22"/>
        </w:rPr>
        <w:t>procesov</w:t>
      </w:r>
      <w:r w:rsidR="008D5825" w:rsidRPr="00777A9D">
        <w:rPr>
          <w:rFonts w:ascii="Calibri" w:hAnsi="Calibri"/>
          <w:spacing w:val="-8"/>
          <w:sz w:val="22"/>
          <w:szCs w:val="22"/>
        </w:rPr>
        <w:t xml:space="preserve"> </w:t>
      </w:r>
      <w:r w:rsidR="008D5825" w:rsidRPr="00777A9D">
        <w:rPr>
          <w:rFonts w:ascii="Calibri" w:hAnsi="Calibri"/>
          <w:sz w:val="22"/>
          <w:szCs w:val="22"/>
        </w:rPr>
        <w:t>na</w:t>
      </w:r>
      <w:r w:rsidR="008D5825" w:rsidRPr="00777A9D">
        <w:rPr>
          <w:rFonts w:ascii="Calibri" w:hAnsi="Calibri"/>
          <w:spacing w:val="-8"/>
          <w:sz w:val="22"/>
          <w:szCs w:val="22"/>
        </w:rPr>
        <w:t xml:space="preserve"> </w:t>
      </w:r>
      <w:r w:rsidR="008D5825" w:rsidRPr="00777A9D">
        <w:rPr>
          <w:rFonts w:ascii="Calibri" w:hAnsi="Calibri"/>
          <w:sz w:val="22"/>
          <w:szCs w:val="22"/>
        </w:rPr>
        <w:t>jednotlivých</w:t>
      </w:r>
      <w:r w:rsidR="008D5825" w:rsidRPr="00777A9D">
        <w:rPr>
          <w:rFonts w:ascii="Calibri" w:hAnsi="Calibri"/>
          <w:spacing w:val="-8"/>
          <w:sz w:val="22"/>
          <w:szCs w:val="22"/>
        </w:rPr>
        <w:t xml:space="preserve"> </w:t>
      </w:r>
      <w:r w:rsidR="008D5825" w:rsidRPr="00777A9D">
        <w:rPr>
          <w:rFonts w:ascii="Calibri" w:hAnsi="Calibri"/>
          <w:sz w:val="22"/>
          <w:szCs w:val="22"/>
        </w:rPr>
        <w:t>technologických</w:t>
      </w:r>
      <w:r w:rsidR="008D5825" w:rsidRPr="00777A9D">
        <w:rPr>
          <w:rFonts w:ascii="Calibri" w:hAnsi="Calibri"/>
          <w:spacing w:val="-8"/>
          <w:sz w:val="22"/>
          <w:szCs w:val="22"/>
        </w:rPr>
        <w:t xml:space="preserve"> </w:t>
      </w:r>
      <w:r w:rsidR="008D5825" w:rsidRPr="00777A9D">
        <w:rPr>
          <w:rFonts w:ascii="Calibri" w:hAnsi="Calibri"/>
          <w:sz w:val="22"/>
          <w:szCs w:val="22"/>
        </w:rPr>
        <w:t>zariadeniach</w:t>
      </w:r>
    </w:p>
    <w:p w14:paraId="142308BD" w14:textId="77777777" w:rsidR="00164C01" w:rsidRPr="00777A9D" w:rsidRDefault="00164C01" w:rsidP="008D5825">
      <w:pPr>
        <w:pStyle w:val="Odsekzoznamu"/>
        <w:numPr>
          <w:ilvl w:val="0"/>
          <w:numId w:val="59"/>
        </w:numPr>
        <w:spacing w:line="360" w:lineRule="auto"/>
        <w:jc w:val="both"/>
        <w:rPr>
          <w:rFonts w:asciiTheme="minorHAnsi" w:hAnsiTheme="minorHAnsi" w:cstheme="minorHAnsi"/>
          <w:b/>
          <w:sz w:val="22"/>
          <w:szCs w:val="22"/>
        </w:rPr>
      </w:pPr>
      <w:r w:rsidRPr="00777A9D">
        <w:rPr>
          <w:rFonts w:asciiTheme="minorHAnsi" w:hAnsiTheme="minorHAnsi" w:cstheme="minorHAnsi"/>
          <w:b/>
          <w:sz w:val="22"/>
          <w:szCs w:val="22"/>
        </w:rPr>
        <w:t>Dokumentačný</w:t>
      </w:r>
      <w:r w:rsidR="008D5825" w:rsidRPr="00777A9D">
        <w:rPr>
          <w:rFonts w:asciiTheme="minorHAnsi" w:hAnsiTheme="minorHAnsi" w:cstheme="minorHAnsi"/>
          <w:b/>
          <w:sz w:val="22"/>
          <w:szCs w:val="22"/>
        </w:rPr>
        <w:t xml:space="preserve"> komponent - </w:t>
      </w:r>
      <w:r w:rsidR="008D5825" w:rsidRPr="00777A9D">
        <w:rPr>
          <w:rFonts w:ascii="Calibri" w:hAnsi="Calibri"/>
          <w:sz w:val="22"/>
          <w:szCs w:val="22"/>
        </w:rPr>
        <w:t>komponent je určený na pridávanie fotografií z certifikovaného fotoaparátu priamo k elektronickým záznamom</w:t>
      </w:r>
    </w:p>
    <w:p w14:paraId="1F12EC44" w14:textId="77777777" w:rsidR="00164C01" w:rsidRPr="00777A9D" w:rsidRDefault="00164C01" w:rsidP="008D5825">
      <w:pPr>
        <w:pStyle w:val="Odsekzoznamu"/>
        <w:numPr>
          <w:ilvl w:val="0"/>
          <w:numId w:val="59"/>
        </w:numPr>
        <w:spacing w:line="360" w:lineRule="auto"/>
        <w:jc w:val="both"/>
        <w:rPr>
          <w:rFonts w:asciiTheme="minorHAnsi" w:hAnsiTheme="minorHAnsi" w:cstheme="minorHAnsi"/>
          <w:b/>
          <w:sz w:val="22"/>
          <w:szCs w:val="22"/>
        </w:rPr>
      </w:pPr>
      <w:r w:rsidRPr="00777A9D">
        <w:rPr>
          <w:rFonts w:asciiTheme="minorHAnsi" w:hAnsiTheme="minorHAnsi" w:cstheme="minorHAnsi"/>
          <w:b/>
          <w:sz w:val="22"/>
          <w:szCs w:val="22"/>
        </w:rPr>
        <w:t>Konzervátorský</w:t>
      </w:r>
      <w:r w:rsidR="008D5825" w:rsidRPr="00777A9D">
        <w:rPr>
          <w:rFonts w:asciiTheme="minorHAnsi" w:hAnsiTheme="minorHAnsi" w:cstheme="minorHAnsi"/>
          <w:b/>
          <w:sz w:val="22"/>
          <w:szCs w:val="22"/>
        </w:rPr>
        <w:t xml:space="preserve"> komponent - </w:t>
      </w:r>
      <w:r w:rsidR="008D5825" w:rsidRPr="00777A9D">
        <w:rPr>
          <w:rFonts w:ascii="Calibri" w:hAnsi="Calibri" w:cs="Calibri"/>
          <w:sz w:val="22"/>
          <w:szCs w:val="22"/>
        </w:rPr>
        <w:t>komponent predstavuje funkčnú súčasť evidencie konzervátorských, reštaurátorských a ošetrovateľských zásahov</w:t>
      </w:r>
    </w:p>
    <w:p w14:paraId="33FEA99F" w14:textId="77777777" w:rsidR="00164C01" w:rsidRPr="00777A9D" w:rsidRDefault="00164C01" w:rsidP="008D5825">
      <w:pPr>
        <w:pStyle w:val="Odsekzoznamu"/>
        <w:numPr>
          <w:ilvl w:val="0"/>
          <w:numId w:val="59"/>
        </w:numPr>
        <w:spacing w:line="360" w:lineRule="auto"/>
        <w:jc w:val="both"/>
        <w:rPr>
          <w:rFonts w:asciiTheme="minorHAnsi" w:hAnsiTheme="minorHAnsi" w:cstheme="minorHAnsi"/>
          <w:b/>
          <w:sz w:val="22"/>
          <w:szCs w:val="22"/>
        </w:rPr>
      </w:pPr>
      <w:r w:rsidRPr="00777A9D">
        <w:rPr>
          <w:rFonts w:asciiTheme="minorHAnsi" w:hAnsiTheme="minorHAnsi" w:cstheme="minorHAnsi"/>
          <w:b/>
          <w:sz w:val="22"/>
          <w:szCs w:val="22"/>
        </w:rPr>
        <w:t>Depozitárny</w:t>
      </w:r>
      <w:r w:rsidR="008D5825" w:rsidRPr="00777A9D">
        <w:rPr>
          <w:rFonts w:asciiTheme="minorHAnsi" w:hAnsiTheme="minorHAnsi" w:cstheme="minorHAnsi"/>
          <w:b/>
          <w:sz w:val="22"/>
          <w:szCs w:val="22"/>
        </w:rPr>
        <w:t xml:space="preserve"> komponent </w:t>
      </w:r>
      <w:r w:rsidR="00777A9D" w:rsidRPr="00777A9D">
        <w:rPr>
          <w:rFonts w:asciiTheme="minorHAnsi" w:hAnsiTheme="minorHAnsi" w:cstheme="minorHAnsi"/>
          <w:b/>
          <w:sz w:val="22"/>
          <w:szCs w:val="22"/>
        </w:rPr>
        <w:t>–</w:t>
      </w:r>
      <w:r w:rsidR="008D5825" w:rsidRPr="00777A9D">
        <w:rPr>
          <w:rFonts w:asciiTheme="minorHAnsi" w:hAnsiTheme="minorHAnsi" w:cstheme="minorHAnsi"/>
          <w:b/>
          <w:sz w:val="22"/>
          <w:szCs w:val="22"/>
        </w:rPr>
        <w:t xml:space="preserve"> </w:t>
      </w:r>
      <w:r w:rsidR="00777A9D" w:rsidRPr="00777A9D">
        <w:rPr>
          <w:rFonts w:asciiTheme="minorHAnsi" w:hAnsiTheme="minorHAnsi" w:cstheme="minorHAnsi"/>
          <w:sz w:val="22"/>
          <w:szCs w:val="22"/>
        </w:rPr>
        <w:t xml:space="preserve">slúži na </w:t>
      </w:r>
      <w:r w:rsidR="00777A9D" w:rsidRPr="00777A9D">
        <w:rPr>
          <w:rFonts w:ascii="Calibri" w:hAnsi="Calibri" w:cs="Calibri"/>
          <w:sz w:val="22"/>
          <w:szCs w:val="22"/>
        </w:rPr>
        <w:t>vykonávanie operácií nad množinou zbierkových predmetov, ktoré sú uložené v zvolenom depozitári. Prostredníctvom jednotlivých a hromadných operácií je možné dokumentovať zmeny uloženia predmetu</w:t>
      </w:r>
      <w:r w:rsidR="0089680C">
        <w:rPr>
          <w:rFonts w:ascii="Calibri" w:hAnsi="Calibri" w:cs="Calibri"/>
          <w:sz w:val="22"/>
          <w:szCs w:val="22"/>
        </w:rPr>
        <w:t>,</w:t>
      </w:r>
      <w:r w:rsidR="00777A9D" w:rsidRPr="00777A9D">
        <w:rPr>
          <w:rFonts w:ascii="Calibri" w:hAnsi="Calibri" w:cs="Calibri"/>
          <w:sz w:val="22"/>
          <w:szCs w:val="22"/>
        </w:rPr>
        <w:t xml:space="preserve"> či už na základe miesta alebo času zmeny.  Vnútorný komponent okrem iného umožňuje evidovať aj detailnejšie informácie o uložení zbierkového predmetu  - číslo regálu, police, zásuvky...</w:t>
      </w:r>
    </w:p>
    <w:p w14:paraId="4BBE0616" w14:textId="77777777" w:rsidR="00777A9D" w:rsidRDefault="00777A9D" w:rsidP="00777A9D">
      <w:pPr>
        <w:spacing w:line="360" w:lineRule="auto"/>
        <w:jc w:val="both"/>
        <w:rPr>
          <w:rFonts w:asciiTheme="minorHAnsi" w:hAnsiTheme="minorHAnsi" w:cstheme="minorHAnsi"/>
          <w:b/>
          <w:szCs w:val="22"/>
        </w:rPr>
      </w:pPr>
    </w:p>
    <w:p w14:paraId="53FC6537" w14:textId="77777777" w:rsidR="0089680C" w:rsidRPr="00777A9D" w:rsidRDefault="0089680C" w:rsidP="00777A9D">
      <w:pPr>
        <w:spacing w:line="360" w:lineRule="auto"/>
        <w:jc w:val="both"/>
        <w:rPr>
          <w:rFonts w:asciiTheme="minorHAnsi" w:hAnsiTheme="minorHAnsi" w:cstheme="minorHAnsi"/>
          <w:b/>
          <w:szCs w:val="22"/>
        </w:rPr>
      </w:pPr>
    </w:p>
    <w:p w14:paraId="14C3C60D" w14:textId="77777777" w:rsidR="00742DFA" w:rsidRPr="00777A9D" w:rsidRDefault="00742DFA" w:rsidP="00F07580">
      <w:pPr>
        <w:pStyle w:val="Nadpis2"/>
        <w:keepNext w:val="0"/>
        <w:numPr>
          <w:ilvl w:val="0"/>
          <w:numId w:val="33"/>
        </w:numPr>
        <w:shd w:val="clear" w:color="auto" w:fill="D9D9D9"/>
        <w:spacing w:before="10" w:after="10"/>
        <w:jc w:val="both"/>
        <w:rPr>
          <w:rFonts w:ascii="Calibri" w:hAnsi="Calibri" w:cs="Calibri"/>
          <w:sz w:val="22"/>
          <w:szCs w:val="22"/>
        </w:rPr>
      </w:pPr>
      <w:r w:rsidRPr="00777A9D">
        <w:rPr>
          <w:rFonts w:ascii="Calibri" w:hAnsi="Calibri" w:cs="Calibri"/>
          <w:smallCaps/>
          <w:sz w:val="22"/>
          <w:szCs w:val="22"/>
        </w:rPr>
        <w:t xml:space="preserve">špecifikácia požiadaviek na dodávku is </w:t>
      </w:r>
    </w:p>
    <w:p w14:paraId="359196BF" w14:textId="77777777" w:rsidR="00742DFA" w:rsidRPr="00777A9D" w:rsidRDefault="00742DFA" w:rsidP="00711FD4">
      <w:pPr>
        <w:pStyle w:val="Nadpis2"/>
        <w:keepNext w:val="0"/>
        <w:numPr>
          <w:ilvl w:val="1"/>
          <w:numId w:val="34"/>
        </w:numPr>
        <w:shd w:val="clear" w:color="auto" w:fill="D9D9D9"/>
        <w:spacing w:before="10" w:after="10"/>
        <w:ind w:left="567" w:hanging="567"/>
        <w:jc w:val="both"/>
        <w:rPr>
          <w:rFonts w:ascii="Calibri" w:hAnsi="Calibri" w:cs="Calibri"/>
          <w:smallCaps/>
          <w:sz w:val="22"/>
          <w:szCs w:val="22"/>
        </w:rPr>
      </w:pPr>
      <w:r w:rsidRPr="00777A9D">
        <w:rPr>
          <w:rFonts w:ascii="Calibri" w:hAnsi="Calibri" w:cs="Calibri"/>
          <w:smallCaps/>
          <w:sz w:val="22"/>
          <w:szCs w:val="22"/>
        </w:rPr>
        <w:t>požiadavky na organizáciu a výstupy projektov</w:t>
      </w:r>
    </w:p>
    <w:p w14:paraId="2D50F5CE" w14:textId="77777777" w:rsidR="00742DFA" w:rsidRPr="00777A9D" w:rsidRDefault="00742DFA" w:rsidP="00742DFA">
      <w:pPr>
        <w:pStyle w:val="Odsekzoznamu"/>
        <w:spacing w:before="10" w:after="10" w:line="360" w:lineRule="auto"/>
        <w:ind w:left="0"/>
        <w:jc w:val="both"/>
        <w:rPr>
          <w:rFonts w:ascii="Calibri" w:hAnsi="Calibri"/>
          <w:b/>
          <w:i/>
          <w:sz w:val="22"/>
          <w:szCs w:val="22"/>
        </w:rPr>
      </w:pPr>
    </w:p>
    <w:p w14:paraId="15F2A034"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Požiadavky na súlad s legislatívou a súvisiacimi dokumentami</w:t>
      </w:r>
    </w:p>
    <w:p w14:paraId="17F89F7E" w14:textId="77777777" w:rsidR="004A3699" w:rsidRPr="00777A9D" w:rsidRDefault="004A3699" w:rsidP="004A3699">
      <w:pPr>
        <w:pStyle w:val="Odsekzoznamu"/>
        <w:spacing w:before="10" w:after="10" w:line="360" w:lineRule="auto"/>
        <w:ind w:left="567"/>
        <w:jc w:val="both"/>
        <w:rPr>
          <w:rFonts w:ascii="Calibri" w:hAnsi="Calibri"/>
          <w:b/>
          <w:i/>
          <w:sz w:val="22"/>
          <w:szCs w:val="22"/>
        </w:rPr>
      </w:pPr>
    </w:p>
    <w:p w14:paraId="380B6BE2" w14:textId="77777777" w:rsidR="00F07580" w:rsidRPr="00777A9D" w:rsidRDefault="00F07580" w:rsidP="00F07580">
      <w:pPr>
        <w:spacing w:before="10" w:after="10" w:line="360" w:lineRule="auto"/>
        <w:jc w:val="both"/>
        <w:rPr>
          <w:rFonts w:cs="Calibri"/>
          <w:szCs w:val="22"/>
        </w:rPr>
      </w:pPr>
      <w:r w:rsidRPr="00777A9D">
        <w:rPr>
          <w:rFonts w:cs="Calibri"/>
          <w:szCs w:val="22"/>
        </w:rPr>
        <w:lastRenderedPageBreak/>
        <w:t xml:space="preserve">Požaduje sa, aby dodávka „IS </w:t>
      </w:r>
      <w:r w:rsidR="008476F4" w:rsidRPr="00777A9D">
        <w:rPr>
          <w:rFonts w:cs="Calibri"/>
          <w:szCs w:val="22"/>
        </w:rPr>
        <w:t>DEMZ</w:t>
      </w:r>
      <w:r w:rsidRPr="00777A9D">
        <w:rPr>
          <w:rFonts w:cs="Calibri"/>
          <w:szCs w:val="22"/>
        </w:rPr>
        <w:t>“ a všetky projektové výstupy boli v súlade s platnou legislatívou uvedenou v bode 2.2. Opisu predmetu zákazky  a súvisiacimi dokumentami:</w:t>
      </w:r>
    </w:p>
    <w:p w14:paraId="29367F0A" w14:textId="77777777" w:rsidR="004A3699" w:rsidRPr="00777A9D" w:rsidRDefault="004A3699" w:rsidP="00F07580">
      <w:pPr>
        <w:spacing w:before="10" w:after="10" w:line="360" w:lineRule="auto"/>
        <w:jc w:val="both"/>
        <w:rPr>
          <w:rFonts w:cs="Calibri"/>
          <w:szCs w:val="22"/>
        </w:rPr>
      </w:pPr>
    </w:p>
    <w:p w14:paraId="2AB4767B" w14:textId="77777777" w:rsidR="00F07580" w:rsidRPr="00777A9D" w:rsidRDefault="00F07580" w:rsidP="00711FD4">
      <w:pPr>
        <w:pStyle w:val="Odsekzoznamu"/>
        <w:numPr>
          <w:ilvl w:val="0"/>
          <w:numId w:val="15"/>
        </w:numPr>
        <w:spacing w:before="10" w:after="10" w:line="360" w:lineRule="auto"/>
        <w:ind w:left="1418" w:hanging="567"/>
        <w:jc w:val="both"/>
        <w:rPr>
          <w:rFonts w:ascii="Calibri" w:hAnsi="Calibri" w:cs="Calibri"/>
          <w:sz w:val="22"/>
          <w:szCs w:val="22"/>
        </w:rPr>
      </w:pPr>
      <w:r w:rsidRPr="00777A9D">
        <w:rPr>
          <w:rFonts w:ascii="Calibri" w:hAnsi="Calibri" w:cs="Calibri"/>
          <w:bCs/>
          <w:sz w:val="22"/>
          <w:szCs w:val="22"/>
        </w:rPr>
        <w:t>Národná koncepcia informatizácie verejnej správy Slovenskej republiky</w:t>
      </w:r>
      <w:r w:rsidRPr="00777A9D">
        <w:rPr>
          <w:rFonts w:ascii="Calibri" w:hAnsi="Calibri" w:cs="Calibri"/>
          <w:sz w:val="22"/>
          <w:szCs w:val="22"/>
        </w:rPr>
        <w:t xml:space="preserve"> – ďalej iba „NKIVS“ (dostupné na </w:t>
      </w:r>
      <w:hyperlink r:id="rId9" w:history="1">
        <w:r w:rsidRPr="00777A9D">
          <w:rPr>
            <w:rStyle w:val="Hypertextovprepojenie"/>
            <w:rFonts w:ascii="Calibri" w:hAnsi="Calibri" w:cs="Calibri"/>
            <w:sz w:val="22"/>
            <w:szCs w:val="22"/>
          </w:rPr>
          <w:t>http://informatizacia.sk/narodna-koncepcia-informatizacie-verejnej-spravy--2016-/22662s</w:t>
        </w:r>
      </w:hyperlink>
      <w:r w:rsidRPr="00777A9D">
        <w:rPr>
          <w:rFonts w:ascii="Calibri" w:hAnsi="Calibri" w:cs="Calibri"/>
          <w:sz w:val="22"/>
          <w:szCs w:val="22"/>
        </w:rPr>
        <w:t>)</w:t>
      </w:r>
    </w:p>
    <w:p w14:paraId="683209F9" w14:textId="77777777" w:rsidR="00F07580" w:rsidRPr="00777A9D" w:rsidRDefault="00F07580" w:rsidP="00711FD4">
      <w:pPr>
        <w:pStyle w:val="Odsekzoznamu"/>
        <w:numPr>
          <w:ilvl w:val="0"/>
          <w:numId w:val="1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 xml:space="preserve">Strategické priority a dokumenty z pracovných skupín Národnej koncepcie informatizácie verejnej správy (dostupné na </w:t>
      </w:r>
      <w:hyperlink r:id="rId10" w:history="1">
        <w:r w:rsidRPr="00777A9D">
          <w:rPr>
            <w:rStyle w:val="Hypertextovprepojenie"/>
            <w:rFonts w:ascii="Calibri" w:hAnsi="Calibri" w:cs="Calibri"/>
            <w:sz w:val="22"/>
            <w:szCs w:val="22"/>
          </w:rPr>
          <w:t>http://informatizacia.sk/strategicke-priority-erf/24190s</w:t>
        </w:r>
      </w:hyperlink>
      <w:r w:rsidRPr="00777A9D">
        <w:rPr>
          <w:rFonts w:ascii="Calibri" w:hAnsi="Calibri" w:cs="Calibri"/>
          <w:sz w:val="22"/>
          <w:szCs w:val="22"/>
        </w:rPr>
        <w:t>)</w:t>
      </w:r>
    </w:p>
    <w:p w14:paraId="62B5859F" w14:textId="77777777" w:rsidR="00F07580" w:rsidRPr="00777A9D" w:rsidRDefault="00F07580" w:rsidP="00F07580">
      <w:pPr>
        <w:spacing w:before="10" w:after="10" w:line="360" w:lineRule="auto"/>
        <w:jc w:val="both"/>
        <w:rPr>
          <w:rFonts w:cs="Calibri"/>
          <w:szCs w:val="22"/>
        </w:rPr>
      </w:pPr>
    </w:p>
    <w:p w14:paraId="68D421BD"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Požiadavky na projektové aktivity a</w:t>
      </w:r>
      <w:r w:rsidR="004A3699" w:rsidRPr="00777A9D">
        <w:rPr>
          <w:rFonts w:ascii="Calibri" w:hAnsi="Calibri"/>
          <w:b/>
          <w:i/>
          <w:sz w:val="22"/>
          <w:szCs w:val="22"/>
        </w:rPr>
        <w:t> </w:t>
      </w:r>
      <w:r w:rsidRPr="00777A9D">
        <w:rPr>
          <w:rFonts w:ascii="Calibri" w:hAnsi="Calibri"/>
          <w:b/>
          <w:i/>
          <w:sz w:val="22"/>
          <w:szCs w:val="22"/>
        </w:rPr>
        <w:t>výstupy</w:t>
      </w:r>
    </w:p>
    <w:p w14:paraId="2D1F4EF7" w14:textId="77777777" w:rsidR="004A3699" w:rsidRPr="00777A9D" w:rsidRDefault="004A3699" w:rsidP="004A3699">
      <w:pPr>
        <w:pStyle w:val="Odsekzoznamu"/>
        <w:spacing w:before="10" w:after="10" w:line="360" w:lineRule="auto"/>
        <w:ind w:left="567"/>
        <w:jc w:val="both"/>
        <w:rPr>
          <w:rFonts w:ascii="Calibri" w:hAnsi="Calibri"/>
          <w:b/>
          <w:i/>
          <w:sz w:val="22"/>
          <w:szCs w:val="22"/>
        </w:rPr>
      </w:pPr>
    </w:p>
    <w:p w14:paraId="25252483" w14:textId="77777777" w:rsidR="00F07580" w:rsidRPr="00777A9D" w:rsidRDefault="00F07580" w:rsidP="00F07580">
      <w:pPr>
        <w:spacing w:before="10" w:after="10" w:line="360" w:lineRule="auto"/>
        <w:jc w:val="both"/>
        <w:rPr>
          <w:rFonts w:cs="Calibri"/>
          <w:szCs w:val="22"/>
        </w:rPr>
      </w:pPr>
      <w:r w:rsidRPr="00777A9D">
        <w:rPr>
          <w:rFonts w:cs="Calibri"/>
          <w:szCs w:val="22"/>
        </w:rPr>
        <w:t>Jednotlivé projektové aktivity budú reflektovať povinné aktivity definované riadiacou dokumentáciou v</w:t>
      </w:r>
      <w:r w:rsidR="0089680C" w:rsidRPr="00777A9D">
        <w:rPr>
          <w:rFonts w:cs="Calibri"/>
          <w:szCs w:val="22"/>
        </w:rPr>
        <w:t> </w:t>
      </w:r>
      <w:r w:rsidRPr="00777A9D">
        <w:rPr>
          <w:rFonts w:cs="Calibri"/>
          <w:szCs w:val="22"/>
        </w:rPr>
        <w:t xml:space="preserve">súlade s požiadavkami vyhlášky č. 85/2020 </w:t>
      </w:r>
      <w:proofErr w:type="spellStart"/>
      <w:r w:rsidRPr="00777A9D">
        <w:rPr>
          <w:rFonts w:cs="Calibri"/>
          <w:szCs w:val="22"/>
        </w:rPr>
        <w:t>Z.z</w:t>
      </w:r>
      <w:proofErr w:type="spellEnd"/>
      <w:r w:rsidRPr="00777A9D">
        <w:rPr>
          <w:rFonts w:cs="Calibri"/>
          <w:szCs w:val="22"/>
        </w:rPr>
        <w:t xml:space="preserve">. o štandardoch pre riadenie informačno-technologických projektov </w:t>
      </w:r>
      <w:r w:rsidR="00DF08AC" w:rsidRPr="00777A9D">
        <w:rPr>
          <w:rFonts w:cs="Calibri"/>
          <w:szCs w:val="22"/>
        </w:rPr>
        <w:t xml:space="preserve"> </w:t>
      </w:r>
      <w:r w:rsidRPr="00777A9D">
        <w:rPr>
          <w:rFonts w:cs="Calibri"/>
          <w:szCs w:val="22"/>
        </w:rPr>
        <w:t>a bude členená do nasledovných hlavných aktivít:</w:t>
      </w:r>
    </w:p>
    <w:p w14:paraId="1CF673B5" w14:textId="77777777" w:rsidR="004A3699" w:rsidRPr="00777A9D" w:rsidRDefault="004A3699" w:rsidP="00F07580">
      <w:pPr>
        <w:spacing w:before="10" w:after="10" w:line="360" w:lineRule="auto"/>
        <w:jc w:val="both"/>
        <w:rPr>
          <w:rFonts w:cs="Calibri"/>
          <w:szCs w:val="22"/>
        </w:rPr>
      </w:pPr>
    </w:p>
    <w:p w14:paraId="35C1B07C" w14:textId="77777777" w:rsidR="00F07580" w:rsidRPr="00777A9D" w:rsidRDefault="00F07580" w:rsidP="00711FD4">
      <w:pPr>
        <w:pStyle w:val="Odsekzoznamu"/>
        <w:numPr>
          <w:ilvl w:val="0"/>
          <w:numId w:val="16"/>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Analýza a dizajn</w:t>
      </w:r>
    </w:p>
    <w:p w14:paraId="629C54B2" w14:textId="77777777" w:rsidR="00F07580" w:rsidRPr="00777A9D" w:rsidRDefault="00F07580" w:rsidP="00711FD4">
      <w:pPr>
        <w:pStyle w:val="Odsekzoznamu"/>
        <w:numPr>
          <w:ilvl w:val="0"/>
          <w:numId w:val="16"/>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Implementácia</w:t>
      </w:r>
    </w:p>
    <w:p w14:paraId="226A0DBA" w14:textId="77777777" w:rsidR="00F07580" w:rsidRPr="00777A9D" w:rsidRDefault="00F07580" w:rsidP="00711FD4">
      <w:pPr>
        <w:pStyle w:val="Odsekzoznamu"/>
        <w:numPr>
          <w:ilvl w:val="0"/>
          <w:numId w:val="16"/>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Testovanie</w:t>
      </w:r>
    </w:p>
    <w:p w14:paraId="599D62F9" w14:textId="77777777" w:rsidR="00F07580" w:rsidRPr="00777A9D" w:rsidRDefault="00F07580" w:rsidP="00711FD4">
      <w:pPr>
        <w:pStyle w:val="Odsekzoznamu"/>
        <w:numPr>
          <w:ilvl w:val="0"/>
          <w:numId w:val="16"/>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Nasadenie</w:t>
      </w:r>
    </w:p>
    <w:p w14:paraId="05EAD276" w14:textId="77777777" w:rsidR="00F07580" w:rsidRPr="00777A9D" w:rsidRDefault="00F07580" w:rsidP="00F07580">
      <w:pPr>
        <w:spacing w:before="10" w:after="10" w:line="360" w:lineRule="auto"/>
        <w:jc w:val="both"/>
        <w:rPr>
          <w:rFonts w:cs="Calibri"/>
          <w:szCs w:val="22"/>
        </w:rPr>
      </w:pPr>
    </w:p>
    <w:p w14:paraId="1C98B0D7"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V rámci dodávky „IS </w:t>
      </w:r>
      <w:r w:rsidR="00472321" w:rsidRPr="00777A9D">
        <w:rPr>
          <w:rFonts w:cs="Calibri"/>
          <w:szCs w:val="22"/>
        </w:rPr>
        <w:t>DEMZ</w:t>
      </w:r>
      <w:r w:rsidRPr="00777A9D">
        <w:rPr>
          <w:rFonts w:cs="Calibri"/>
          <w:szCs w:val="22"/>
        </w:rPr>
        <w:t xml:space="preserve">“ sa požaduje dodať projektové výstupy v členení podľa jednotlivých etáp projektu </w:t>
      </w:r>
      <w:r w:rsidR="00DF08AC" w:rsidRPr="00777A9D">
        <w:rPr>
          <w:rFonts w:cs="Calibri"/>
          <w:szCs w:val="22"/>
        </w:rPr>
        <w:t xml:space="preserve">a v súlade so vzorovými šablónami uvedenými v prílohách vyhlášky č. 85/2020 </w:t>
      </w:r>
      <w:r w:rsidRPr="00777A9D">
        <w:rPr>
          <w:rFonts w:cs="Calibri"/>
          <w:szCs w:val="22"/>
        </w:rPr>
        <w:t>nasledovne:</w:t>
      </w:r>
    </w:p>
    <w:p w14:paraId="28C4F5E2" w14:textId="77777777" w:rsidR="00777A9D" w:rsidRDefault="00777A9D" w:rsidP="00F07580">
      <w:pPr>
        <w:spacing w:before="10" w:after="10" w:line="360" w:lineRule="auto"/>
        <w:jc w:val="both"/>
        <w:rPr>
          <w:rFonts w:cs="Calibri"/>
          <w:szCs w:val="22"/>
        </w:rPr>
      </w:pPr>
    </w:p>
    <w:p w14:paraId="2719A769" w14:textId="77777777" w:rsidR="00943B03" w:rsidRPr="00777A9D" w:rsidRDefault="00943B03" w:rsidP="00F07580">
      <w:pPr>
        <w:spacing w:before="10" w:after="10" w:line="360" w:lineRule="auto"/>
        <w:jc w:val="both"/>
        <w:rPr>
          <w:rFonts w:cs="Calibri"/>
          <w:szCs w:val="22"/>
        </w:rPr>
      </w:pPr>
    </w:p>
    <w:p w14:paraId="1E38257D" w14:textId="77777777" w:rsidR="00F07580" w:rsidRPr="00777A9D" w:rsidRDefault="00F07580" w:rsidP="00F07580">
      <w:pPr>
        <w:spacing w:before="10" w:after="10" w:line="360" w:lineRule="auto"/>
        <w:jc w:val="both"/>
        <w:rPr>
          <w:b/>
          <w:color w:val="000000"/>
          <w:szCs w:val="22"/>
        </w:rPr>
      </w:pPr>
      <w:r w:rsidRPr="00777A9D">
        <w:rPr>
          <w:b/>
          <w:color w:val="000000"/>
          <w:szCs w:val="22"/>
        </w:rPr>
        <w:t xml:space="preserve">Tabuľka 2 Zoznam </w:t>
      </w:r>
      <w:r w:rsidRPr="00777A9D">
        <w:rPr>
          <w:rFonts w:cs="Calibri"/>
          <w:b/>
          <w:szCs w:val="22"/>
        </w:rPr>
        <w:t>projektových výstupov v členení podľa jednotlivých etáp projektu</w:t>
      </w:r>
      <w:r w:rsidRPr="00777A9D">
        <w:rPr>
          <w:rFonts w:cs="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662"/>
      </w:tblGrid>
      <w:tr w:rsidR="00F07580" w:rsidRPr="00777A9D" w14:paraId="05586643" w14:textId="77777777" w:rsidTr="004A3699">
        <w:tc>
          <w:tcPr>
            <w:tcW w:w="1745" w:type="dxa"/>
            <w:shd w:val="clear" w:color="auto" w:fill="D9D9D9"/>
          </w:tcPr>
          <w:p w14:paraId="6B02E4AE" w14:textId="77777777" w:rsidR="00F07580" w:rsidRPr="00777A9D" w:rsidRDefault="00F07580" w:rsidP="00F07580">
            <w:pPr>
              <w:spacing w:before="10" w:after="10" w:line="360" w:lineRule="auto"/>
              <w:jc w:val="both"/>
              <w:rPr>
                <w:rFonts w:cs="Calibri"/>
                <w:b/>
              </w:rPr>
            </w:pPr>
            <w:r w:rsidRPr="00777A9D">
              <w:rPr>
                <w:rFonts w:cs="Calibri"/>
                <w:b/>
                <w:szCs w:val="22"/>
              </w:rPr>
              <w:t>Etapy</w:t>
            </w:r>
          </w:p>
        </w:tc>
        <w:tc>
          <w:tcPr>
            <w:tcW w:w="8002" w:type="dxa"/>
            <w:shd w:val="clear" w:color="auto" w:fill="D9D9D9"/>
          </w:tcPr>
          <w:p w14:paraId="690BD0DC" w14:textId="77777777" w:rsidR="00F07580" w:rsidRPr="00777A9D" w:rsidRDefault="00F07580" w:rsidP="00F07580">
            <w:pPr>
              <w:spacing w:before="10" w:after="10" w:line="360" w:lineRule="auto"/>
              <w:jc w:val="both"/>
              <w:rPr>
                <w:rFonts w:cs="Calibri"/>
                <w:b/>
              </w:rPr>
            </w:pPr>
            <w:r w:rsidRPr="00777A9D">
              <w:rPr>
                <w:rFonts w:cs="Calibri"/>
                <w:b/>
                <w:szCs w:val="22"/>
              </w:rPr>
              <w:t>Požadované výstupy</w:t>
            </w:r>
          </w:p>
        </w:tc>
      </w:tr>
      <w:tr w:rsidR="00F07580" w:rsidRPr="00777A9D" w14:paraId="3F344148" w14:textId="77777777" w:rsidTr="004A3699">
        <w:tc>
          <w:tcPr>
            <w:tcW w:w="1745" w:type="dxa"/>
            <w:vMerge w:val="restart"/>
            <w:vAlign w:val="center"/>
          </w:tcPr>
          <w:p w14:paraId="2B57BFC1" w14:textId="77777777" w:rsidR="00F07580" w:rsidRPr="00777A9D" w:rsidRDefault="00F07580" w:rsidP="00F07580">
            <w:pPr>
              <w:spacing w:before="10" w:after="10" w:line="360" w:lineRule="auto"/>
              <w:jc w:val="both"/>
              <w:rPr>
                <w:rFonts w:cs="Calibri"/>
              </w:rPr>
            </w:pPr>
            <w:r w:rsidRPr="00777A9D">
              <w:rPr>
                <w:rFonts w:cs="Calibri"/>
                <w:szCs w:val="22"/>
              </w:rPr>
              <w:t xml:space="preserve">Analýza </w:t>
            </w:r>
          </w:p>
          <w:p w14:paraId="6064176B" w14:textId="77777777" w:rsidR="00F07580" w:rsidRPr="00777A9D" w:rsidRDefault="00F07580" w:rsidP="00F07580">
            <w:pPr>
              <w:spacing w:before="10" w:after="10" w:line="360" w:lineRule="auto"/>
              <w:jc w:val="both"/>
              <w:rPr>
                <w:rFonts w:cs="Calibri"/>
              </w:rPr>
            </w:pPr>
            <w:r w:rsidRPr="00777A9D">
              <w:rPr>
                <w:rFonts w:cs="Calibri"/>
                <w:szCs w:val="22"/>
              </w:rPr>
              <w:t>a dizajn</w:t>
            </w:r>
          </w:p>
        </w:tc>
        <w:tc>
          <w:tcPr>
            <w:tcW w:w="8002" w:type="dxa"/>
          </w:tcPr>
          <w:p w14:paraId="7AE34892" w14:textId="77777777" w:rsidR="00F07580" w:rsidRPr="00777A9D" w:rsidRDefault="00F07580" w:rsidP="00F07580">
            <w:pPr>
              <w:spacing w:before="10" w:after="10" w:line="360" w:lineRule="auto"/>
              <w:jc w:val="both"/>
              <w:rPr>
                <w:rFonts w:cs="Calibri"/>
              </w:rPr>
            </w:pPr>
            <w:r w:rsidRPr="00777A9D">
              <w:rPr>
                <w:rFonts w:cs="Calibri"/>
                <w:szCs w:val="22"/>
              </w:rPr>
              <w:t>Úvodná správa (Projektový iniciálny dokument, ďalej ako „PID“)</w:t>
            </w:r>
          </w:p>
          <w:p w14:paraId="7C640E09"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Rozsah a ciele projektu</w:t>
            </w:r>
          </w:p>
          <w:p w14:paraId="257B58FF"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Výstupy projektu</w:t>
            </w:r>
          </w:p>
          <w:p w14:paraId="0811ED81"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Prístup k realizácii projektu</w:t>
            </w:r>
          </w:p>
          <w:p w14:paraId="32D1308D"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Organizácia a štandardy pre riadenie projektu</w:t>
            </w:r>
          </w:p>
          <w:p w14:paraId="1E405E07"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lastRenderedPageBreak/>
              <w:t>Akceptačné kritériá</w:t>
            </w:r>
          </w:p>
          <w:p w14:paraId="2663ECFD" w14:textId="77777777" w:rsidR="00943B03" w:rsidRDefault="00F07580" w:rsidP="00943B03">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Plán projektu</w:t>
            </w:r>
          </w:p>
          <w:p w14:paraId="62877376" w14:textId="77777777" w:rsidR="00F07580" w:rsidRPr="00943B03" w:rsidRDefault="00F07580" w:rsidP="00943B03">
            <w:pPr>
              <w:pStyle w:val="Odsekzoznamu"/>
              <w:numPr>
                <w:ilvl w:val="0"/>
                <w:numId w:val="18"/>
              </w:numPr>
              <w:spacing w:before="10" w:after="10" w:line="360" w:lineRule="auto"/>
              <w:ind w:left="0" w:firstLine="0"/>
              <w:jc w:val="both"/>
              <w:rPr>
                <w:rFonts w:ascii="Calibri" w:hAnsi="Calibri" w:cs="Calibri"/>
                <w:noProof w:val="0"/>
                <w:sz w:val="22"/>
              </w:rPr>
            </w:pPr>
            <w:r w:rsidRPr="00943B03">
              <w:rPr>
                <w:rFonts w:ascii="Calibri" w:hAnsi="Calibri" w:cs="Calibri"/>
                <w:noProof w:val="0"/>
                <w:sz w:val="22"/>
                <w:szCs w:val="22"/>
              </w:rPr>
              <w:t>Detailný harmonogram dodávok a platobných míľnikov</w:t>
            </w:r>
          </w:p>
          <w:p w14:paraId="01654FA3"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Komunikačný plán projektu a postupy eskalácie</w:t>
            </w:r>
          </w:p>
          <w:p w14:paraId="26ACC48F"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Pravidlá pre riadenie rizík a závislostí</w:t>
            </w:r>
          </w:p>
          <w:p w14:paraId="4CFD5919"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Pravidlá pre riadenie kvality a požiadavky na kvalitu výstupov</w:t>
            </w:r>
          </w:p>
          <w:p w14:paraId="2E4FED6F"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Pravidlá pre riadenie konfigurácie</w:t>
            </w:r>
          </w:p>
          <w:p w14:paraId="4B549949"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Pravidlá pre riadenie zmien</w:t>
            </w:r>
          </w:p>
          <w:p w14:paraId="078956D2"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Pravidlá akceptácie, odovzdania a správy zdrojových kódov</w:t>
            </w:r>
          </w:p>
          <w:p w14:paraId="3AD46CD6"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Pravidlá pre správu, aktualizáciu a udržiavanie licencií</w:t>
            </w:r>
          </w:p>
          <w:p w14:paraId="02603094"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Šablóny a vzorové dokument</w:t>
            </w:r>
          </w:p>
        </w:tc>
      </w:tr>
      <w:tr w:rsidR="00F07580" w:rsidRPr="00777A9D" w14:paraId="19E4553A" w14:textId="77777777" w:rsidTr="004A3699">
        <w:tc>
          <w:tcPr>
            <w:tcW w:w="1745" w:type="dxa"/>
            <w:vMerge/>
          </w:tcPr>
          <w:p w14:paraId="52B944BE" w14:textId="77777777" w:rsidR="00F07580" w:rsidRPr="00777A9D" w:rsidRDefault="00F07580" w:rsidP="00F07580">
            <w:pPr>
              <w:spacing w:before="10" w:after="10" w:line="360" w:lineRule="auto"/>
              <w:jc w:val="both"/>
              <w:rPr>
                <w:rFonts w:cs="Calibri"/>
              </w:rPr>
            </w:pPr>
          </w:p>
        </w:tc>
        <w:tc>
          <w:tcPr>
            <w:tcW w:w="8002" w:type="dxa"/>
          </w:tcPr>
          <w:p w14:paraId="288F18D9" w14:textId="77777777" w:rsidR="00F07580" w:rsidRPr="00777A9D" w:rsidRDefault="00F07580" w:rsidP="00F07580">
            <w:pPr>
              <w:spacing w:before="10" w:after="10" w:line="360" w:lineRule="auto"/>
              <w:jc w:val="both"/>
              <w:rPr>
                <w:rFonts w:cs="Calibri"/>
              </w:rPr>
            </w:pPr>
            <w:r w:rsidRPr="00777A9D">
              <w:rPr>
                <w:rFonts w:cs="Calibri"/>
                <w:szCs w:val="22"/>
              </w:rPr>
              <w:t>Detailný návrh riešenia - detailná funkčná špecifikácie riešenia</w:t>
            </w:r>
          </w:p>
          <w:p w14:paraId="14B8FEEC" w14:textId="77777777" w:rsidR="00F07580" w:rsidRPr="00777A9D" w:rsidRDefault="00F07580" w:rsidP="00711FD4">
            <w:pPr>
              <w:pStyle w:val="Odsekzoznamu"/>
              <w:numPr>
                <w:ilvl w:val="0"/>
                <w:numId w:val="19"/>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detailný popis biznis procesov</w:t>
            </w:r>
          </w:p>
          <w:p w14:paraId="18185F28" w14:textId="77777777" w:rsidR="00F07580" w:rsidRPr="00777A9D" w:rsidRDefault="00F07580" w:rsidP="00711FD4">
            <w:pPr>
              <w:pStyle w:val="Odsekzoznamu"/>
              <w:numPr>
                <w:ilvl w:val="0"/>
                <w:numId w:val="19"/>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detailný popis funkcionality</w:t>
            </w:r>
          </w:p>
          <w:p w14:paraId="7A073694"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 xml:space="preserve">UX návrh </w:t>
            </w:r>
          </w:p>
          <w:p w14:paraId="01C5BCB0" w14:textId="77777777" w:rsidR="00F07580" w:rsidRPr="00777A9D" w:rsidRDefault="00F07580" w:rsidP="00711FD4">
            <w:pPr>
              <w:pStyle w:val="Odsekzoznamu"/>
              <w:numPr>
                <w:ilvl w:val="0"/>
                <w:numId w:val="18"/>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Migračný koncept</w:t>
            </w:r>
          </w:p>
        </w:tc>
      </w:tr>
      <w:tr w:rsidR="00F07580" w:rsidRPr="00777A9D" w14:paraId="1B46C54E" w14:textId="77777777" w:rsidTr="004A3699">
        <w:tc>
          <w:tcPr>
            <w:tcW w:w="1745" w:type="dxa"/>
            <w:vMerge/>
          </w:tcPr>
          <w:p w14:paraId="67A648C5" w14:textId="77777777" w:rsidR="00F07580" w:rsidRPr="00777A9D" w:rsidRDefault="00F07580" w:rsidP="00F07580">
            <w:pPr>
              <w:spacing w:before="10" w:after="10" w:line="360" w:lineRule="auto"/>
              <w:jc w:val="both"/>
              <w:rPr>
                <w:rFonts w:cs="Calibri"/>
              </w:rPr>
            </w:pPr>
          </w:p>
        </w:tc>
        <w:tc>
          <w:tcPr>
            <w:tcW w:w="8002" w:type="dxa"/>
          </w:tcPr>
          <w:p w14:paraId="71428EF8" w14:textId="77777777" w:rsidR="00F07580" w:rsidRPr="00777A9D" w:rsidRDefault="00F07580" w:rsidP="00F07580">
            <w:pPr>
              <w:spacing w:before="10" w:after="10" w:line="360" w:lineRule="auto"/>
              <w:jc w:val="both"/>
              <w:rPr>
                <w:rFonts w:cs="Calibri"/>
              </w:rPr>
            </w:pPr>
            <w:r w:rsidRPr="00777A9D">
              <w:rPr>
                <w:rFonts w:cs="Calibri"/>
                <w:szCs w:val="22"/>
              </w:rPr>
              <w:t>Detailný návrh riešenia - detailná technická špecifikácia</w:t>
            </w:r>
          </w:p>
          <w:p w14:paraId="2173C565"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 xml:space="preserve">technická architektúra – časť fyzická architektúra </w:t>
            </w:r>
          </w:p>
          <w:p w14:paraId="71686C8F"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 xml:space="preserve">špecifikácia správy používateľov a používateľských profilov </w:t>
            </w:r>
          </w:p>
          <w:p w14:paraId="4E19A4FB" w14:textId="77777777" w:rsidR="00943B03" w:rsidRPr="00943B03"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špecifikácia podpory identifikácie používateľov a autentifikácie vykonávaných</w:t>
            </w:r>
          </w:p>
          <w:p w14:paraId="48DB14EA" w14:textId="77777777" w:rsidR="00F07580" w:rsidRPr="00777A9D" w:rsidRDefault="00943B03" w:rsidP="00943B03">
            <w:pPr>
              <w:pStyle w:val="Odsekzoznamu"/>
              <w:spacing w:before="10" w:after="10" w:line="360" w:lineRule="auto"/>
              <w:ind w:left="0"/>
              <w:jc w:val="both"/>
              <w:rPr>
                <w:rFonts w:ascii="Calibri" w:hAnsi="Calibri" w:cs="Calibri"/>
                <w:noProof w:val="0"/>
                <w:sz w:val="22"/>
              </w:rPr>
            </w:pPr>
            <w:r>
              <w:rPr>
                <w:rFonts w:ascii="Calibri" w:hAnsi="Calibri" w:cs="Calibri"/>
                <w:noProof w:val="0"/>
                <w:sz w:val="22"/>
                <w:szCs w:val="22"/>
              </w:rPr>
              <w:t xml:space="preserve">    </w:t>
            </w:r>
            <w:r w:rsidR="00F07580" w:rsidRPr="00777A9D">
              <w:rPr>
                <w:rFonts w:ascii="Calibri" w:hAnsi="Calibri" w:cs="Calibri"/>
                <w:noProof w:val="0"/>
                <w:sz w:val="22"/>
                <w:szCs w:val="22"/>
              </w:rPr>
              <w:t xml:space="preserve"> </w:t>
            </w:r>
            <w:r>
              <w:rPr>
                <w:rFonts w:ascii="Calibri" w:hAnsi="Calibri" w:cs="Calibri"/>
                <w:noProof w:val="0"/>
                <w:sz w:val="22"/>
                <w:szCs w:val="22"/>
              </w:rPr>
              <w:t xml:space="preserve">          </w:t>
            </w:r>
            <w:r w:rsidR="00F07580" w:rsidRPr="00777A9D">
              <w:rPr>
                <w:rFonts w:ascii="Calibri" w:hAnsi="Calibri" w:cs="Calibri"/>
                <w:noProof w:val="0"/>
                <w:sz w:val="22"/>
                <w:szCs w:val="22"/>
              </w:rPr>
              <w:t>činností</w:t>
            </w:r>
          </w:p>
          <w:p w14:paraId="17BE25C9" w14:textId="77777777" w:rsidR="00943B03" w:rsidRPr="00943B03"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špecifikácia technologických riešení a predpokladov na dosiahnutie</w:t>
            </w:r>
          </w:p>
          <w:p w14:paraId="74BC3C26" w14:textId="77777777" w:rsidR="00F07580" w:rsidRPr="00777A9D" w:rsidRDefault="00943B03" w:rsidP="00943B03">
            <w:pPr>
              <w:pStyle w:val="Odsekzoznamu"/>
              <w:spacing w:before="10" w:after="10" w:line="360" w:lineRule="auto"/>
              <w:ind w:left="0"/>
              <w:jc w:val="both"/>
              <w:rPr>
                <w:rFonts w:ascii="Calibri" w:hAnsi="Calibri" w:cs="Calibri"/>
                <w:noProof w:val="0"/>
                <w:sz w:val="22"/>
              </w:rPr>
            </w:pPr>
            <w:r>
              <w:rPr>
                <w:rFonts w:ascii="Calibri" w:hAnsi="Calibri" w:cs="Calibri"/>
                <w:noProof w:val="0"/>
                <w:sz w:val="22"/>
                <w:szCs w:val="22"/>
              </w:rPr>
              <w:t xml:space="preserve">              </w:t>
            </w:r>
            <w:r w:rsidR="00F07580" w:rsidRPr="00777A9D">
              <w:rPr>
                <w:rFonts w:ascii="Calibri" w:hAnsi="Calibri" w:cs="Calibri"/>
                <w:noProof w:val="0"/>
                <w:sz w:val="22"/>
                <w:szCs w:val="22"/>
              </w:rPr>
              <w:t xml:space="preserve"> výkonnostných požiadaviek</w:t>
            </w:r>
          </w:p>
          <w:p w14:paraId="745C7D7B" w14:textId="77777777" w:rsidR="00F07580" w:rsidRPr="00777A9D" w:rsidRDefault="00F07580" w:rsidP="00F07580">
            <w:pPr>
              <w:spacing w:before="10" w:after="10" w:line="360" w:lineRule="auto"/>
              <w:jc w:val="both"/>
              <w:rPr>
                <w:rFonts w:cs="Calibri"/>
              </w:rPr>
            </w:pPr>
          </w:p>
        </w:tc>
      </w:tr>
      <w:tr w:rsidR="00F07580" w:rsidRPr="00777A9D" w14:paraId="7FE9F49A" w14:textId="77777777" w:rsidTr="004A3699">
        <w:tc>
          <w:tcPr>
            <w:tcW w:w="1745" w:type="dxa"/>
            <w:vMerge/>
          </w:tcPr>
          <w:p w14:paraId="050C114A" w14:textId="77777777" w:rsidR="00F07580" w:rsidRPr="00777A9D" w:rsidRDefault="00F07580" w:rsidP="00F07580">
            <w:pPr>
              <w:spacing w:before="10" w:after="10" w:line="360" w:lineRule="auto"/>
              <w:jc w:val="both"/>
              <w:rPr>
                <w:rFonts w:cs="Calibri"/>
              </w:rPr>
            </w:pPr>
          </w:p>
        </w:tc>
        <w:tc>
          <w:tcPr>
            <w:tcW w:w="8002" w:type="dxa"/>
          </w:tcPr>
          <w:p w14:paraId="3AFFF017" w14:textId="77777777" w:rsidR="00F07580" w:rsidRPr="00777A9D" w:rsidRDefault="00F07580" w:rsidP="00F07580">
            <w:pPr>
              <w:spacing w:before="10" w:after="10" w:line="360" w:lineRule="auto"/>
              <w:jc w:val="both"/>
              <w:rPr>
                <w:rFonts w:cs="Calibri"/>
              </w:rPr>
            </w:pPr>
            <w:r w:rsidRPr="00777A9D">
              <w:rPr>
                <w:rFonts w:cs="Calibri"/>
                <w:szCs w:val="22"/>
              </w:rPr>
              <w:t>Plán testov</w:t>
            </w:r>
          </w:p>
          <w:p w14:paraId="07AA82A4"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Opis produktu a jeho komponentov</w:t>
            </w:r>
          </w:p>
          <w:p w14:paraId="336290B7"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Štruktúrovaný opis úrovní testovania celého riešenia a jeho komponentov</w:t>
            </w:r>
          </w:p>
          <w:p w14:paraId="67568CBA"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Organizácia testov a personálne zabezpečenie</w:t>
            </w:r>
          </w:p>
          <w:p w14:paraId="7E61AA03"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Typy a druhy testov celého riešenia a jeho komponentov:</w:t>
            </w:r>
          </w:p>
          <w:p w14:paraId="03C42B41" w14:textId="77777777" w:rsidR="00F07580" w:rsidRPr="00777A9D" w:rsidRDefault="00F07580" w:rsidP="00F07580">
            <w:pPr>
              <w:pStyle w:val="Odsekzoznamu"/>
              <w:spacing w:before="10" w:after="10" w:line="360" w:lineRule="auto"/>
              <w:ind w:left="0"/>
              <w:jc w:val="both"/>
              <w:rPr>
                <w:rFonts w:ascii="Calibri" w:hAnsi="Calibri" w:cs="Arial"/>
                <w:sz w:val="22"/>
              </w:rPr>
            </w:pPr>
            <w:r w:rsidRPr="00777A9D">
              <w:rPr>
                <w:rFonts w:ascii="Calibri" w:hAnsi="Calibri" w:cs="Arial"/>
                <w:sz w:val="22"/>
                <w:szCs w:val="22"/>
              </w:rPr>
              <w:lastRenderedPageBreak/>
              <w:t>a) Testovacie prípady</w:t>
            </w:r>
          </w:p>
          <w:p w14:paraId="17BC2153" w14:textId="77777777" w:rsidR="00F07580" w:rsidRPr="00777A9D" w:rsidRDefault="00F07580" w:rsidP="00F07580">
            <w:pPr>
              <w:pStyle w:val="Odsekzoznamu"/>
              <w:spacing w:before="10" w:after="10" w:line="360" w:lineRule="auto"/>
              <w:ind w:left="0"/>
              <w:jc w:val="both"/>
              <w:rPr>
                <w:rFonts w:ascii="Calibri" w:hAnsi="Calibri" w:cs="Arial"/>
                <w:sz w:val="22"/>
              </w:rPr>
            </w:pPr>
            <w:r w:rsidRPr="00777A9D">
              <w:rPr>
                <w:rFonts w:ascii="Calibri" w:hAnsi="Calibri" w:cs="Arial"/>
                <w:sz w:val="22"/>
                <w:szCs w:val="22"/>
              </w:rPr>
              <w:t>b) Testovacie rostredie</w:t>
            </w:r>
          </w:p>
          <w:p w14:paraId="27573649" w14:textId="77777777" w:rsidR="00F07580" w:rsidRPr="00777A9D" w:rsidRDefault="00F07580" w:rsidP="00F07580">
            <w:pPr>
              <w:pStyle w:val="Odsekzoznamu"/>
              <w:spacing w:before="10" w:after="10" w:line="360" w:lineRule="auto"/>
              <w:ind w:left="0"/>
              <w:jc w:val="both"/>
              <w:rPr>
                <w:rFonts w:ascii="Calibri" w:hAnsi="Calibri" w:cs="Arial"/>
                <w:sz w:val="22"/>
              </w:rPr>
            </w:pPr>
            <w:r w:rsidRPr="00777A9D">
              <w:rPr>
                <w:rFonts w:ascii="Calibri" w:hAnsi="Calibri" w:cs="Arial"/>
                <w:sz w:val="22"/>
                <w:szCs w:val="22"/>
              </w:rPr>
              <w:t>c) Testovacie dáta</w:t>
            </w:r>
          </w:p>
          <w:p w14:paraId="57CA4CC9" w14:textId="77777777" w:rsidR="00F07580" w:rsidRPr="00777A9D" w:rsidRDefault="00F07580" w:rsidP="00F07580">
            <w:pPr>
              <w:pStyle w:val="Odsekzoznamu"/>
              <w:spacing w:before="10" w:after="10" w:line="360" w:lineRule="auto"/>
              <w:ind w:left="0"/>
              <w:jc w:val="both"/>
              <w:rPr>
                <w:rFonts w:ascii="Calibri" w:hAnsi="Calibri" w:cs="Arial"/>
                <w:sz w:val="22"/>
              </w:rPr>
            </w:pPr>
            <w:r w:rsidRPr="00777A9D">
              <w:rPr>
                <w:rFonts w:ascii="Calibri" w:hAnsi="Calibri" w:cs="Arial"/>
                <w:sz w:val="22"/>
                <w:szCs w:val="22"/>
              </w:rPr>
              <w:t>d) Testovacie záznamy aprotokoly</w:t>
            </w:r>
          </w:p>
          <w:p w14:paraId="06F092B0"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Klasifikácia chýb</w:t>
            </w:r>
          </w:p>
          <w:p w14:paraId="56383158"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Manažment riadenia chýb a opráv</w:t>
            </w:r>
          </w:p>
          <w:p w14:paraId="44C9DAC7"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 xml:space="preserve">Monitoring a </w:t>
            </w:r>
            <w:proofErr w:type="spellStart"/>
            <w:r w:rsidRPr="00777A9D">
              <w:rPr>
                <w:rFonts w:ascii="Calibri" w:hAnsi="Calibri" w:cs="Calibri"/>
                <w:noProof w:val="0"/>
                <w:sz w:val="22"/>
                <w:szCs w:val="22"/>
              </w:rPr>
              <w:t>reporting</w:t>
            </w:r>
            <w:proofErr w:type="spellEnd"/>
            <w:r w:rsidRPr="00777A9D">
              <w:rPr>
                <w:rFonts w:ascii="Calibri" w:hAnsi="Calibri" w:cs="Calibri"/>
                <w:noProof w:val="0"/>
                <w:sz w:val="22"/>
                <w:szCs w:val="22"/>
              </w:rPr>
              <w:t xml:space="preserve"> testovania</w:t>
            </w:r>
          </w:p>
          <w:p w14:paraId="0EDAEE05" w14:textId="77777777" w:rsidR="00F07580" w:rsidRPr="00777A9D" w:rsidRDefault="00F07580" w:rsidP="00711FD4">
            <w:pPr>
              <w:pStyle w:val="Odsekzoznamu"/>
              <w:numPr>
                <w:ilvl w:val="0"/>
                <w:numId w:val="20"/>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Spôsoby vyhodnotenia výsledkov testovania</w:t>
            </w:r>
          </w:p>
        </w:tc>
      </w:tr>
      <w:tr w:rsidR="00F07580" w:rsidRPr="00777A9D" w14:paraId="52D8908D" w14:textId="77777777" w:rsidTr="004A3699">
        <w:tc>
          <w:tcPr>
            <w:tcW w:w="1745" w:type="dxa"/>
            <w:vMerge w:val="restart"/>
            <w:vAlign w:val="center"/>
          </w:tcPr>
          <w:p w14:paraId="4D59C064" w14:textId="77777777" w:rsidR="00F07580" w:rsidRPr="00777A9D" w:rsidRDefault="00F07580" w:rsidP="00F07580">
            <w:pPr>
              <w:spacing w:before="10" w:after="10" w:line="360" w:lineRule="auto"/>
              <w:jc w:val="both"/>
              <w:rPr>
                <w:rFonts w:cs="Calibri"/>
              </w:rPr>
            </w:pPr>
            <w:r w:rsidRPr="00777A9D">
              <w:rPr>
                <w:rFonts w:cs="Calibri"/>
                <w:szCs w:val="22"/>
              </w:rPr>
              <w:lastRenderedPageBreak/>
              <w:t>Implementácia</w:t>
            </w:r>
          </w:p>
        </w:tc>
        <w:tc>
          <w:tcPr>
            <w:tcW w:w="8002" w:type="dxa"/>
          </w:tcPr>
          <w:p w14:paraId="07368D54" w14:textId="77777777" w:rsidR="00F07580" w:rsidRPr="00777A9D" w:rsidRDefault="00F07580" w:rsidP="00F07580">
            <w:pPr>
              <w:spacing w:before="10" w:after="10" w:line="360" w:lineRule="auto"/>
              <w:jc w:val="both"/>
              <w:rPr>
                <w:rFonts w:cs="Calibri"/>
              </w:rPr>
            </w:pPr>
            <w:r w:rsidRPr="00777A9D">
              <w:rPr>
                <w:rFonts w:cs="Calibri"/>
                <w:szCs w:val="22"/>
              </w:rPr>
              <w:t xml:space="preserve">Implementácia </w:t>
            </w:r>
            <w:r w:rsidR="005A1C6A" w:rsidRPr="00777A9D">
              <w:rPr>
                <w:rFonts w:cs="Calibri"/>
                <w:szCs w:val="22"/>
              </w:rPr>
              <w:t>komponent</w:t>
            </w:r>
            <w:r w:rsidRPr="00777A9D">
              <w:rPr>
                <w:rFonts w:cs="Calibri"/>
                <w:szCs w:val="22"/>
              </w:rPr>
              <w:t xml:space="preserve">ov </w:t>
            </w:r>
          </w:p>
        </w:tc>
      </w:tr>
      <w:tr w:rsidR="00F07580" w:rsidRPr="00777A9D" w14:paraId="4F0CEF43" w14:textId="77777777" w:rsidTr="004A3699">
        <w:tc>
          <w:tcPr>
            <w:tcW w:w="1745" w:type="dxa"/>
            <w:vMerge/>
            <w:vAlign w:val="center"/>
          </w:tcPr>
          <w:p w14:paraId="592E6489" w14:textId="77777777" w:rsidR="00F07580" w:rsidRPr="00777A9D" w:rsidRDefault="00F07580" w:rsidP="00F07580">
            <w:pPr>
              <w:spacing w:before="10" w:after="10" w:line="360" w:lineRule="auto"/>
              <w:jc w:val="both"/>
              <w:rPr>
                <w:rFonts w:cs="Calibri"/>
              </w:rPr>
            </w:pPr>
          </w:p>
        </w:tc>
        <w:tc>
          <w:tcPr>
            <w:tcW w:w="8002" w:type="dxa"/>
          </w:tcPr>
          <w:p w14:paraId="63D3CA83" w14:textId="77777777" w:rsidR="00F07580" w:rsidRPr="00777A9D" w:rsidRDefault="00F07580" w:rsidP="00F07580">
            <w:pPr>
              <w:spacing w:before="10" w:after="10" w:line="360" w:lineRule="auto"/>
              <w:jc w:val="both"/>
              <w:rPr>
                <w:rFonts w:cs="Calibri"/>
              </w:rPr>
            </w:pPr>
            <w:r w:rsidRPr="00777A9D">
              <w:rPr>
                <w:rFonts w:cs="Calibri"/>
                <w:szCs w:val="22"/>
              </w:rPr>
              <w:t>Implementácia integrácií</w:t>
            </w:r>
          </w:p>
        </w:tc>
      </w:tr>
      <w:tr w:rsidR="00F07580" w:rsidRPr="00777A9D" w14:paraId="29080F02" w14:textId="77777777" w:rsidTr="004A3699">
        <w:tc>
          <w:tcPr>
            <w:tcW w:w="1745" w:type="dxa"/>
            <w:vMerge/>
            <w:vAlign w:val="center"/>
          </w:tcPr>
          <w:p w14:paraId="3E43B7DB" w14:textId="77777777" w:rsidR="00F07580" w:rsidRPr="00777A9D" w:rsidRDefault="00F07580" w:rsidP="00F07580">
            <w:pPr>
              <w:spacing w:before="10" w:after="10" w:line="360" w:lineRule="auto"/>
              <w:jc w:val="both"/>
              <w:rPr>
                <w:rFonts w:cs="Calibri"/>
              </w:rPr>
            </w:pPr>
          </w:p>
        </w:tc>
        <w:tc>
          <w:tcPr>
            <w:tcW w:w="8002" w:type="dxa"/>
          </w:tcPr>
          <w:p w14:paraId="46F11038" w14:textId="77777777" w:rsidR="00F07580" w:rsidRPr="00777A9D" w:rsidRDefault="00F07580" w:rsidP="00F07580">
            <w:pPr>
              <w:spacing w:before="10" w:after="10" w:line="360" w:lineRule="auto"/>
              <w:jc w:val="both"/>
              <w:rPr>
                <w:rFonts w:cs="Calibri"/>
              </w:rPr>
            </w:pPr>
            <w:r w:rsidRPr="00777A9D">
              <w:rPr>
                <w:rFonts w:cs="Calibri"/>
                <w:szCs w:val="22"/>
              </w:rPr>
              <w:t>Implementácia migračných nástrojov a skriptov</w:t>
            </w:r>
          </w:p>
        </w:tc>
      </w:tr>
      <w:tr w:rsidR="00F07580" w:rsidRPr="00777A9D" w14:paraId="776EACBF" w14:textId="77777777" w:rsidTr="004A3699">
        <w:trPr>
          <w:trHeight w:val="230"/>
        </w:trPr>
        <w:tc>
          <w:tcPr>
            <w:tcW w:w="1745" w:type="dxa"/>
            <w:vMerge/>
            <w:vAlign w:val="center"/>
          </w:tcPr>
          <w:p w14:paraId="35349153" w14:textId="77777777" w:rsidR="00F07580" w:rsidRPr="00777A9D" w:rsidRDefault="00F07580" w:rsidP="00F07580">
            <w:pPr>
              <w:spacing w:before="10" w:after="10" w:line="360" w:lineRule="auto"/>
              <w:jc w:val="both"/>
              <w:rPr>
                <w:rFonts w:cs="Calibri"/>
              </w:rPr>
            </w:pPr>
          </w:p>
        </w:tc>
        <w:tc>
          <w:tcPr>
            <w:tcW w:w="8002" w:type="dxa"/>
          </w:tcPr>
          <w:p w14:paraId="3CB7EF93" w14:textId="77777777" w:rsidR="00F07580" w:rsidRPr="00777A9D" w:rsidRDefault="00F07580" w:rsidP="00F07580">
            <w:pPr>
              <w:spacing w:before="10" w:after="10" w:line="360" w:lineRule="auto"/>
              <w:jc w:val="both"/>
              <w:rPr>
                <w:rFonts w:cs="Calibri"/>
              </w:rPr>
            </w:pPr>
            <w:r w:rsidRPr="00777A9D">
              <w:rPr>
                <w:rFonts w:cs="Calibri"/>
                <w:szCs w:val="22"/>
              </w:rPr>
              <w:t>Vykonanie UX činností</w:t>
            </w:r>
          </w:p>
        </w:tc>
      </w:tr>
      <w:tr w:rsidR="00F07580" w:rsidRPr="00777A9D" w14:paraId="55779C5A" w14:textId="77777777" w:rsidTr="004A3699">
        <w:trPr>
          <w:trHeight w:val="365"/>
        </w:trPr>
        <w:tc>
          <w:tcPr>
            <w:tcW w:w="1745" w:type="dxa"/>
            <w:vMerge/>
            <w:vAlign w:val="center"/>
          </w:tcPr>
          <w:p w14:paraId="6BE60D20" w14:textId="77777777" w:rsidR="00F07580" w:rsidRPr="00777A9D" w:rsidRDefault="00F07580" w:rsidP="00F07580">
            <w:pPr>
              <w:spacing w:before="10" w:after="10" w:line="360" w:lineRule="auto"/>
              <w:jc w:val="both"/>
              <w:rPr>
                <w:rFonts w:cs="Calibri"/>
              </w:rPr>
            </w:pPr>
          </w:p>
        </w:tc>
        <w:tc>
          <w:tcPr>
            <w:tcW w:w="8002" w:type="dxa"/>
          </w:tcPr>
          <w:p w14:paraId="73927AA2" w14:textId="77777777" w:rsidR="00F07580" w:rsidRPr="00777A9D" w:rsidRDefault="00F07580" w:rsidP="00F07580">
            <w:pPr>
              <w:spacing w:before="10" w:after="10" w:line="360" w:lineRule="auto"/>
              <w:jc w:val="both"/>
              <w:rPr>
                <w:rFonts w:cs="Calibri"/>
              </w:rPr>
            </w:pPr>
            <w:r w:rsidRPr="00777A9D">
              <w:rPr>
                <w:rFonts w:cs="Calibri"/>
                <w:szCs w:val="22"/>
              </w:rPr>
              <w:t>Vybudovanie testovacieho prostredia, jeho nasadenie a oživenie Diela</w:t>
            </w:r>
          </w:p>
        </w:tc>
      </w:tr>
      <w:tr w:rsidR="00F07580" w:rsidRPr="00777A9D" w14:paraId="2AA26B3B" w14:textId="77777777" w:rsidTr="004A3699">
        <w:trPr>
          <w:trHeight w:val="2229"/>
        </w:trPr>
        <w:tc>
          <w:tcPr>
            <w:tcW w:w="1745" w:type="dxa"/>
            <w:vAlign w:val="center"/>
          </w:tcPr>
          <w:p w14:paraId="68B5FA24" w14:textId="77777777" w:rsidR="00F07580" w:rsidRPr="00777A9D" w:rsidRDefault="00F07580" w:rsidP="00F07580">
            <w:pPr>
              <w:spacing w:before="10" w:after="10" w:line="360" w:lineRule="auto"/>
              <w:jc w:val="both"/>
              <w:rPr>
                <w:rFonts w:cs="Calibri"/>
              </w:rPr>
            </w:pPr>
            <w:r w:rsidRPr="00777A9D">
              <w:rPr>
                <w:rFonts w:cs="Calibri"/>
                <w:szCs w:val="22"/>
              </w:rPr>
              <w:t>Testovanie</w:t>
            </w:r>
          </w:p>
        </w:tc>
        <w:tc>
          <w:tcPr>
            <w:tcW w:w="8002" w:type="dxa"/>
          </w:tcPr>
          <w:p w14:paraId="284A21ED" w14:textId="77777777" w:rsidR="00F07580" w:rsidRPr="00777A9D" w:rsidRDefault="00F07580" w:rsidP="00F07580">
            <w:pPr>
              <w:spacing w:before="10" w:after="10" w:line="360" w:lineRule="auto"/>
              <w:jc w:val="both"/>
              <w:rPr>
                <w:rFonts w:cs="Calibri"/>
              </w:rPr>
            </w:pPr>
            <w:r w:rsidRPr="00777A9D">
              <w:rPr>
                <w:rFonts w:cs="Calibri"/>
                <w:szCs w:val="22"/>
              </w:rPr>
              <w:t>Zrealizovanie testovania:</w:t>
            </w:r>
          </w:p>
          <w:p w14:paraId="3F045BB0" w14:textId="77777777" w:rsidR="00F07580" w:rsidRPr="00777A9D" w:rsidRDefault="00F07580" w:rsidP="00711FD4">
            <w:pPr>
              <w:pStyle w:val="Odsekzoznamu"/>
              <w:numPr>
                <w:ilvl w:val="0"/>
                <w:numId w:val="17"/>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Funkčné testovanie</w:t>
            </w:r>
          </w:p>
          <w:p w14:paraId="253E3991" w14:textId="77777777" w:rsidR="00F07580" w:rsidRPr="00777A9D" w:rsidRDefault="00F07580" w:rsidP="00711FD4">
            <w:pPr>
              <w:pStyle w:val="Odsekzoznamu"/>
              <w:numPr>
                <w:ilvl w:val="0"/>
                <w:numId w:val="17"/>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Bezpečnostné testovanie</w:t>
            </w:r>
          </w:p>
          <w:p w14:paraId="5F334637" w14:textId="77777777" w:rsidR="00F07580" w:rsidRPr="00777A9D" w:rsidRDefault="00F07580" w:rsidP="00711FD4">
            <w:pPr>
              <w:pStyle w:val="Odsekzoznamu"/>
              <w:numPr>
                <w:ilvl w:val="0"/>
                <w:numId w:val="17"/>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Záťažové a výkonnostné testovanie</w:t>
            </w:r>
          </w:p>
          <w:p w14:paraId="4D19A451" w14:textId="77777777" w:rsidR="00F07580" w:rsidRPr="00777A9D" w:rsidRDefault="00F07580" w:rsidP="00711FD4">
            <w:pPr>
              <w:pStyle w:val="Odsekzoznamu"/>
              <w:numPr>
                <w:ilvl w:val="0"/>
                <w:numId w:val="17"/>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Systémové a integračné testovanie</w:t>
            </w:r>
          </w:p>
          <w:p w14:paraId="6BC18653" w14:textId="77777777" w:rsidR="00F07580" w:rsidRPr="00777A9D" w:rsidRDefault="00F07580" w:rsidP="00711FD4">
            <w:pPr>
              <w:pStyle w:val="Odsekzoznamu"/>
              <w:numPr>
                <w:ilvl w:val="0"/>
                <w:numId w:val="17"/>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Používateľské testy funkčného používateľského rozhrania (UX testovanie)</w:t>
            </w:r>
          </w:p>
          <w:p w14:paraId="7A4B0241" w14:textId="77777777" w:rsidR="00F07580" w:rsidRPr="00777A9D" w:rsidRDefault="00F07580" w:rsidP="00711FD4">
            <w:pPr>
              <w:pStyle w:val="Odsekzoznamu"/>
              <w:numPr>
                <w:ilvl w:val="0"/>
                <w:numId w:val="17"/>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Používateľské akceptačné testovanie</w:t>
            </w:r>
          </w:p>
        </w:tc>
      </w:tr>
      <w:tr w:rsidR="00F07580" w:rsidRPr="00777A9D" w14:paraId="6A69A281" w14:textId="77777777" w:rsidTr="004A3699">
        <w:trPr>
          <w:trHeight w:val="224"/>
        </w:trPr>
        <w:tc>
          <w:tcPr>
            <w:tcW w:w="1745" w:type="dxa"/>
            <w:vMerge w:val="restart"/>
            <w:vAlign w:val="center"/>
          </w:tcPr>
          <w:p w14:paraId="33F87466" w14:textId="77777777" w:rsidR="00F07580" w:rsidRPr="00777A9D" w:rsidRDefault="00F07580" w:rsidP="00F07580">
            <w:pPr>
              <w:spacing w:before="10" w:after="10" w:line="360" w:lineRule="auto"/>
              <w:jc w:val="both"/>
              <w:rPr>
                <w:rFonts w:cs="Calibri"/>
              </w:rPr>
            </w:pPr>
            <w:r w:rsidRPr="00777A9D">
              <w:rPr>
                <w:rFonts w:cs="Calibri"/>
                <w:szCs w:val="22"/>
              </w:rPr>
              <w:t>Nasadenie</w:t>
            </w:r>
          </w:p>
        </w:tc>
        <w:tc>
          <w:tcPr>
            <w:tcW w:w="8002" w:type="dxa"/>
          </w:tcPr>
          <w:p w14:paraId="5D964F36" w14:textId="77777777" w:rsidR="00F07580" w:rsidRPr="00777A9D" w:rsidRDefault="00F07580" w:rsidP="00F07580">
            <w:pPr>
              <w:spacing w:before="10" w:after="10" w:line="360" w:lineRule="auto"/>
              <w:jc w:val="both"/>
              <w:rPr>
                <w:rFonts w:cs="Calibri"/>
              </w:rPr>
            </w:pPr>
            <w:proofErr w:type="spellStart"/>
            <w:r w:rsidRPr="00777A9D">
              <w:rPr>
                <w:rFonts w:cs="Calibri"/>
                <w:szCs w:val="22"/>
              </w:rPr>
              <w:t>Namigrované</w:t>
            </w:r>
            <w:proofErr w:type="spellEnd"/>
            <w:r w:rsidRPr="00777A9D">
              <w:rPr>
                <w:rFonts w:cs="Calibri"/>
                <w:szCs w:val="22"/>
              </w:rPr>
              <w:t xml:space="preserve"> a konsolidované údaje v novom IS </w:t>
            </w:r>
            <w:r w:rsidR="00766094" w:rsidRPr="00777A9D">
              <w:rPr>
                <w:rFonts w:cs="Calibri"/>
                <w:szCs w:val="22"/>
              </w:rPr>
              <w:t>DEMZ</w:t>
            </w:r>
            <w:r w:rsidRPr="00777A9D">
              <w:rPr>
                <w:rFonts w:cs="Calibri"/>
                <w:szCs w:val="22"/>
              </w:rPr>
              <w:t xml:space="preserve"> </w:t>
            </w:r>
          </w:p>
        </w:tc>
      </w:tr>
      <w:tr w:rsidR="00F07580" w:rsidRPr="00777A9D" w14:paraId="2567B4B1" w14:textId="77777777" w:rsidTr="004A3699">
        <w:tc>
          <w:tcPr>
            <w:tcW w:w="1745" w:type="dxa"/>
            <w:vMerge/>
          </w:tcPr>
          <w:p w14:paraId="718C3189" w14:textId="77777777" w:rsidR="00F07580" w:rsidRPr="00777A9D" w:rsidRDefault="00F07580" w:rsidP="00F07580">
            <w:pPr>
              <w:spacing w:before="10" w:after="10" w:line="360" w:lineRule="auto"/>
              <w:jc w:val="both"/>
              <w:rPr>
                <w:rFonts w:cs="Calibri"/>
              </w:rPr>
            </w:pPr>
          </w:p>
        </w:tc>
        <w:tc>
          <w:tcPr>
            <w:tcW w:w="8002" w:type="dxa"/>
          </w:tcPr>
          <w:p w14:paraId="2A554C95" w14:textId="77777777" w:rsidR="00F07580" w:rsidRPr="00777A9D" w:rsidRDefault="00F07580" w:rsidP="00F07580">
            <w:pPr>
              <w:spacing w:before="10" w:after="10" w:line="360" w:lineRule="auto"/>
              <w:jc w:val="both"/>
              <w:rPr>
                <w:rFonts w:cs="Calibri"/>
              </w:rPr>
            </w:pPr>
            <w:r w:rsidRPr="00777A9D">
              <w:rPr>
                <w:szCs w:val="22"/>
              </w:rPr>
              <w:t>Realizácia školiacich aktivít</w:t>
            </w:r>
          </w:p>
        </w:tc>
      </w:tr>
      <w:tr w:rsidR="00F07580" w:rsidRPr="00777A9D" w14:paraId="29E2159A" w14:textId="77777777" w:rsidTr="004A3699">
        <w:tc>
          <w:tcPr>
            <w:tcW w:w="1745" w:type="dxa"/>
            <w:vMerge/>
          </w:tcPr>
          <w:p w14:paraId="168BA57F" w14:textId="77777777" w:rsidR="00F07580" w:rsidRPr="00777A9D" w:rsidRDefault="00F07580" w:rsidP="00F07580">
            <w:pPr>
              <w:spacing w:before="10" w:after="10" w:line="360" w:lineRule="auto"/>
              <w:jc w:val="both"/>
              <w:rPr>
                <w:rFonts w:cs="Calibri"/>
              </w:rPr>
            </w:pPr>
          </w:p>
        </w:tc>
        <w:tc>
          <w:tcPr>
            <w:tcW w:w="8002" w:type="dxa"/>
          </w:tcPr>
          <w:p w14:paraId="0658BFA6" w14:textId="77777777" w:rsidR="00F07580" w:rsidRPr="00777A9D" w:rsidRDefault="00F07580" w:rsidP="00F07580">
            <w:pPr>
              <w:spacing w:before="10" w:after="10" w:line="360" w:lineRule="auto"/>
              <w:jc w:val="both"/>
              <w:rPr>
                <w:rFonts w:cs="Calibri"/>
              </w:rPr>
            </w:pPr>
            <w:r w:rsidRPr="00777A9D">
              <w:rPr>
                <w:rFonts w:cs="Calibri"/>
                <w:szCs w:val="22"/>
              </w:rPr>
              <w:t>Produktová dokumentácia:</w:t>
            </w:r>
          </w:p>
          <w:p w14:paraId="15BCF3DC" w14:textId="77777777" w:rsidR="00F07580" w:rsidRPr="00777A9D" w:rsidRDefault="00F07580" w:rsidP="00711FD4">
            <w:pPr>
              <w:pStyle w:val="Odsekzoznamu"/>
              <w:numPr>
                <w:ilvl w:val="0"/>
                <w:numId w:val="21"/>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Používateľská dokumentácia</w:t>
            </w:r>
          </w:p>
          <w:p w14:paraId="0CE40D60" w14:textId="77777777" w:rsidR="00F07580" w:rsidRPr="00777A9D" w:rsidRDefault="00F07580" w:rsidP="00711FD4">
            <w:pPr>
              <w:pStyle w:val="Odsekzoznamu"/>
              <w:numPr>
                <w:ilvl w:val="0"/>
                <w:numId w:val="21"/>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Technická dokumentácia</w:t>
            </w:r>
          </w:p>
          <w:p w14:paraId="23E1D62C" w14:textId="77777777" w:rsidR="00F07580" w:rsidRPr="00777A9D" w:rsidRDefault="00F07580" w:rsidP="00711FD4">
            <w:pPr>
              <w:pStyle w:val="Odsekzoznamu"/>
              <w:numPr>
                <w:ilvl w:val="0"/>
                <w:numId w:val="21"/>
              </w:numPr>
              <w:spacing w:before="10" w:after="10" w:line="360" w:lineRule="auto"/>
              <w:ind w:left="0" w:firstLine="0"/>
              <w:jc w:val="both"/>
              <w:rPr>
                <w:rFonts w:ascii="Calibri" w:hAnsi="Calibri" w:cs="Calibri"/>
                <w:noProof w:val="0"/>
                <w:sz w:val="22"/>
              </w:rPr>
            </w:pPr>
            <w:r w:rsidRPr="00777A9D">
              <w:rPr>
                <w:rFonts w:ascii="Calibri" w:hAnsi="Calibri" w:cs="Calibri"/>
                <w:noProof w:val="0"/>
                <w:sz w:val="22"/>
                <w:szCs w:val="22"/>
              </w:rPr>
              <w:t>Prevádzková dokumentácia</w:t>
            </w:r>
          </w:p>
        </w:tc>
      </w:tr>
      <w:tr w:rsidR="00F07580" w:rsidRPr="00777A9D" w14:paraId="29885BC1" w14:textId="77777777" w:rsidTr="004A3699">
        <w:tc>
          <w:tcPr>
            <w:tcW w:w="1745" w:type="dxa"/>
            <w:vMerge/>
          </w:tcPr>
          <w:p w14:paraId="61637096" w14:textId="77777777" w:rsidR="00F07580" w:rsidRPr="00777A9D" w:rsidRDefault="00F07580" w:rsidP="00F07580">
            <w:pPr>
              <w:spacing w:before="10" w:after="10" w:line="360" w:lineRule="auto"/>
              <w:jc w:val="both"/>
              <w:rPr>
                <w:rFonts w:cs="Calibri"/>
              </w:rPr>
            </w:pPr>
          </w:p>
        </w:tc>
        <w:tc>
          <w:tcPr>
            <w:tcW w:w="8002" w:type="dxa"/>
          </w:tcPr>
          <w:p w14:paraId="3EE31ACF" w14:textId="77777777" w:rsidR="00F07580" w:rsidRPr="00777A9D" w:rsidRDefault="00F07580" w:rsidP="00F07580">
            <w:pPr>
              <w:spacing w:before="10" w:after="10" w:line="360" w:lineRule="auto"/>
              <w:jc w:val="both"/>
              <w:rPr>
                <w:rFonts w:cs="Calibri"/>
              </w:rPr>
            </w:pPr>
            <w:r w:rsidRPr="00777A9D">
              <w:rPr>
                <w:rFonts w:cs="Calibri"/>
                <w:szCs w:val="22"/>
              </w:rPr>
              <w:t>Bezpečnostný projekt</w:t>
            </w:r>
          </w:p>
        </w:tc>
      </w:tr>
      <w:tr w:rsidR="00F07580" w:rsidRPr="00777A9D" w14:paraId="40056DCB" w14:textId="77777777" w:rsidTr="004A3699">
        <w:tc>
          <w:tcPr>
            <w:tcW w:w="1745" w:type="dxa"/>
            <w:vMerge/>
          </w:tcPr>
          <w:p w14:paraId="6F34CBCF" w14:textId="77777777" w:rsidR="00F07580" w:rsidRPr="00777A9D" w:rsidRDefault="00F07580" w:rsidP="00F07580">
            <w:pPr>
              <w:spacing w:before="10" w:after="10" w:line="360" w:lineRule="auto"/>
              <w:jc w:val="both"/>
              <w:rPr>
                <w:rFonts w:cs="Calibri"/>
              </w:rPr>
            </w:pPr>
          </w:p>
        </w:tc>
        <w:tc>
          <w:tcPr>
            <w:tcW w:w="8002" w:type="dxa"/>
          </w:tcPr>
          <w:p w14:paraId="577BB617" w14:textId="77777777" w:rsidR="00F07580" w:rsidRPr="00777A9D" w:rsidRDefault="00F07580" w:rsidP="00F07580">
            <w:pPr>
              <w:spacing w:before="10" w:after="10" w:line="360" w:lineRule="auto"/>
              <w:jc w:val="both"/>
              <w:rPr>
                <w:rFonts w:cs="Calibri"/>
              </w:rPr>
            </w:pPr>
            <w:r w:rsidRPr="00777A9D">
              <w:rPr>
                <w:rFonts w:cs="Calibri"/>
                <w:szCs w:val="22"/>
              </w:rPr>
              <w:t>Havarijný plán</w:t>
            </w:r>
          </w:p>
        </w:tc>
      </w:tr>
      <w:tr w:rsidR="00F07580" w:rsidRPr="00777A9D" w14:paraId="4EC4684F" w14:textId="77777777" w:rsidTr="004A3699">
        <w:tc>
          <w:tcPr>
            <w:tcW w:w="1745" w:type="dxa"/>
            <w:vMerge/>
          </w:tcPr>
          <w:p w14:paraId="2B51CBA1" w14:textId="77777777" w:rsidR="00F07580" w:rsidRPr="00777A9D" w:rsidRDefault="00F07580" w:rsidP="00F07580">
            <w:pPr>
              <w:spacing w:before="10" w:after="10" w:line="360" w:lineRule="auto"/>
              <w:jc w:val="both"/>
              <w:rPr>
                <w:rFonts w:cs="Calibri"/>
              </w:rPr>
            </w:pPr>
          </w:p>
        </w:tc>
        <w:tc>
          <w:tcPr>
            <w:tcW w:w="8002" w:type="dxa"/>
          </w:tcPr>
          <w:p w14:paraId="7BFDB2E1" w14:textId="77777777" w:rsidR="00F07580" w:rsidRPr="00777A9D" w:rsidRDefault="00F07580" w:rsidP="00F07580">
            <w:pPr>
              <w:spacing w:before="10" w:after="10" w:line="360" w:lineRule="auto"/>
              <w:jc w:val="both"/>
              <w:rPr>
                <w:rFonts w:cs="Calibri"/>
              </w:rPr>
            </w:pPr>
            <w:r w:rsidRPr="00777A9D">
              <w:rPr>
                <w:rFonts w:cs="Calibri"/>
                <w:szCs w:val="22"/>
              </w:rPr>
              <w:t>Akceptačný protokol o nasadení do produkčnej prevádzky</w:t>
            </w:r>
          </w:p>
        </w:tc>
      </w:tr>
    </w:tbl>
    <w:p w14:paraId="5FE2813A" w14:textId="77777777" w:rsidR="00F07580" w:rsidRPr="00777A9D" w:rsidRDefault="00F07580" w:rsidP="00F07580">
      <w:pPr>
        <w:spacing w:before="10" w:after="10" w:line="360" w:lineRule="auto"/>
        <w:jc w:val="both"/>
        <w:rPr>
          <w:rFonts w:cs="Calibri"/>
          <w:szCs w:val="22"/>
        </w:rPr>
      </w:pPr>
    </w:p>
    <w:p w14:paraId="0F8488CE" w14:textId="77777777" w:rsidR="00F07580" w:rsidRPr="00777A9D" w:rsidRDefault="00F07580" w:rsidP="00F07580">
      <w:pPr>
        <w:spacing w:before="10" w:after="10" w:line="360" w:lineRule="auto"/>
        <w:jc w:val="both"/>
        <w:rPr>
          <w:rFonts w:cs="Calibri"/>
          <w:szCs w:val="22"/>
        </w:rPr>
      </w:pPr>
    </w:p>
    <w:p w14:paraId="6A810E8A"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Požiadavky</w:t>
      </w:r>
      <w:r w:rsidR="00410540" w:rsidRPr="00777A9D">
        <w:rPr>
          <w:rStyle w:val="Odkaznapoznmkupodiarou"/>
          <w:rFonts w:ascii="Calibri" w:hAnsi="Calibri"/>
          <w:b/>
          <w:i/>
          <w:sz w:val="22"/>
          <w:szCs w:val="22"/>
        </w:rPr>
        <w:footnoteReference w:id="5"/>
      </w:r>
      <w:r w:rsidRPr="00777A9D">
        <w:rPr>
          <w:rFonts w:ascii="Calibri" w:hAnsi="Calibri"/>
          <w:b/>
          <w:i/>
          <w:sz w:val="22"/>
          <w:szCs w:val="22"/>
        </w:rPr>
        <w:t xml:space="preserve"> na vypracovanie </w:t>
      </w:r>
      <w:r w:rsidR="00DF08AC" w:rsidRPr="00777A9D">
        <w:rPr>
          <w:rFonts w:ascii="Calibri" w:hAnsi="Calibri"/>
          <w:b/>
          <w:i/>
          <w:sz w:val="22"/>
          <w:szCs w:val="22"/>
        </w:rPr>
        <w:t xml:space="preserve">Detailného návrhu riešenia - </w:t>
      </w:r>
      <w:r w:rsidRPr="00777A9D">
        <w:rPr>
          <w:rFonts w:ascii="Calibri" w:hAnsi="Calibri"/>
          <w:b/>
          <w:i/>
          <w:sz w:val="22"/>
          <w:szCs w:val="22"/>
        </w:rPr>
        <w:t>detailnej funkčnej špecifikácie riešenia IS</w:t>
      </w:r>
      <w:r w:rsidR="00DF08AC" w:rsidRPr="00777A9D">
        <w:rPr>
          <w:rFonts w:ascii="Calibri" w:hAnsi="Calibri"/>
          <w:b/>
          <w:i/>
          <w:sz w:val="22"/>
          <w:szCs w:val="22"/>
        </w:rPr>
        <w:t xml:space="preserve"> </w:t>
      </w:r>
      <w:r w:rsidR="00472321" w:rsidRPr="00777A9D">
        <w:rPr>
          <w:rFonts w:ascii="Calibri" w:hAnsi="Calibri"/>
          <w:b/>
          <w:i/>
          <w:sz w:val="22"/>
          <w:szCs w:val="22"/>
        </w:rPr>
        <w:t>DEMZ</w:t>
      </w:r>
    </w:p>
    <w:p w14:paraId="7417BDD0" w14:textId="77777777" w:rsidR="004A3699" w:rsidRPr="00777A9D" w:rsidRDefault="004A3699" w:rsidP="004A3699">
      <w:pPr>
        <w:spacing w:before="10" w:after="10" w:line="360" w:lineRule="auto"/>
        <w:jc w:val="both"/>
        <w:rPr>
          <w:b/>
          <w:i/>
          <w:szCs w:val="22"/>
        </w:rPr>
      </w:pPr>
    </w:p>
    <w:p w14:paraId="4DD9D42A" w14:textId="77777777" w:rsidR="00F07580" w:rsidRPr="00777A9D" w:rsidRDefault="00F07580" w:rsidP="00F07580">
      <w:pPr>
        <w:spacing w:before="10" w:after="10" w:line="360" w:lineRule="auto"/>
        <w:jc w:val="both"/>
        <w:rPr>
          <w:rFonts w:cs="Calibri"/>
          <w:szCs w:val="22"/>
        </w:rPr>
      </w:pPr>
      <w:r w:rsidRPr="00777A9D">
        <w:rPr>
          <w:rFonts w:cs="Calibri"/>
          <w:szCs w:val="22"/>
        </w:rPr>
        <w:t>Zhotoviteľ zabezpečí vypracovanie detailnej funkčnej špecifikácie IS</w:t>
      </w:r>
      <w:r w:rsidR="00DF08AC" w:rsidRPr="00777A9D">
        <w:rPr>
          <w:rFonts w:cs="Calibri"/>
          <w:szCs w:val="22"/>
        </w:rPr>
        <w:t xml:space="preserve"> </w:t>
      </w:r>
      <w:r w:rsidR="00472321" w:rsidRPr="00777A9D">
        <w:rPr>
          <w:rFonts w:cs="Calibri"/>
          <w:szCs w:val="22"/>
        </w:rPr>
        <w:t>DEMZ</w:t>
      </w:r>
      <w:r w:rsidRPr="00777A9D">
        <w:rPr>
          <w:rFonts w:cs="Calibri"/>
          <w:szCs w:val="22"/>
        </w:rPr>
        <w:t>, ktorá bude nadväzovať na rámcovú špecifikáciu riešenia schválenú riadiacim výborom a musí vyhovovať požiadavkám definovaným v časti „Softvérové riešenie IS“ a „Technologické riešenie IS“. Súčasťou plnenia predmetu obstarávania je:</w:t>
      </w:r>
    </w:p>
    <w:p w14:paraId="38AD35FC" w14:textId="77777777" w:rsidR="004A3699" w:rsidRPr="00777A9D" w:rsidRDefault="004A3699" w:rsidP="00F07580">
      <w:pPr>
        <w:spacing w:before="10" w:after="10" w:line="360" w:lineRule="auto"/>
        <w:jc w:val="both"/>
        <w:rPr>
          <w:rFonts w:cs="Calibri"/>
          <w:szCs w:val="22"/>
        </w:rPr>
      </w:pPr>
    </w:p>
    <w:p w14:paraId="67FCDF82"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Vypracovanie podrobného popisu biznis procesov, ktoré sa budú realizovať pomocou IS </w:t>
      </w:r>
      <w:r w:rsidR="00472321" w:rsidRPr="00777A9D">
        <w:rPr>
          <w:rFonts w:cs="Calibri"/>
          <w:szCs w:val="22"/>
        </w:rPr>
        <w:t>DEMZ</w:t>
      </w:r>
      <w:r w:rsidRPr="00777A9D">
        <w:rPr>
          <w:rFonts w:cs="Calibri"/>
          <w:szCs w:val="22"/>
        </w:rPr>
        <w:t xml:space="preserve"> vo forme BPMN modelov</w:t>
      </w:r>
    </w:p>
    <w:p w14:paraId="6B176BB2"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Vypracovanie detailného popisu funkcionality IS </w:t>
      </w:r>
      <w:r w:rsidR="00472321" w:rsidRPr="00777A9D">
        <w:rPr>
          <w:rFonts w:cs="Calibri"/>
          <w:szCs w:val="22"/>
        </w:rPr>
        <w:t>DEMZ</w:t>
      </w:r>
      <w:r w:rsidRPr="00777A9D">
        <w:rPr>
          <w:rFonts w:cs="Calibri"/>
          <w:szCs w:val="22"/>
        </w:rPr>
        <w:t xml:space="preserve"> vo forme UML modelov (modely prípadov použitia, modely tried, stavové diagramy a sekvenčné diagramy, návrh obrazoviek) </w:t>
      </w:r>
    </w:p>
    <w:p w14:paraId="7C8B73F6"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Vytvorenie UX návrhu, vrátane dizajn manuálu pre prezentačné komponenty</w:t>
      </w:r>
    </w:p>
    <w:p w14:paraId="0CEC9E94" w14:textId="77777777" w:rsidR="004A3699" w:rsidRPr="00777A9D" w:rsidRDefault="004A3699" w:rsidP="00F07580">
      <w:pPr>
        <w:spacing w:before="10" w:after="10" w:line="360" w:lineRule="auto"/>
        <w:jc w:val="both"/>
        <w:rPr>
          <w:rFonts w:cs="Calibri"/>
          <w:szCs w:val="22"/>
        </w:rPr>
      </w:pPr>
    </w:p>
    <w:p w14:paraId="6C8C5121" w14:textId="77777777" w:rsidR="004A3699" w:rsidRPr="00777A9D" w:rsidRDefault="004A3699" w:rsidP="00F07580">
      <w:pPr>
        <w:spacing w:before="10" w:after="10" w:line="360" w:lineRule="auto"/>
        <w:jc w:val="both"/>
        <w:rPr>
          <w:rFonts w:cs="Calibri"/>
          <w:szCs w:val="22"/>
        </w:rPr>
      </w:pPr>
    </w:p>
    <w:p w14:paraId="5E11561F"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Požiadavky na vypracovanie </w:t>
      </w:r>
      <w:r w:rsidR="00DF08AC" w:rsidRPr="00777A9D">
        <w:rPr>
          <w:rFonts w:ascii="Calibri" w:hAnsi="Calibri"/>
          <w:b/>
          <w:i/>
          <w:sz w:val="22"/>
          <w:szCs w:val="22"/>
        </w:rPr>
        <w:t xml:space="preserve">Detailného návrhu riešenia - </w:t>
      </w:r>
      <w:r w:rsidRPr="00777A9D">
        <w:rPr>
          <w:rFonts w:ascii="Calibri" w:hAnsi="Calibri"/>
          <w:b/>
          <w:i/>
          <w:sz w:val="22"/>
          <w:szCs w:val="22"/>
        </w:rPr>
        <w:t>detailnej technickej  špecifikácie riešenia IS</w:t>
      </w:r>
      <w:r w:rsidR="00DF08AC" w:rsidRPr="00777A9D">
        <w:rPr>
          <w:rFonts w:ascii="Calibri" w:hAnsi="Calibri"/>
          <w:b/>
          <w:i/>
          <w:sz w:val="22"/>
          <w:szCs w:val="22"/>
        </w:rPr>
        <w:t xml:space="preserve"> </w:t>
      </w:r>
      <w:r w:rsidR="00472321" w:rsidRPr="00777A9D">
        <w:rPr>
          <w:rFonts w:ascii="Calibri" w:hAnsi="Calibri"/>
          <w:b/>
          <w:i/>
          <w:sz w:val="22"/>
          <w:szCs w:val="22"/>
        </w:rPr>
        <w:t>DEMZ</w:t>
      </w:r>
    </w:p>
    <w:p w14:paraId="5A21DC45" w14:textId="77777777" w:rsidR="004A3699" w:rsidRPr="00777A9D" w:rsidRDefault="004A3699" w:rsidP="004A3699">
      <w:pPr>
        <w:spacing w:before="10" w:after="10" w:line="360" w:lineRule="auto"/>
        <w:jc w:val="both"/>
        <w:rPr>
          <w:b/>
          <w:i/>
          <w:szCs w:val="22"/>
        </w:rPr>
      </w:pPr>
    </w:p>
    <w:p w14:paraId="600C2A51" w14:textId="77777777" w:rsidR="00F07580" w:rsidRPr="00777A9D" w:rsidRDefault="00F07580" w:rsidP="00F07580">
      <w:pPr>
        <w:spacing w:before="10" w:after="10" w:line="360" w:lineRule="auto"/>
        <w:jc w:val="both"/>
        <w:rPr>
          <w:rFonts w:cs="Calibri"/>
          <w:szCs w:val="22"/>
        </w:rPr>
      </w:pPr>
      <w:r w:rsidRPr="00777A9D">
        <w:rPr>
          <w:rFonts w:cs="Calibri"/>
          <w:szCs w:val="22"/>
        </w:rPr>
        <w:t>Zhotoviteľ zabezpečí vypracovanie technickej špecifikácie riešenia IS</w:t>
      </w:r>
      <w:r w:rsidR="00DF08AC" w:rsidRPr="00777A9D">
        <w:rPr>
          <w:rFonts w:cs="Calibri"/>
          <w:szCs w:val="22"/>
        </w:rPr>
        <w:t xml:space="preserve"> </w:t>
      </w:r>
      <w:r w:rsidR="00472321" w:rsidRPr="00777A9D">
        <w:rPr>
          <w:rFonts w:cs="Calibri"/>
          <w:szCs w:val="22"/>
        </w:rPr>
        <w:t>DEMZ</w:t>
      </w:r>
      <w:r w:rsidRPr="00777A9D">
        <w:rPr>
          <w:rFonts w:cs="Calibri"/>
          <w:szCs w:val="22"/>
        </w:rPr>
        <w:t>, ktorá musí vyhovovať požiadavkám popísaným v detailnej funkčnej špecifikácii IS</w:t>
      </w:r>
      <w:r w:rsidR="00DF08AC" w:rsidRPr="00777A9D">
        <w:rPr>
          <w:rFonts w:cs="Calibri"/>
          <w:szCs w:val="22"/>
        </w:rPr>
        <w:t xml:space="preserve"> </w:t>
      </w:r>
      <w:r w:rsidR="00472321" w:rsidRPr="00777A9D">
        <w:rPr>
          <w:rFonts w:cs="Calibri"/>
          <w:szCs w:val="22"/>
        </w:rPr>
        <w:t>DEMZ</w:t>
      </w:r>
      <w:r w:rsidRPr="00777A9D">
        <w:rPr>
          <w:rFonts w:cs="Calibri"/>
          <w:szCs w:val="22"/>
        </w:rPr>
        <w:t>. Súčasťou plnenia predmetu obstarávania je:</w:t>
      </w:r>
    </w:p>
    <w:p w14:paraId="4DC04ACE" w14:textId="77777777" w:rsidR="004A3699" w:rsidRPr="00777A9D" w:rsidRDefault="004A3699" w:rsidP="00F07580">
      <w:pPr>
        <w:spacing w:before="10" w:after="10" w:line="360" w:lineRule="auto"/>
        <w:jc w:val="both"/>
        <w:rPr>
          <w:rFonts w:cs="Calibri"/>
          <w:szCs w:val="22"/>
        </w:rPr>
      </w:pPr>
    </w:p>
    <w:p w14:paraId="65029175"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Technická architektúra – časť fyzická architektúra (návrh zdrojov vládneho </w:t>
      </w:r>
      <w:proofErr w:type="spellStart"/>
      <w:r w:rsidRPr="00777A9D">
        <w:rPr>
          <w:rFonts w:cs="Calibri"/>
          <w:szCs w:val="22"/>
        </w:rPr>
        <w:t>cloudu</w:t>
      </w:r>
      <w:proofErr w:type="spellEnd"/>
      <w:r w:rsidRPr="00777A9D">
        <w:rPr>
          <w:rFonts w:cs="Calibri"/>
          <w:szCs w:val="22"/>
        </w:rPr>
        <w:t>)</w:t>
      </w:r>
    </w:p>
    <w:p w14:paraId="2E93206E"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Špecifikácia správy používateľov a používateľských profilov </w:t>
      </w:r>
    </w:p>
    <w:p w14:paraId="5D4FD727"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Špecifikácia technologických riešení a predpokladov na dosiahnutie výkonnostných požiadaviek objednávateľa v zmysle požadovaných parametrov riešenia uvedených v</w:t>
      </w:r>
      <w:r w:rsidR="000A0381" w:rsidRPr="00A144D5">
        <w:rPr>
          <w:rFonts w:asciiTheme="minorHAnsi" w:hAnsiTheme="minorHAnsi" w:cstheme="minorHAnsi"/>
          <w:szCs w:val="22"/>
        </w:rPr>
        <w:t> </w:t>
      </w:r>
      <w:r w:rsidRPr="00777A9D">
        <w:rPr>
          <w:rFonts w:cs="Calibri"/>
          <w:szCs w:val="22"/>
        </w:rPr>
        <w:t>kapitole „Softvérové riešenie IS“ a „Technologické riešenie IS“,</w:t>
      </w:r>
    </w:p>
    <w:p w14:paraId="5AFDE00A"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Architektonické pohľady budú dodané vo forme </w:t>
      </w:r>
      <w:proofErr w:type="spellStart"/>
      <w:r w:rsidRPr="00777A9D">
        <w:rPr>
          <w:rFonts w:cs="Calibri"/>
          <w:szCs w:val="22"/>
        </w:rPr>
        <w:t>ArchiMate</w:t>
      </w:r>
      <w:proofErr w:type="spellEnd"/>
      <w:r w:rsidRPr="00777A9D">
        <w:rPr>
          <w:rFonts w:cs="Calibri"/>
          <w:szCs w:val="22"/>
        </w:rPr>
        <w:t xml:space="preserve"> diagramov rozdelené na nasledovné oblasti:</w:t>
      </w:r>
    </w:p>
    <w:p w14:paraId="5888B68C" w14:textId="77777777" w:rsidR="00F07580" w:rsidRPr="00777A9D" w:rsidRDefault="00943B03" w:rsidP="004A3699">
      <w:pPr>
        <w:spacing w:before="10" w:after="10" w:line="360" w:lineRule="auto"/>
        <w:ind w:left="1418" w:hanging="567"/>
        <w:jc w:val="both"/>
        <w:rPr>
          <w:rFonts w:cs="Calibri"/>
          <w:szCs w:val="22"/>
        </w:rPr>
      </w:pPr>
      <w:r>
        <w:rPr>
          <w:rFonts w:cs="Calibri"/>
          <w:szCs w:val="22"/>
        </w:rPr>
        <w:lastRenderedPageBreak/>
        <w:t xml:space="preserve">- </w:t>
      </w:r>
      <w:r w:rsidR="00F07580" w:rsidRPr="00777A9D">
        <w:rPr>
          <w:rFonts w:cs="Calibri"/>
          <w:szCs w:val="22"/>
        </w:rPr>
        <w:tab/>
        <w:t>Biznis architektúra (Používatelia, funkcie, procesy, služby)</w:t>
      </w:r>
    </w:p>
    <w:p w14:paraId="0FD00DAD" w14:textId="77777777" w:rsidR="00F07580" w:rsidRPr="00777A9D" w:rsidRDefault="00943B03" w:rsidP="004A3699">
      <w:pPr>
        <w:spacing w:before="10" w:after="10" w:line="360" w:lineRule="auto"/>
        <w:ind w:left="1418" w:hanging="567"/>
        <w:jc w:val="both"/>
        <w:rPr>
          <w:rFonts w:cs="Calibri"/>
          <w:szCs w:val="22"/>
        </w:rPr>
      </w:pPr>
      <w:r>
        <w:rPr>
          <w:rFonts w:cs="Calibri"/>
          <w:szCs w:val="22"/>
        </w:rPr>
        <w:t>-</w:t>
      </w:r>
      <w:r w:rsidR="00F07580" w:rsidRPr="00777A9D">
        <w:rPr>
          <w:rFonts w:cs="Calibri"/>
          <w:szCs w:val="22"/>
        </w:rPr>
        <w:tab/>
        <w:t xml:space="preserve">Aplikačná architektúra (Komponenty, procesy, aplikácie, funkcie, služby) </w:t>
      </w:r>
    </w:p>
    <w:p w14:paraId="3BA96024" w14:textId="77777777" w:rsidR="00F07580" w:rsidRPr="00777A9D" w:rsidRDefault="00943B03" w:rsidP="004A3699">
      <w:pPr>
        <w:spacing w:before="10" w:after="10" w:line="360" w:lineRule="auto"/>
        <w:ind w:left="1418" w:hanging="567"/>
        <w:jc w:val="both"/>
        <w:rPr>
          <w:rFonts w:cs="Calibri"/>
          <w:szCs w:val="22"/>
        </w:rPr>
      </w:pPr>
      <w:r>
        <w:rPr>
          <w:rFonts w:cs="Calibri"/>
          <w:szCs w:val="22"/>
        </w:rPr>
        <w:t>-</w:t>
      </w:r>
      <w:r w:rsidR="00F07580" w:rsidRPr="00777A9D">
        <w:rPr>
          <w:rFonts w:cs="Calibri"/>
          <w:szCs w:val="22"/>
        </w:rPr>
        <w:tab/>
        <w:t>Architektúru údajov (údajové entity a ich vzťahy, tok údajov, príslušnosť údajov)</w:t>
      </w:r>
    </w:p>
    <w:p w14:paraId="6BDA2B0E" w14:textId="77777777" w:rsidR="00F07580" w:rsidRPr="00777A9D" w:rsidRDefault="00943B03" w:rsidP="003A4CE0">
      <w:pPr>
        <w:spacing w:before="10" w:after="10" w:line="360" w:lineRule="auto"/>
        <w:ind w:left="1418" w:hanging="567"/>
        <w:jc w:val="both"/>
        <w:rPr>
          <w:rFonts w:cs="Calibri"/>
          <w:szCs w:val="22"/>
        </w:rPr>
      </w:pPr>
      <w:r>
        <w:rPr>
          <w:rFonts w:cs="Calibri"/>
          <w:szCs w:val="22"/>
        </w:rPr>
        <w:t>-</w:t>
      </w:r>
      <w:r w:rsidR="00F07580" w:rsidRPr="00777A9D">
        <w:rPr>
          <w:rFonts w:cs="Calibri"/>
          <w:szCs w:val="22"/>
        </w:rPr>
        <w:tab/>
        <w:t>Technologická architektúra – časť systémová architektúra (uzly, komunikácia medzi uzlami, systémový softvér)</w:t>
      </w:r>
    </w:p>
    <w:p w14:paraId="2BB29A18" w14:textId="77777777" w:rsidR="00F07580" w:rsidRPr="00777A9D" w:rsidRDefault="00F07580" w:rsidP="00F07580">
      <w:pPr>
        <w:spacing w:before="10" w:after="10" w:line="360" w:lineRule="auto"/>
        <w:jc w:val="both"/>
        <w:rPr>
          <w:rFonts w:cs="Calibri"/>
          <w:szCs w:val="22"/>
        </w:rPr>
      </w:pPr>
    </w:p>
    <w:p w14:paraId="7DCE54AB"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Požiadavky na implementáciu a vývoj diela  IS </w:t>
      </w:r>
      <w:r w:rsidR="00472321" w:rsidRPr="00777A9D">
        <w:rPr>
          <w:rFonts w:ascii="Calibri" w:hAnsi="Calibri"/>
          <w:b/>
          <w:i/>
          <w:sz w:val="22"/>
          <w:szCs w:val="22"/>
        </w:rPr>
        <w:t>DEMZ</w:t>
      </w:r>
      <w:r w:rsidRPr="00777A9D">
        <w:rPr>
          <w:rFonts w:ascii="Calibri" w:hAnsi="Calibri"/>
          <w:b/>
          <w:i/>
          <w:sz w:val="22"/>
          <w:szCs w:val="22"/>
        </w:rPr>
        <w:t xml:space="preserve">  podľa schválenej špecifikácie </w:t>
      </w:r>
    </w:p>
    <w:p w14:paraId="6F932F09" w14:textId="77777777" w:rsidR="004A3699" w:rsidRPr="00777A9D" w:rsidRDefault="004A3699" w:rsidP="004A3699">
      <w:pPr>
        <w:spacing w:before="10" w:after="10" w:line="360" w:lineRule="auto"/>
        <w:jc w:val="both"/>
        <w:rPr>
          <w:b/>
          <w:i/>
          <w:szCs w:val="22"/>
        </w:rPr>
      </w:pPr>
    </w:p>
    <w:p w14:paraId="7C80637A"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Zhotoviteľ zabezpečí implementačné práce pre vývoj jednotlivých </w:t>
      </w:r>
      <w:r w:rsidR="005A1C6A" w:rsidRPr="00777A9D">
        <w:rPr>
          <w:rFonts w:cs="Calibri"/>
          <w:szCs w:val="22"/>
        </w:rPr>
        <w:t xml:space="preserve">vnútorných komponentov </w:t>
      </w:r>
      <w:r w:rsidRPr="00777A9D">
        <w:rPr>
          <w:rFonts w:cs="Calibri"/>
          <w:szCs w:val="22"/>
        </w:rPr>
        <w:t>a integrácií IS</w:t>
      </w:r>
      <w:r w:rsidR="001E5122" w:rsidRPr="00777A9D">
        <w:rPr>
          <w:rFonts w:cs="Calibri"/>
          <w:szCs w:val="22"/>
        </w:rPr>
        <w:t xml:space="preserve"> </w:t>
      </w:r>
      <w:r w:rsidR="00472321" w:rsidRPr="00777A9D">
        <w:rPr>
          <w:rFonts w:cs="Calibri"/>
          <w:szCs w:val="22"/>
        </w:rPr>
        <w:t>DEMZ</w:t>
      </w:r>
      <w:r w:rsidRPr="00777A9D">
        <w:rPr>
          <w:rFonts w:cs="Calibri"/>
          <w:szCs w:val="22"/>
        </w:rPr>
        <w:t>, pričom počas tejto etapy zrealizuje najmä nasledovné činnosti:</w:t>
      </w:r>
    </w:p>
    <w:p w14:paraId="64753F39" w14:textId="77777777" w:rsidR="004A3699" w:rsidRPr="00777A9D" w:rsidRDefault="004A3699" w:rsidP="00F07580">
      <w:pPr>
        <w:spacing w:before="10" w:after="10" w:line="360" w:lineRule="auto"/>
        <w:jc w:val="both"/>
        <w:rPr>
          <w:rFonts w:cs="Calibri"/>
          <w:szCs w:val="22"/>
        </w:rPr>
      </w:pPr>
    </w:p>
    <w:p w14:paraId="010749F3"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Definovanie pravidiel pre organizáciu jednotlivých vrstiev zdrojového kódu</w:t>
      </w:r>
    </w:p>
    <w:p w14:paraId="0FAC9365"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Vývoj príslušných SW objektov a tried</w:t>
      </w:r>
    </w:p>
    <w:p w14:paraId="6A9F524C"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Vývoj integračných rozhraní</w:t>
      </w:r>
    </w:p>
    <w:p w14:paraId="7D251352"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Zabezpečenie kvality kódu prijatím príslušných opatrení</w:t>
      </w:r>
    </w:p>
    <w:p w14:paraId="126333EB"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Vybudovanie testovacieho prostredia pre UX testy a UAT testy</w:t>
      </w:r>
    </w:p>
    <w:p w14:paraId="02CB6D0E"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Nasadenie a oživenie Diela v testovacom prostredí</w:t>
      </w:r>
    </w:p>
    <w:p w14:paraId="51236BC8" w14:textId="77777777" w:rsidR="00F07580" w:rsidRPr="00777A9D" w:rsidRDefault="00F07580" w:rsidP="00F07580">
      <w:pPr>
        <w:spacing w:before="10" w:after="10" w:line="360" w:lineRule="auto"/>
        <w:jc w:val="both"/>
        <w:rPr>
          <w:rFonts w:cs="Calibri"/>
          <w:szCs w:val="22"/>
        </w:rPr>
      </w:pPr>
    </w:p>
    <w:p w14:paraId="56EAAC40"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Požiadavky na vykonanie UX  činností  </w:t>
      </w:r>
    </w:p>
    <w:p w14:paraId="03DF06DE" w14:textId="77777777" w:rsidR="004A3699" w:rsidRPr="00777A9D" w:rsidRDefault="004A3699" w:rsidP="004A3699">
      <w:pPr>
        <w:spacing w:before="10" w:after="10" w:line="360" w:lineRule="auto"/>
        <w:jc w:val="both"/>
        <w:rPr>
          <w:b/>
          <w:i/>
          <w:szCs w:val="22"/>
        </w:rPr>
      </w:pPr>
    </w:p>
    <w:p w14:paraId="1E17308B" w14:textId="77777777" w:rsidR="00F07580" w:rsidRPr="00777A9D" w:rsidRDefault="00F07580" w:rsidP="00F07580">
      <w:pPr>
        <w:spacing w:before="10" w:after="10" w:line="360" w:lineRule="auto"/>
        <w:jc w:val="both"/>
        <w:rPr>
          <w:rFonts w:cs="Calibri"/>
          <w:szCs w:val="22"/>
        </w:rPr>
      </w:pPr>
      <w:r w:rsidRPr="00777A9D">
        <w:rPr>
          <w:rFonts w:cs="Calibri"/>
          <w:szCs w:val="22"/>
        </w:rPr>
        <w:t>Zhotoviteľ vykoná UX činností v nasledovnom rozsahu:</w:t>
      </w:r>
    </w:p>
    <w:p w14:paraId="7AADF951" w14:textId="77777777" w:rsidR="004A3699" w:rsidRPr="00777A9D" w:rsidRDefault="004A3699" w:rsidP="00F07580">
      <w:pPr>
        <w:spacing w:before="10" w:after="10" w:line="360" w:lineRule="auto"/>
        <w:jc w:val="both"/>
        <w:rPr>
          <w:rFonts w:cs="Calibri"/>
          <w:szCs w:val="22"/>
        </w:rPr>
      </w:pPr>
    </w:p>
    <w:p w14:paraId="7F429ACC"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Vytvorenie prototypov, ich iteratívne testovanie </w:t>
      </w:r>
    </w:p>
    <w:p w14:paraId="39398669"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Optimalizácia rozhraní na základe výsledkov UX testov.</w:t>
      </w:r>
    </w:p>
    <w:p w14:paraId="6EE63F30" w14:textId="77777777" w:rsidR="004D1B94" w:rsidRPr="00777A9D" w:rsidRDefault="004D1B94" w:rsidP="00F07580">
      <w:pPr>
        <w:spacing w:before="10" w:after="10" w:line="360" w:lineRule="auto"/>
        <w:jc w:val="both"/>
        <w:rPr>
          <w:rFonts w:cs="Calibri"/>
          <w:szCs w:val="22"/>
        </w:rPr>
      </w:pPr>
    </w:p>
    <w:p w14:paraId="1212F480"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i/>
          <w:sz w:val="22"/>
          <w:szCs w:val="22"/>
        </w:rPr>
      </w:pPr>
      <w:r w:rsidRPr="00777A9D">
        <w:rPr>
          <w:rFonts w:ascii="Calibri" w:hAnsi="Calibri"/>
          <w:b/>
          <w:i/>
          <w:sz w:val="22"/>
          <w:szCs w:val="22"/>
        </w:rPr>
        <w:t xml:space="preserve">Požiadavky na testovanie IS </w:t>
      </w:r>
      <w:r w:rsidR="00472321" w:rsidRPr="00777A9D">
        <w:rPr>
          <w:rFonts w:ascii="Calibri" w:hAnsi="Calibri"/>
          <w:b/>
          <w:i/>
          <w:sz w:val="22"/>
          <w:szCs w:val="22"/>
        </w:rPr>
        <w:t>DEMZ</w:t>
      </w:r>
      <w:r w:rsidRPr="00777A9D">
        <w:rPr>
          <w:rFonts w:ascii="Calibri" w:hAnsi="Calibri"/>
          <w:b/>
          <w:i/>
          <w:sz w:val="22"/>
          <w:szCs w:val="22"/>
        </w:rPr>
        <w:t xml:space="preserve"> </w:t>
      </w:r>
    </w:p>
    <w:p w14:paraId="7C3A80E1" w14:textId="77777777" w:rsidR="004A3699" w:rsidRPr="00777A9D" w:rsidRDefault="004A3699" w:rsidP="004A3699">
      <w:pPr>
        <w:spacing w:before="10" w:after="10" w:line="360" w:lineRule="auto"/>
        <w:jc w:val="both"/>
        <w:rPr>
          <w:i/>
          <w:szCs w:val="22"/>
        </w:rPr>
      </w:pPr>
    </w:p>
    <w:p w14:paraId="6B6F2249"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Požaduje sa, aby testovacie princípy použité pri testovaní IS </w:t>
      </w:r>
      <w:r w:rsidR="00472321" w:rsidRPr="00777A9D">
        <w:rPr>
          <w:rFonts w:cs="Calibri"/>
          <w:szCs w:val="22"/>
        </w:rPr>
        <w:t>DEMZ</w:t>
      </w:r>
      <w:r w:rsidRPr="00777A9D">
        <w:rPr>
          <w:rFonts w:cs="Calibri"/>
          <w:szCs w:val="22"/>
        </w:rPr>
        <w:t xml:space="preserve"> vychádzali so štandardov ISTQB alebo ekvivalentného štandardu.</w:t>
      </w:r>
    </w:p>
    <w:p w14:paraId="21832FC0" w14:textId="77777777" w:rsidR="00F07580" w:rsidRPr="00777A9D" w:rsidRDefault="00F07580" w:rsidP="00F07580">
      <w:pPr>
        <w:spacing w:before="10" w:after="10" w:line="360" w:lineRule="auto"/>
        <w:jc w:val="both"/>
        <w:rPr>
          <w:rFonts w:cs="Calibri"/>
          <w:szCs w:val="22"/>
        </w:rPr>
      </w:pPr>
    </w:p>
    <w:p w14:paraId="40CB9B83" w14:textId="77777777" w:rsidR="00F07580" w:rsidRPr="00777A9D" w:rsidRDefault="00F07580" w:rsidP="00F07580">
      <w:pPr>
        <w:spacing w:before="10" w:after="10" w:line="360" w:lineRule="auto"/>
        <w:jc w:val="both"/>
        <w:rPr>
          <w:rFonts w:cs="Calibri"/>
          <w:szCs w:val="22"/>
        </w:rPr>
      </w:pPr>
      <w:r w:rsidRPr="00777A9D">
        <w:rPr>
          <w:rFonts w:cs="Calibri"/>
          <w:szCs w:val="22"/>
        </w:rPr>
        <w:lastRenderedPageBreak/>
        <w:t xml:space="preserve">Požaduje sa vypracovanie stratégie testovania a plánu testov IS </w:t>
      </w:r>
      <w:r w:rsidR="00472321" w:rsidRPr="00777A9D">
        <w:rPr>
          <w:rFonts w:cs="Calibri"/>
          <w:szCs w:val="22"/>
        </w:rPr>
        <w:t>DEMZ</w:t>
      </w:r>
      <w:r w:rsidRPr="00777A9D">
        <w:rPr>
          <w:rFonts w:cs="Calibri"/>
          <w:szCs w:val="22"/>
        </w:rPr>
        <w:t>, ktorý bude súčasťou PID a určí najmä:</w:t>
      </w:r>
    </w:p>
    <w:p w14:paraId="5E19C45C" w14:textId="77777777" w:rsidR="004A3699" w:rsidRPr="00777A9D" w:rsidRDefault="004A3699" w:rsidP="00F07580">
      <w:pPr>
        <w:spacing w:before="10" w:after="10" w:line="360" w:lineRule="auto"/>
        <w:jc w:val="both"/>
        <w:rPr>
          <w:rFonts w:cs="Calibri"/>
          <w:szCs w:val="22"/>
        </w:rPr>
      </w:pPr>
    </w:p>
    <w:p w14:paraId="1D8EDA1C" w14:textId="77777777" w:rsidR="00F07580" w:rsidRPr="00777A9D" w:rsidRDefault="00F07580" w:rsidP="00711FD4">
      <w:pPr>
        <w:pStyle w:val="Odsekzoznamu"/>
        <w:numPr>
          <w:ilvl w:val="0"/>
          <w:numId w:val="20"/>
        </w:numPr>
        <w:spacing w:before="10" w:after="10" w:line="360" w:lineRule="auto"/>
        <w:ind w:left="1418" w:hanging="567"/>
        <w:jc w:val="both"/>
        <w:rPr>
          <w:rFonts w:ascii="Calibri" w:hAnsi="Calibri" w:cs="Calibri"/>
          <w:noProof w:val="0"/>
          <w:sz w:val="22"/>
          <w:szCs w:val="22"/>
        </w:rPr>
      </w:pPr>
      <w:r w:rsidRPr="00777A9D">
        <w:rPr>
          <w:rFonts w:ascii="Calibri" w:hAnsi="Calibri" w:cs="Calibri"/>
          <w:noProof w:val="0"/>
          <w:sz w:val="22"/>
          <w:szCs w:val="22"/>
        </w:rPr>
        <w:t>Opis produktu a jeho komponentov</w:t>
      </w:r>
    </w:p>
    <w:p w14:paraId="0C52321A" w14:textId="77777777" w:rsidR="00F07580" w:rsidRPr="00777A9D" w:rsidRDefault="00F07580" w:rsidP="00711FD4">
      <w:pPr>
        <w:pStyle w:val="Odsekzoznamu"/>
        <w:numPr>
          <w:ilvl w:val="0"/>
          <w:numId w:val="20"/>
        </w:numPr>
        <w:spacing w:before="10" w:after="10" w:line="360" w:lineRule="auto"/>
        <w:ind w:left="1418" w:hanging="567"/>
        <w:jc w:val="both"/>
        <w:rPr>
          <w:rFonts w:ascii="Calibri" w:hAnsi="Calibri" w:cs="Calibri"/>
          <w:noProof w:val="0"/>
          <w:sz w:val="22"/>
          <w:szCs w:val="22"/>
        </w:rPr>
      </w:pPr>
      <w:r w:rsidRPr="00777A9D">
        <w:rPr>
          <w:rFonts w:ascii="Calibri" w:hAnsi="Calibri" w:cs="Calibri"/>
          <w:noProof w:val="0"/>
          <w:sz w:val="22"/>
          <w:szCs w:val="22"/>
        </w:rPr>
        <w:t>Štruktúrovaný opis úrovní testovania celého riešenia a jeho komponentov</w:t>
      </w:r>
    </w:p>
    <w:p w14:paraId="4858BF53" w14:textId="77777777" w:rsidR="00F07580" w:rsidRPr="00777A9D" w:rsidRDefault="00F07580" w:rsidP="00711FD4">
      <w:pPr>
        <w:pStyle w:val="Odsekzoznamu"/>
        <w:numPr>
          <w:ilvl w:val="0"/>
          <w:numId w:val="20"/>
        </w:numPr>
        <w:spacing w:before="10" w:after="10" w:line="360" w:lineRule="auto"/>
        <w:ind w:left="1418" w:hanging="567"/>
        <w:jc w:val="both"/>
        <w:rPr>
          <w:rFonts w:ascii="Calibri" w:hAnsi="Calibri" w:cs="Calibri"/>
          <w:noProof w:val="0"/>
          <w:sz w:val="22"/>
          <w:szCs w:val="22"/>
        </w:rPr>
      </w:pPr>
      <w:r w:rsidRPr="00777A9D">
        <w:rPr>
          <w:rFonts w:ascii="Calibri" w:hAnsi="Calibri" w:cs="Calibri"/>
          <w:noProof w:val="0"/>
          <w:sz w:val="22"/>
          <w:szCs w:val="22"/>
        </w:rPr>
        <w:t>Organizácia testov a personálne zabezpečenie</w:t>
      </w:r>
    </w:p>
    <w:p w14:paraId="0FB0AF9E" w14:textId="77777777" w:rsidR="00F07580" w:rsidRPr="00777A9D" w:rsidRDefault="00F07580" w:rsidP="00711FD4">
      <w:pPr>
        <w:pStyle w:val="Odsekzoznamu"/>
        <w:numPr>
          <w:ilvl w:val="0"/>
          <w:numId w:val="20"/>
        </w:numPr>
        <w:spacing w:before="10" w:after="10" w:line="360" w:lineRule="auto"/>
        <w:ind w:left="1418" w:hanging="567"/>
        <w:jc w:val="both"/>
        <w:rPr>
          <w:rFonts w:ascii="Calibri" w:hAnsi="Calibri" w:cs="Calibri"/>
          <w:noProof w:val="0"/>
          <w:sz w:val="22"/>
          <w:szCs w:val="22"/>
        </w:rPr>
      </w:pPr>
      <w:r w:rsidRPr="00777A9D">
        <w:rPr>
          <w:rFonts w:ascii="Calibri" w:hAnsi="Calibri" w:cs="Calibri"/>
          <w:noProof w:val="0"/>
          <w:sz w:val="22"/>
          <w:szCs w:val="22"/>
        </w:rPr>
        <w:t>Typy a druhy testov celého riešenia a jeho komponentov:</w:t>
      </w:r>
    </w:p>
    <w:p w14:paraId="084DF96C" w14:textId="77777777" w:rsidR="004A3699" w:rsidRPr="00777A9D" w:rsidRDefault="004A3699" w:rsidP="00F07580">
      <w:pPr>
        <w:pStyle w:val="Odsekzoznamu"/>
        <w:spacing w:before="10" w:after="10" w:line="360" w:lineRule="auto"/>
        <w:ind w:left="0"/>
        <w:jc w:val="both"/>
        <w:rPr>
          <w:rFonts w:ascii="Calibri" w:hAnsi="Calibri" w:cs="Arial"/>
          <w:sz w:val="22"/>
          <w:szCs w:val="22"/>
        </w:rPr>
      </w:pPr>
    </w:p>
    <w:p w14:paraId="3266607A" w14:textId="77777777" w:rsidR="00F07580" w:rsidRPr="00777A9D" w:rsidRDefault="00F07580" w:rsidP="00F07580">
      <w:pPr>
        <w:pStyle w:val="Odsekzoznamu"/>
        <w:spacing w:before="10" w:after="10" w:line="360" w:lineRule="auto"/>
        <w:ind w:left="0"/>
        <w:jc w:val="both"/>
        <w:rPr>
          <w:rFonts w:ascii="Calibri" w:hAnsi="Calibri" w:cs="Arial"/>
          <w:sz w:val="22"/>
          <w:szCs w:val="22"/>
        </w:rPr>
      </w:pPr>
      <w:r w:rsidRPr="00777A9D">
        <w:rPr>
          <w:rFonts w:ascii="Calibri" w:hAnsi="Calibri" w:cs="Arial"/>
          <w:sz w:val="22"/>
          <w:szCs w:val="22"/>
        </w:rPr>
        <w:t>a) Testovacie prípady</w:t>
      </w:r>
    </w:p>
    <w:p w14:paraId="1C9003A9" w14:textId="77777777" w:rsidR="00F07580" w:rsidRPr="00777A9D" w:rsidRDefault="00F07580" w:rsidP="00F07580">
      <w:pPr>
        <w:pStyle w:val="Odsekzoznamu"/>
        <w:spacing w:before="10" w:after="10" w:line="360" w:lineRule="auto"/>
        <w:ind w:left="0"/>
        <w:jc w:val="both"/>
        <w:rPr>
          <w:rFonts w:ascii="Calibri" w:hAnsi="Calibri" w:cs="Arial"/>
          <w:sz w:val="22"/>
          <w:szCs w:val="22"/>
        </w:rPr>
      </w:pPr>
      <w:r w:rsidRPr="00777A9D">
        <w:rPr>
          <w:rFonts w:ascii="Calibri" w:hAnsi="Calibri" w:cs="Arial"/>
          <w:sz w:val="22"/>
          <w:szCs w:val="22"/>
        </w:rPr>
        <w:t xml:space="preserve">b) Testovacie </w:t>
      </w:r>
      <w:r w:rsidR="003A4CE0" w:rsidRPr="00777A9D">
        <w:rPr>
          <w:rFonts w:ascii="Calibri" w:hAnsi="Calibri" w:cs="Arial"/>
          <w:sz w:val="22"/>
          <w:szCs w:val="22"/>
        </w:rPr>
        <w:t>p</w:t>
      </w:r>
      <w:r w:rsidRPr="00777A9D">
        <w:rPr>
          <w:rFonts w:ascii="Calibri" w:hAnsi="Calibri" w:cs="Arial"/>
          <w:sz w:val="22"/>
          <w:szCs w:val="22"/>
        </w:rPr>
        <w:t>rostredie</w:t>
      </w:r>
    </w:p>
    <w:p w14:paraId="5BE92DFA" w14:textId="77777777" w:rsidR="00F07580" w:rsidRPr="00777A9D" w:rsidRDefault="00F07580" w:rsidP="00F07580">
      <w:pPr>
        <w:pStyle w:val="Odsekzoznamu"/>
        <w:spacing w:before="10" w:after="10" w:line="360" w:lineRule="auto"/>
        <w:ind w:left="0"/>
        <w:jc w:val="both"/>
        <w:rPr>
          <w:rFonts w:ascii="Calibri" w:hAnsi="Calibri" w:cs="Arial"/>
          <w:sz w:val="22"/>
          <w:szCs w:val="22"/>
        </w:rPr>
      </w:pPr>
      <w:r w:rsidRPr="00777A9D">
        <w:rPr>
          <w:rFonts w:ascii="Calibri" w:hAnsi="Calibri" w:cs="Arial"/>
          <w:sz w:val="22"/>
          <w:szCs w:val="22"/>
        </w:rPr>
        <w:t>c) Testovacie dáta</w:t>
      </w:r>
    </w:p>
    <w:p w14:paraId="1B95C9E2" w14:textId="77777777" w:rsidR="00F07580" w:rsidRPr="00777A9D" w:rsidRDefault="00F07580" w:rsidP="00F07580">
      <w:pPr>
        <w:pStyle w:val="Odsekzoznamu"/>
        <w:spacing w:before="10" w:after="10" w:line="360" w:lineRule="auto"/>
        <w:ind w:left="0"/>
        <w:jc w:val="both"/>
        <w:rPr>
          <w:rFonts w:ascii="Calibri" w:hAnsi="Calibri" w:cs="Arial"/>
          <w:sz w:val="22"/>
          <w:szCs w:val="22"/>
        </w:rPr>
      </w:pPr>
      <w:r w:rsidRPr="00777A9D">
        <w:rPr>
          <w:rFonts w:ascii="Calibri" w:hAnsi="Calibri" w:cs="Arial"/>
          <w:sz w:val="22"/>
          <w:szCs w:val="22"/>
        </w:rPr>
        <w:t>d) Testovacie záznamy a</w:t>
      </w:r>
      <w:r w:rsidR="004A3699" w:rsidRPr="00777A9D">
        <w:rPr>
          <w:rFonts w:ascii="Calibri" w:hAnsi="Calibri" w:cs="Arial"/>
          <w:sz w:val="22"/>
          <w:szCs w:val="22"/>
        </w:rPr>
        <w:t> </w:t>
      </w:r>
      <w:r w:rsidRPr="00777A9D">
        <w:rPr>
          <w:rFonts w:ascii="Calibri" w:hAnsi="Calibri" w:cs="Arial"/>
          <w:sz w:val="22"/>
          <w:szCs w:val="22"/>
        </w:rPr>
        <w:t>protokoly</w:t>
      </w:r>
    </w:p>
    <w:p w14:paraId="5C6E9274" w14:textId="77777777" w:rsidR="004A3699" w:rsidRPr="00777A9D" w:rsidRDefault="004A3699" w:rsidP="00F07580">
      <w:pPr>
        <w:pStyle w:val="Odsekzoznamu"/>
        <w:spacing w:before="10" w:after="10" w:line="360" w:lineRule="auto"/>
        <w:ind w:left="0"/>
        <w:jc w:val="both"/>
        <w:rPr>
          <w:rFonts w:ascii="Calibri" w:hAnsi="Calibri" w:cs="Arial"/>
          <w:sz w:val="22"/>
          <w:szCs w:val="22"/>
        </w:rPr>
      </w:pPr>
    </w:p>
    <w:p w14:paraId="18F5648E" w14:textId="77777777" w:rsidR="00F07580" w:rsidRPr="00777A9D" w:rsidRDefault="00F07580" w:rsidP="00711FD4">
      <w:pPr>
        <w:pStyle w:val="Odsekzoznamu"/>
        <w:numPr>
          <w:ilvl w:val="0"/>
          <w:numId w:val="20"/>
        </w:numPr>
        <w:spacing w:before="10" w:after="10" w:line="360" w:lineRule="auto"/>
        <w:ind w:left="1418" w:hanging="567"/>
        <w:jc w:val="both"/>
        <w:rPr>
          <w:rFonts w:ascii="Calibri" w:hAnsi="Calibri" w:cs="Calibri"/>
          <w:noProof w:val="0"/>
          <w:sz w:val="22"/>
          <w:szCs w:val="22"/>
        </w:rPr>
      </w:pPr>
      <w:r w:rsidRPr="00777A9D">
        <w:rPr>
          <w:rFonts w:ascii="Calibri" w:hAnsi="Calibri" w:cs="Calibri"/>
          <w:noProof w:val="0"/>
          <w:sz w:val="22"/>
          <w:szCs w:val="22"/>
        </w:rPr>
        <w:t>Klasifikácia chýb</w:t>
      </w:r>
    </w:p>
    <w:p w14:paraId="191F4B18" w14:textId="77777777" w:rsidR="00F07580" w:rsidRPr="00777A9D" w:rsidRDefault="00F07580" w:rsidP="00711FD4">
      <w:pPr>
        <w:pStyle w:val="Odsekzoznamu"/>
        <w:numPr>
          <w:ilvl w:val="0"/>
          <w:numId w:val="20"/>
        </w:numPr>
        <w:spacing w:before="10" w:after="10" w:line="360" w:lineRule="auto"/>
        <w:ind w:left="1418" w:hanging="567"/>
        <w:jc w:val="both"/>
        <w:rPr>
          <w:rFonts w:ascii="Calibri" w:hAnsi="Calibri" w:cs="Calibri"/>
          <w:noProof w:val="0"/>
          <w:sz w:val="22"/>
          <w:szCs w:val="22"/>
        </w:rPr>
      </w:pPr>
      <w:r w:rsidRPr="00777A9D">
        <w:rPr>
          <w:rFonts w:ascii="Calibri" w:hAnsi="Calibri" w:cs="Calibri"/>
          <w:noProof w:val="0"/>
          <w:sz w:val="22"/>
          <w:szCs w:val="22"/>
        </w:rPr>
        <w:t>Manažment riadenia chýb a opráv</w:t>
      </w:r>
    </w:p>
    <w:p w14:paraId="60909156" w14:textId="77777777" w:rsidR="004A3699" w:rsidRPr="00777A9D" w:rsidRDefault="00F07580" w:rsidP="004A3699">
      <w:pPr>
        <w:pStyle w:val="Odsekzoznamu"/>
        <w:numPr>
          <w:ilvl w:val="0"/>
          <w:numId w:val="20"/>
        </w:numPr>
        <w:spacing w:before="10" w:after="10" w:line="360" w:lineRule="auto"/>
        <w:ind w:left="1418" w:hanging="567"/>
        <w:jc w:val="both"/>
        <w:rPr>
          <w:rFonts w:ascii="Calibri" w:hAnsi="Calibri" w:cs="Calibri"/>
          <w:noProof w:val="0"/>
          <w:sz w:val="22"/>
          <w:szCs w:val="22"/>
        </w:rPr>
      </w:pPr>
      <w:r w:rsidRPr="00777A9D">
        <w:rPr>
          <w:rFonts w:ascii="Calibri" w:hAnsi="Calibri" w:cs="Calibri"/>
          <w:noProof w:val="0"/>
          <w:sz w:val="22"/>
          <w:szCs w:val="22"/>
        </w:rPr>
        <w:t xml:space="preserve">Monitoring a </w:t>
      </w:r>
      <w:proofErr w:type="spellStart"/>
      <w:r w:rsidRPr="00777A9D">
        <w:rPr>
          <w:rFonts w:ascii="Calibri" w:hAnsi="Calibri" w:cs="Calibri"/>
          <w:noProof w:val="0"/>
          <w:sz w:val="22"/>
          <w:szCs w:val="22"/>
        </w:rPr>
        <w:t>reporting</w:t>
      </w:r>
      <w:proofErr w:type="spellEnd"/>
      <w:r w:rsidRPr="00777A9D">
        <w:rPr>
          <w:rFonts w:ascii="Calibri" w:hAnsi="Calibri" w:cs="Calibri"/>
          <w:noProof w:val="0"/>
          <w:sz w:val="22"/>
          <w:szCs w:val="22"/>
        </w:rPr>
        <w:t xml:space="preserve"> testovania</w:t>
      </w:r>
    </w:p>
    <w:p w14:paraId="2524843C" w14:textId="77777777" w:rsidR="004A3699" w:rsidRPr="00777A9D" w:rsidRDefault="004A3699" w:rsidP="004A3699">
      <w:pPr>
        <w:spacing w:before="10" w:after="10" w:line="360" w:lineRule="auto"/>
        <w:jc w:val="both"/>
        <w:rPr>
          <w:rFonts w:cs="Calibri"/>
          <w:szCs w:val="22"/>
        </w:rPr>
      </w:pPr>
    </w:p>
    <w:p w14:paraId="04F1AC2C" w14:textId="77777777" w:rsidR="00F07580" w:rsidRPr="00777A9D" w:rsidRDefault="00F07580" w:rsidP="00F07580">
      <w:pPr>
        <w:spacing w:before="10" w:after="10" w:line="360" w:lineRule="auto"/>
        <w:jc w:val="both"/>
        <w:rPr>
          <w:rFonts w:cs="Calibri"/>
          <w:szCs w:val="22"/>
        </w:rPr>
      </w:pPr>
      <w:r w:rsidRPr="00777A9D">
        <w:rPr>
          <w:rFonts w:cs="Calibri"/>
          <w:szCs w:val="22"/>
        </w:rPr>
        <w:t>Spôsoby vyhodnotenia výsledkov testovania</w:t>
      </w:r>
      <w:r w:rsidR="004A3699" w:rsidRPr="00777A9D">
        <w:rPr>
          <w:rFonts w:cs="Calibri"/>
          <w:szCs w:val="22"/>
        </w:rPr>
        <w:t xml:space="preserve">: </w:t>
      </w:r>
    </w:p>
    <w:p w14:paraId="4666B434" w14:textId="77777777" w:rsidR="004A3699" w:rsidRPr="00777A9D" w:rsidRDefault="004A3699" w:rsidP="00F07580">
      <w:pPr>
        <w:spacing w:before="10" w:after="10" w:line="360" w:lineRule="auto"/>
        <w:jc w:val="both"/>
        <w:rPr>
          <w:rFonts w:cs="Calibri"/>
          <w:szCs w:val="22"/>
        </w:rPr>
      </w:pPr>
    </w:p>
    <w:p w14:paraId="6D1C0CC6"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Požaduje sa testovanie jednotlivých SW komponentov a IS </w:t>
      </w:r>
      <w:r w:rsidR="00472321" w:rsidRPr="00777A9D">
        <w:rPr>
          <w:rFonts w:cs="Calibri"/>
          <w:szCs w:val="22"/>
        </w:rPr>
        <w:t>DEMZ</w:t>
      </w:r>
      <w:r w:rsidRPr="00777A9D">
        <w:rPr>
          <w:rFonts w:cs="Calibri"/>
          <w:szCs w:val="22"/>
        </w:rPr>
        <w:t xml:space="preserve"> ako celku podľa schváleného plánu testov testovacími dátami vyhotovenými zhotoviteľom v nasledovnom rozsahu:</w:t>
      </w:r>
    </w:p>
    <w:p w14:paraId="6822F89F" w14:textId="77777777" w:rsidR="007116F9" w:rsidRDefault="007116F9" w:rsidP="00F07580">
      <w:pPr>
        <w:spacing w:before="10" w:after="10" w:line="360" w:lineRule="auto"/>
        <w:jc w:val="both"/>
        <w:rPr>
          <w:b/>
          <w:color w:val="000000"/>
          <w:szCs w:val="22"/>
        </w:rPr>
      </w:pPr>
    </w:p>
    <w:p w14:paraId="20A8CCCC" w14:textId="77777777" w:rsidR="00F07580" w:rsidRPr="00777A9D" w:rsidRDefault="00F07580" w:rsidP="00F07580">
      <w:pPr>
        <w:spacing w:before="10" w:after="10" w:line="360" w:lineRule="auto"/>
        <w:jc w:val="both"/>
        <w:rPr>
          <w:rFonts w:cs="Calibri"/>
          <w:szCs w:val="22"/>
        </w:rPr>
      </w:pPr>
      <w:r w:rsidRPr="00777A9D">
        <w:rPr>
          <w:b/>
          <w:color w:val="000000"/>
          <w:szCs w:val="22"/>
        </w:rPr>
        <w:t>Tabuľka 3 Typy testov vrátane požiadaviek na zhotoviteľa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705"/>
        <w:gridCol w:w="4394"/>
      </w:tblGrid>
      <w:tr w:rsidR="00F07580" w:rsidRPr="00777A9D" w14:paraId="1E2F5ADA" w14:textId="77777777" w:rsidTr="004A3699">
        <w:trPr>
          <w:trHeight w:val="401"/>
        </w:trPr>
        <w:tc>
          <w:tcPr>
            <w:tcW w:w="3535" w:type="dxa"/>
            <w:shd w:val="clear" w:color="auto" w:fill="D9D9D9"/>
            <w:vAlign w:val="center"/>
          </w:tcPr>
          <w:p w14:paraId="06C56A35" w14:textId="77777777" w:rsidR="00F07580" w:rsidRPr="00777A9D" w:rsidRDefault="00F07580" w:rsidP="00F07580">
            <w:pPr>
              <w:spacing w:before="10" w:after="10" w:line="360" w:lineRule="auto"/>
              <w:jc w:val="both"/>
              <w:rPr>
                <w:rFonts w:cs="Calibri"/>
                <w:b/>
              </w:rPr>
            </w:pPr>
            <w:r w:rsidRPr="00777A9D">
              <w:rPr>
                <w:rFonts w:cs="Calibri"/>
                <w:b/>
                <w:szCs w:val="22"/>
              </w:rPr>
              <w:t>Typ testov</w:t>
            </w:r>
          </w:p>
        </w:tc>
        <w:tc>
          <w:tcPr>
            <w:tcW w:w="1705" w:type="dxa"/>
            <w:shd w:val="clear" w:color="auto" w:fill="D9D9D9"/>
            <w:vAlign w:val="center"/>
          </w:tcPr>
          <w:p w14:paraId="5E881A4A" w14:textId="77777777" w:rsidR="00F07580" w:rsidRPr="00777A9D" w:rsidRDefault="00F07580" w:rsidP="00F07580">
            <w:pPr>
              <w:spacing w:before="10" w:after="10" w:line="360" w:lineRule="auto"/>
              <w:jc w:val="both"/>
              <w:rPr>
                <w:rFonts w:cs="Calibri"/>
                <w:b/>
              </w:rPr>
            </w:pPr>
            <w:r w:rsidRPr="00777A9D">
              <w:rPr>
                <w:rFonts w:cs="Calibri"/>
                <w:b/>
                <w:szCs w:val="22"/>
              </w:rPr>
              <w:t>Testy realizuje</w:t>
            </w:r>
          </w:p>
        </w:tc>
        <w:tc>
          <w:tcPr>
            <w:tcW w:w="4394" w:type="dxa"/>
            <w:shd w:val="clear" w:color="auto" w:fill="D9D9D9"/>
            <w:vAlign w:val="center"/>
          </w:tcPr>
          <w:p w14:paraId="26657B13" w14:textId="77777777" w:rsidR="00F07580" w:rsidRPr="00777A9D" w:rsidRDefault="00F07580" w:rsidP="00F07580">
            <w:pPr>
              <w:spacing w:before="10" w:after="10" w:line="360" w:lineRule="auto"/>
              <w:jc w:val="both"/>
              <w:rPr>
                <w:rFonts w:cs="Calibri"/>
                <w:b/>
              </w:rPr>
            </w:pPr>
            <w:r w:rsidRPr="00777A9D">
              <w:rPr>
                <w:rFonts w:cs="Calibri"/>
                <w:b/>
                <w:szCs w:val="22"/>
              </w:rPr>
              <w:t>Požiadavky na zhotoviteľa</w:t>
            </w:r>
          </w:p>
        </w:tc>
      </w:tr>
      <w:tr w:rsidR="00F07580" w:rsidRPr="00777A9D" w14:paraId="5A4926DE" w14:textId="77777777" w:rsidTr="004A3699">
        <w:tc>
          <w:tcPr>
            <w:tcW w:w="3535" w:type="dxa"/>
          </w:tcPr>
          <w:p w14:paraId="19BD1399" w14:textId="77777777" w:rsidR="00F07580" w:rsidRPr="00777A9D" w:rsidRDefault="00F07580" w:rsidP="00F07580">
            <w:pPr>
              <w:spacing w:before="10" w:after="10" w:line="360" w:lineRule="auto"/>
              <w:jc w:val="both"/>
              <w:rPr>
                <w:rFonts w:cs="Calibri"/>
              </w:rPr>
            </w:pPr>
            <w:r w:rsidRPr="00777A9D">
              <w:rPr>
                <w:rFonts w:cs="Calibri"/>
                <w:szCs w:val="22"/>
              </w:rPr>
              <w:t>Funkčné testovanie</w:t>
            </w:r>
          </w:p>
        </w:tc>
        <w:tc>
          <w:tcPr>
            <w:tcW w:w="1705" w:type="dxa"/>
          </w:tcPr>
          <w:p w14:paraId="05A5831E" w14:textId="77777777" w:rsidR="00F07580" w:rsidRPr="00777A9D" w:rsidRDefault="00F07580" w:rsidP="00F07580">
            <w:pPr>
              <w:spacing w:before="10" w:after="10" w:line="360" w:lineRule="auto"/>
              <w:jc w:val="both"/>
              <w:rPr>
                <w:rFonts w:cs="Calibri"/>
              </w:rPr>
            </w:pPr>
            <w:r w:rsidRPr="00777A9D">
              <w:rPr>
                <w:rFonts w:cs="Calibri"/>
                <w:szCs w:val="22"/>
              </w:rPr>
              <w:t>Zhotoviteľ</w:t>
            </w:r>
          </w:p>
        </w:tc>
        <w:tc>
          <w:tcPr>
            <w:tcW w:w="4394" w:type="dxa"/>
          </w:tcPr>
          <w:p w14:paraId="39A3C1A8" w14:textId="77777777" w:rsidR="00F07580" w:rsidRPr="00777A9D" w:rsidRDefault="00F07580" w:rsidP="00F07580">
            <w:pPr>
              <w:spacing w:before="10" w:after="10" w:line="360" w:lineRule="auto"/>
              <w:jc w:val="both"/>
              <w:rPr>
                <w:rFonts w:cs="Calibri"/>
              </w:rPr>
            </w:pPr>
            <w:r w:rsidRPr="00777A9D">
              <w:rPr>
                <w:rFonts w:cs="Calibri"/>
                <w:szCs w:val="22"/>
              </w:rPr>
              <w:t>Príprava, realizácia a vyhodnotenie testov</w:t>
            </w:r>
          </w:p>
        </w:tc>
      </w:tr>
      <w:tr w:rsidR="00F07580" w:rsidRPr="00777A9D" w14:paraId="1FFAF785" w14:textId="77777777" w:rsidTr="004A3699">
        <w:tc>
          <w:tcPr>
            <w:tcW w:w="3535" w:type="dxa"/>
          </w:tcPr>
          <w:p w14:paraId="4364EE83" w14:textId="77777777" w:rsidR="00F07580" w:rsidRPr="00777A9D" w:rsidRDefault="00F07580" w:rsidP="00F07580">
            <w:pPr>
              <w:spacing w:before="10" w:after="10" w:line="360" w:lineRule="auto"/>
              <w:jc w:val="both"/>
              <w:rPr>
                <w:rFonts w:cs="Calibri"/>
              </w:rPr>
            </w:pPr>
            <w:r w:rsidRPr="00777A9D">
              <w:rPr>
                <w:rFonts w:cs="Calibri"/>
                <w:szCs w:val="22"/>
              </w:rPr>
              <w:t>Bezpečnostné testovanie</w:t>
            </w:r>
          </w:p>
        </w:tc>
        <w:tc>
          <w:tcPr>
            <w:tcW w:w="1705" w:type="dxa"/>
          </w:tcPr>
          <w:p w14:paraId="121EE598" w14:textId="77777777" w:rsidR="00F07580" w:rsidRPr="00777A9D" w:rsidRDefault="00F07580" w:rsidP="00F07580">
            <w:pPr>
              <w:spacing w:before="10" w:after="10" w:line="360" w:lineRule="auto"/>
              <w:jc w:val="both"/>
              <w:rPr>
                <w:rFonts w:cs="Calibri"/>
              </w:rPr>
            </w:pPr>
            <w:r w:rsidRPr="00777A9D">
              <w:rPr>
                <w:rFonts w:cs="Calibri"/>
                <w:szCs w:val="22"/>
              </w:rPr>
              <w:t>Zhotoviteľ</w:t>
            </w:r>
          </w:p>
        </w:tc>
        <w:tc>
          <w:tcPr>
            <w:tcW w:w="4394" w:type="dxa"/>
          </w:tcPr>
          <w:p w14:paraId="465AAF11" w14:textId="77777777" w:rsidR="00F07580" w:rsidRPr="00777A9D" w:rsidRDefault="00F07580" w:rsidP="00F07580">
            <w:pPr>
              <w:spacing w:before="10" w:after="10" w:line="360" w:lineRule="auto"/>
              <w:jc w:val="both"/>
              <w:rPr>
                <w:rFonts w:cs="Calibri"/>
              </w:rPr>
            </w:pPr>
            <w:r w:rsidRPr="00777A9D">
              <w:rPr>
                <w:rFonts w:cs="Calibri"/>
                <w:szCs w:val="22"/>
              </w:rPr>
              <w:t>Príprava, realizácia a vyhodnotenie testov</w:t>
            </w:r>
          </w:p>
        </w:tc>
      </w:tr>
      <w:tr w:rsidR="00F07580" w:rsidRPr="00777A9D" w14:paraId="345C4388" w14:textId="77777777" w:rsidTr="004A3699">
        <w:tc>
          <w:tcPr>
            <w:tcW w:w="3535" w:type="dxa"/>
          </w:tcPr>
          <w:p w14:paraId="79F662B5" w14:textId="77777777" w:rsidR="00F07580" w:rsidRPr="00777A9D" w:rsidRDefault="00F07580" w:rsidP="00F07580">
            <w:pPr>
              <w:spacing w:before="10" w:after="10" w:line="360" w:lineRule="auto"/>
              <w:jc w:val="both"/>
              <w:rPr>
                <w:rFonts w:cs="Calibri"/>
              </w:rPr>
            </w:pPr>
            <w:r w:rsidRPr="00777A9D">
              <w:rPr>
                <w:rFonts w:cs="Calibri"/>
                <w:szCs w:val="22"/>
              </w:rPr>
              <w:t>Záťažové a výkonnostné testovanie</w:t>
            </w:r>
          </w:p>
        </w:tc>
        <w:tc>
          <w:tcPr>
            <w:tcW w:w="1705" w:type="dxa"/>
          </w:tcPr>
          <w:p w14:paraId="7C35BF33" w14:textId="77777777" w:rsidR="00F07580" w:rsidRPr="00777A9D" w:rsidRDefault="00F07580" w:rsidP="00F07580">
            <w:pPr>
              <w:spacing w:before="10" w:after="10" w:line="360" w:lineRule="auto"/>
              <w:jc w:val="both"/>
              <w:rPr>
                <w:rFonts w:cs="Calibri"/>
              </w:rPr>
            </w:pPr>
            <w:r w:rsidRPr="00777A9D">
              <w:rPr>
                <w:rFonts w:cs="Calibri"/>
                <w:szCs w:val="22"/>
              </w:rPr>
              <w:t>Zhotoviteľ</w:t>
            </w:r>
          </w:p>
        </w:tc>
        <w:tc>
          <w:tcPr>
            <w:tcW w:w="4394" w:type="dxa"/>
          </w:tcPr>
          <w:p w14:paraId="34F4F4B3" w14:textId="77777777" w:rsidR="00F07580" w:rsidRPr="00777A9D" w:rsidRDefault="00F07580" w:rsidP="00F07580">
            <w:pPr>
              <w:spacing w:before="10" w:after="10" w:line="360" w:lineRule="auto"/>
              <w:jc w:val="both"/>
              <w:rPr>
                <w:rFonts w:cs="Calibri"/>
              </w:rPr>
            </w:pPr>
            <w:r w:rsidRPr="00777A9D">
              <w:rPr>
                <w:rFonts w:cs="Calibri"/>
                <w:szCs w:val="22"/>
              </w:rPr>
              <w:t>Príprava, realizácia a vyhodnotenie testov</w:t>
            </w:r>
          </w:p>
        </w:tc>
      </w:tr>
      <w:tr w:rsidR="00F07580" w:rsidRPr="00777A9D" w14:paraId="4325E642" w14:textId="77777777" w:rsidTr="004A3699">
        <w:tc>
          <w:tcPr>
            <w:tcW w:w="3535" w:type="dxa"/>
          </w:tcPr>
          <w:p w14:paraId="52977D57" w14:textId="77777777" w:rsidR="00F07580" w:rsidRPr="00777A9D" w:rsidRDefault="00F07580" w:rsidP="00F07580">
            <w:pPr>
              <w:spacing w:before="10" w:after="10" w:line="360" w:lineRule="auto"/>
              <w:jc w:val="both"/>
              <w:rPr>
                <w:rFonts w:cs="Calibri"/>
              </w:rPr>
            </w:pPr>
            <w:r w:rsidRPr="00777A9D">
              <w:rPr>
                <w:rFonts w:cs="Calibri"/>
                <w:szCs w:val="22"/>
              </w:rPr>
              <w:t>Systémové a integračné testovanie</w:t>
            </w:r>
          </w:p>
        </w:tc>
        <w:tc>
          <w:tcPr>
            <w:tcW w:w="1705" w:type="dxa"/>
          </w:tcPr>
          <w:p w14:paraId="18B050A5" w14:textId="77777777" w:rsidR="00F07580" w:rsidRPr="00777A9D" w:rsidRDefault="00F07580" w:rsidP="00F07580">
            <w:pPr>
              <w:spacing w:before="10" w:after="10" w:line="360" w:lineRule="auto"/>
              <w:jc w:val="both"/>
              <w:rPr>
                <w:rFonts w:cs="Calibri"/>
              </w:rPr>
            </w:pPr>
            <w:r w:rsidRPr="00777A9D">
              <w:rPr>
                <w:rFonts w:cs="Calibri"/>
                <w:szCs w:val="22"/>
              </w:rPr>
              <w:t>Zhotoviteľ</w:t>
            </w:r>
          </w:p>
        </w:tc>
        <w:tc>
          <w:tcPr>
            <w:tcW w:w="4394" w:type="dxa"/>
          </w:tcPr>
          <w:p w14:paraId="3F127BD8" w14:textId="77777777" w:rsidR="00F07580" w:rsidRPr="00777A9D" w:rsidRDefault="00F07580" w:rsidP="00F07580">
            <w:pPr>
              <w:spacing w:before="10" w:after="10" w:line="360" w:lineRule="auto"/>
              <w:jc w:val="both"/>
              <w:rPr>
                <w:rFonts w:cs="Calibri"/>
              </w:rPr>
            </w:pPr>
            <w:r w:rsidRPr="00777A9D">
              <w:rPr>
                <w:rFonts w:cs="Calibri"/>
                <w:szCs w:val="22"/>
              </w:rPr>
              <w:t>Príprava, realizácia a vyhodnotenie testov</w:t>
            </w:r>
          </w:p>
        </w:tc>
      </w:tr>
      <w:tr w:rsidR="00F07580" w:rsidRPr="00777A9D" w14:paraId="4EEB2807" w14:textId="77777777" w:rsidTr="004A3699">
        <w:tc>
          <w:tcPr>
            <w:tcW w:w="3535" w:type="dxa"/>
          </w:tcPr>
          <w:p w14:paraId="1FFF552F" w14:textId="77777777" w:rsidR="00F07580" w:rsidRPr="00777A9D" w:rsidRDefault="00F07580" w:rsidP="00F07580">
            <w:pPr>
              <w:spacing w:before="10" w:after="10" w:line="360" w:lineRule="auto"/>
              <w:jc w:val="both"/>
              <w:rPr>
                <w:rFonts w:cs="Calibri"/>
              </w:rPr>
            </w:pPr>
            <w:r w:rsidRPr="00777A9D">
              <w:rPr>
                <w:rFonts w:cs="Calibri"/>
                <w:szCs w:val="22"/>
              </w:rPr>
              <w:t>Používateľské testy funkčného používateľského rozhrania (UX testovanie)</w:t>
            </w:r>
          </w:p>
        </w:tc>
        <w:tc>
          <w:tcPr>
            <w:tcW w:w="1705" w:type="dxa"/>
          </w:tcPr>
          <w:p w14:paraId="2173B26F" w14:textId="77777777" w:rsidR="00F07580" w:rsidRPr="00777A9D" w:rsidRDefault="00F07580" w:rsidP="00F07580">
            <w:pPr>
              <w:spacing w:before="10" w:after="10" w:line="360" w:lineRule="auto"/>
              <w:jc w:val="both"/>
              <w:rPr>
                <w:rFonts w:cs="Calibri"/>
              </w:rPr>
            </w:pPr>
            <w:r w:rsidRPr="00777A9D">
              <w:rPr>
                <w:rFonts w:cs="Calibri"/>
                <w:szCs w:val="22"/>
              </w:rPr>
              <w:t>Zhotoviteľ</w:t>
            </w:r>
          </w:p>
        </w:tc>
        <w:tc>
          <w:tcPr>
            <w:tcW w:w="4394" w:type="dxa"/>
          </w:tcPr>
          <w:p w14:paraId="6E91154D" w14:textId="77777777" w:rsidR="00F07580" w:rsidRPr="00777A9D" w:rsidRDefault="00F07580" w:rsidP="00F07580">
            <w:pPr>
              <w:spacing w:before="10" w:after="10" w:line="360" w:lineRule="auto"/>
              <w:jc w:val="both"/>
              <w:rPr>
                <w:rFonts w:cs="Calibri"/>
              </w:rPr>
            </w:pPr>
            <w:r w:rsidRPr="00777A9D">
              <w:rPr>
                <w:rFonts w:cs="Calibri"/>
                <w:szCs w:val="22"/>
              </w:rPr>
              <w:t>Príprava, realizácia a vyhodnotenie testov</w:t>
            </w:r>
          </w:p>
        </w:tc>
      </w:tr>
      <w:tr w:rsidR="00F07580" w:rsidRPr="00777A9D" w14:paraId="4DBAA437" w14:textId="77777777" w:rsidTr="004A3699">
        <w:tc>
          <w:tcPr>
            <w:tcW w:w="3535" w:type="dxa"/>
          </w:tcPr>
          <w:p w14:paraId="2E6B7487" w14:textId="77777777" w:rsidR="00F07580" w:rsidRPr="00777A9D" w:rsidRDefault="00F07580" w:rsidP="00F07580">
            <w:pPr>
              <w:spacing w:before="10" w:after="10" w:line="360" w:lineRule="auto"/>
              <w:jc w:val="both"/>
              <w:rPr>
                <w:rFonts w:cs="Calibri"/>
              </w:rPr>
            </w:pPr>
            <w:r w:rsidRPr="00777A9D">
              <w:rPr>
                <w:rFonts w:cs="Calibri"/>
                <w:szCs w:val="22"/>
              </w:rPr>
              <w:lastRenderedPageBreak/>
              <w:t>Používateľské akceptačné testovanie</w:t>
            </w:r>
          </w:p>
        </w:tc>
        <w:tc>
          <w:tcPr>
            <w:tcW w:w="1705" w:type="dxa"/>
          </w:tcPr>
          <w:p w14:paraId="6B622CAB" w14:textId="77777777" w:rsidR="00F07580" w:rsidRPr="00777A9D" w:rsidRDefault="00F07580" w:rsidP="00F07580">
            <w:pPr>
              <w:spacing w:before="10" w:after="10" w:line="360" w:lineRule="auto"/>
              <w:jc w:val="both"/>
              <w:rPr>
                <w:rFonts w:cs="Calibri"/>
              </w:rPr>
            </w:pPr>
            <w:r w:rsidRPr="00777A9D">
              <w:rPr>
                <w:rFonts w:cs="Calibri"/>
                <w:szCs w:val="22"/>
              </w:rPr>
              <w:t>Objednávateľ</w:t>
            </w:r>
          </w:p>
        </w:tc>
        <w:tc>
          <w:tcPr>
            <w:tcW w:w="4394" w:type="dxa"/>
          </w:tcPr>
          <w:p w14:paraId="30587CDB" w14:textId="77777777" w:rsidR="00F07580" w:rsidRPr="00777A9D" w:rsidRDefault="00F07580" w:rsidP="00F07580">
            <w:pPr>
              <w:spacing w:before="10" w:after="10" w:line="360" w:lineRule="auto"/>
              <w:jc w:val="both"/>
              <w:rPr>
                <w:rFonts w:cs="Calibri"/>
              </w:rPr>
            </w:pPr>
            <w:r w:rsidRPr="00777A9D">
              <w:rPr>
                <w:rFonts w:cs="Calibri"/>
                <w:szCs w:val="22"/>
              </w:rPr>
              <w:t>Súčinnosť a podpora pri príprave, realizácii a vyhodnotení testov</w:t>
            </w:r>
          </w:p>
        </w:tc>
      </w:tr>
    </w:tbl>
    <w:p w14:paraId="0C3AB6D6" w14:textId="77777777" w:rsidR="00F07580" w:rsidRPr="00777A9D" w:rsidRDefault="00F07580" w:rsidP="00F07580">
      <w:pPr>
        <w:spacing w:before="10" w:after="10" w:line="360" w:lineRule="auto"/>
        <w:jc w:val="both"/>
        <w:rPr>
          <w:rFonts w:cs="Calibri"/>
          <w:szCs w:val="22"/>
        </w:rPr>
      </w:pPr>
    </w:p>
    <w:p w14:paraId="4384F5F3"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Požiadavky na nasadenie riešenia IS </w:t>
      </w:r>
      <w:r w:rsidR="00472321" w:rsidRPr="00777A9D">
        <w:rPr>
          <w:rFonts w:ascii="Calibri" w:hAnsi="Calibri"/>
          <w:b/>
          <w:i/>
          <w:sz w:val="22"/>
          <w:szCs w:val="22"/>
        </w:rPr>
        <w:t>DEMZ</w:t>
      </w:r>
      <w:r w:rsidRPr="00777A9D">
        <w:rPr>
          <w:rFonts w:ascii="Calibri" w:hAnsi="Calibri"/>
          <w:b/>
          <w:i/>
          <w:sz w:val="22"/>
          <w:szCs w:val="22"/>
        </w:rPr>
        <w:t xml:space="preserve"> </w:t>
      </w:r>
    </w:p>
    <w:p w14:paraId="5EDC4CAF" w14:textId="77777777" w:rsidR="004A3699" w:rsidRPr="00777A9D" w:rsidRDefault="004A3699" w:rsidP="004A3699">
      <w:pPr>
        <w:spacing w:before="10" w:after="10" w:line="360" w:lineRule="auto"/>
        <w:jc w:val="both"/>
        <w:rPr>
          <w:b/>
          <w:i/>
          <w:szCs w:val="22"/>
        </w:rPr>
      </w:pPr>
    </w:p>
    <w:p w14:paraId="4476B482" w14:textId="21FF1540" w:rsidR="00F07580" w:rsidRPr="00777A9D" w:rsidRDefault="00F07580" w:rsidP="00F07580">
      <w:pPr>
        <w:spacing w:before="10" w:after="10" w:line="360" w:lineRule="auto"/>
        <w:jc w:val="both"/>
        <w:rPr>
          <w:rFonts w:cs="Calibri"/>
          <w:szCs w:val="22"/>
        </w:rPr>
      </w:pPr>
      <w:r w:rsidRPr="00777A9D">
        <w:rPr>
          <w:rFonts w:cs="Calibri"/>
          <w:szCs w:val="22"/>
        </w:rPr>
        <w:t xml:space="preserve">Zhotoviteľ dodá  technologické riešenie, vrátane konfigurácie, inštalácie SW na MK </w:t>
      </w:r>
      <w:proofErr w:type="spellStart"/>
      <w:r w:rsidRPr="00777A9D">
        <w:rPr>
          <w:rFonts w:cs="Calibri"/>
          <w:szCs w:val="22"/>
        </w:rPr>
        <w:t>Cloud</w:t>
      </w:r>
      <w:proofErr w:type="spellEnd"/>
      <w:r w:rsidRPr="00777A9D">
        <w:rPr>
          <w:rFonts w:cs="Calibri"/>
          <w:szCs w:val="22"/>
        </w:rPr>
        <w:t xml:space="preserve"> (infraštruktúra vlastnená MK SR fyzicky um</w:t>
      </w:r>
      <w:r w:rsidR="003A4CE0" w:rsidRPr="00777A9D">
        <w:rPr>
          <w:rFonts w:cs="Calibri"/>
          <w:szCs w:val="22"/>
        </w:rPr>
        <w:t>iestnená v </w:t>
      </w:r>
      <w:proofErr w:type="spellStart"/>
      <w:r w:rsidR="003A4CE0" w:rsidRPr="00777A9D">
        <w:rPr>
          <w:rFonts w:cs="Calibri"/>
          <w:szCs w:val="22"/>
        </w:rPr>
        <w:t>Datacube</w:t>
      </w:r>
      <w:proofErr w:type="spellEnd"/>
      <w:r w:rsidR="003A4CE0" w:rsidRPr="00777A9D">
        <w:rPr>
          <w:rFonts w:cs="Calibri"/>
          <w:szCs w:val="22"/>
        </w:rPr>
        <w:t xml:space="preserve"> Bratislava)</w:t>
      </w:r>
      <w:r w:rsidRPr="00777A9D">
        <w:rPr>
          <w:rFonts w:cs="Calibri"/>
          <w:szCs w:val="22"/>
        </w:rPr>
        <w:t xml:space="preserve">, ktoré je nevyhnutné pre implementáciu systému IS </w:t>
      </w:r>
      <w:r w:rsidR="00472321" w:rsidRPr="00777A9D">
        <w:rPr>
          <w:rFonts w:cs="Calibri"/>
          <w:szCs w:val="22"/>
        </w:rPr>
        <w:t>DEMZ</w:t>
      </w:r>
      <w:r w:rsidRPr="00777A9D">
        <w:rPr>
          <w:rFonts w:cs="Calibri"/>
          <w:szCs w:val="22"/>
        </w:rPr>
        <w:t xml:space="preserve">  a jeho zavedenie do rutinnej prevádzky podľa detailnej technickej špecifikácie a</w:t>
      </w:r>
      <w:r w:rsidR="000A0381" w:rsidRPr="00A144D5">
        <w:rPr>
          <w:rFonts w:asciiTheme="minorHAnsi" w:hAnsiTheme="minorHAnsi" w:cstheme="minorHAnsi"/>
          <w:szCs w:val="22"/>
        </w:rPr>
        <w:t> </w:t>
      </w:r>
      <w:r w:rsidRPr="00777A9D">
        <w:rPr>
          <w:rFonts w:cs="Calibri"/>
          <w:szCs w:val="22"/>
        </w:rPr>
        <w:t xml:space="preserve">projektového plánu. </w:t>
      </w:r>
      <w:r w:rsidR="00240225">
        <w:rPr>
          <w:rFonts w:cs="Calibri"/>
          <w:szCs w:val="22"/>
        </w:rPr>
        <w:t xml:space="preserve">Požadované riešenie musí spĺňať požiadavky na </w:t>
      </w:r>
      <w:proofErr w:type="spellStart"/>
      <w:r w:rsidR="00240225">
        <w:rPr>
          <w:rFonts w:cs="Calibri"/>
          <w:szCs w:val="22"/>
        </w:rPr>
        <w:t>cloud</w:t>
      </w:r>
      <w:proofErr w:type="spellEnd"/>
      <w:r w:rsidR="00240225">
        <w:rPr>
          <w:rFonts w:cs="Calibri"/>
          <w:szCs w:val="22"/>
        </w:rPr>
        <w:t xml:space="preserve"> </w:t>
      </w:r>
      <w:proofErr w:type="spellStart"/>
      <w:r w:rsidR="00240225">
        <w:rPr>
          <w:rFonts w:cs="Calibri"/>
          <w:szCs w:val="22"/>
        </w:rPr>
        <w:t>native</w:t>
      </w:r>
      <w:proofErr w:type="spellEnd"/>
      <w:r w:rsidR="00240225">
        <w:rPr>
          <w:rFonts w:cs="Calibri"/>
          <w:szCs w:val="22"/>
        </w:rPr>
        <w:t xml:space="preserve"> aplikácie, ktoré sú definované pre prevádzku aplikácií vo vládnou </w:t>
      </w:r>
      <w:proofErr w:type="spellStart"/>
      <w:r w:rsidR="00240225">
        <w:rPr>
          <w:rFonts w:cs="Calibri"/>
          <w:szCs w:val="22"/>
        </w:rPr>
        <w:t>cloude</w:t>
      </w:r>
      <w:proofErr w:type="spellEnd"/>
      <w:r w:rsidR="00240225">
        <w:rPr>
          <w:rFonts w:cs="Calibri"/>
          <w:szCs w:val="22"/>
        </w:rPr>
        <w:t xml:space="preserve"> a zverejnené na stránke </w:t>
      </w:r>
      <w:r w:rsidR="00240225" w:rsidRPr="00240225">
        <w:rPr>
          <w:rFonts w:cs="Calibri"/>
          <w:szCs w:val="22"/>
        </w:rPr>
        <w:t>https://cloud.statneit.sk/cloud-native/</w:t>
      </w:r>
      <w:r w:rsidR="00240225">
        <w:rPr>
          <w:rFonts w:cs="Calibri"/>
          <w:szCs w:val="22"/>
        </w:rPr>
        <w:t>.</w:t>
      </w:r>
    </w:p>
    <w:p w14:paraId="18F7BE63" w14:textId="77777777" w:rsidR="00F07580" w:rsidRPr="00777A9D" w:rsidRDefault="00F07580" w:rsidP="00F07580">
      <w:pPr>
        <w:spacing w:before="10" w:after="10" w:line="360" w:lineRule="auto"/>
        <w:jc w:val="both"/>
        <w:rPr>
          <w:rFonts w:cs="Calibri"/>
          <w:szCs w:val="22"/>
        </w:rPr>
      </w:pPr>
    </w:p>
    <w:p w14:paraId="734FA9AA"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Požiadavky na vytvorenie migračného nástroja a skriptov </w:t>
      </w:r>
    </w:p>
    <w:p w14:paraId="522CC675" w14:textId="77777777" w:rsidR="004A3699" w:rsidRPr="00777A9D" w:rsidRDefault="004A3699" w:rsidP="004A3699">
      <w:pPr>
        <w:spacing w:before="10" w:after="10" w:line="360" w:lineRule="auto"/>
        <w:jc w:val="both"/>
        <w:rPr>
          <w:b/>
          <w:i/>
          <w:szCs w:val="22"/>
        </w:rPr>
      </w:pPr>
    </w:p>
    <w:p w14:paraId="1AC65F55"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Požaduje sa vytvorenie migračného nástroja a skriptov, za pomoci ktorého sa bude vykonávať migrácia údajov a dokumentov IS </w:t>
      </w:r>
      <w:r w:rsidR="00472321" w:rsidRPr="00777A9D">
        <w:rPr>
          <w:rFonts w:cs="Calibri"/>
          <w:szCs w:val="22"/>
        </w:rPr>
        <w:t>DEMZ</w:t>
      </w:r>
      <w:r w:rsidRPr="00777A9D">
        <w:rPr>
          <w:rFonts w:cs="Calibri"/>
          <w:szCs w:val="22"/>
        </w:rPr>
        <w:t xml:space="preserve"> do systémov CEMUZ a CAIR. Migračný nástroj musí evidovať údaje o jednotlivých migračných sedeniach, pričom súčasťou údajov bude záznam, aké údaje boli úspešné </w:t>
      </w:r>
      <w:proofErr w:type="spellStart"/>
      <w:r w:rsidRPr="00777A9D">
        <w:rPr>
          <w:rFonts w:cs="Calibri"/>
          <w:szCs w:val="22"/>
        </w:rPr>
        <w:t>zmigrované</w:t>
      </w:r>
      <w:proofErr w:type="spellEnd"/>
      <w:r w:rsidRPr="00777A9D">
        <w:rPr>
          <w:rFonts w:cs="Calibri"/>
          <w:szCs w:val="22"/>
        </w:rPr>
        <w:t xml:space="preserve">, ktoré sa nepodarilo </w:t>
      </w:r>
      <w:proofErr w:type="spellStart"/>
      <w:r w:rsidRPr="00777A9D">
        <w:rPr>
          <w:rFonts w:cs="Calibri"/>
          <w:szCs w:val="22"/>
        </w:rPr>
        <w:t>zmigrovať</w:t>
      </w:r>
      <w:proofErr w:type="spellEnd"/>
      <w:r w:rsidRPr="00777A9D">
        <w:rPr>
          <w:rFonts w:cs="Calibri"/>
          <w:szCs w:val="22"/>
        </w:rPr>
        <w:t xml:space="preserve"> a aký bol dôvod neúspechu. Pomocou migračného nástroja bude v prípade potreby možné migráciu údajov zopakovať.</w:t>
      </w:r>
    </w:p>
    <w:p w14:paraId="4743F7C6" w14:textId="77777777" w:rsidR="00F07580" w:rsidRPr="00777A9D" w:rsidRDefault="00F07580" w:rsidP="00F07580">
      <w:pPr>
        <w:spacing w:before="10" w:after="10" w:line="360" w:lineRule="auto"/>
        <w:jc w:val="both"/>
        <w:rPr>
          <w:rFonts w:cs="Calibri"/>
          <w:szCs w:val="22"/>
        </w:rPr>
      </w:pPr>
    </w:p>
    <w:p w14:paraId="1585541A"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Požiadavky na migráciu údajov</w:t>
      </w:r>
    </w:p>
    <w:p w14:paraId="36F835E0" w14:textId="77777777" w:rsidR="004A3699" w:rsidRPr="00777A9D" w:rsidRDefault="004A3699" w:rsidP="004A3699">
      <w:pPr>
        <w:spacing w:before="10" w:after="10" w:line="360" w:lineRule="auto"/>
        <w:jc w:val="both"/>
        <w:rPr>
          <w:b/>
          <w:i/>
          <w:szCs w:val="22"/>
        </w:rPr>
      </w:pPr>
    </w:p>
    <w:p w14:paraId="6B379057" w14:textId="14B7FB0E" w:rsidR="00F07580" w:rsidRPr="00777A9D" w:rsidRDefault="00F07580" w:rsidP="00F07580">
      <w:pPr>
        <w:spacing w:before="10" w:after="10" w:line="360" w:lineRule="auto"/>
        <w:jc w:val="both"/>
        <w:rPr>
          <w:rFonts w:cs="Calibri"/>
          <w:szCs w:val="22"/>
        </w:rPr>
      </w:pPr>
      <w:r w:rsidRPr="00777A9D">
        <w:rPr>
          <w:rFonts w:cs="Calibri"/>
          <w:szCs w:val="22"/>
        </w:rPr>
        <w:t>Zhotoviteľ vykoná migráciu údajov z </w:t>
      </w:r>
      <w:r w:rsidRPr="00E151F4">
        <w:rPr>
          <w:rFonts w:cs="Calibri"/>
          <w:color w:val="FF0000"/>
          <w:szCs w:val="22"/>
        </w:rPr>
        <w:t xml:space="preserve">pôvodného riešenia </w:t>
      </w:r>
      <w:r w:rsidRPr="00777A9D">
        <w:rPr>
          <w:rFonts w:cs="Calibri"/>
          <w:szCs w:val="22"/>
        </w:rPr>
        <w:t xml:space="preserve">vrátane vypracovania podrobného plánu migrácie údajov a plánu prechodu na nové riešenie definovaním riešenia tranzitívnej fázy tak, aby nebol ohrozený plynulý chod </w:t>
      </w:r>
      <w:r w:rsidRPr="00777A9D">
        <w:rPr>
          <w:szCs w:val="22"/>
        </w:rPr>
        <w:t>elektronickej odbornej správy a odbornej evidencie zbierkových predmetov múzeí.</w:t>
      </w:r>
      <w:r w:rsidRPr="00777A9D">
        <w:rPr>
          <w:rFonts w:cs="Calibri"/>
          <w:szCs w:val="22"/>
        </w:rPr>
        <w:t xml:space="preserve"> </w:t>
      </w:r>
    </w:p>
    <w:p w14:paraId="4DA93BC3" w14:textId="77777777" w:rsidR="004A3699" w:rsidRPr="00777A9D" w:rsidRDefault="004A3699" w:rsidP="00F07580">
      <w:pPr>
        <w:spacing w:before="10" w:after="10" w:line="360" w:lineRule="auto"/>
        <w:jc w:val="both"/>
        <w:rPr>
          <w:rFonts w:cs="Calibri"/>
          <w:szCs w:val="22"/>
        </w:rPr>
      </w:pPr>
    </w:p>
    <w:p w14:paraId="70667FE1"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Z pohľadu údajov sa požaduje migrovať nasledovné skupiny údajov:  </w:t>
      </w:r>
    </w:p>
    <w:p w14:paraId="2744C4FD" w14:textId="77777777" w:rsidR="004A3699" w:rsidRPr="00777A9D" w:rsidRDefault="004A3699" w:rsidP="00F07580">
      <w:pPr>
        <w:spacing w:before="10" w:after="10" w:line="360" w:lineRule="auto"/>
        <w:jc w:val="both"/>
        <w:rPr>
          <w:rFonts w:cs="Calibri"/>
          <w:szCs w:val="22"/>
        </w:rPr>
      </w:pPr>
    </w:p>
    <w:p w14:paraId="1445E745"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Údaje z IS ESEZ </w:t>
      </w:r>
      <w:r w:rsidR="005E3337" w:rsidRPr="00777A9D">
        <w:rPr>
          <w:rFonts w:cs="Calibri"/>
          <w:szCs w:val="22"/>
        </w:rPr>
        <w:t xml:space="preserve">4G. </w:t>
      </w:r>
      <w:r w:rsidRPr="00777A9D">
        <w:rPr>
          <w:rFonts w:cs="Calibri"/>
          <w:szCs w:val="22"/>
        </w:rPr>
        <w:t>– špecifikácia, uložené v štruktúrovanej podobe.</w:t>
      </w:r>
    </w:p>
    <w:p w14:paraId="58C5EEDF"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Údaje do CAIR budú z prostredia IS </w:t>
      </w:r>
      <w:r w:rsidR="00472321" w:rsidRPr="00777A9D">
        <w:rPr>
          <w:rFonts w:cs="Calibri"/>
          <w:szCs w:val="22"/>
        </w:rPr>
        <w:t>DEMZ</w:t>
      </w:r>
      <w:r w:rsidRPr="00777A9D">
        <w:rPr>
          <w:rFonts w:cs="Calibri"/>
          <w:szCs w:val="22"/>
        </w:rPr>
        <w:t xml:space="preserve"> migrované prostredníctvom protokolu OAI- PMH v modifikovanom kódovacom štandarde vo formáte .</w:t>
      </w:r>
      <w:proofErr w:type="spellStart"/>
      <w:r w:rsidRPr="00777A9D">
        <w:rPr>
          <w:rFonts w:cs="Calibri"/>
          <w:szCs w:val="22"/>
        </w:rPr>
        <w:t>xml</w:t>
      </w:r>
      <w:proofErr w:type="spellEnd"/>
      <w:r w:rsidRPr="00777A9D">
        <w:rPr>
          <w:rFonts w:cs="Calibri"/>
          <w:szCs w:val="22"/>
        </w:rPr>
        <w:t xml:space="preserve"> (príloha č.1 </w:t>
      </w:r>
      <w:r w:rsidRPr="00777A9D">
        <w:rPr>
          <w:rFonts w:cs="Calibri"/>
          <w:szCs w:val="22"/>
        </w:rPr>
        <w:lastRenderedPageBreak/>
        <w:t>CAIR_CEMUZ_e4g.xsd – obsahuje .</w:t>
      </w:r>
      <w:proofErr w:type="spellStart"/>
      <w:r w:rsidRPr="00777A9D">
        <w:rPr>
          <w:rFonts w:cs="Calibri"/>
          <w:szCs w:val="22"/>
        </w:rPr>
        <w:t>xsd</w:t>
      </w:r>
      <w:proofErr w:type="spellEnd"/>
      <w:r w:rsidRPr="00777A9D">
        <w:rPr>
          <w:rFonts w:cs="Calibri"/>
          <w:szCs w:val="22"/>
        </w:rPr>
        <w:t xml:space="preserve"> schému; tabuľku kompatibility,  popisu a názvy systémových polí a konkrétne príklady)</w:t>
      </w:r>
    </w:p>
    <w:p w14:paraId="3C69D2AE"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Údaje do CEMUZ.SLOVAKIANA.SK budú z prostredia IS </w:t>
      </w:r>
      <w:r w:rsidR="0075172F" w:rsidRPr="00777A9D">
        <w:rPr>
          <w:rFonts w:cs="Calibri"/>
          <w:szCs w:val="22"/>
        </w:rPr>
        <w:t>DEMZ</w:t>
      </w:r>
      <w:r w:rsidRPr="00777A9D">
        <w:rPr>
          <w:rFonts w:cs="Calibri"/>
          <w:szCs w:val="22"/>
        </w:rPr>
        <w:t xml:space="preserve"> migrované prostredníctvom protokolu OAI- PMH v modifikovanom kódova</w:t>
      </w:r>
      <w:r w:rsidR="004339A5">
        <w:rPr>
          <w:rFonts w:cs="Calibri"/>
          <w:szCs w:val="22"/>
        </w:rPr>
        <w:t>com štandarde vo formáte .</w:t>
      </w:r>
      <w:proofErr w:type="spellStart"/>
      <w:r w:rsidR="004339A5">
        <w:rPr>
          <w:rFonts w:cs="Calibri"/>
          <w:szCs w:val="22"/>
        </w:rPr>
        <w:t>xml</w:t>
      </w:r>
      <w:proofErr w:type="spellEnd"/>
      <w:r w:rsidR="004339A5">
        <w:rPr>
          <w:rFonts w:cs="Calibri"/>
          <w:szCs w:val="22"/>
        </w:rPr>
        <w:t xml:space="preserve">  (</w:t>
      </w:r>
      <w:r w:rsidRPr="00777A9D">
        <w:rPr>
          <w:rFonts w:cs="Calibri"/>
          <w:szCs w:val="22"/>
        </w:rPr>
        <w:t>príloha č.1 CAIR_CEMUZ_e4g.xsd – obsahuje .</w:t>
      </w:r>
      <w:proofErr w:type="spellStart"/>
      <w:r w:rsidRPr="00777A9D">
        <w:rPr>
          <w:rFonts w:cs="Calibri"/>
          <w:szCs w:val="22"/>
        </w:rPr>
        <w:t>xsd</w:t>
      </w:r>
      <w:proofErr w:type="spellEnd"/>
      <w:r w:rsidRPr="00777A9D">
        <w:rPr>
          <w:rFonts w:cs="Calibri"/>
          <w:szCs w:val="22"/>
        </w:rPr>
        <w:t xml:space="preserve"> schému; tabuľku kompatibility,  popisu a názvy systémových polí a konkrétne príklady)</w:t>
      </w:r>
    </w:p>
    <w:p w14:paraId="42C425BE" w14:textId="77777777" w:rsidR="00F07580" w:rsidRPr="00777A9D" w:rsidRDefault="00F07580" w:rsidP="00711FD4">
      <w:pPr>
        <w:pStyle w:val="Odsekzoznamu"/>
        <w:numPr>
          <w:ilvl w:val="0"/>
          <w:numId w:val="31"/>
        </w:numPr>
        <w:spacing w:before="10" w:after="10" w:line="360" w:lineRule="auto"/>
        <w:ind w:left="1418" w:hanging="567"/>
        <w:jc w:val="both"/>
        <w:rPr>
          <w:rFonts w:ascii="Calibri" w:hAnsi="Calibri" w:cs="Calibri"/>
          <w:noProof w:val="0"/>
          <w:sz w:val="22"/>
          <w:szCs w:val="22"/>
        </w:rPr>
      </w:pPr>
      <w:r w:rsidRPr="00777A9D">
        <w:rPr>
          <w:rFonts w:ascii="Calibri" w:hAnsi="Calibri" w:cs="Calibri"/>
          <w:noProof w:val="0"/>
          <w:sz w:val="22"/>
          <w:szCs w:val="22"/>
        </w:rPr>
        <w:t xml:space="preserve">Údaje do DC budú z prostredia IS </w:t>
      </w:r>
      <w:r w:rsidR="0075172F" w:rsidRPr="00777A9D">
        <w:rPr>
          <w:rFonts w:ascii="Calibri" w:hAnsi="Calibri" w:cs="Calibri"/>
          <w:noProof w:val="0"/>
          <w:sz w:val="22"/>
          <w:szCs w:val="22"/>
        </w:rPr>
        <w:t>DEMZ</w:t>
      </w:r>
      <w:r w:rsidRPr="00777A9D">
        <w:rPr>
          <w:rFonts w:ascii="Calibri" w:hAnsi="Calibri" w:cs="Calibri"/>
          <w:noProof w:val="0"/>
          <w:sz w:val="22"/>
          <w:szCs w:val="22"/>
        </w:rPr>
        <w:t xml:space="preserve"> migrované prostredníctvom protokolu OAI-PMH v modifikovanom kódovacom štandarde vo formáte .</w:t>
      </w:r>
      <w:proofErr w:type="spellStart"/>
      <w:r w:rsidRPr="00777A9D">
        <w:rPr>
          <w:rFonts w:ascii="Calibri" w:hAnsi="Calibri" w:cs="Calibri"/>
          <w:noProof w:val="0"/>
          <w:sz w:val="22"/>
          <w:szCs w:val="22"/>
        </w:rPr>
        <w:t>xml</w:t>
      </w:r>
      <w:proofErr w:type="spellEnd"/>
      <w:r w:rsidRPr="00777A9D">
        <w:rPr>
          <w:rFonts w:ascii="Calibri" w:hAnsi="Calibri" w:cs="Calibri"/>
          <w:noProof w:val="0"/>
          <w:sz w:val="22"/>
          <w:szCs w:val="22"/>
        </w:rPr>
        <w:t xml:space="preserve"> ( príloha č. 1 cair_cemuz.xml – obsahuje .</w:t>
      </w:r>
      <w:proofErr w:type="spellStart"/>
      <w:r w:rsidRPr="00777A9D">
        <w:rPr>
          <w:rFonts w:ascii="Calibri" w:hAnsi="Calibri" w:cs="Calibri"/>
          <w:noProof w:val="0"/>
          <w:sz w:val="22"/>
          <w:szCs w:val="22"/>
        </w:rPr>
        <w:t>xsd</w:t>
      </w:r>
      <w:proofErr w:type="spellEnd"/>
      <w:r w:rsidRPr="00777A9D">
        <w:rPr>
          <w:rFonts w:ascii="Calibri" w:hAnsi="Calibri" w:cs="Calibri"/>
          <w:noProof w:val="0"/>
          <w:sz w:val="22"/>
          <w:szCs w:val="22"/>
        </w:rPr>
        <w:t xml:space="preserve"> schému; tabuľku kompatibility,  popisu a názvy systémových polí a konkrétne príklady)</w:t>
      </w:r>
    </w:p>
    <w:p w14:paraId="79E8BD44" w14:textId="77777777" w:rsidR="00F07580" w:rsidRPr="00777A9D" w:rsidRDefault="00F07580" w:rsidP="00F07580">
      <w:pPr>
        <w:spacing w:before="10" w:after="10" w:line="360" w:lineRule="auto"/>
        <w:jc w:val="both"/>
        <w:rPr>
          <w:rFonts w:cs="Calibri"/>
          <w:szCs w:val="22"/>
        </w:rPr>
      </w:pPr>
    </w:p>
    <w:p w14:paraId="70B1D256" w14:textId="77777777" w:rsidR="004A3699" w:rsidRPr="00777A9D" w:rsidRDefault="00F07580" w:rsidP="00F07580">
      <w:pPr>
        <w:spacing w:before="10" w:after="10" w:line="360" w:lineRule="auto"/>
        <w:jc w:val="both"/>
        <w:rPr>
          <w:rFonts w:cs="Calibri"/>
          <w:szCs w:val="22"/>
        </w:rPr>
      </w:pPr>
      <w:r w:rsidRPr="00777A9D">
        <w:rPr>
          <w:rFonts w:cs="Calibri"/>
          <w:szCs w:val="22"/>
        </w:rPr>
        <w:t>V rámci migrácie údajov sa požaduje aj realizácia konsolidácie údajov a to predovšetkým v týchto aspektoch:</w:t>
      </w:r>
    </w:p>
    <w:p w14:paraId="70DF182A"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Transformácia pôvodných údajov do údajových štruktúr nového riešenia  </w:t>
      </w:r>
    </w:p>
    <w:p w14:paraId="39AEE4E4"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Doplnenie chýbajúcich číselníkových hodnôt a transformácia pôvodných číselníkových hodnôt na nové hodnoty </w:t>
      </w:r>
    </w:p>
    <w:p w14:paraId="058FCC62" w14:textId="77777777"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Doplnenie chýbajúcich hodnôt atribútov v historických údajoch predvolenými hodnotami pre  zabezpečenie konzistentnosti údajov nového riešenia</w:t>
      </w:r>
    </w:p>
    <w:p w14:paraId="78A07F00" w14:textId="0E8650EE" w:rsidR="00F07580" w:rsidRPr="00777A9D" w:rsidRDefault="00F07580" w:rsidP="004A3699">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Transformác</w:t>
      </w:r>
      <w:r w:rsidR="003A4CE0" w:rsidRPr="00777A9D">
        <w:rPr>
          <w:rFonts w:cs="Calibri"/>
          <w:szCs w:val="22"/>
        </w:rPr>
        <w:t>ia pôvodných neúplných údajov (</w:t>
      </w:r>
      <w:r w:rsidRPr="00777A9D">
        <w:rPr>
          <w:rFonts w:cs="Calibri"/>
          <w:szCs w:val="22"/>
        </w:rPr>
        <w:t>tzv. zberné koše</w:t>
      </w:r>
      <w:r w:rsidR="00E806F7">
        <w:rPr>
          <w:rStyle w:val="Odkaznapoznmkupodiarou"/>
          <w:rFonts w:cs="Calibri"/>
          <w:szCs w:val="22"/>
        </w:rPr>
        <w:footnoteReference w:id="6"/>
      </w:r>
      <w:r w:rsidRPr="00777A9D">
        <w:rPr>
          <w:rFonts w:cs="Calibri"/>
          <w:szCs w:val="22"/>
        </w:rPr>
        <w:t>)  do údajových štruktúr nového riešenia</w:t>
      </w:r>
    </w:p>
    <w:p w14:paraId="40351411" w14:textId="77777777" w:rsidR="00F07580" w:rsidRPr="00777A9D" w:rsidRDefault="00F07580" w:rsidP="00F07580">
      <w:pPr>
        <w:spacing w:before="10" w:after="10" w:line="360" w:lineRule="auto"/>
        <w:jc w:val="both"/>
        <w:rPr>
          <w:rFonts w:cs="Calibri"/>
          <w:szCs w:val="22"/>
        </w:rPr>
      </w:pPr>
    </w:p>
    <w:p w14:paraId="4F4FADC3"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V rámci migrácie údajov bude požadovaný aj </w:t>
      </w:r>
      <w:proofErr w:type="spellStart"/>
      <w:r w:rsidRPr="00777A9D">
        <w:rPr>
          <w:rFonts w:cs="Calibri"/>
          <w:szCs w:val="22"/>
        </w:rPr>
        <w:t>reporting</w:t>
      </w:r>
      <w:proofErr w:type="spellEnd"/>
      <w:r w:rsidRPr="00777A9D">
        <w:rPr>
          <w:rFonts w:cs="Calibri"/>
          <w:szCs w:val="22"/>
        </w:rPr>
        <w:t xml:space="preserve"> počtu úspešne pre-migrovaných údajov a identifikovanie a oprava prípadných neúspešne migrovaných dát. </w:t>
      </w:r>
    </w:p>
    <w:p w14:paraId="3EC9E6A9" w14:textId="77777777" w:rsidR="00F07580" w:rsidRPr="00777A9D" w:rsidRDefault="00F07580" w:rsidP="00F07580">
      <w:pPr>
        <w:spacing w:before="10" w:after="10" w:line="360" w:lineRule="auto"/>
        <w:jc w:val="both"/>
        <w:rPr>
          <w:rFonts w:cs="Calibri"/>
          <w:szCs w:val="22"/>
        </w:rPr>
      </w:pPr>
    </w:p>
    <w:p w14:paraId="62A2AC8C" w14:textId="77777777" w:rsidR="00777A9D" w:rsidRDefault="00F07580" w:rsidP="00777A9D">
      <w:pPr>
        <w:spacing w:before="10" w:after="10" w:line="360" w:lineRule="auto"/>
        <w:jc w:val="both"/>
        <w:rPr>
          <w:rFonts w:cs="Calibri"/>
          <w:szCs w:val="22"/>
        </w:rPr>
      </w:pPr>
      <w:r w:rsidRPr="00777A9D">
        <w:rPr>
          <w:rFonts w:cs="Calibri"/>
          <w:szCs w:val="22"/>
        </w:rPr>
        <w:lastRenderedPageBreak/>
        <w:t>Podrobný popis údajov IS ESEZ 4G, pre účely ocenenia činností migrácie sa nachádza v prílohe č.</w:t>
      </w:r>
      <w:r w:rsidR="00B50FC3" w:rsidRPr="00777A9D">
        <w:rPr>
          <w:rFonts w:cs="Calibri"/>
          <w:szCs w:val="22"/>
        </w:rPr>
        <w:t xml:space="preserve"> </w:t>
      </w:r>
      <w:r w:rsidRPr="00777A9D">
        <w:rPr>
          <w:rFonts w:cs="Calibri"/>
          <w:szCs w:val="22"/>
        </w:rPr>
        <w:t xml:space="preserve">2 týchto súťažných podkladov. </w:t>
      </w:r>
      <w:r w:rsidR="00BA2125" w:rsidRPr="00777A9D">
        <w:rPr>
          <w:rFonts w:cs="Calibri"/>
          <w:szCs w:val="22"/>
        </w:rPr>
        <w:t>Obstarávateľ zabezpečí súčinnosť súčasného dodávateľa</w:t>
      </w:r>
      <w:r w:rsidR="00902DC8" w:rsidRPr="00777A9D">
        <w:rPr>
          <w:rFonts w:cs="Calibri"/>
          <w:szCs w:val="22"/>
        </w:rPr>
        <w:t xml:space="preserve"> ESEZ 4</w:t>
      </w:r>
      <w:r w:rsidR="00294A55" w:rsidRPr="00777A9D">
        <w:rPr>
          <w:rFonts w:cs="Calibri"/>
          <w:szCs w:val="22"/>
        </w:rPr>
        <w:t>G</w:t>
      </w:r>
      <w:r w:rsidR="00902DC8" w:rsidRPr="00777A9D">
        <w:rPr>
          <w:rFonts w:cs="Calibri"/>
          <w:szCs w:val="22"/>
        </w:rPr>
        <w:t xml:space="preserve"> do najväčšej možnej miery</w:t>
      </w:r>
      <w:r w:rsidR="00BA2125" w:rsidRPr="00777A9D">
        <w:rPr>
          <w:rFonts w:cs="Calibri"/>
          <w:szCs w:val="22"/>
        </w:rPr>
        <w:t xml:space="preserve">. </w:t>
      </w:r>
    </w:p>
    <w:p w14:paraId="15C257D2" w14:textId="77777777" w:rsidR="007116F9" w:rsidRPr="00777A9D" w:rsidRDefault="007116F9" w:rsidP="00777A9D">
      <w:pPr>
        <w:spacing w:before="10" w:after="10" w:line="360" w:lineRule="auto"/>
        <w:jc w:val="both"/>
        <w:rPr>
          <w:rFonts w:cs="Calibri"/>
          <w:szCs w:val="22"/>
        </w:rPr>
      </w:pPr>
    </w:p>
    <w:p w14:paraId="5BAFC869" w14:textId="77777777" w:rsidR="004A3699" w:rsidRDefault="00F07580" w:rsidP="004A3699">
      <w:pPr>
        <w:spacing w:before="10" w:after="10" w:line="360" w:lineRule="auto"/>
        <w:jc w:val="both"/>
        <w:rPr>
          <w:b/>
          <w:i/>
          <w:szCs w:val="22"/>
        </w:rPr>
      </w:pPr>
      <w:r w:rsidRPr="00777A9D">
        <w:rPr>
          <w:b/>
          <w:i/>
          <w:szCs w:val="22"/>
        </w:rPr>
        <w:t xml:space="preserve">Požiadavky na vypracovanie Bezpečnostného projektu IS </w:t>
      </w:r>
      <w:r w:rsidR="0075172F" w:rsidRPr="00777A9D">
        <w:rPr>
          <w:b/>
          <w:i/>
          <w:szCs w:val="22"/>
        </w:rPr>
        <w:t>DEMZ</w:t>
      </w:r>
      <w:r w:rsidRPr="00777A9D">
        <w:rPr>
          <w:b/>
          <w:i/>
          <w:szCs w:val="22"/>
        </w:rPr>
        <w:t xml:space="preserve"> </w:t>
      </w:r>
    </w:p>
    <w:p w14:paraId="01A85C09" w14:textId="77777777" w:rsidR="007116F9" w:rsidRPr="00777A9D" w:rsidRDefault="007116F9" w:rsidP="004A3699">
      <w:pPr>
        <w:spacing w:before="10" w:after="10" w:line="360" w:lineRule="auto"/>
        <w:jc w:val="both"/>
        <w:rPr>
          <w:b/>
          <w:i/>
          <w:szCs w:val="22"/>
        </w:rPr>
      </w:pPr>
    </w:p>
    <w:p w14:paraId="32DF6A5C" w14:textId="77777777" w:rsidR="00F07580" w:rsidRPr="00777A9D" w:rsidRDefault="00F07580" w:rsidP="00F07580">
      <w:pPr>
        <w:spacing w:before="10" w:after="10" w:line="360" w:lineRule="auto"/>
        <w:jc w:val="both"/>
        <w:rPr>
          <w:rFonts w:cs="Calibri"/>
          <w:szCs w:val="22"/>
        </w:rPr>
      </w:pPr>
      <w:r w:rsidRPr="00777A9D">
        <w:rPr>
          <w:rFonts w:cs="Calibri"/>
          <w:szCs w:val="22"/>
        </w:rPr>
        <w:t>Požaduje sa, aby Zhotoviteľ vypracoval Bezpečnostný projekt IS</w:t>
      </w:r>
      <w:r w:rsidR="001E5122" w:rsidRPr="00777A9D">
        <w:rPr>
          <w:rFonts w:cs="Calibri"/>
          <w:szCs w:val="22"/>
        </w:rPr>
        <w:t xml:space="preserve"> </w:t>
      </w:r>
      <w:r w:rsidR="0075172F" w:rsidRPr="00777A9D">
        <w:rPr>
          <w:rFonts w:cs="Calibri"/>
          <w:szCs w:val="22"/>
        </w:rPr>
        <w:t>DEMZ.</w:t>
      </w:r>
      <w:r w:rsidRPr="00777A9D">
        <w:rPr>
          <w:rFonts w:cs="Calibri"/>
          <w:szCs w:val="22"/>
        </w:rPr>
        <w:t xml:space="preserve"> Spracovanie bezpečnostného projektu (ďalej </w:t>
      </w:r>
      <w:r w:rsidR="004339A5">
        <w:rPr>
          <w:rFonts w:cs="Calibri"/>
          <w:szCs w:val="22"/>
        </w:rPr>
        <w:t xml:space="preserve">aj </w:t>
      </w:r>
      <w:r w:rsidRPr="00777A9D">
        <w:rPr>
          <w:rFonts w:cs="Calibri"/>
          <w:szCs w:val="22"/>
        </w:rPr>
        <w:t xml:space="preserve">len BP) na ochranu osobných údajov, ktorý je podkladom pre spracovanie riadiacej dokumentácie </w:t>
      </w:r>
      <w:r w:rsidR="004339A5">
        <w:rPr>
          <w:rFonts w:cs="Calibri"/>
          <w:szCs w:val="22"/>
        </w:rPr>
        <w:t>na ochranu osobných údajov je</w:t>
      </w:r>
      <w:r w:rsidRPr="00777A9D">
        <w:rPr>
          <w:rFonts w:cs="Calibri"/>
          <w:szCs w:val="22"/>
        </w:rPr>
        <w:t xml:space="preserve"> nevyhnutnou podmienkou pre naplnenie požiadaviek zákona na OOÚ. </w:t>
      </w:r>
    </w:p>
    <w:p w14:paraId="400021E4"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Bezpečnostný projekt IS </w:t>
      </w:r>
      <w:r w:rsidR="0075172F" w:rsidRPr="00777A9D">
        <w:rPr>
          <w:rFonts w:cs="Calibri"/>
          <w:szCs w:val="22"/>
        </w:rPr>
        <w:t>DEMZ</w:t>
      </w:r>
      <w:r w:rsidRPr="00777A9D">
        <w:rPr>
          <w:rFonts w:cs="Calibri"/>
          <w:szCs w:val="22"/>
        </w:rPr>
        <w:t xml:space="preserve"> musí obsahovať:</w:t>
      </w:r>
    </w:p>
    <w:p w14:paraId="6020FE55" w14:textId="77777777" w:rsidR="004A3699" w:rsidRPr="00777A9D" w:rsidRDefault="004A3699" w:rsidP="00F07580">
      <w:pPr>
        <w:spacing w:before="10" w:after="10" w:line="360" w:lineRule="auto"/>
        <w:jc w:val="both"/>
        <w:rPr>
          <w:rFonts w:cs="Calibri"/>
          <w:szCs w:val="22"/>
        </w:rPr>
      </w:pPr>
    </w:p>
    <w:p w14:paraId="6CC9E495"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bezpečnostný zámer,</w:t>
      </w:r>
    </w:p>
    <w:p w14:paraId="185322F0"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podrobnú špecifikáciu a poradie všetkých úkonov v rámci technických, organizačných a</w:t>
      </w:r>
      <w:r w:rsidR="000A0381" w:rsidRPr="00A144D5">
        <w:rPr>
          <w:rFonts w:asciiTheme="minorHAnsi" w:hAnsiTheme="minorHAnsi" w:cstheme="minorHAnsi"/>
          <w:sz w:val="22"/>
          <w:szCs w:val="22"/>
        </w:rPr>
        <w:t> </w:t>
      </w:r>
      <w:r w:rsidRPr="00777A9D">
        <w:rPr>
          <w:rFonts w:ascii="Calibri" w:hAnsi="Calibri" w:cs="Calibri"/>
          <w:sz w:val="22"/>
          <w:szCs w:val="22"/>
        </w:rPr>
        <w:t xml:space="preserve">personálnych opatrení potrebných na eliminovanie a minimalizovanie hrozieb a rizík pôsobiacich na IS </w:t>
      </w:r>
      <w:r w:rsidR="0075172F" w:rsidRPr="00777A9D">
        <w:rPr>
          <w:rFonts w:ascii="Calibri" w:hAnsi="Calibri" w:cs="Calibri"/>
          <w:sz w:val="22"/>
          <w:szCs w:val="22"/>
        </w:rPr>
        <w:t>DEMZ</w:t>
      </w:r>
      <w:r w:rsidRPr="00777A9D">
        <w:rPr>
          <w:rFonts w:ascii="Calibri" w:hAnsi="Calibri" w:cs="Calibri"/>
          <w:sz w:val="22"/>
          <w:szCs w:val="22"/>
        </w:rPr>
        <w:t xml:space="preserve"> z hľadiska narušenia jeho bezpečnosti, spoľahlivosti a funkčnosti,</w:t>
      </w:r>
    </w:p>
    <w:p w14:paraId="48701FF0"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riešenie ochrany osobných údajov v súlade s GDPR,</w:t>
      </w:r>
    </w:p>
    <w:p w14:paraId="1086105C"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 xml:space="preserve">návrh komplexného riešenia bezpečnosti IS </w:t>
      </w:r>
      <w:r w:rsidR="0075172F" w:rsidRPr="00777A9D">
        <w:rPr>
          <w:rFonts w:ascii="Calibri" w:hAnsi="Calibri" w:cs="Calibri"/>
          <w:sz w:val="22"/>
          <w:szCs w:val="22"/>
        </w:rPr>
        <w:t>DEMZ</w:t>
      </w:r>
      <w:r w:rsidRPr="00777A9D">
        <w:rPr>
          <w:rFonts w:ascii="Calibri" w:hAnsi="Calibri" w:cs="Calibri"/>
          <w:sz w:val="22"/>
          <w:szCs w:val="22"/>
        </w:rPr>
        <w:t xml:space="preserve"> pokrývajúci: </w:t>
      </w:r>
    </w:p>
    <w:p w14:paraId="022E488E"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 xml:space="preserve">zaznamenávanie všetkých činností v IS </w:t>
      </w:r>
      <w:r w:rsidR="0075172F" w:rsidRPr="00777A9D">
        <w:rPr>
          <w:rFonts w:ascii="Calibri" w:hAnsi="Calibri" w:cs="Calibri"/>
          <w:sz w:val="22"/>
          <w:szCs w:val="22"/>
        </w:rPr>
        <w:t>DEMZ</w:t>
      </w:r>
      <w:r w:rsidRPr="00777A9D">
        <w:rPr>
          <w:rFonts w:ascii="Calibri" w:hAnsi="Calibri" w:cs="Calibri"/>
          <w:sz w:val="22"/>
          <w:szCs w:val="22"/>
        </w:rPr>
        <w:t xml:space="preserve"> (používateľ a všetky vykonané operácie, čas vykonania a nástroj na ich prezeranie) </w:t>
      </w:r>
    </w:p>
    <w:p w14:paraId="44A22CBA"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exaktné zaznamenávanie prístupu k osobným a citlivým údajom v IS</w:t>
      </w:r>
      <w:r w:rsidR="001E5122" w:rsidRPr="00777A9D">
        <w:rPr>
          <w:rFonts w:ascii="Calibri" w:hAnsi="Calibri" w:cs="Calibri"/>
          <w:sz w:val="22"/>
          <w:szCs w:val="22"/>
        </w:rPr>
        <w:t xml:space="preserve"> </w:t>
      </w:r>
      <w:r w:rsidR="0075172F" w:rsidRPr="00777A9D">
        <w:rPr>
          <w:rFonts w:ascii="Calibri" w:hAnsi="Calibri" w:cs="Calibri"/>
          <w:sz w:val="22"/>
          <w:szCs w:val="22"/>
        </w:rPr>
        <w:t>DEMZ</w:t>
      </w:r>
      <w:r w:rsidRPr="00777A9D">
        <w:rPr>
          <w:rFonts w:ascii="Calibri" w:hAnsi="Calibri" w:cs="Calibri"/>
          <w:sz w:val="22"/>
          <w:szCs w:val="22"/>
        </w:rPr>
        <w:t>,</w:t>
      </w:r>
    </w:p>
    <w:p w14:paraId="1C9ABDCE"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 xml:space="preserve">ochranu dát pred neoprávneným prístupom, </w:t>
      </w:r>
    </w:p>
    <w:p w14:paraId="77705755"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ochranu pred neoprávneným používaním alebo zneužitím IS</w:t>
      </w:r>
      <w:r w:rsidR="001E5122" w:rsidRPr="00777A9D">
        <w:rPr>
          <w:rFonts w:ascii="Calibri" w:hAnsi="Calibri" w:cs="Calibri"/>
          <w:sz w:val="22"/>
          <w:szCs w:val="22"/>
        </w:rPr>
        <w:t xml:space="preserve"> </w:t>
      </w:r>
      <w:r w:rsidR="00766094" w:rsidRPr="00777A9D">
        <w:rPr>
          <w:rFonts w:ascii="Calibri" w:hAnsi="Calibri" w:cs="Calibri"/>
          <w:sz w:val="22"/>
          <w:szCs w:val="22"/>
        </w:rPr>
        <w:t>DEMZ</w:t>
      </w:r>
      <w:r w:rsidRPr="00777A9D">
        <w:rPr>
          <w:rFonts w:ascii="Calibri" w:hAnsi="Calibri" w:cs="Calibri"/>
          <w:sz w:val="22"/>
          <w:szCs w:val="22"/>
        </w:rPr>
        <w:t xml:space="preserve">, </w:t>
      </w:r>
    </w:p>
    <w:p w14:paraId="2BD34D5E" w14:textId="77777777" w:rsidR="00F07580" w:rsidRPr="00777A9D" w:rsidRDefault="00F07580" w:rsidP="00711FD4">
      <w:pPr>
        <w:pStyle w:val="Odsekzoznamu"/>
        <w:numPr>
          <w:ilvl w:val="0"/>
          <w:numId w:val="35"/>
        </w:numPr>
        <w:spacing w:before="10" w:after="10" w:line="360" w:lineRule="auto"/>
        <w:ind w:left="1418" w:hanging="567"/>
        <w:jc w:val="both"/>
        <w:rPr>
          <w:rFonts w:ascii="Calibri" w:hAnsi="Calibri" w:cs="Calibri"/>
          <w:sz w:val="22"/>
          <w:szCs w:val="22"/>
        </w:rPr>
      </w:pPr>
      <w:r w:rsidRPr="00777A9D">
        <w:rPr>
          <w:rFonts w:ascii="Calibri" w:hAnsi="Calibri" w:cs="Calibri"/>
          <w:sz w:val="22"/>
          <w:szCs w:val="22"/>
        </w:rPr>
        <w:t>správu používateľov a účtov.</w:t>
      </w:r>
    </w:p>
    <w:p w14:paraId="644BE1CB" w14:textId="77777777" w:rsidR="00F07580" w:rsidRPr="00777A9D" w:rsidRDefault="00F07580" w:rsidP="00F07580">
      <w:pPr>
        <w:spacing w:before="10" w:after="10" w:line="360" w:lineRule="auto"/>
        <w:jc w:val="both"/>
        <w:rPr>
          <w:rFonts w:cs="Calibri"/>
          <w:szCs w:val="22"/>
        </w:rPr>
      </w:pPr>
    </w:p>
    <w:p w14:paraId="4E220FFF" w14:textId="77777777" w:rsidR="004A3699" w:rsidRPr="00777A9D" w:rsidRDefault="00F07580" w:rsidP="004A3699">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Požiadavky na vypracovanie Havarijného plánu </w:t>
      </w:r>
    </w:p>
    <w:p w14:paraId="0BCC8F05" w14:textId="77777777" w:rsidR="00B50FC3" w:rsidRPr="00777A9D" w:rsidRDefault="00B50FC3" w:rsidP="00B50FC3">
      <w:pPr>
        <w:pStyle w:val="Odsekzoznamu"/>
        <w:spacing w:before="10" w:after="10" w:line="360" w:lineRule="auto"/>
        <w:ind w:left="567"/>
        <w:jc w:val="both"/>
        <w:rPr>
          <w:rFonts w:ascii="Calibri" w:hAnsi="Calibri"/>
          <w:b/>
          <w:i/>
          <w:sz w:val="22"/>
          <w:szCs w:val="22"/>
        </w:rPr>
      </w:pPr>
    </w:p>
    <w:p w14:paraId="41975D14" w14:textId="77777777" w:rsidR="00F07580" w:rsidRDefault="00F07580" w:rsidP="00F07580">
      <w:pPr>
        <w:spacing w:before="10" w:after="10" w:line="360" w:lineRule="auto"/>
        <w:jc w:val="both"/>
        <w:rPr>
          <w:rFonts w:cs="Calibri"/>
          <w:szCs w:val="22"/>
        </w:rPr>
      </w:pPr>
      <w:r w:rsidRPr="00777A9D">
        <w:rPr>
          <w:rFonts w:cs="Calibri"/>
          <w:szCs w:val="22"/>
        </w:rPr>
        <w:t xml:space="preserve">Zhotoviteľ vypracuje  Havarijný plán pre IS </w:t>
      </w:r>
      <w:r w:rsidR="0075172F" w:rsidRPr="00777A9D">
        <w:rPr>
          <w:rFonts w:cs="Calibri"/>
          <w:szCs w:val="22"/>
        </w:rPr>
        <w:t>DEMZ</w:t>
      </w:r>
      <w:r w:rsidRPr="00777A9D">
        <w:rPr>
          <w:rFonts w:cs="Calibri"/>
          <w:szCs w:val="22"/>
        </w:rPr>
        <w:t xml:space="preserve"> ktorý musí obsahovať postupy obnovenia normálnej činnosti v súlade s vypracovanými smernicami.</w:t>
      </w:r>
    </w:p>
    <w:p w14:paraId="66DA8CD3" w14:textId="77777777" w:rsidR="007116F9" w:rsidRPr="00777A9D" w:rsidRDefault="007116F9" w:rsidP="00F07580">
      <w:pPr>
        <w:spacing w:before="10" w:after="10" w:line="360" w:lineRule="auto"/>
        <w:jc w:val="both"/>
        <w:rPr>
          <w:rFonts w:cs="Calibri"/>
          <w:szCs w:val="22"/>
        </w:rPr>
      </w:pPr>
    </w:p>
    <w:p w14:paraId="69595C35"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Požiadavky na vypracovanie produktovej dokumentácie IS </w:t>
      </w:r>
      <w:r w:rsidR="0075172F" w:rsidRPr="00777A9D">
        <w:rPr>
          <w:rFonts w:ascii="Calibri" w:hAnsi="Calibri"/>
          <w:b/>
          <w:i/>
          <w:sz w:val="22"/>
          <w:szCs w:val="22"/>
        </w:rPr>
        <w:t>DEMZ</w:t>
      </w:r>
      <w:r w:rsidRPr="00777A9D">
        <w:rPr>
          <w:rFonts w:ascii="Calibri" w:hAnsi="Calibri"/>
          <w:b/>
          <w:i/>
          <w:sz w:val="22"/>
          <w:szCs w:val="22"/>
        </w:rPr>
        <w:t xml:space="preserve"> </w:t>
      </w:r>
    </w:p>
    <w:p w14:paraId="24334A20" w14:textId="77777777" w:rsidR="00B50FC3" w:rsidRPr="00777A9D" w:rsidRDefault="00B50FC3" w:rsidP="00B50FC3">
      <w:pPr>
        <w:pStyle w:val="Odsekzoznamu"/>
        <w:spacing w:before="10" w:after="10" w:line="360" w:lineRule="auto"/>
        <w:ind w:left="567"/>
        <w:jc w:val="both"/>
        <w:rPr>
          <w:rFonts w:ascii="Calibri" w:hAnsi="Calibri"/>
          <w:b/>
          <w:i/>
          <w:sz w:val="22"/>
          <w:szCs w:val="22"/>
        </w:rPr>
      </w:pPr>
    </w:p>
    <w:p w14:paraId="5EAF848A" w14:textId="77777777" w:rsidR="00F07580" w:rsidRDefault="00F07580" w:rsidP="00F07580">
      <w:pPr>
        <w:spacing w:before="10" w:after="10" w:line="360" w:lineRule="auto"/>
        <w:jc w:val="both"/>
        <w:rPr>
          <w:rFonts w:cs="Calibri"/>
          <w:szCs w:val="22"/>
        </w:rPr>
      </w:pPr>
      <w:r w:rsidRPr="00777A9D">
        <w:rPr>
          <w:rFonts w:cs="Calibri"/>
          <w:szCs w:val="22"/>
        </w:rPr>
        <w:t>Zhotoviteľ</w:t>
      </w:r>
      <w:r w:rsidR="0075172F" w:rsidRPr="00777A9D">
        <w:rPr>
          <w:rFonts w:cs="Calibri"/>
          <w:szCs w:val="22"/>
        </w:rPr>
        <w:t xml:space="preserve"> </w:t>
      </w:r>
      <w:r w:rsidRPr="00777A9D">
        <w:rPr>
          <w:rFonts w:cs="Calibri"/>
          <w:szCs w:val="22"/>
        </w:rPr>
        <w:t>vypracuje</w:t>
      </w:r>
      <w:r w:rsidR="0075172F" w:rsidRPr="00777A9D">
        <w:rPr>
          <w:rFonts w:cs="Calibri"/>
          <w:szCs w:val="22"/>
        </w:rPr>
        <w:t xml:space="preserve"> </w:t>
      </w:r>
      <w:r w:rsidRPr="00777A9D">
        <w:rPr>
          <w:rFonts w:cs="Calibri"/>
          <w:szCs w:val="22"/>
        </w:rPr>
        <w:t>a dodá produktovú dokumentáciu k</w:t>
      </w:r>
      <w:r w:rsidR="0075172F" w:rsidRPr="00777A9D">
        <w:rPr>
          <w:rFonts w:cs="Calibri"/>
          <w:szCs w:val="22"/>
        </w:rPr>
        <w:t> </w:t>
      </w:r>
      <w:r w:rsidRPr="00777A9D">
        <w:rPr>
          <w:rFonts w:cs="Calibri"/>
          <w:szCs w:val="22"/>
        </w:rPr>
        <w:t>IS</w:t>
      </w:r>
      <w:r w:rsidR="0075172F" w:rsidRPr="00777A9D">
        <w:rPr>
          <w:rFonts w:cs="Calibri"/>
          <w:szCs w:val="22"/>
        </w:rPr>
        <w:t xml:space="preserve"> DEMZ</w:t>
      </w:r>
      <w:r w:rsidRPr="00777A9D">
        <w:rPr>
          <w:rFonts w:cs="Calibri"/>
          <w:szCs w:val="22"/>
        </w:rPr>
        <w:t xml:space="preserve">. Zhotoviteľ je povinný dodať objednávateľovi súčasne s dodaním IS </w:t>
      </w:r>
      <w:r w:rsidR="0075172F" w:rsidRPr="00777A9D">
        <w:rPr>
          <w:rFonts w:cs="Calibri"/>
          <w:szCs w:val="22"/>
        </w:rPr>
        <w:t>DEMZ</w:t>
      </w:r>
      <w:r w:rsidRPr="00777A9D">
        <w:rPr>
          <w:rFonts w:cs="Calibri"/>
          <w:szCs w:val="22"/>
        </w:rPr>
        <w:t xml:space="preserve"> nasledujúcu dokumentáciu:</w:t>
      </w:r>
    </w:p>
    <w:p w14:paraId="0E7C96F3" w14:textId="77777777" w:rsidR="004339A5" w:rsidRPr="00777A9D" w:rsidRDefault="004339A5" w:rsidP="00F07580">
      <w:pPr>
        <w:spacing w:before="10" w:after="10" w:line="360" w:lineRule="auto"/>
        <w:jc w:val="both"/>
        <w:rPr>
          <w:rFonts w:cs="Calibri"/>
          <w:szCs w:val="22"/>
        </w:rPr>
      </w:pPr>
    </w:p>
    <w:p w14:paraId="5CB7A292" w14:textId="77777777" w:rsidR="00F07580" w:rsidRPr="00777A9D" w:rsidRDefault="00F07580" w:rsidP="00711FD4">
      <w:pPr>
        <w:pStyle w:val="Odsekzoznamu"/>
        <w:numPr>
          <w:ilvl w:val="0"/>
          <w:numId w:val="36"/>
        </w:numPr>
        <w:spacing w:before="10" w:after="10" w:line="360" w:lineRule="auto"/>
        <w:ind w:left="1418" w:hanging="567"/>
        <w:jc w:val="both"/>
        <w:rPr>
          <w:rFonts w:ascii="Calibri" w:hAnsi="Calibri" w:cs="Calibri"/>
          <w:sz w:val="22"/>
          <w:szCs w:val="22"/>
        </w:rPr>
      </w:pPr>
      <w:r w:rsidRPr="00777A9D">
        <w:rPr>
          <w:rFonts w:ascii="Calibri" w:hAnsi="Calibri" w:cs="Calibri"/>
          <w:b/>
          <w:sz w:val="22"/>
          <w:szCs w:val="22"/>
        </w:rPr>
        <w:t>technickú dokumentáciu</w:t>
      </w:r>
      <w:r w:rsidRPr="00777A9D">
        <w:rPr>
          <w:rFonts w:ascii="Calibri" w:hAnsi="Calibri" w:cs="Calibri"/>
          <w:sz w:val="22"/>
          <w:szCs w:val="22"/>
        </w:rPr>
        <w:t xml:space="preserve"> v slovenskom</w:t>
      </w:r>
      <w:r w:rsidR="00B50FC3" w:rsidRPr="00777A9D">
        <w:rPr>
          <w:rFonts w:ascii="Calibri" w:hAnsi="Calibri" w:cs="Calibri"/>
          <w:sz w:val="22"/>
          <w:szCs w:val="22"/>
        </w:rPr>
        <w:t xml:space="preserve"> jazyku a v elektronickej forme</w:t>
      </w:r>
      <w:r w:rsidRPr="00777A9D">
        <w:rPr>
          <w:rFonts w:ascii="Calibri" w:hAnsi="Calibri" w:cs="Calibri"/>
          <w:sz w:val="22"/>
          <w:szCs w:val="22"/>
        </w:rPr>
        <w:t>, ktorá bude obsahovať:</w:t>
      </w:r>
    </w:p>
    <w:p w14:paraId="0BE4A105"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postup skompilovania aplikácie,</w:t>
      </w:r>
    </w:p>
    <w:p w14:paraId="5D01F875"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dátový model systému,</w:t>
      </w:r>
    </w:p>
    <w:p w14:paraId="2FA590D3"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popis integračnej, aplikačnej a technickej architektúry,</w:t>
      </w:r>
    </w:p>
    <w:p w14:paraId="7DB1ACD7"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väzby na iné systémy,</w:t>
      </w:r>
    </w:p>
    <w:p w14:paraId="2440AB2B" w14:textId="77777777" w:rsidR="00F07580"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popis tokov dát,</w:t>
      </w:r>
    </w:p>
    <w:p w14:paraId="5FF35C39" w14:textId="77777777" w:rsidR="004339A5" w:rsidRPr="00777A9D" w:rsidRDefault="004339A5" w:rsidP="004339A5">
      <w:pPr>
        <w:pStyle w:val="Odsekzoznamu"/>
        <w:spacing w:before="10" w:after="10" w:line="360" w:lineRule="auto"/>
        <w:ind w:left="2880"/>
        <w:jc w:val="both"/>
        <w:rPr>
          <w:rFonts w:ascii="Calibri" w:hAnsi="Calibri" w:cs="Calibri"/>
          <w:sz w:val="22"/>
          <w:szCs w:val="22"/>
        </w:rPr>
      </w:pPr>
    </w:p>
    <w:p w14:paraId="1625DB1D" w14:textId="77777777" w:rsidR="00F07580" w:rsidRPr="00777A9D" w:rsidRDefault="00F07580" w:rsidP="00711FD4">
      <w:pPr>
        <w:pStyle w:val="Odsekzoznamu"/>
        <w:numPr>
          <w:ilvl w:val="0"/>
          <w:numId w:val="36"/>
        </w:numPr>
        <w:spacing w:before="10" w:after="10" w:line="360" w:lineRule="auto"/>
        <w:ind w:left="1418" w:hanging="567"/>
        <w:jc w:val="both"/>
        <w:rPr>
          <w:rFonts w:ascii="Calibri" w:hAnsi="Calibri" w:cs="Calibri"/>
          <w:sz w:val="22"/>
          <w:szCs w:val="22"/>
        </w:rPr>
      </w:pPr>
      <w:r w:rsidRPr="00777A9D">
        <w:rPr>
          <w:rFonts w:ascii="Calibri" w:hAnsi="Calibri" w:cs="Calibri"/>
          <w:b/>
          <w:sz w:val="22"/>
          <w:szCs w:val="22"/>
        </w:rPr>
        <w:t>prevádzkovú dokumentáciu</w:t>
      </w:r>
      <w:r w:rsidRPr="00777A9D">
        <w:rPr>
          <w:rFonts w:ascii="Calibri" w:hAnsi="Calibri" w:cs="Calibri"/>
          <w:sz w:val="22"/>
          <w:szCs w:val="22"/>
        </w:rPr>
        <w:t xml:space="preserve"> v slovenskom jazyku a v elektronickej forme, ktorá bude obsahovať:</w:t>
      </w:r>
    </w:p>
    <w:p w14:paraId="4553AA4C"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inštalačný popis aplikácie,</w:t>
      </w:r>
    </w:p>
    <w:p w14:paraId="35B8F961"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 xml:space="preserve">konfiguráciu systémového SW, serverov a pracovných staníc, </w:t>
      </w:r>
    </w:p>
    <w:p w14:paraId="1443DAED"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 xml:space="preserve">chybové stavy a postup ich riešenia, </w:t>
      </w:r>
    </w:p>
    <w:p w14:paraId="0A328407"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 xml:space="preserve">postup mechanizmu riadenia prístupu užívateľom k dátam a funkciám aplikácie, </w:t>
      </w:r>
    </w:p>
    <w:p w14:paraId="4EFFB06C"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 xml:space="preserve">popis procedúr pre zálohu a obnovu dát, </w:t>
      </w:r>
    </w:p>
    <w:p w14:paraId="421FFBB2"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popis použitých a navrhovaných technických číselníkov a ich napĺňanie pri inicializácii,</w:t>
      </w:r>
    </w:p>
    <w:p w14:paraId="6007BB0C" w14:textId="77777777" w:rsidR="00F07580" w:rsidRDefault="00F07580" w:rsidP="00711FD4">
      <w:pPr>
        <w:pStyle w:val="Odsekzoznamu"/>
        <w:numPr>
          <w:ilvl w:val="0"/>
          <w:numId w:val="36"/>
        </w:numPr>
        <w:spacing w:before="10" w:after="10" w:line="360" w:lineRule="auto"/>
        <w:ind w:left="1418" w:hanging="567"/>
        <w:jc w:val="both"/>
        <w:rPr>
          <w:rFonts w:ascii="Calibri" w:hAnsi="Calibri" w:cs="Calibri"/>
          <w:sz w:val="22"/>
          <w:szCs w:val="22"/>
        </w:rPr>
      </w:pPr>
      <w:r w:rsidRPr="00777A9D">
        <w:rPr>
          <w:rFonts w:ascii="Calibri" w:hAnsi="Calibri" w:cs="Calibri"/>
          <w:b/>
          <w:sz w:val="22"/>
          <w:szCs w:val="22"/>
        </w:rPr>
        <w:t>používateľskú dokumentáciu</w:t>
      </w:r>
      <w:r w:rsidRPr="00777A9D">
        <w:rPr>
          <w:rFonts w:ascii="Calibri" w:hAnsi="Calibri" w:cs="Calibri"/>
          <w:sz w:val="22"/>
          <w:szCs w:val="22"/>
        </w:rPr>
        <w:t xml:space="preserve"> v slovenskom jazyku v písomnej forme v počte 2 kusov a</w:t>
      </w:r>
      <w:r w:rsidR="000A0381" w:rsidRPr="00A144D5">
        <w:rPr>
          <w:rFonts w:asciiTheme="minorHAnsi" w:hAnsiTheme="minorHAnsi" w:cstheme="minorHAnsi"/>
          <w:sz w:val="22"/>
          <w:szCs w:val="22"/>
        </w:rPr>
        <w:t> </w:t>
      </w:r>
      <w:r w:rsidRPr="00777A9D">
        <w:rPr>
          <w:rFonts w:ascii="Calibri" w:hAnsi="Calibri" w:cs="Calibri"/>
          <w:sz w:val="22"/>
          <w:szCs w:val="22"/>
        </w:rPr>
        <w:t>v</w:t>
      </w:r>
      <w:r w:rsidR="000A0381" w:rsidRPr="00A144D5">
        <w:rPr>
          <w:rFonts w:asciiTheme="minorHAnsi" w:hAnsiTheme="minorHAnsi" w:cstheme="minorHAnsi"/>
          <w:sz w:val="22"/>
          <w:szCs w:val="22"/>
        </w:rPr>
        <w:t> </w:t>
      </w:r>
      <w:r w:rsidRPr="00777A9D">
        <w:rPr>
          <w:rFonts w:ascii="Calibri" w:hAnsi="Calibri" w:cs="Calibri"/>
          <w:sz w:val="22"/>
          <w:szCs w:val="22"/>
        </w:rPr>
        <w:t>elektronickej forme na USB, ktorá bude obsahovať:</w:t>
      </w:r>
    </w:p>
    <w:p w14:paraId="239F9DF8"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 xml:space="preserve">popis počítačového programu a jeho funkcií, </w:t>
      </w:r>
    </w:p>
    <w:p w14:paraId="3D7BE812"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 xml:space="preserve">postupy a úkony potrebné pre riadne používanie počítačového programu, </w:t>
      </w:r>
    </w:p>
    <w:p w14:paraId="5582BE20" w14:textId="77777777" w:rsidR="00F07580" w:rsidRPr="00777A9D" w:rsidRDefault="00F07580" w:rsidP="00711FD4">
      <w:pPr>
        <w:pStyle w:val="Odsekzoznamu"/>
        <w:numPr>
          <w:ilvl w:val="3"/>
          <w:numId w:val="36"/>
        </w:numPr>
        <w:spacing w:before="10" w:after="10" w:line="360" w:lineRule="auto"/>
        <w:jc w:val="both"/>
        <w:rPr>
          <w:rFonts w:ascii="Calibri" w:hAnsi="Calibri" w:cs="Calibri"/>
          <w:sz w:val="22"/>
          <w:szCs w:val="22"/>
        </w:rPr>
      </w:pPr>
      <w:r w:rsidRPr="00777A9D">
        <w:rPr>
          <w:rFonts w:ascii="Calibri" w:hAnsi="Calibri" w:cs="Calibri"/>
          <w:sz w:val="22"/>
          <w:szCs w:val="22"/>
        </w:rPr>
        <w:t>chybové a neštandardné stavy a dostupné spôsoby ich riešenia,</w:t>
      </w:r>
    </w:p>
    <w:p w14:paraId="13C4A553" w14:textId="77777777" w:rsidR="007116F9" w:rsidRPr="00777A9D" w:rsidRDefault="007116F9" w:rsidP="00F07580">
      <w:pPr>
        <w:spacing w:before="10" w:after="10" w:line="360" w:lineRule="auto"/>
        <w:jc w:val="both"/>
        <w:rPr>
          <w:rFonts w:cs="Calibri"/>
          <w:szCs w:val="22"/>
        </w:rPr>
      </w:pPr>
    </w:p>
    <w:p w14:paraId="7A071081"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Požiadavky na realizáciu školení</w:t>
      </w:r>
    </w:p>
    <w:p w14:paraId="7C111D45" w14:textId="77777777" w:rsidR="00F07580" w:rsidRPr="00777A9D" w:rsidRDefault="00F07580" w:rsidP="00F07580">
      <w:pPr>
        <w:spacing w:before="10" w:after="10" w:line="360" w:lineRule="auto"/>
        <w:jc w:val="both"/>
        <w:rPr>
          <w:rFonts w:cs="Calibri"/>
          <w:szCs w:val="22"/>
        </w:rPr>
      </w:pPr>
    </w:p>
    <w:p w14:paraId="379CDC60" w14:textId="728EC487" w:rsidR="00F07580" w:rsidRPr="00777A9D" w:rsidRDefault="00F07580" w:rsidP="00F07580">
      <w:pPr>
        <w:spacing w:before="10" w:after="10" w:line="360" w:lineRule="auto"/>
        <w:jc w:val="both"/>
        <w:rPr>
          <w:rFonts w:cs="Calibri"/>
          <w:szCs w:val="22"/>
        </w:rPr>
      </w:pPr>
      <w:r w:rsidRPr="00777A9D">
        <w:rPr>
          <w:rFonts w:cs="Calibri"/>
          <w:szCs w:val="22"/>
        </w:rPr>
        <w:lastRenderedPageBreak/>
        <w:t>Verejný obstarávateľ požaduje ako súčasť dodávky riešenia vykonanie školení interných používateľov verejného obstarávateľa, ktorí budú v</w:t>
      </w:r>
      <w:r w:rsidR="004339A5">
        <w:rPr>
          <w:rFonts w:cs="Calibri"/>
          <w:szCs w:val="22"/>
        </w:rPr>
        <w:t> </w:t>
      </w:r>
      <w:r w:rsidRPr="00777A9D">
        <w:rPr>
          <w:rFonts w:cs="Calibri"/>
          <w:szCs w:val="22"/>
        </w:rPr>
        <w:t>budúcnosti</w:t>
      </w:r>
      <w:r w:rsidR="004339A5">
        <w:rPr>
          <w:rFonts w:cs="Calibri"/>
          <w:szCs w:val="22"/>
        </w:rPr>
        <w:t xml:space="preserve"> </w:t>
      </w:r>
      <w:r w:rsidRPr="00777A9D">
        <w:rPr>
          <w:rFonts w:cs="Calibri"/>
          <w:szCs w:val="22"/>
        </w:rPr>
        <w:t xml:space="preserve"> IS </w:t>
      </w:r>
      <w:r w:rsidR="0075172F" w:rsidRPr="00777A9D">
        <w:rPr>
          <w:rFonts w:cs="Calibri"/>
          <w:szCs w:val="22"/>
        </w:rPr>
        <w:t>DEMZ</w:t>
      </w:r>
      <w:r w:rsidRPr="00777A9D">
        <w:rPr>
          <w:rFonts w:cs="Calibri"/>
          <w:szCs w:val="22"/>
        </w:rPr>
        <w:t xml:space="preserve"> - Katalogizačný systém múzejných zbierkových predmetov používať a vykonanie školení administrátorov riešenia. </w:t>
      </w:r>
    </w:p>
    <w:p w14:paraId="17BF0F8A"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Školenie bude rozdelené podľa skupín používateľov a biznis procesov, do ktorých budú vstupovať. Obsahom musia byť prebrané procesy realizované danou skupinou používateľov v IS </w:t>
      </w:r>
      <w:r w:rsidR="00766094" w:rsidRPr="00777A9D">
        <w:rPr>
          <w:rFonts w:cs="Calibri"/>
          <w:szCs w:val="22"/>
        </w:rPr>
        <w:t>DEMZ</w:t>
      </w:r>
      <w:r w:rsidRPr="00777A9D">
        <w:rPr>
          <w:rFonts w:cs="Calibri"/>
          <w:szCs w:val="22"/>
        </w:rPr>
        <w:t xml:space="preserve"> a musí byť ponechaný dostatočný čas na diskusiu a individuálne otázky ohľadne špecifík systému. </w:t>
      </w:r>
    </w:p>
    <w:p w14:paraId="17C3F19C"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Cieľom je </w:t>
      </w:r>
      <w:r w:rsidRPr="00777A9D">
        <w:rPr>
          <w:szCs w:val="22"/>
        </w:rPr>
        <w:t>vyškolenie kľúčových používateľov riešenia tak, aby boli schopní poskytnúť detailné informácie ostatným, bežným používateľom riešenia.</w:t>
      </w:r>
    </w:p>
    <w:p w14:paraId="5318A44B" w14:textId="77777777" w:rsidR="00F07580" w:rsidRPr="00777A9D" w:rsidRDefault="00F07580" w:rsidP="00F07580">
      <w:pPr>
        <w:spacing w:before="10" w:after="10" w:line="360" w:lineRule="auto"/>
        <w:jc w:val="both"/>
        <w:rPr>
          <w:rFonts w:cs="Calibri"/>
          <w:szCs w:val="22"/>
        </w:rPr>
      </w:pPr>
    </w:p>
    <w:p w14:paraId="7363BB0B" w14:textId="77777777" w:rsidR="00F07580" w:rsidRPr="00777A9D" w:rsidRDefault="00F07580" w:rsidP="00F07580">
      <w:pPr>
        <w:spacing w:before="10" w:after="10" w:line="360" w:lineRule="auto"/>
        <w:jc w:val="both"/>
        <w:rPr>
          <w:rFonts w:cs="Calibri"/>
          <w:szCs w:val="22"/>
        </w:rPr>
      </w:pPr>
      <w:r w:rsidRPr="00777A9D">
        <w:rPr>
          <w:rFonts w:cs="Calibri"/>
          <w:szCs w:val="22"/>
        </w:rPr>
        <w:t>Požaduje sa realizácia školenia v nasledovnom rozsahu:</w:t>
      </w:r>
    </w:p>
    <w:p w14:paraId="540B811E" w14:textId="77777777" w:rsidR="00F07580" w:rsidRPr="00777A9D" w:rsidRDefault="00F07580" w:rsidP="00F07580">
      <w:pPr>
        <w:spacing w:before="10" w:after="10" w:line="360" w:lineRule="auto"/>
        <w:jc w:val="both"/>
        <w:rPr>
          <w:b/>
          <w:color w:val="000000"/>
          <w:szCs w:val="22"/>
        </w:rPr>
      </w:pPr>
    </w:p>
    <w:p w14:paraId="586539EF" w14:textId="77777777" w:rsidR="00F07580" w:rsidRPr="00777A9D" w:rsidRDefault="00F07580" w:rsidP="00F07580">
      <w:pPr>
        <w:spacing w:before="10" w:after="10" w:line="360" w:lineRule="auto"/>
        <w:jc w:val="both"/>
        <w:rPr>
          <w:b/>
          <w:color w:val="000000"/>
          <w:szCs w:val="22"/>
        </w:rPr>
      </w:pPr>
      <w:r w:rsidRPr="00777A9D">
        <w:rPr>
          <w:b/>
          <w:color w:val="000000"/>
          <w:szCs w:val="22"/>
        </w:rPr>
        <w:t>Tabuľka 4 Rozsah školení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46"/>
      </w:tblGrid>
      <w:tr w:rsidR="00F07580" w:rsidRPr="00777A9D" w14:paraId="44E355AA" w14:textId="77777777" w:rsidTr="004A3699">
        <w:tc>
          <w:tcPr>
            <w:tcW w:w="4390" w:type="dxa"/>
            <w:shd w:val="clear" w:color="auto" w:fill="D9D9D9"/>
          </w:tcPr>
          <w:p w14:paraId="3E6C5E17" w14:textId="77777777" w:rsidR="00F07580" w:rsidRPr="00777A9D" w:rsidRDefault="00F07580" w:rsidP="00F07580">
            <w:pPr>
              <w:spacing w:before="10" w:after="10" w:line="360" w:lineRule="auto"/>
              <w:jc w:val="both"/>
              <w:rPr>
                <w:rFonts w:cs="Calibri"/>
                <w:b/>
              </w:rPr>
            </w:pPr>
            <w:r w:rsidRPr="00777A9D">
              <w:rPr>
                <w:rFonts w:cs="Calibri"/>
                <w:b/>
                <w:szCs w:val="22"/>
              </w:rPr>
              <w:t>Názov školenia</w:t>
            </w:r>
          </w:p>
        </w:tc>
        <w:tc>
          <w:tcPr>
            <w:tcW w:w="2126" w:type="dxa"/>
            <w:shd w:val="clear" w:color="auto" w:fill="D9D9D9"/>
          </w:tcPr>
          <w:p w14:paraId="5E627125" w14:textId="77777777" w:rsidR="00F07580" w:rsidRPr="00777A9D" w:rsidRDefault="00F07580" w:rsidP="00F07580">
            <w:pPr>
              <w:spacing w:before="10" w:after="10" w:line="360" w:lineRule="auto"/>
              <w:jc w:val="both"/>
              <w:rPr>
                <w:rFonts w:cs="Calibri"/>
                <w:b/>
              </w:rPr>
            </w:pPr>
            <w:r w:rsidRPr="00777A9D">
              <w:rPr>
                <w:rFonts w:cs="Calibri"/>
                <w:b/>
                <w:szCs w:val="22"/>
              </w:rPr>
              <w:t>Počet školení/počet účastníkov</w:t>
            </w:r>
          </w:p>
        </w:tc>
        <w:tc>
          <w:tcPr>
            <w:tcW w:w="2546" w:type="dxa"/>
            <w:shd w:val="clear" w:color="auto" w:fill="D9D9D9"/>
          </w:tcPr>
          <w:p w14:paraId="019B7BA7" w14:textId="77777777" w:rsidR="00F07580" w:rsidRPr="00777A9D" w:rsidRDefault="00F07580" w:rsidP="00F07580">
            <w:pPr>
              <w:spacing w:before="10" w:after="10" w:line="360" w:lineRule="auto"/>
              <w:jc w:val="both"/>
              <w:rPr>
                <w:rFonts w:cs="Calibri"/>
                <w:b/>
              </w:rPr>
            </w:pPr>
            <w:r w:rsidRPr="00777A9D">
              <w:rPr>
                <w:rFonts w:cs="Calibri"/>
                <w:b/>
                <w:szCs w:val="22"/>
              </w:rPr>
              <w:t>Trvanie školenia v dňoch</w:t>
            </w:r>
          </w:p>
        </w:tc>
      </w:tr>
      <w:tr w:rsidR="00F07580" w:rsidRPr="00777A9D" w14:paraId="39259650" w14:textId="77777777" w:rsidTr="004A3699">
        <w:tc>
          <w:tcPr>
            <w:tcW w:w="4390" w:type="dxa"/>
          </w:tcPr>
          <w:p w14:paraId="605A23BD" w14:textId="77777777" w:rsidR="00F07580" w:rsidRPr="00777A9D" w:rsidRDefault="00F07580" w:rsidP="00F07580">
            <w:pPr>
              <w:spacing w:before="10" w:after="10" w:line="360" w:lineRule="auto"/>
              <w:jc w:val="both"/>
              <w:rPr>
                <w:rFonts w:cs="Calibri"/>
                <w:bCs/>
                <w:iCs/>
              </w:rPr>
            </w:pPr>
            <w:r w:rsidRPr="00777A9D">
              <w:rPr>
                <w:bCs/>
                <w:iCs/>
                <w:szCs w:val="22"/>
              </w:rPr>
              <w:t>Školenia kľúčových používateľov riešenia</w:t>
            </w:r>
          </w:p>
        </w:tc>
        <w:tc>
          <w:tcPr>
            <w:tcW w:w="2126" w:type="dxa"/>
          </w:tcPr>
          <w:p w14:paraId="7D19EBD0" w14:textId="77777777" w:rsidR="00F07580" w:rsidRPr="00777A9D" w:rsidRDefault="00B50FC3" w:rsidP="00F07580">
            <w:pPr>
              <w:spacing w:before="10" w:after="10" w:line="360" w:lineRule="auto"/>
              <w:jc w:val="both"/>
              <w:rPr>
                <w:rFonts w:cs="Calibri"/>
              </w:rPr>
            </w:pPr>
            <w:r w:rsidRPr="00777A9D">
              <w:rPr>
                <w:rFonts w:cs="Calibri"/>
                <w:szCs w:val="22"/>
              </w:rPr>
              <w:t>3/4</w:t>
            </w:r>
          </w:p>
        </w:tc>
        <w:tc>
          <w:tcPr>
            <w:tcW w:w="2546" w:type="dxa"/>
          </w:tcPr>
          <w:p w14:paraId="667888D1" w14:textId="77777777" w:rsidR="00F07580" w:rsidRPr="00777A9D" w:rsidRDefault="00F07580" w:rsidP="00F07580">
            <w:pPr>
              <w:spacing w:before="10" w:after="10" w:line="360" w:lineRule="auto"/>
              <w:jc w:val="both"/>
              <w:rPr>
                <w:rFonts w:cs="Calibri"/>
              </w:rPr>
            </w:pPr>
            <w:r w:rsidRPr="00777A9D">
              <w:rPr>
                <w:rFonts w:cs="Calibri"/>
                <w:szCs w:val="22"/>
              </w:rPr>
              <w:t>3</w:t>
            </w:r>
          </w:p>
        </w:tc>
      </w:tr>
      <w:tr w:rsidR="00F07580" w:rsidRPr="00777A9D" w14:paraId="02554822" w14:textId="77777777" w:rsidTr="004A3699">
        <w:tc>
          <w:tcPr>
            <w:tcW w:w="4390" w:type="dxa"/>
          </w:tcPr>
          <w:p w14:paraId="7204537A" w14:textId="77777777" w:rsidR="00F07580" w:rsidRPr="00777A9D" w:rsidRDefault="00F07580" w:rsidP="00F07580">
            <w:pPr>
              <w:spacing w:before="10" w:after="10" w:line="360" w:lineRule="auto"/>
              <w:jc w:val="both"/>
              <w:rPr>
                <w:rFonts w:cs="Calibri"/>
                <w:bCs/>
                <w:iCs/>
              </w:rPr>
            </w:pPr>
            <w:r w:rsidRPr="00777A9D">
              <w:rPr>
                <w:bCs/>
                <w:iCs/>
                <w:szCs w:val="22"/>
              </w:rPr>
              <w:t>Školenia ostatných používateľov riešenia</w:t>
            </w:r>
          </w:p>
        </w:tc>
        <w:tc>
          <w:tcPr>
            <w:tcW w:w="2126" w:type="dxa"/>
          </w:tcPr>
          <w:p w14:paraId="2B03560C" w14:textId="77777777" w:rsidR="00F07580" w:rsidRPr="00777A9D" w:rsidRDefault="00F07580" w:rsidP="00F07580">
            <w:pPr>
              <w:spacing w:before="10" w:after="10" w:line="360" w:lineRule="auto"/>
              <w:jc w:val="both"/>
              <w:rPr>
                <w:rFonts w:cs="Calibri"/>
              </w:rPr>
            </w:pPr>
            <w:r w:rsidRPr="00777A9D">
              <w:rPr>
                <w:rFonts w:cs="Calibri"/>
                <w:szCs w:val="22"/>
              </w:rPr>
              <w:t>6/80</w:t>
            </w:r>
          </w:p>
        </w:tc>
        <w:tc>
          <w:tcPr>
            <w:tcW w:w="2546" w:type="dxa"/>
          </w:tcPr>
          <w:p w14:paraId="3A08E566" w14:textId="77777777" w:rsidR="00F07580" w:rsidRPr="00777A9D" w:rsidRDefault="00F07580" w:rsidP="00F07580">
            <w:pPr>
              <w:spacing w:before="10" w:after="10" w:line="360" w:lineRule="auto"/>
              <w:jc w:val="both"/>
              <w:rPr>
                <w:rFonts w:cs="Calibri"/>
              </w:rPr>
            </w:pPr>
            <w:r w:rsidRPr="00777A9D">
              <w:rPr>
                <w:rFonts w:cs="Calibri"/>
                <w:szCs w:val="22"/>
              </w:rPr>
              <w:t>1</w:t>
            </w:r>
          </w:p>
        </w:tc>
      </w:tr>
      <w:tr w:rsidR="00F07580" w:rsidRPr="00777A9D" w14:paraId="36AD5305" w14:textId="77777777" w:rsidTr="004A3699">
        <w:tc>
          <w:tcPr>
            <w:tcW w:w="4390" w:type="dxa"/>
          </w:tcPr>
          <w:p w14:paraId="1CBCFE2B" w14:textId="77777777" w:rsidR="00F07580" w:rsidRPr="00777A9D" w:rsidRDefault="00F07580" w:rsidP="00F07580">
            <w:pPr>
              <w:spacing w:before="10" w:after="10" w:line="360" w:lineRule="auto"/>
              <w:jc w:val="both"/>
              <w:rPr>
                <w:rFonts w:cs="Calibri"/>
                <w:bCs/>
                <w:iCs/>
              </w:rPr>
            </w:pPr>
            <w:r w:rsidRPr="00777A9D">
              <w:rPr>
                <w:bCs/>
                <w:iCs/>
                <w:szCs w:val="22"/>
              </w:rPr>
              <w:t>Školenia správcov/administrátorov riešenia</w:t>
            </w:r>
          </w:p>
        </w:tc>
        <w:tc>
          <w:tcPr>
            <w:tcW w:w="2126" w:type="dxa"/>
          </w:tcPr>
          <w:p w14:paraId="196F8BD8" w14:textId="77777777" w:rsidR="00F07580" w:rsidRPr="00777A9D" w:rsidRDefault="00F07580" w:rsidP="00F07580">
            <w:pPr>
              <w:spacing w:before="10" w:after="10" w:line="360" w:lineRule="auto"/>
              <w:jc w:val="both"/>
              <w:rPr>
                <w:rFonts w:cs="Calibri"/>
              </w:rPr>
            </w:pPr>
            <w:r w:rsidRPr="00777A9D">
              <w:rPr>
                <w:rFonts w:cs="Calibri"/>
                <w:szCs w:val="22"/>
              </w:rPr>
              <w:t>1/5</w:t>
            </w:r>
          </w:p>
        </w:tc>
        <w:tc>
          <w:tcPr>
            <w:tcW w:w="2546" w:type="dxa"/>
          </w:tcPr>
          <w:p w14:paraId="6754AE3D" w14:textId="77777777" w:rsidR="00F07580" w:rsidRPr="00777A9D" w:rsidRDefault="00F07580" w:rsidP="00F07580">
            <w:pPr>
              <w:spacing w:before="10" w:after="10" w:line="360" w:lineRule="auto"/>
              <w:jc w:val="both"/>
              <w:rPr>
                <w:rFonts w:cs="Calibri"/>
              </w:rPr>
            </w:pPr>
            <w:r w:rsidRPr="00777A9D">
              <w:rPr>
                <w:rFonts w:cs="Calibri"/>
                <w:szCs w:val="22"/>
              </w:rPr>
              <w:t>1</w:t>
            </w:r>
          </w:p>
        </w:tc>
      </w:tr>
    </w:tbl>
    <w:p w14:paraId="3256C022" w14:textId="77777777" w:rsidR="00F07580" w:rsidRPr="00777A9D" w:rsidRDefault="00F07580" w:rsidP="00F07580">
      <w:pPr>
        <w:spacing w:before="10" w:after="10" w:line="360" w:lineRule="auto"/>
        <w:jc w:val="both"/>
        <w:rPr>
          <w:rFonts w:cs="Calibri"/>
          <w:szCs w:val="22"/>
        </w:rPr>
      </w:pPr>
    </w:p>
    <w:p w14:paraId="45159F9C"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V rámci realizácie školení sa požaduje dodanie školiacich materiálov a podkladov, ktoré budú po ukončení školení odovzdané správcovi systému na ich priebežné dopĺňanie a aktualizáciu. </w:t>
      </w:r>
    </w:p>
    <w:p w14:paraId="6998F38B" w14:textId="77777777" w:rsidR="00F07580" w:rsidRPr="00777A9D" w:rsidRDefault="00F07580" w:rsidP="00F07580">
      <w:pPr>
        <w:spacing w:before="10" w:after="10" w:line="360" w:lineRule="auto"/>
        <w:jc w:val="both"/>
        <w:rPr>
          <w:rFonts w:cs="Calibri"/>
          <w:szCs w:val="22"/>
        </w:rPr>
      </w:pPr>
    </w:p>
    <w:p w14:paraId="2BC40D77" w14:textId="4D625536" w:rsidR="00F07580" w:rsidRPr="00777A9D" w:rsidRDefault="00F07580" w:rsidP="00F07580">
      <w:pPr>
        <w:spacing w:before="10" w:after="10" w:line="360" w:lineRule="auto"/>
        <w:jc w:val="both"/>
        <w:rPr>
          <w:rFonts w:cs="Calibri"/>
          <w:szCs w:val="22"/>
        </w:rPr>
      </w:pPr>
      <w:r w:rsidRPr="00777A9D">
        <w:rPr>
          <w:rFonts w:cs="Calibri"/>
          <w:szCs w:val="22"/>
        </w:rPr>
        <w:t>Požaduje sa vytvorenie e-learning školiacich materiálov pre kategóriu ostatných používateľov.</w:t>
      </w:r>
      <w:r w:rsidR="00933929">
        <w:rPr>
          <w:rFonts w:cs="Calibri"/>
          <w:szCs w:val="22"/>
        </w:rPr>
        <w:t xml:space="preserve"> Forma a rozsah asynchrónnej online výučby bude definovaná po vzájomnej dohode dodávateľa a objednávateľa. Edukačné materiály by mali byť súčasťou </w:t>
      </w:r>
      <w:r w:rsidR="002D30AE">
        <w:rPr>
          <w:rFonts w:cs="Calibri"/>
          <w:szCs w:val="22"/>
        </w:rPr>
        <w:t xml:space="preserve">IT riešenia a mali by disponovať opisom jednotlivých úkonov a funkcionálnych možností informačného systému. Jednotlivé opisy úkonov a možností systému by mali byť doplnené o vizuálne návody vo forme videí, animácií, fotografií alebo iných ilustračných materiálov. Edukačné materiály by mali </w:t>
      </w:r>
      <w:r w:rsidR="0042291B">
        <w:rPr>
          <w:rFonts w:cs="Calibri"/>
          <w:szCs w:val="22"/>
        </w:rPr>
        <w:t>eliminovať potenciálne otázky a konzultácie zo strany používateľov systému.</w:t>
      </w:r>
    </w:p>
    <w:p w14:paraId="1B454C46" w14:textId="77777777" w:rsidR="00F07580" w:rsidRPr="00777A9D" w:rsidRDefault="00F07580" w:rsidP="00F07580">
      <w:pPr>
        <w:spacing w:before="10" w:after="10" w:line="360" w:lineRule="auto"/>
        <w:jc w:val="both"/>
        <w:rPr>
          <w:rFonts w:cs="Calibri"/>
          <w:szCs w:val="22"/>
        </w:rPr>
      </w:pPr>
    </w:p>
    <w:p w14:paraId="4C8BDC31" w14:textId="77777777" w:rsidR="00F07580" w:rsidRPr="00777A9D" w:rsidRDefault="00F07580" w:rsidP="00F07580">
      <w:pPr>
        <w:spacing w:before="10" w:after="10" w:line="360" w:lineRule="auto"/>
        <w:jc w:val="both"/>
        <w:rPr>
          <w:rFonts w:cs="Calibri"/>
          <w:szCs w:val="22"/>
        </w:rPr>
      </w:pPr>
      <w:r w:rsidRPr="00777A9D">
        <w:rPr>
          <w:rFonts w:cs="Calibri"/>
          <w:szCs w:val="22"/>
        </w:rPr>
        <w:t>Školiacu miestnosť pre realizáciu školení zabezpečí objednávateľ, všetky ostatné náklady na prípravu a realizáciu školení a školiacich materiálov znáša zhotoviteľ.</w:t>
      </w:r>
    </w:p>
    <w:p w14:paraId="2C8B1792" w14:textId="77777777" w:rsidR="00F07580" w:rsidRPr="00777A9D" w:rsidRDefault="00F07580" w:rsidP="00F07580">
      <w:pPr>
        <w:spacing w:before="10" w:after="10" w:line="360" w:lineRule="auto"/>
        <w:jc w:val="both"/>
        <w:rPr>
          <w:rFonts w:cs="Calibri"/>
          <w:szCs w:val="22"/>
        </w:rPr>
      </w:pPr>
    </w:p>
    <w:p w14:paraId="6F1418B9" w14:textId="77777777" w:rsidR="00C919AA" w:rsidRPr="00777A9D" w:rsidRDefault="00C919AA" w:rsidP="00711FD4">
      <w:pPr>
        <w:pStyle w:val="Nadpis2"/>
        <w:keepNext w:val="0"/>
        <w:numPr>
          <w:ilvl w:val="1"/>
          <w:numId w:val="34"/>
        </w:numPr>
        <w:shd w:val="clear" w:color="auto" w:fill="D9D9D9"/>
        <w:spacing w:before="10" w:after="10"/>
        <w:ind w:left="567" w:hanging="567"/>
        <w:jc w:val="both"/>
        <w:rPr>
          <w:rFonts w:ascii="Calibri" w:hAnsi="Calibri" w:cs="Calibri"/>
          <w:smallCaps/>
          <w:sz w:val="22"/>
          <w:szCs w:val="22"/>
        </w:rPr>
      </w:pPr>
      <w:r w:rsidRPr="00777A9D">
        <w:rPr>
          <w:rFonts w:ascii="Calibri" w:hAnsi="Calibri" w:cs="Calibri"/>
          <w:smallCaps/>
          <w:sz w:val="22"/>
          <w:szCs w:val="22"/>
        </w:rPr>
        <w:lastRenderedPageBreak/>
        <w:t>softvérové riešenie is</w:t>
      </w:r>
    </w:p>
    <w:p w14:paraId="7105657E" w14:textId="77777777" w:rsidR="00F07580" w:rsidRPr="00777A9D" w:rsidRDefault="00F07580" w:rsidP="00F07580">
      <w:pPr>
        <w:spacing w:before="10" w:after="10" w:line="360" w:lineRule="auto"/>
        <w:jc w:val="both"/>
        <w:rPr>
          <w:rFonts w:cs="Calibri"/>
          <w:szCs w:val="22"/>
        </w:rPr>
      </w:pPr>
    </w:p>
    <w:p w14:paraId="77138F60" w14:textId="77777777" w:rsidR="00C919AA" w:rsidRPr="00777A9D" w:rsidRDefault="00C919AA" w:rsidP="00711FD4">
      <w:pPr>
        <w:pStyle w:val="Nadpis2"/>
        <w:keepNext w:val="0"/>
        <w:numPr>
          <w:ilvl w:val="2"/>
          <w:numId w:val="34"/>
        </w:numPr>
        <w:shd w:val="clear" w:color="auto" w:fill="D9D9D9"/>
        <w:spacing w:before="10" w:after="10"/>
        <w:ind w:left="709" w:hanging="709"/>
        <w:jc w:val="both"/>
        <w:rPr>
          <w:rFonts w:ascii="Calibri" w:hAnsi="Calibri" w:cs="Calibri"/>
          <w:smallCaps/>
          <w:sz w:val="22"/>
          <w:szCs w:val="22"/>
        </w:rPr>
      </w:pPr>
      <w:r w:rsidRPr="00777A9D">
        <w:rPr>
          <w:rFonts w:ascii="Calibri" w:hAnsi="Calibri" w:cs="Calibri"/>
          <w:smallCaps/>
          <w:sz w:val="22"/>
          <w:szCs w:val="22"/>
        </w:rPr>
        <w:t>architektúra riešenia</w:t>
      </w:r>
    </w:p>
    <w:p w14:paraId="447058C6" w14:textId="77777777" w:rsidR="00F07580" w:rsidRPr="00777A9D" w:rsidRDefault="00F07580" w:rsidP="00F07580">
      <w:pPr>
        <w:spacing w:before="10" w:after="10" w:line="360" w:lineRule="auto"/>
        <w:jc w:val="both"/>
        <w:rPr>
          <w:szCs w:val="22"/>
        </w:rPr>
      </w:pPr>
    </w:p>
    <w:p w14:paraId="250A8A5C"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Architektonické princípy </w:t>
      </w:r>
    </w:p>
    <w:p w14:paraId="206AAA84" w14:textId="77777777" w:rsidR="004C784D" w:rsidRPr="00777A9D" w:rsidRDefault="004C784D" w:rsidP="00F07580">
      <w:pPr>
        <w:spacing w:before="10" w:after="10" w:line="360" w:lineRule="auto"/>
        <w:jc w:val="both"/>
        <w:rPr>
          <w:szCs w:val="22"/>
        </w:rPr>
      </w:pPr>
    </w:p>
    <w:p w14:paraId="7108C49A" w14:textId="77777777" w:rsidR="00240225" w:rsidRDefault="004C784D" w:rsidP="00F07580">
      <w:pPr>
        <w:spacing w:before="10" w:after="10" w:line="360" w:lineRule="auto"/>
        <w:jc w:val="both"/>
        <w:rPr>
          <w:szCs w:val="22"/>
        </w:rPr>
      </w:pPr>
      <w:r w:rsidRPr="00777A9D">
        <w:rPr>
          <w:szCs w:val="22"/>
        </w:rPr>
        <w:t>P</w:t>
      </w:r>
      <w:r w:rsidR="007C38B6" w:rsidRPr="00777A9D">
        <w:rPr>
          <w:szCs w:val="22"/>
        </w:rPr>
        <w:t>ožaduje</w:t>
      </w:r>
      <w:r w:rsidRPr="00777A9D">
        <w:rPr>
          <w:szCs w:val="22"/>
        </w:rPr>
        <w:t xml:space="preserve"> sa</w:t>
      </w:r>
      <w:r w:rsidR="007C38B6" w:rsidRPr="00777A9D">
        <w:rPr>
          <w:szCs w:val="22"/>
        </w:rPr>
        <w:t xml:space="preserve">, aby nové riešenie bolo vytvárané ako aplikácia, ktorá je svojou architektúrou spôsobilá nasadenia v </w:t>
      </w:r>
      <w:proofErr w:type="spellStart"/>
      <w:r w:rsidR="007C38B6" w:rsidRPr="00777A9D">
        <w:rPr>
          <w:szCs w:val="22"/>
        </w:rPr>
        <w:t>cloud</w:t>
      </w:r>
      <w:proofErr w:type="spellEnd"/>
      <w:r w:rsidR="007C38B6" w:rsidRPr="00777A9D">
        <w:rPr>
          <w:szCs w:val="22"/>
        </w:rPr>
        <w:t xml:space="preserve"> prostredí </w:t>
      </w:r>
      <w:proofErr w:type="spellStart"/>
      <w:r w:rsidR="007C38B6" w:rsidRPr="00777A9D">
        <w:rPr>
          <w:szCs w:val="22"/>
        </w:rPr>
        <w:t>IaaS</w:t>
      </w:r>
      <w:proofErr w:type="spellEnd"/>
      <w:r w:rsidR="007C38B6" w:rsidRPr="00777A9D">
        <w:rPr>
          <w:szCs w:val="22"/>
        </w:rPr>
        <w:t xml:space="preserve"> modelu vládnych cloudových služieb v privátnej časti</w:t>
      </w:r>
      <w:r w:rsidRPr="00777A9D">
        <w:rPr>
          <w:szCs w:val="22"/>
        </w:rPr>
        <w:t xml:space="preserve">, to znamená </w:t>
      </w:r>
      <w:r w:rsidR="001F0E68">
        <w:rPr>
          <w:szCs w:val="22"/>
        </w:rPr>
        <w:t>aby</w:t>
      </w:r>
      <w:r w:rsidR="007C38B6" w:rsidRPr="00777A9D">
        <w:rPr>
          <w:szCs w:val="22"/>
        </w:rPr>
        <w:t xml:space="preserve"> spĺňal</w:t>
      </w:r>
      <w:r w:rsidR="00275814" w:rsidRPr="00777A9D">
        <w:rPr>
          <w:szCs w:val="22"/>
        </w:rPr>
        <w:t>a</w:t>
      </w:r>
      <w:r w:rsidR="007C38B6" w:rsidRPr="00777A9D">
        <w:rPr>
          <w:szCs w:val="22"/>
        </w:rPr>
        <w:t xml:space="preserve"> požiadavky uvedené v dokumente Referenčnej architektúry ISVS v </w:t>
      </w:r>
      <w:proofErr w:type="spellStart"/>
      <w:r w:rsidR="007C38B6" w:rsidRPr="00777A9D">
        <w:rPr>
          <w:szCs w:val="22"/>
        </w:rPr>
        <w:t>cloude</w:t>
      </w:r>
      <w:proofErr w:type="spellEnd"/>
      <w:r w:rsidR="007C38B6" w:rsidRPr="00777A9D">
        <w:rPr>
          <w:szCs w:val="22"/>
        </w:rPr>
        <w:t xml:space="preserve"> </w:t>
      </w:r>
      <w:hyperlink r:id="rId11" w:history="1">
        <w:r w:rsidR="00B737F8" w:rsidRPr="00777A9D">
          <w:rPr>
            <w:rStyle w:val="Hypertextovprepojenie"/>
            <w:szCs w:val="22"/>
          </w:rPr>
          <w:t>https://www.mirri.gov.sk/wp-content/uploads/2018/10/Referencna_architektura_ISVS_v_cloude_schvalena-2.pdf</w:t>
        </w:r>
      </w:hyperlink>
      <w:r w:rsidRPr="00777A9D">
        <w:rPr>
          <w:szCs w:val="22"/>
        </w:rPr>
        <w:t xml:space="preserve"> </w:t>
      </w:r>
    </w:p>
    <w:p w14:paraId="7067DC50" w14:textId="77777777" w:rsidR="00240225" w:rsidRDefault="00240225" w:rsidP="00240225">
      <w:pPr>
        <w:rPr>
          <w:szCs w:val="22"/>
        </w:rPr>
      </w:pPr>
      <w:hyperlink r:id="rId12" w:history="1">
        <w:r>
          <w:rPr>
            <w:rStyle w:val="Hypertextovprepojenie"/>
          </w:rPr>
          <w:t>https://cloud.statneit.sk/cloud-native/</w:t>
        </w:r>
      </w:hyperlink>
    </w:p>
    <w:p w14:paraId="371C3B2F" w14:textId="695764E8" w:rsidR="00F07580" w:rsidRPr="00777A9D" w:rsidRDefault="00F07580" w:rsidP="00F07580">
      <w:pPr>
        <w:spacing w:before="10" w:after="10" w:line="360" w:lineRule="auto"/>
        <w:jc w:val="both"/>
        <w:rPr>
          <w:szCs w:val="22"/>
        </w:rPr>
      </w:pPr>
    </w:p>
    <w:p w14:paraId="51173A83" w14:textId="77777777" w:rsidR="007C38B6" w:rsidRDefault="007C38B6" w:rsidP="00F07580">
      <w:pPr>
        <w:spacing w:before="10" w:after="10" w:line="360" w:lineRule="auto"/>
        <w:jc w:val="both"/>
        <w:rPr>
          <w:szCs w:val="22"/>
        </w:rPr>
      </w:pPr>
    </w:p>
    <w:p w14:paraId="032C9586" w14:textId="77777777" w:rsidR="001F0E68" w:rsidRPr="00777A9D" w:rsidRDefault="001F0E68" w:rsidP="00F07580">
      <w:pPr>
        <w:spacing w:before="10" w:after="10" w:line="360" w:lineRule="auto"/>
        <w:jc w:val="both"/>
        <w:rPr>
          <w:szCs w:val="22"/>
        </w:rPr>
      </w:pPr>
    </w:p>
    <w:p w14:paraId="6070F8AA"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Aplikačné </w:t>
      </w:r>
      <w:r w:rsidR="00582A57" w:rsidRPr="00777A9D">
        <w:rPr>
          <w:rFonts w:ascii="Calibri" w:hAnsi="Calibri"/>
          <w:b/>
          <w:i/>
          <w:sz w:val="22"/>
          <w:szCs w:val="22"/>
        </w:rPr>
        <w:t>komponenty</w:t>
      </w:r>
      <w:r w:rsidR="00410540" w:rsidRPr="00777A9D">
        <w:rPr>
          <w:rFonts w:ascii="Calibri" w:hAnsi="Calibri"/>
          <w:b/>
          <w:i/>
          <w:sz w:val="22"/>
          <w:szCs w:val="22"/>
        </w:rPr>
        <w:t>- vnútorné</w:t>
      </w:r>
      <w:r w:rsidRPr="00777A9D">
        <w:rPr>
          <w:rFonts w:ascii="Calibri" w:hAnsi="Calibri"/>
          <w:b/>
          <w:i/>
          <w:sz w:val="22"/>
          <w:szCs w:val="22"/>
        </w:rPr>
        <w:t xml:space="preserve"> </w:t>
      </w:r>
    </w:p>
    <w:p w14:paraId="69007A6F" w14:textId="77777777" w:rsidR="00F07580" w:rsidRPr="00777A9D" w:rsidRDefault="00F07580" w:rsidP="00F07580">
      <w:pPr>
        <w:spacing w:before="10" w:after="10" w:line="360" w:lineRule="auto"/>
        <w:ind w:right="20"/>
        <w:jc w:val="both"/>
        <w:rPr>
          <w:szCs w:val="22"/>
        </w:rPr>
      </w:pPr>
    </w:p>
    <w:p w14:paraId="5265DBA6" w14:textId="77777777" w:rsidR="001F0E68" w:rsidRDefault="00F07580" w:rsidP="001F0E68">
      <w:pPr>
        <w:spacing w:before="10" w:after="10" w:line="360" w:lineRule="auto"/>
        <w:ind w:right="23"/>
        <w:jc w:val="both"/>
        <w:rPr>
          <w:szCs w:val="22"/>
        </w:rPr>
      </w:pPr>
      <w:r w:rsidRPr="00777A9D">
        <w:rPr>
          <w:szCs w:val="22"/>
        </w:rPr>
        <w:t xml:space="preserve">IS </w:t>
      </w:r>
      <w:r w:rsidR="0075172F" w:rsidRPr="00777A9D">
        <w:rPr>
          <w:szCs w:val="22"/>
        </w:rPr>
        <w:t>DEMZ</w:t>
      </w:r>
      <w:r w:rsidRPr="00777A9D">
        <w:rPr>
          <w:szCs w:val="22"/>
        </w:rPr>
        <w:t xml:space="preserve"> na odbornú správu zbierkových predmetov bude </w:t>
      </w:r>
      <w:r w:rsidR="005A1C6A" w:rsidRPr="00777A9D">
        <w:rPr>
          <w:szCs w:val="22"/>
        </w:rPr>
        <w:t>obsahovať vnútorné komponenty</w:t>
      </w:r>
      <w:r w:rsidRPr="00777A9D">
        <w:rPr>
          <w:szCs w:val="22"/>
        </w:rPr>
        <w:t>, v závislosti od druhov odborných činností a procesov v múzeu, ale aj vedných disciplín, do ktorých sú zbierkové predmety zaradené alebo typov</w:t>
      </w:r>
      <w:r w:rsidR="001F0E68">
        <w:rPr>
          <w:szCs w:val="22"/>
        </w:rPr>
        <w:t>/druhov zbierkových predmetov. J</w:t>
      </w:r>
      <w:r w:rsidRPr="00777A9D">
        <w:rPr>
          <w:szCs w:val="22"/>
        </w:rPr>
        <w:t xml:space="preserve">ednotlivé </w:t>
      </w:r>
      <w:r w:rsidR="005A1C6A" w:rsidRPr="00777A9D">
        <w:rPr>
          <w:szCs w:val="22"/>
        </w:rPr>
        <w:t>vnútorné komponenty</w:t>
      </w:r>
      <w:r w:rsidRPr="00777A9D">
        <w:rPr>
          <w:szCs w:val="22"/>
        </w:rPr>
        <w:t xml:space="preserve"> budú navzájom komunikovať a vyžadovanú informáciu zapíše používateľ jeden raz (</w:t>
      </w:r>
      <w:r w:rsidR="005A1C6A" w:rsidRPr="00777A9D">
        <w:rPr>
          <w:szCs w:val="22"/>
        </w:rPr>
        <w:t>vnútorné komponenty</w:t>
      </w:r>
      <w:r w:rsidRPr="00777A9D">
        <w:rPr>
          <w:szCs w:val="22"/>
        </w:rPr>
        <w:t xml:space="preserve"> si ju budú preberať podľa potreby). Nižšie sú uvedené základné požadované </w:t>
      </w:r>
      <w:r w:rsidR="005A1C6A" w:rsidRPr="00777A9D">
        <w:rPr>
          <w:szCs w:val="22"/>
        </w:rPr>
        <w:t>vnútorné komponenty</w:t>
      </w:r>
      <w:r w:rsidRPr="00777A9D">
        <w:rPr>
          <w:szCs w:val="22"/>
        </w:rPr>
        <w:t xml:space="preserve"> a ich názvy, ktorých členenie sa v navrhovanom IS </w:t>
      </w:r>
      <w:r w:rsidR="0075172F" w:rsidRPr="00777A9D">
        <w:rPr>
          <w:szCs w:val="22"/>
        </w:rPr>
        <w:t>DEMZ</w:t>
      </w:r>
      <w:r w:rsidRPr="00777A9D">
        <w:rPr>
          <w:szCs w:val="22"/>
        </w:rPr>
        <w:t xml:space="preserve"> môže líšiť, pričom podstatné je zachovanie funkcionality a rozsah jednotlivých požadovaných polí. Pre komplexné </w:t>
      </w:r>
      <w:proofErr w:type="spellStart"/>
      <w:r w:rsidRPr="00777A9D">
        <w:rPr>
          <w:szCs w:val="22"/>
        </w:rPr>
        <w:t>nacenenie</w:t>
      </w:r>
      <w:proofErr w:type="spellEnd"/>
      <w:r w:rsidRPr="00777A9D">
        <w:rPr>
          <w:szCs w:val="22"/>
        </w:rPr>
        <w:t xml:space="preserve"> je v prílohe č.2 uvedený podrobný popis údajov popisujúcich zbierkový predmet, muzeálny tezaurus, údaje o konzervovaní a reštaurovaní ZP v systéme IS ESEZ 4G. Funkcionalita jednotlivých </w:t>
      </w:r>
      <w:r w:rsidR="005A1C6A" w:rsidRPr="00777A9D">
        <w:rPr>
          <w:szCs w:val="22"/>
        </w:rPr>
        <w:t>vnútorných komponentov</w:t>
      </w:r>
      <w:r w:rsidRPr="00777A9D">
        <w:rPr>
          <w:szCs w:val="22"/>
        </w:rPr>
        <w:t xml:space="preserve"> bude detailne špecifikovaná v etape analýza a dizajn – Detailn</w:t>
      </w:r>
      <w:r w:rsidR="00DF15C3" w:rsidRPr="00777A9D">
        <w:rPr>
          <w:szCs w:val="22"/>
        </w:rPr>
        <w:t>ý</w:t>
      </w:r>
      <w:r w:rsidRPr="00777A9D">
        <w:rPr>
          <w:szCs w:val="22"/>
        </w:rPr>
        <w:t xml:space="preserve"> </w:t>
      </w:r>
      <w:r w:rsidR="00DF15C3" w:rsidRPr="00777A9D">
        <w:rPr>
          <w:szCs w:val="22"/>
        </w:rPr>
        <w:t>návrh riešenia</w:t>
      </w:r>
      <w:r w:rsidRPr="00777A9D">
        <w:rPr>
          <w:szCs w:val="22"/>
        </w:rPr>
        <w:t xml:space="preserve"> IS </w:t>
      </w:r>
      <w:r w:rsidR="0075172F" w:rsidRPr="00777A9D">
        <w:rPr>
          <w:szCs w:val="22"/>
        </w:rPr>
        <w:t>DEMZ.</w:t>
      </w:r>
    </w:p>
    <w:p w14:paraId="28A85BA7" w14:textId="77777777" w:rsidR="001F0E68" w:rsidRDefault="001F0E68" w:rsidP="001F0E68">
      <w:pPr>
        <w:spacing w:before="10" w:after="10" w:line="360" w:lineRule="auto"/>
        <w:ind w:right="23"/>
        <w:jc w:val="both"/>
        <w:rPr>
          <w:szCs w:val="22"/>
        </w:rPr>
      </w:pPr>
    </w:p>
    <w:p w14:paraId="5DD0E22B" w14:textId="77777777" w:rsidR="001F0E68" w:rsidRDefault="001F0E68" w:rsidP="001F0E68">
      <w:pPr>
        <w:spacing w:before="10" w:after="10" w:line="360" w:lineRule="auto"/>
        <w:ind w:right="23"/>
        <w:jc w:val="both"/>
        <w:rPr>
          <w:szCs w:val="22"/>
        </w:rPr>
      </w:pPr>
    </w:p>
    <w:p w14:paraId="318176EB" w14:textId="77777777" w:rsidR="001F0E68" w:rsidRDefault="001F0E68" w:rsidP="001F0E68">
      <w:pPr>
        <w:spacing w:before="10" w:after="10" w:line="360" w:lineRule="auto"/>
        <w:ind w:right="23"/>
        <w:jc w:val="both"/>
        <w:rPr>
          <w:szCs w:val="22"/>
        </w:rPr>
      </w:pPr>
    </w:p>
    <w:p w14:paraId="4EBBF368" w14:textId="77777777" w:rsidR="00C919AA" w:rsidRPr="00777A9D" w:rsidRDefault="005A1C6A" w:rsidP="00711FD4">
      <w:pPr>
        <w:pStyle w:val="Nadpis2"/>
        <w:keepNext w:val="0"/>
        <w:numPr>
          <w:ilvl w:val="2"/>
          <w:numId w:val="34"/>
        </w:numPr>
        <w:shd w:val="clear" w:color="auto" w:fill="D9D9D9"/>
        <w:spacing w:before="10" w:after="10"/>
        <w:ind w:left="709" w:hanging="709"/>
        <w:jc w:val="both"/>
        <w:rPr>
          <w:rFonts w:ascii="Calibri" w:hAnsi="Calibri" w:cs="Calibri"/>
          <w:smallCaps/>
          <w:sz w:val="22"/>
          <w:szCs w:val="22"/>
        </w:rPr>
      </w:pPr>
      <w:r w:rsidRPr="00777A9D">
        <w:rPr>
          <w:rFonts w:ascii="Calibri" w:hAnsi="Calibri" w:cs="Calibri"/>
          <w:smallCaps/>
          <w:sz w:val="22"/>
          <w:szCs w:val="22"/>
        </w:rPr>
        <w:t>vnútorné komponent</w:t>
      </w:r>
      <w:r w:rsidR="00C919AA" w:rsidRPr="00777A9D">
        <w:rPr>
          <w:rFonts w:ascii="Calibri" w:hAnsi="Calibri" w:cs="Calibri"/>
          <w:smallCaps/>
          <w:sz w:val="22"/>
          <w:szCs w:val="22"/>
        </w:rPr>
        <w:t>y  is</w:t>
      </w:r>
    </w:p>
    <w:p w14:paraId="1B75B50D" w14:textId="77777777" w:rsidR="00F07580" w:rsidRPr="00777A9D" w:rsidRDefault="00F07580" w:rsidP="00F07580">
      <w:pPr>
        <w:spacing w:before="10" w:after="10" w:line="360" w:lineRule="auto"/>
        <w:jc w:val="both"/>
        <w:rPr>
          <w:szCs w:val="22"/>
        </w:rPr>
      </w:pPr>
    </w:p>
    <w:p w14:paraId="0DAF6627" w14:textId="77777777" w:rsidR="00C919AA" w:rsidRPr="00777A9D" w:rsidRDefault="00F07580" w:rsidP="00F07580">
      <w:pPr>
        <w:spacing w:before="10" w:after="10" w:line="360" w:lineRule="auto"/>
        <w:ind w:right="20"/>
        <w:jc w:val="both"/>
        <w:rPr>
          <w:b/>
          <w:szCs w:val="22"/>
        </w:rPr>
      </w:pPr>
      <w:r w:rsidRPr="00777A9D">
        <w:rPr>
          <w:b/>
          <w:szCs w:val="22"/>
        </w:rPr>
        <w:lastRenderedPageBreak/>
        <w:t>Kniha prírastkov</w:t>
      </w:r>
      <w:r w:rsidR="00DC3D6E" w:rsidRPr="00777A9D">
        <w:rPr>
          <w:b/>
          <w:szCs w:val="22"/>
        </w:rPr>
        <w:t xml:space="preserve"> – evidencia prvého stupňa</w:t>
      </w:r>
      <w:r w:rsidRPr="00777A9D">
        <w:rPr>
          <w:b/>
          <w:szCs w:val="22"/>
        </w:rPr>
        <w:t xml:space="preserve"> </w:t>
      </w:r>
    </w:p>
    <w:p w14:paraId="1CEEA303" w14:textId="77777777" w:rsidR="00F07580" w:rsidRPr="00777A9D" w:rsidRDefault="00F07580" w:rsidP="00F07580">
      <w:pPr>
        <w:spacing w:before="10" w:after="10" w:line="360" w:lineRule="auto"/>
        <w:ind w:right="23"/>
        <w:jc w:val="both"/>
        <w:rPr>
          <w:szCs w:val="22"/>
        </w:rPr>
      </w:pPr>
      <w:r w:rsidRPr="00777A9D">
        <w:rPr>
          <w:szCs w:val="22"/>
        </w:rPr>
        <w:t>Ihneď po nadobudnutí zbierkových predmetov je potrebné vykonať ich zápis do prvostupňovej evidencie múzea – elektronickej knihy prírastkov, ktorá sa vedie chronologicky. Cieľom prvostupňovej evidencie je jednoznačne identifikovať nadobudnuté zbierkové predmety. Každému zbierkovému predmetu je pri zápise do knihy prírastkov pridelené jedinečné číslo (prírastkové číslo), ktoré je zložené z roka nadobudnutia a poradového čísla v danom roku. Prírastkové číslo môže obsahovať aj rozlišovací alfabetický znak. Pre evidenciu prvého stupňa bolo vytvorených 19 polí, niektoré jedinečné, niektoré opakovateľné a niektoré zložené z viacerých polí (fragmenty) taktiež opakovateľné. Rozsah údajov určuje Príloha č. 8 k výnosu č. MK-2544/2015-110/11648. Okrem povinnýc</w:t>
      </w:r>
      <w:r w:rsidR="001F0E68">
        <w:rPr>
          <w:szCs w:val="22"/>
        </w:rPr>
        <w:t>h údajov pre záznam 1. stupňa sú potrebné</w:t>
      </w:r>
      <w:r w:rsidRPr="00777A9D">
        <w:rPr>
          <w:szCs w:val="22"/>
        </w:rPr>
        <w:t xml:space="preserve"> napr. ďalšie názvy zbierkového predmetu; </w:t>
      </w:r>
      <w:r w:rsidR="00781544" w:rsidRPr="00777A9D">
        <w:rPr>
          <w:szCs w:val="22"/>
        </w:rPr>
        <w:t>identifikátory</w:t>
      </w:r>
      <w:r w:rsidRPr="00777A9D">
        <w:rPr>
          <w:szCs w:val="22"/>
        </w:rPr>
        <w:t xml:space="preserve"> predmetu</w:t>
      </w:r>
      <w:r w:rsidR="00781544" w:rsidRPr="00777A9D">
        <w:rPr>
          <w:szCs w:val="22"/>
        </w:rPr>
        <w:t xml:space="preserve"> využívané v minulosti</w:t>
      </w:r>
      <w:r w:rsidRPr="00777A9D">
        <w:rPr>
          <w:szCs w:val="22"/>
        </w:rPr>
        <w:t>, či označenie predmetov kultúrnej hodnoty v evidencii.</w:t>
      </w:r>
      <w:r w:rsidR="006208E6" w:rsidRPr="00777A9D">
        <w:rPr>
          <w:szCs w:val="22"/>
        </w:rPr>
        <w:t xml:space="preserve"> K jednotlivým záznamom umožní </w:t>
      </w:r>
      <w:r w:rsidR="005A1C6A" w:rsidRPr="00777A9D">
        <w:rPr>
          <w:szCs w:val="22"/>
        </w:rPr>
        <w:t>komponent</w:t>
      </w:r>
      <w:r w:rsidR="006208E6" w:rsidRPr="00777A9D">
        <w:rPr>
          <w:szCs w:val="22"/>
        </w:rPr>
        <w:t xml:space="preserve"> pripojenie súvisiacich dokumentov,</w:t>
      </w:r>
      <w:r w:rsidR="00B574F8">
        <w:rPr>
          <w:szCs w:val="22"/>
        </w:rPr>
        <w:t xml:space="preserve"> ktoré sú výsledkom zasadnutia k</w:t>
      </w:r>
      <w:r w:rsidR="006208E6" w:rsidRPr="00777A9D">
        <w:rPr>
          <w:szCs w:val="22"/>
        </w:rPr>
        <w:t xml:space="preserve">omisie na tvorbu zbierok. </w:t>
      </w:r>
    </w:p>
    <w:p w14:paraId="09F07073" w14:textId="77777777" w:rsidR="00F07580" w:rsidRPr="00777A9D" w:rsidRDefault="00F07580" w:rsidP="00F07580">
      <w:pPr>
        <w:spacing w:before="10" w:after="10" w:line="360" w:lineRule="auto"/>
        <w:ind w:right="20"/>
        <w:jc w:val="both"/>
        <w:rPr>
          <w:rFonts w:cs="Calibri"/>
          <w:bCs/>
          <w:szCs w:val="22"/>
        </w:rPr>
      </w:pPr>
    </w:p>
    <w:p w14:paraId="6816B4C1" w14:textId="77777777" w:rsidR="00C919AA" w:rsidRPr="00777A9D" w:rsidRDefault="00F07580" w:rsidP="00F07580">
      <w:pPr>
        <w:spacing w:before="10" w:after="10" w:line="360" w:lineRule="auto"/>
        <w:ind w:right="20"/>
        <w:jc w:val="both"/>
        <w:rPr>
          <w:b/>
          <w:strike/>
          <w:szCs w:val="22"/>
        </w:rPr>
      </w:pPr>
      <w:r w:rsidRPr="00777A9D">
        <w:rPr>
          <w:b/>
          <w:szCs w:val="22"/>
        </w:rPr>
        <w:t xml:space="preserve">Katalogizačný </w:t>
      </w:r>
      <w:r w:rsidR="005A1C6A" w:rsidRPr="00777A9D">
        <w:rPr>
          <w:b/>
          <w:szCs w:val="22"/>
        </w:rPr>
        <w:t>komponent</w:t>
      </w:r>
      <w:r w:rsidRPr="00777A9D">
        <w:rPr>
          <w:b/>
          <w:szCs w:val="22"/>
        </w:rPr>
        <w:t xml:space="preserve"> všeobecný</w:t>
      </w:r>
      <w:r w:rsidR="00DC3D6E" w:rsidRPr="00777A9D">
        <w:rPr>
          <w:b/>
          <w:szCs w:val="22"/>
        </w:rPr>
        <w:t xml:space="preserve"> – evidencia druhého stupňa</w:t>
      </w:r>
    </w:p>
    <w:p w14:paraId="4A214D2B" w14:textId="77777777" w:rsidR="00B574F8" w:rsidRPr="00B574F8" w:rsidRDefault="00B574F8" w:rsidP="00F07580">
      <w:pPr>
        <w:spacing w:before="10" w:after="10" w:line="360" w:lineRule="auto"/>
        <w:ind w:right="23"/>
        <w:jc w:val="both"/>
        <w:rPr>
          <w:b/>
          <w:szCs w:val="22"/>
        </w:rPr>
      </w:pPr>
      <w:r>
        <w:rPr>
          <w:szCs w:val="22"/>
        </w:rPr>
        <w:t>- s</w:t>
      </w:r>
      <w:r w:rsidR="00F07580" w:rsidRPr="00B574F8">
        <w:rPr>
          <w:szCs w:val="22"/>
        </w:rPr>
        <w:t>pracovanie katalogizačných záznamov (evidencia 2. stupňa) zbierkových predmetov zo spoločenských vied.</w:t>
      </w:r>
      <w:r w:rsidR="00F07580" w:rsidRPr="00B574F8">
        <w:rPr>
          <w:b/>
          <w:szCs w:val="22"/>
        </w:rPr>
        <w:t xml:space="preserve"> </w:t>
      </w:r>
    </w:p>
    <w:p w14:paraId="7A9A4A87" w14:textId="77777777" w:rsidR="00F07580" w:rsidRPr="00777A9D" w:rsidRDefault="00F07580" w:rsidP="00F07580">
      <w:pPr>
        <w:spacing w:before="10" w:after="10" w:line="360" w:lineRule="auto"/>
        <w:ind w:right="23"/>
        <w:jc w:val="both"/>
        <w:rPr>
          <w:szCs w:val="22"/>
        </w:rPr>
      </w:pPr>
      <w:r w:rsidRPr="00777A9D">
        <w:rPr>
          <w:szCs w:val="22"/>
        </w:rPr>
        <w:t>Pre úplné spracovanie odbornej evidencie slúži druhostupňový záznam. Vzhľadom na extrémne širokú škálu možností opisu zb</w:t>
      </w:r>
      <w:r w:rsidR="003A4CE0" w:rsidRPr="00777A9D">
        <w:rPr>
          <w:szCs w:val="22"/>
        </w:rPr>
        <w:t>ierkových</w:t>
      </w:r>
      <w:r w:rsidRPr="00777A9D">
        <w:rPr>
          <w:szCs w:val="22"/>
        </w:rPr>
        <w:t xml:space="preserve"> predmetov, ktoré môžu byť v podstate čokoľvek</w:t>
      </w:r>
      <w:r w:rsidR="003A4CE0" w:rsidRPr="00777A9D">
        <w:rPr>
          <w:szCs w:val="22"/>
        </w:rPr>
        <w:t>,</w:t>
      </w:r>
      <w:r w:rsidRPr="00777A9D">
        <w:rPr>
          <w:szCs w:val="22"/>
        </w:rPr>
        <w:t xml:space="preserve"> bude vytvorená rozsiahla databázová veta. Rozsah všeobecného formulára je 60 polí, z toho 33 polí tvoria zložené objekty (fragmenty). Všetky tieto zložené objekty sú opakovateľné a predstavujú dokopy rozsah 160 polí.</w:t>
      </w:r>
      <w:r w:rsidRPr="00777A9D">
        <w:rPr>
          <w:bCs/>
          <w:szCs w:val="22"/>
        </w:rPr>
        <w:t xml:space="preserve"> </w:t>
      </w:r>
      <w:r w:rsidRPr="00777A9D">
        <w:rPr>
          <w:szCs w:val="22"/>
        </w:rPr>
        <w:t xml:space="preserve">Rozsah údajov určuje Príloha č. 10 k výnosu č. MK-2544/2015-110/11648. Okrem povinných údajov pre záznam 2. stupňa je potrebná napr. aj informácia o autorskoprávnej ochrane zbierkových predmetov; </w:t>
      </w:r>
      <w:r w:rsidR="00781544" w:rsidRPr="00777A9D">
        <w:rPr>
          <w:szCs w:val="22"/>
        </w:rPr>
        <w:t>identifikátory používané v minulosti</w:t>
      </w:r>
      <w:r w:rsidRPr="00777A9D">
        <w:rPr>
          <w:szCs w:val="22"/>
        </w:rPr>
        <w:t>; zatriedenie spracovávaného zbierkového predmetu z hľadiska vednej disciplíny; zatriedenie zbierkového predmetu k všeobecnému typu predmetov, zatriedenie do interného členenia zbierky konkrétneho múzea; možnosť pripojiť sprievodnú dokumentáciu; spracovanie aktuálneho stavu zbierkového predmetu; zapísanie informácie o výpožičke; možnosť pripojenia digitálnej fotografie, či zapísanie informácie o staršej súvisiacej fotodokumentácii.</w:t>
      </w:r>
      <w:r w:rsidR="006208E6" w:rsidRPr="00777A9D">
        <w:rPr>
          <w:szCs w:val="22"/>
        </w:rPr>
        <w:t xml:space="preserve"> </w:t>
      </w:r>
      <w:r w:rsidR="005A1C6A" w:rsidRPr="00777A9D">
        <w:rPr>
          <w:szCs w:val="22"/>
        </w:rPr>
        <w:t>Vnútorný komponent</w:t>
      </w:r>
      <w:r w:rsidR="006208E6" w:rsidRPr="00777A9D">
        <w:rPr>
          <w:szCs w:val="22"/>
        </w:rPr>
        <w:t xml:space="preserve"> taktiež preberá informáciu z nadväzujúceho 1.st. záznamu týkajúcu sa opisu predmetu, ktorú nie je možné v katalogizačnom </w:t>
      </w:r>
      <w:r w:rsidR="005A1C6A" w:rsidRPr="00777A9D">
        <w:rPr>
          <w:szCs w:val="22"/>
        </w:rPr>
        <w:t>komponent</w:t>
      </w:r>
      <w:r w:rsidR="006208E6" w:rsidRPr="00777A9D">
        <w:rPr>
          <w:szCs w:val="22"/>
        </w:rPr>
        <w:t xml:space="preserve">e editovať. </w:t>
      </w:r>
      <w:r w:rsidRPr="00777A9D">
        <w:rPr>
          <w:szCs w:val="22"/>
        </w:rPr>
        <w:t xml:space="preserve">  </w:t>
      </w:r>
    </w:p>
    <w:p w14:paraId="0C2A0A11" w14:textId="77777777" w:rsidR="00F07580" w:rsidRDefault="00F07580" w:rsidP="00F07580">
      <w:pPr>
        <w:pStyle w:val="Zkladntext"/>
        <w:spacing w:before="10" w:after="10" w:line="360" w:lineRule="auto"/>
        <w:ind w:right="187"/>
        <w:rPr>
          <w:rFonts w:ascii="Calibri" w:hAnsi="Calibri"/>
          <w:sz w:val="22"/>
          <w:szCs w:val="22"/>
        </w:rPr>
      </w:pPr>
    </w:p>
    <w:p w14:paraId="43D0ECBE" w14:textId="77777777" w:rsidR="00B574F8" w:rsidRPr="00777A9D" w:rsidRDefault="00B574F8" w:rsidP="00F07580">
      <w:pPr>
        <w:pStyle w:val="Zkladntext"/>
        <w:spacing w:before="10" w:after="10" w:line="360" w:lineRule="auto"/>
        <w:ind w:right="187"/>
        <w:rPr>
          <w:rFonts w:ascii="Calibri" w:hAnsi="Calibri"/>
          <w:sz w:val="22"/>
          <w:szCs w:val="22"/>
        </w:rPr>
      </w:pPr>
    </w:p>
    <w:p w14:paraId="41170233" w14:textId="77777777" w:rsidR="00C919AA" w:rsidRPr="00777A9D" w:rsidRDefault="00F07580" w:rsidP="00F07580">
      <w:pPr>
        <w:spacing w:before="10" w:after="10" w:line="360" w:lineRule="auto"/>
        <w:ind w:right="20"/>
        <w:jc w:val="both"/>
        <w:rPr>
          <w:b/>
          <w:szCs w:val="22"/>
        </w:rPr>
      </w:pPr>
      <w:r w:rsidRPr="00777A9D">
        <w:rPr>
          <w:b/>
          <w:szCs w:val="22"/>
        </w:rPr>
        <w:t xml:space="preserve">Katalogizačný </w:t>
      </w:r>
      <w:r w:rsidR="00085168" w:rsidRPr="00777A9D">
        <w:rPr>
          <w:b/>
          <w:szCs w:val="22"/>
        </w:rPr>
        <w:t>komponent</w:t>
      </w:r>
      <w:r w:rsidRPr="00777A9D">
        <w:rPr>
          <w:b/>
          <w:szCs w:val="22"/>
        </w:rPr>
        <w:t xml:space="preserve"> prírodovedný</w:t>
      </w:r>
    </w:p>
    <w:p w14:paraId="2ABC3BD1" w14:textId="77777777" w:rsidR="00B574F8" w:rsidRDefault="00B574F8" w:rsidP="00F07580">
      <w:pPr>
        <w:spacing w:before="10" w:after="10" w:line="360" w:lineRule="auto"/>
        <w:ind w:right="23"/>
        <w:jc w:val="both"/>
        <w:rPr>
          <w:szCs w:val="22"/>
        </w:rPr>
      </w:pPr>
      <w:r>
        <w:rPr>
          <w:szCs w:val="22"/>
        </w:rPr>
        <w:lastRenderedPageBreak/>
        <w:t>- s</w:t>
      </w:r>
      <w:r w:rsidR="00F07580" w:rsidRPr="00777A9D">
        <w:rPr>
          <w:szCs w:val="22"/>
        </w:rPr>
        <w:t xml:space="preserve">pracovanie katalogizačných záznamov (evidencia 2. stupňa) zbierkových predmetov z prírodovedných vied. </w:t>
      </w:r>
    </w:p>
    <w:p w14:paraId="124F79E0" w14:textId="77777777" w:rsidR="007F6870" w:rsidRDefault="00F07580" w:rsidP="00F07580">
      <w:pPr>
        <w:spacing w:before="10" w:after="10" w:line="360" w:lineRule="auto"/>
        <w:ind w:right="23"/>
        <w:jc w:val="both"/>
        <w:rPr>
          <w:szCs w:val="22"/>
        </w:rPr>
      </w:pPr>
      <w:r w:rsidRPr="00777A9D">
        <w:rPr>
          <w:szCs w:val="22"/>
        </w:rPr>
        <w:t>Pre úplné spracovanie odbornej evidencie slúži druhostupňový záznam. Vzhľadom na extrémne</w:t>
      </w:r>
      <w:r w:rsidR="00B50FC3" w:rsidRPr="00777A9D">
        <w:rPr>
          <w:szCs w:val="22"/>
        </w:rPr>
        <w:t xml:space="preserve"> širokú škálu možností opisu zbierkových</w:t>
      </w:r>
      <w:r w:rsidRPr="00777A9D">
        <w:rPr>
          <w:szCs w:val="22"/>
        </w:rPr>
        <w:t xml:space="preserve"> predmetov, ktoré môžu byť v podstate čokoľvek</w:t>
      </w:r>
      <w:r w:rsidR="00B574F8">
        <w:rPr>
          <w:szCs w:val="22"/>
        </w:rPr>
        <w:t>,</w:t>
      </w:r>
      <w:r w:rsidRPr="00777A9D">
        <w:rPr>
          <w:szCs w:val="22"/>
        </w:rPr>
        <w:t xml:space="preserve"> bude vytvorená rozsiahla databázová veta. Rozsah prírodovedného formulára je 34 polí z toho 8 polí tvoria zložené objekty (fragmenty). Rozsah údajov určuje Príloha č. </w:t>
      </w:r>
      <w:r w:rsidR="00007997" w:rsidRPr="00777A9D">
        <w:rPr>
          <w:szCs w:val="22"/>
        </w:rPr>
        <w:t xml:space="preserve">11 </w:t>
      </w:r>
      <w:r w:rsidRPr="00777A9D">
        <w:rPr>
          <w:szCs w:val="22"/>
        </w:rPr>
        <w:t xml:space="preserve">k výnosu č. MK-2544/2015-110/11648. </w:t>
      </w:r>
      <w:r w:rsidR="00085168" w:rsidRPr="00777A9D">
        <w:rPr>
          <w:szCs w:val="22"/>
        </w:rPr>
        <w:t>Vnútorný komponent</w:t>
      </w:r>
      <w:r w:rsidR="006208E6" w:rsidRPr="00777A9D">
        <w:rPr>
          <w:szCs w:val="22"/>
        </w:rPr>
        <w:t xml:space="preserve"> taktiež preberá informáciu z nadväzujúceho 1.st. záznamu týkajúcu sa opisu predmetu, ktorú nie je možné v katalogizačnom </w:t>
      </w:r>
      <w:r w:rsidR="00085168" w:rsidRPr="00777A9D">
        <w:rPr>
          <w:szCs w:val="22"/>
        </w:rPr>
        <w:t>komponent</w:t>
      </w:r>
      <w:r w:rsidR="006208E6" w:rsidRPr="00777A9D">
        <w:rPr>
          <w:szCs w:val="22"/>
        </w:rPr>
        <w:t xml:space="preserve"> editovať.   </w:t>
      </w:r>
    </w:p>
    <w:p w14:paraId="0E033BA7" w14:textId="77777777" w:rsidR="00B574F8" w:rsidRPr="00777A9D" w:rsidRDefault="00B574F8" w:rsidP="00F07580">
      <w:pPr>
        <w:spacing w:before="10" w:after="10" w:line="360" w:lineRule="auto"/>
        <w:ind w:right="23"/>
        <w:jc w:val="both"/>
        <w:rPr>
          <w:szCs w:val="22"/>
        </w:rPr>
      </w:pPr>
    </w:p>
    <w:p w14:paraId="2D142EC4" w14:textId="77777777" w:rsidR="00C919AA" w:rsidRPr="00777A9D" w:rsidRDefault="00F07580" w:rsidP="00F07580">
      <w:pPr>
        <w:spacing w:before="10" w:after="10" w:line="360" w:lineRule="auto"/>
        <w:ind w:right="20"/>
        <w:jc w:val="both"/>
        <w:rPr>
          <w:b/>
          <w:szCs w:val="22"/>
        </w:rPr>
      </w:pPr>
      <w:r w:rsidRPr="00777A9D">
        <w:rPr>
          <w:b/>
          <w:szCs w:val="22"/>
        </w:rPr>
        <w:t xml:space="preserve">Výpožičný </w:t>
      </w:r>
      <w:r w:rsidR="00085168" w:rsidRPr="00777A9D">
        <w:rPr>
          <w:b/>
          <w:szCs w:val="22"/>
        </w:rPr>
        <w:t>komponent</w:t>
      </w:r>
    </w:p>
    <w:p w14:paraId="7A52D869" w14:textId="77777777" w:rsidR="00F07580" w:rsidRPr="00777A9D" w:rsidRDefault="00F07580" w:rsidP="00F07580">
      <w:pPr>
        <w:spacing w:before="10" w:after="10" w:line="360" w:lineRule="auto"/>
        <w:ind w:right="23"/>
        <w:jc w:val="both"/>
        <w:rPr>
          <w:szCs w:val="22"/>
        </w:rPr>
      </w:pPr>
      <w:r w:rsidRPr="00777A9D">
        <w:rPr>
          <w:szCs w:val="22"/>
        </w:rPr>
        <w:t xml:space="preserve">Spracovanie výpožičiek a nájmov zbierkových predmetov. Súčasťou IS </w:t>
      </w:r>
      <w:r w:rsidR="00766094" w:rsidRPr="00777A9D">
        <w:rPr>
          <w:szCs w:val="22"/>
        </w:rPr>
        <w:t>DEMZ</w:t>
      </w:r>
      <w:r w:rsidRPr="00777A9D">
        <w:rPr>
          <w:szCs w:val="22"/>
        </w:rPr>
        <w:t xml:space="preserve"> bude funkcionalita pre evidenciu výpožičiek vlastných zbierkových predmetov. Cieľom </w:t>
      </w:r>
      <w:r w:rsidR="00085168" w:rsidRPr="00777A9D">
        <w:rPr>
          <w:szCs w:val="22"/>
        </w:rPr>
        <w:t>vnútorného komponent</w:t>
      </w:r>
      <w:r w:rsidRPr="00777A9D">
        <w:rPr>
          <w:szCs w:val="22"/>
        </w:rPr>
        <w:t>u je v reálnom čase viesť presnú evidenciu výpožičiek a vrátení  zbierkových predmetov ako i možnosť vyhotovenia zoznamu zbierkových predmetov potrebných pre uzatvorenie zmluvy o výpožičke v minimálnom rozsahu údajov: správca zbierky (múzeum), evidenčné číslo, názov ZP, datovanie, rozmery, stav, poistná hodnota, fotografia ZP.</w:t>
      </w:r>
      <w:r w:rsidR="0059014E" w:rsidRPr="00777A9D">
        <w:rPr>
          <w:szCs w:val="22"/>
        </w:rPr>
        <w:t xml:space="preserve"> </w:t>
      </w:r>
      <w:r w:rsidR="00085168" w:rsidRPr="00777A9D">
        <w:rPr>
          <w:szCs w:val="22"/>
        </w:rPr>
        <w:t>Vnútorný komponent</w:t>
      </w:r>
      <w:r w:rsidR="0059014E" w:rsidRPr="00777A9D">
        <w:rPr>
          <w:szCs w:val="22"/>
        </w:rPr>
        <w:t xml:space="preserve"> bude obsahovať funkcionalitu exportovania označených záznamov do </w:t>
      </w:r>
      <w:r w:rsidR="005E189F" w:rsidRPr="00777A9D">
        <w:rPr>
          <w:szCs w:val="22"/>
        </w:rPr>
        <w:t>lokálneho</w:t>
      </w:r>
      <w:r w:rsidR="0059014E" w:rsidRPr="00777A9D">
        <w:rPr>
          <w:szCs w:val="22"/>
        </w:rPr>
        <w:t xml:space="preserve"> úložiska</w:t>
      </w:r>
      <w:r w:rsidR="005E189F" w:rsidRPr="00777A9D">
        <w:rPr>
          <w:szCs w:val="22"/>
        </w:rPr>
        <w:t xml:space="preserve">, možnosť dopĺňať údaje k zbierkovým predmetom ako napr. doplnenie zmeny poistnej hodnoty. Výpožičný </w:t>
      </w:r>
      <w:r w:rsidR="00085168" w:rsidRPr="00777A9D">
        <w:rPr>
          <w:szCs w:val="22"/>
        </w:rPr>
        <w:t>komponent</w:t>
      </w:r>
      <w:r w:rsidR="005E189F" w:rsidRPr="00777A9D">
        <w:rPr>
          <w:szCs w:val="22"/>
        </w:rPr>
        <w:t xml:space="preserve"> bude disponovať funkcionalitou tlače tzv. knihy vydaných výpožičiek a nájmov vo vopred nakonfigurovanej tlačovej zostave.</w:t>
      </w:r>
      <w:r w:rsidR="00257D41" w:rsidRPr="00777A9D">
        <w:rPr>
          <w:szCs w:val="22"/>
        </w:rPr>
        <w:t xml:space="preserve"> Výpožičný </w:t>
      </w:r>
      <w:r w:rsidR="00085168" w:rsidRPr="00777A9D">
        <w:rPr>
          <w:szCs w:val="22"/>
        </w:rPr>
        <w:t>komponent</w:t>
      </w:r>
      <w:r w:rsidR="00257D41" w:rsidRPr="00777A9D">
        <w:rPr>
          <w:szCs w:val="22"/>
        </w:rPr>
        <w:t xml:space="preserve"> bude disponovať údajmi o histórií pohybu predmetu. Nebude tak evidované len posledné miesto predmetu, ale aj všetky predchádzajúce. </w:t>
      </w:r>
    </w:p>
    <w:p w14:paraId="574531B9" w14:textId="77777777" w:rsidR="00F07580" w:rsidRPr="00777A9D" w:rsidRDefault="00F07580" w:rsidP="00F07580">
      <w:pPr>
        <w:spacing w:before="10" w:after="10" w:line="360" w:lineRule="auto"/>
        <w:ind w:right="20"/>
        <w:jc w:val="both"/>
        <w:rPr>
          <w:szCs w:val="22"/>
        </w:rPr>
      </w:pPr>
    </w:p>
    <w:p w14:paraId="14917089" w14:textId="77777777" w:rsidR="00C919AA" w:rsidRPr="00777A9D" w:rsidRDefault="00F07580" w:rsidP="00F07580">
      <w:pPr>
        <w:spacing w:before="10" w:after="10" w:line="360" w:lineRule="auto"/>
        <w:ind w:right="20"/>
        <w:jc w:val="both"/>
        <w:rPr>
          <w:b/>
          <w:szCs w:val="22"/>
        </w:rPr>
      </w:pPr>
      <w:proofErr w:type="spellStart"/>
      <w:r w:rsidRPr="00777A9D">
        <w:rPr>
          <w:b/>
          <w:szCs w:val="22"/>
        </w:rPr>
        <w:t>Depozitárny</w:t>
      </w:r>
      <w:proofErr w:type="spellEnd"/>
      <w:r w:rsidRPr="00777A9D">
        <w:rPr>
          <w:b/>
          <w:szCs w:val="22"/>
        </w:rPr>
        <w:t xml:space="preserve"> </w:t>
      </w:r>
      <w:r w:rsidR="00085168" w:rsidRPr="00777A9D">
        <w:rPr>
          <w:b/>
          <w:szCs w:val="22"/>
        </w:rPr>
        <w:t>komponent</w:t>
      </w:r>
    </w:p>
    <w:p w14:paraId="2A96E195" w14:textId="77777777" w:rsidR="00F07580" w:rsidRPr="00777A9D" w:rsidRDefault="00085168" w:rsidP="00A56FF3">
      <w:pPr>
        <w:spacing w:before="10" w:after="10" w:line="360" w:lineRule="auto"/>
        <w:ind w:right="20"/>
        <w:jc w:val="both"/>
        <w:rPr>
          <w:szCs w:val="22"/>
        </w:rPr>
      </w:pPr>
      <w:r w:rsidRPr="00777A9D">
        <w:rPr>
          <w:szCs w:val="22"/>
        </w:rPr>
        <w:t>Vnútorný komponent</w:t>
      </w:r>
      <w:r w:rsidR="00F07580" w:rsidRPr="00777A9D">
        <w:rPr>
          <w:szCs w:val="22"/>
        </w:rPr>
        <w:t xml:space="preserve"> slúži na záznamy o uložení a pohybu zbierkových predmetov.</w:t>
      </w:r>
    </w:p>
    <w:p w14:paraId="7958D23D" w14:textId="77777777" w:rsidR="00F07580" w:rsidRPr="00777A9D" w:rsidRDefault="00F07580" w:rsidP="00EB33FB">
      <w:pPr>
        <w:pStyle w:val="Textkomentra"/>
        <w:spacing w:before="10" w:after="10" w:line="360" w:lineRule="auto"/>
        <w:jc w:val="both"/>
        <w:rPr>
          <w:rFonts w:ascii="Calibri" w:hAnsi="Calibri" w:cs="Calibri"/>
          <w:sz w:val="22"/>
          <w:szCs w:val="22"/>
        </w:rPr>
      </w:pPr>
      <w:r w:rsidRPr="00777A9D">
        <w:rPr>
          <w:rFonts w:ascii="Calibri" w:hAnsi="Calibri" w:cs="Calibri"/>
          <w:sz w:val="22"/>
          <w:szCs w:val="22"/>
        </w:rPr>
        <w:t xml:space="preserve">Význam depozitárneho </w:t>
      </w:r>
      <w:r w:rsidR="00085168" w:rsidRPr="00777A9D">
        <w:rPr>
          <w:rFonts w:ascii="Calibri" w:hAnsi="Calibri" w:cs="Calibri"/>
          <w:sz w:val="22"/>
          <w:szCs w:val="22"/>
        </w:rPr>
        <w:t>komponent</w:t>
      </w:r>
      <w:r w:rsidRPr="00777A9D">
        <w:rPr>
          <w:rFonts w:ascii="Calibri" w:hAnsi="Calibri" w:cs="Calibri"/>
          <w:sz w:val="22"/>
          <w:szCs w:val="22"/>
        </w:rPr>
        <w:t>u tkvie predovšetkým v potenciáli efektívne vykonávať pravidelné odborné revízie zbierkových predmetov.</w:t>
      </w:r>
    </w:p>
    <w:p w14:paraId="5F866871" w14:textId="77777777" w:rsidR="007F6870" w:rsidRPr="00777A9D" w:rsidRDefault="007F6870" w:rsidP="00EB33FB">
      <w:pPr>
        <w:pStyle w:val="Textkomentra"/>
        <w:spacing w:before="10" w:after="10" w:line="360" w:lineRule="auto"/>
        <w:jc w:val="both"/>
        <w:rPr>
          <w:rFonts w:ascii="Calibri" w:hAnsi="Calibri" w:cs="Calibri"/>
          <w:sz w:val="22"/>
          <w:szCs w:val="22"/>
        </w:rPr>
      </w:pPr>
    </w:p>
    <w:p w14:paraId="4261A1AD" w14:textId="77777777" w:rsidR="00F07580" w:rsidRPr="00777A9D" w:rsidRDefault="00085168" w:rsidP="00F07580">
      <w:pPr>
        <w:pStyle w:val="Zkladntext"/>
        <w:spacing w:before="10" w:after="10" w:line="360" w:lineRule="auto"/>
        <w:rPr>
          <w:rFonts w:ascii="Calibri" w:hAnsi="Calibri"/>
          <w:sz w:val="22"/>
          <w:szCs w:val="22"/>
        </w:rPr>
      </w:pPr>
      <w:r w:rsidRPr="00777A9D">
        <w:rPr>
          <w:rFonts w:ascii="Calibri" w:hAnsi="Calibri"/>
          <w:sz w:val="22"/>
          <w:szCs w:val="22"/>
        </w:rPr>
        <w:t>Vnútorný komponent</w:t>
      </w:r>
      <w:r w:rsidR="00F07580" w:rsidRPr="00777A9D">
        <w:rPr>
          <w:rFonts w:ascii="Calibri" w:hAnsi="Calibri"/>
          <w:sz w:val="22"/>
          <w:szCs w:val="22"/>
        </w:rPr>
        <w:t xml:space="preserve"> bude vytvorený na používanie s technológiou RFID (rádio frekvenčná identifikácia)</w:t>
      </w:r>
      <w:r w:rsidR="00B574F8">
        <w:rPr>
          <w:rFonts w:ascii="Calibri" w:hAnsi="Calibri"/>
          <w:sz w:val="22"/>
          <w:szCs w:val="22"/>
        </w:rPr>
        <w:t>,</w:t>
      </w:r>
      <w:r w:rsidR="00F07580" w:rsidRPr="00777A9D">
        <w:rPr>
          <w:rFonts w:ascii="Calibri" w:hAnsi="Calibri"/>
          <w:sz w:val="22"/>
          <w:szCs w:val="22"/>
        </w:rPr>
        <w:t xml:space="preserve"> ktorá umožňuje automatickú identifikáciu objektov prostredníctvom rádiových vĺn, pričom identifikátorom objektov je RFID tag.</w:t>
      </w:r>
    </w:p>
    <w:p w14:paraId="36842F88" w14:textId="77777777" w:rsidR="00C919AA" w:rsidRPr="00777A9D" w:rsidRDefault="00C919AA" w:rsidP="00F07580">
      <w:pPr>
        <w:pStyle w:val="Zkladntext"/>
        <w:spacing w:before="10" w:after="10" w:line="360" w:lineRule="auto"/>
        <w:rPr>
          <w:rFonts w:ascii="Calibri" w:hAnsi="Calibri"/>
          <w:sz w:val="22"/>
          <w:szCs w:val="22"/>
        </w:rPr>
      </w:pPr>
    </w:p>
    <w:p w14:paraId="08204B67" w14:textId="77777777" w:rsidR="00F07580" w:rsidRPr="00777A9D" w:rsidRDefault="00F07580" w:rsidP="00F07580">
      <w:pPr>
        <w:pStyle w:val="Zkladntext"/>
        <w:spacing w:before="10" w:after="10" w:line="360" w:lineRule="auto"/>
        <w:ind w:right="187"/>
        <w:rPr>
          <w:rFonts w:ascii="Calibri" w:hAnsi="Calibri"/>
          <w:sz w:val="22"/>
          <w:szCs w:val="22"/>
        </w:rPr>
      </w:pPr>
      <w:r w:rsidRPr="00777A9D">
        <w:rPr>
          <w:rFonts w:ascii="Calibri" w:hAnsi="Calibri"/>
          <w:sz w:val="22"/>
          <w:szCs w:val="22"/>
        </w:rPr>
        <w:lastRenderedPageBreak/>
        <w:t>Systém bude kontrolovať, zaznamenávať a vyhodnocovať špecifikované udalosti objektu označeného RFID tagom, a to predovšetkým:</w:t>
      </w:r>
    </w:p>
    <w:p w14:paraId="59F95D79" w14:textId="77777777" w:rsidR="00C919AA" w:rsidRPr="00777A9D" w:rsidRDefault="00C919AA" w:rsidP="00F07580">
      <w:pPr>
        <w:pStyle w:val="Zkladntext"/>
        <w:spacing w:before="10" w:after="10" w:line="360" w:lineRule="auto"/>
        <w:ind w:right="187"/>
        <w:rPr>
          <w:rFonts w:ascii="Calibri" w:hAnsi="Calibri"/>
          <w:sz w:val="22"/>
          <w:szCs w:val="22"/>
        </w:rPr>
      </w:pPr>
    </w:p>
    <w:p w14:paraId="4E83C77E" w14:textId="77777777" w:rsidR="00F07580" w:rsidRPr="00777A9D" w:rsidRDefault="00F07580" w:rsidP="00711FD4">
      <w:pPr>
        <w:pStyle w:val="Odsekzoznamu"/>
        <w:widowControl w:val="0"/>
        <w:numPr>
          <w:ilvl w:val="0"/>
          <w:numId w:val="3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výskyt osôb a predmetov v dosahu anténnych zariadení,</w:t>
      </w:r>
    </w:p>
    <w:p w14:paraId="30891320" w14:textId="77777777" w:rsidR="00F07580" w:rsidRPr="00777A9D" w:rsidRDefault="00F07580" w:rsidP="00711FD4">
      <w:pPr>
        <w:pStyle w:val="Odsekzoznamu"/>
        <w:widowControl w:val="0"/>
        <w:numPr>
          <w:ilvl w:val="0"/>
          <w:numId w:val="3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smer pohybu osôb a predmetov v RFID bráne (bez ohľadu na to, či sú vybavené RFID tagom),</w:t>
      </w:r>
    </w:p>
    <w:p w14:paraId="15AF911D" w14:textId="77777777" w:rsidR="00F07580" w:rsidRPr="00777A9D" w:rsidRDefault="00F07580" w:rsidP="00711FD4">
      <w:pPr>
        <w:pStyle w:val="Odsekzoznamu"/>
        <w:widowControl w:val="0"/>
        <w:numPr>
          <w:ilvl w:val="0"/>
          <w:numId w:val="3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oprávnenosť vstupu osôb,</w:t>
      </w:r>
    </w:p>
    <w:p w14:paraId="0B5EBAE3" w14:textId="77777777" w:rsidR="00F07580" w:rsidRDefault="00F07580" w:rsidP="00711FD4">
      <w:pPr>
        <w:pStyle w:val="Odsekzoznamu"/>
        <w:widowControl w:val="0"/>
        <w:numPr>
          <w:ilvl w:val="0"/>
          <w:numId w:val="3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 xml:space="preserve">oprávnenosť osoby premiestňovať predmety. </w:t>
      </w:r>
    </w:p>
    <w:p w14:paraId="4C345687" w14:textId="77777777" w:rsidR="00B574F8" w:rsidRPr="00777A9D" w:rsidRDefault="00B574F8" w:rsidP="00B574F8">
      <w:pPr>
        <w:pStyle w:val="Odsekzoznamu"/>
        <w:widowControl w:val="0"/>
        <w:tabs>
          <w:tab w:val="left" w:pos="2019"/>
          <w:tab w:val="left" w:pos="2020"/>
        </w:tabs>
        <w:autoSpaceDE w:val="0"/>
        <w:autoSpaceDN w:val="0"/>
        <w:spacing w:before="10" w:after="10" w:line="360" w:lineRule="auto"/>
        <w:ind w:left="1418"/>
        <w:jc w:val="both"/>
        <w:rPr>
          <w:rFonts w:ascii="Calibri" w:hAnsi="Calibri"/>
          <w:sz w:val="22"/>
          <w:szCs w:val="22"/>
        </w:rPr>
      </w:pPr>
    </w:p>
    <w:p w14:paraId="0EE85E80" w14:textId="77777777" w:rsidR="00F07580" w:rsidRPr="00777A9D" w:rsidRDefault="00F07580" w:rsidP="00B574F8">
      <w:pPr>
        <w:pStyle w:val="Odsekzoznamu"/>
        <w:widowControl w:val="0"/>
        <w:tabs>
          <w:tab w:val="left" w:pos="2019"/>
          <w:tab w:val="left" w:pos="2020"/>
        </w:tabs>
        <w:autoSpaceDE w:val="0"/>
        <w:autoSpaceDN w:val="0"/>
        <w:spacing w:before="10" w:after="10" w:line="360" w:lineRule="auto"/>
        <w:ind w:left="1418"/>
        <w:jc w:val="both"/>
        <w:rPr>
          <w:rFonts w:ascii="Calibri" w:hAnsi="Calibri"/>
          <w:sz w:val="22"/>
          <w:szCs w:val="22"/>
        </w:rPr>
      </w:pPr>
      <w:r w:rsidRPr="00777A9D">
        <w:rPr>
          <w:rFonts w:ascii="Calibri" w:hAnsi="Calibri"/>
          <w:sz w:val="22"/>
          <w:szCs w:val="22"/>
        </w:rPr>
        <w:t>Tieto funkcie zaisťujú:</w:t>
      </w:r>
    </w:p>
    <w:p w14:paraId="037E05BB" w14:textId="77777777" w:rsidR="00F07580" w:rsidRPr="00777A9D" w:rsidRDefault="00F07580" w:rsidP="00711FD4">
      <w:pPr>
        <w:pStyle w:val="Odsekzoznamu"/>
        <w:widowControl w:val="0"/>
        <w:numPr>
          <w:ilvl w:val="0"/>
          <w:numId w:val="3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 xml:space="preserve">RFID tagy – identifikačné prvky, ktoré vracajú systému informácie z IS </w:t>
      </w:r>
      <w:r w:rsidR="00766094" w:rsidRPr="00777A9D">
        <w:rPr>
          <w:rFonts w:ascii="Calibri" w:hAnsi="Calibri"/>
          <w:sz w:val="22"/>
          <w:szCs w:val="22"/>
        </w:rPr>
        <w:t>DEMZ</w:t>
      </w:r>
      <w:r w:rsidRPr="00777A9D">
        <w:rPr>
          <w:rFonts w:ascii="Calibri" w:hAnsi="Calibri"/>
          <w:sz w:val="22"/>
          <w:szCs w:val="22"/>
        </w:rPr>
        <w:t xml:space="preserve"> o</w:t>
      </w:r>
      <w:r w:rsidR="000A0381" w:rsidRPr="00A144D5">
        <w:rPr>
          <w:rFonts w:asciiTheme="minorHAnsi" w:hAnsiTheme="minorHAnsi" w:cstheme="minorHAnsi"/>
          <w:sz w:val="22"/>
          <w:szCs w:val="22"/>
        </w:rPr>
        <w:t> </w:t>
      </w:r>
      <w:r w:rsidRPr="00777A9D">
        <w:rPr>
          <w:rFonts w:ascii="Calibri" w:hAnsi="Calibri"/>
          <w:sz w:val="22"/>
          <w:szCs w:val="22"/>
        </w:rPr>
        <w:t>sledovaných objektoch,</w:t>
      </w:r>
    </w:p>
    <w:p w14:paraId="14AE9760" w14:textId="77777777" w:rsidR="00F07580" w:rsidRPr="00777A9D" w:rsidRDefault="00F07580" w:rsidP="00711FD4">
      <w:pPr>
        <w:pStyle w:val="Odsekzoznamu"/>
        <w:widowControl w:val="0"/>
        <w:numPr>
          <w:ilvl w:val="0"/>
          <w:numId w:val="3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RFID brány – sústava zabudovaných antén, ktoré kontrolujú pohyb RFID tagov,</w:t>
      </w:r>
    </w:p>
    <w:p w14:paraId="08F1F972" w14:textId="77777777" w:rsidR="00F07580" w:rsidRPr="00777A9D" w:rsidRDefault="00F07580" w:rsidP="00711FD4">
      <w:pPr>
        <w:pStyle w:val="Odsekzoznamu"/>
        <w:widowControl w:val="0"/>
        <w:numPr>
          <w:ilvl w:val="0"/>
          <w:numId w:val="3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pohybové čidlá – snímajú akýkoľvek pohyb v bráne a vyhodnocujú jeho smer,</w:t>
      </w:r>
    </w:p>
    <w:p w14:paraId="45FB4D66" w14:textId="77777777" w:rsidR="00F07580" w:rsidRPr="00777A9D" w:rsidRDefault="00F07580" w:rsidP="00711FD4">
      <w:pPr>
        <w:pStyle w:val="Odsekzoznamu"/>
        <w:widowControl w:val="0"/>
        <w:numPr>
          <w:ilvl w:val="0"/>
          <w:numId w:val="3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 xml:space="preserve">prenosné čítacie zariadenia – snímajú RFID tagy a poskytujú údaje z IS </w:t>
      </w:r>
      <w:r w:rsidR="00766094" w:rsidRPr="00777A9D">
        <w:rPr>
          <w:rFonts w:ascii="Calibri" w:hAnsi="Calibri"/>
          <w:sz w:val="22"/>
          <w:szCs w:val="22"/>
        </w:rPr>
        <w:t>DEMZ</w:t>
      </w:r>
      <w:r w:rsidRPr="00777A9D">
        <w:rPr>
          <w:rFonts w:ascii="Calibri" w:hAnsi="Calibri"/>
          <w:sz w:val="22"/>
          <w:szCs w:val="22"/>
        </w:rPr>
        <w:t xml:space="preserve">. Systém využije funkciu detekcie a identifikácie RFID a integráciu s katalogizačným </w:t>
      </w:r>
      <w:r w:rsidR="00085168" w:rsidRPr="00777A9D">
        <w:rPr>
          <w:rFonts w:ascii="Calibri" w:hAnsi="Calibri"/>
          <w:sz w:val="22"/>
          <w:szCs w:val="22"/>
        </w:rPr>
        <w:t>komponent</w:t>
      </w:r>
      <w:r w:rsidRPr="00777A9D">
        <w:rPr>
          <w:rFonts w:ascii="Calibri" w:hAnsi="Calibri"/>
          <w:sz w:val="22"/>
          <w:szCs w:val="22"/>
        </w:rPr>
        <w:t xml:space="preserve">om IS </w:t>
      </w:r>
      <w:r w:rsidR="00766094" w:rsidRPr="00777A9D">
        <w:rPr>
          <w:rFonts w:ascii="Calibri" w:hAnsi="Calibri"/>
          <w:sz w:val="22"/>
          <w:szCs w:val="22"/>
        </w:rPr>
        <w:t>DEMZ</w:t>
      </w:r>
      <w:r w:rsidRPr="00777A9D">
        <w:rPr>
          <w:rFonts w:ascii="Calibri" w:hAnsi="Calibri"/>
          <w:sz w:val="22"/>
          <w:szCs w:val="22"/>
        </w:rPr>
        <w:t>, ktorá bude umožňovať interpretovať a zaznamenávať udalosti ako:</w:t>
      </w:r>
    </w:p>
    <w:p w14:paraId="54D52ABB" w14:textId="77777777" w:rsidR="00F07580" w:rsidRPr="00777A9D" w:rsidRDefault="00F07580" w:rsidP="00711FD4">
      <w:pPr>
        <w:pStyle w:val="Odsekzoznamu"/>
        <w:widowControl w:val="0"/>
        <w:numPr>
          <w:ilvl w:val="3"/>
          <w:numId w:val="38"/>
        </w:numPr>
        <w:tabs>
          <w:tab w:val="left" w:pos="2019"/>
          <w:tab w:val="left" w:pos="2020"/>
        </w:tabs>
        <w:autoSpaceDE w:val="0"/>
        <w:autoSpaceDN w:val="0"/>
        <w:spacing w:before="10" w:after="10" w:line="360" w:lineRule="auto"/>
        <w:jc w:val="both"/>
        <w:rPr>
          <w:rFonts w:ascii="Calibri" w:hAnsi="Calibri"/>
          <w:sz w:val="22"/>
          <w:szCs w:val="22"/>
        </w:rPr>
      </w:pPr>
      <w:r w:rsidRPr="00777A9D">
        <w:rPr>
          <w:rFonts w:ascii="Calibri" w:hAnsi="Calibri"/>
          <w:sz w:val="22"/>
          <w:szCs w:val="22"/>
        </w:rPr>
        <w:t>údaje o správe jednotlivých predmetov,</w:t>
      </w:r>
    </w:p>
    <w:p w14:paraId="10D51843" w14:textId="77777777" w:rsidR="00F07580" w:rsidRPr="00777A9D" w:rsidRDefault="00F07580" w:rsidP="00711FD4">
      <w:pPr>
        <w:pStyle w:val="Odsekzoznamu"/>
        <w:widowControl w:val="0"/>
        <w:numPr>
          <w:ilvl w:val="3"/>
          <w:numId w:val="38"/>
        </w:numPr>
        <w:tabs>
          <w:tab w:val="left" w:pos="2019"/>
          <w:tab w:val="left" w:pos="2020"/>
        </w:tabs>
        <w:autoSpaceDE w:val="0"/>
        <w:autoSpaceDN w:val="0"/>
        <w:spacing w:before="10" w:after="10" w:line="360" w:lineRule="auto"/>
        <w:jc w:val="both"/>
        <w:rPr>
          <w:rFonts w:ascii="Calibri" w:hAnsi="Calibri"/>
          <w:sz w:val="22"/>
          <w:szCs w:val="22"/>
        </w:rPr>
      </w:pPr>
      <w:r w:rsidRPr="00777A9D">
        <w:rPr>
          <w:rFonts w:ascii="Calibri" w:hAnsi="Calibri"/>
          <w:sz w:val="22"/>
          <w:szCs w:val="22"/>
        </w:rPr>
        <w:t>údaje depozitárneho denníka,</w:t>
      </w:r>
    </w:p>
    <w:p w14:paraId="5A106B06" w14:textId="77777777" w:rsidR="00F07580" w:rsidRPr="00777A9D" w:rsidRDefault="00F07580" w:rsidP="00711FD4">
      <w:pPr>
        <w:pStyle w:val="Odsekzoznamu"/>
        <w:widowControl w:val="0"/>
        <w:numPr>
          <w:ilvl w:val="3"/>
          <w:numId w:val="38"/>
        </w:numPr>
        <w:tabs>
          <w:tab w:val="left" w:pos="2019"/>
          <w:tab w:val="left" w:pos="2020"/>
        </w:tabs>
        <w:autoSpaceDE w:val="0"/>
        <w:autoSpaceDN w:val="0"/>
        <w:spacing w:before="10" w:after="10" w:line="360" w:lineRule="auto"/>
        <w:jc w:val="both"/>
        <w:rPr>
          <w:rFonts w:ascii="Calibri" w:hAnsi="Calibri"/>
          <w:sz w:val="22"/>
          <w:szCs w:val="22"/>
        </w:rPr>
      </w:pPr>
      <w:r w:rsidRPr="00777A9D">
        <w:rPr>
          <w:rFonts w:ascii="Calibri" w:hAnsi="Calibri"/>
          <w:sz w:val="22"/>
          <w:szCs w:val="22"/>
        </w:rPr>
        <w:t>evidenciu výpožičiek.</w:t>
      </w:r>
    </w:p>
    <w:p w14:paraId="42E6B738" w14:textId="77777777" w:rsidR="00F07580" w:rsidRPr="00777A9D" w:rsidRDefault="00F07580" w:rsidP="00F07580">
      <w:pPr>
        <w:pStyle w:val="Zkladntext"/>
        <w:spacing w:before="10" w:after="10" w:line="360" w:lineRule="auto"/>
        <w:rPr>
          <w:rFonts w:ascii="Calibri" w:hAnsi="Calibri"/>
          <w:sz w:val="22"/>
          <w:szCs w:val="22"/>
        </w:rPr>
      </w:pPr>
    </w:p>
    <w:p w14:paraId="280FCAB8" w14:textId="77777777" w:rsidR="00F07580" w:rsidRPr="00777A9D" w:rsidRDefault="00F07580" w:rsidP="00F07580">
      <w:pPr>
        <w:pStyle w:val="Zkladntext"/>
        <w:spacing w:before="10" w:after="10" w:line="360" w:lineRule="auto"/>
        <w:rPr>
          <w:rFonts w:ascii="Calibri" w:hAnsi="Calibri"/>
          <w:sz w:val="22"/>
          <w:szCs w:val="22"/>
        </w:rPr>
      </w:pPr>
      <w:r w:rsidRPr="00777A9D">
        <w:rPr>
          <w:rFonts w:ascii="Calibri" w:hAnsi="Calibri"/>
          <w:sz w:val="22"/>
          <w:szCs w:val="22"/>
        </w:rPr>
        <w:t>Kontrolu prístupu osôb do depozitárnych priestorov bude automaticky zaisťovať systém. Detekuje akýkoľvek pohyb v RFID bráne, zaznamenáva a interpretuje ho v zmysle tohto depozitárneho režimu. Uvedené funkcie zabezpečujú periférne zariadenia systému:</w:t>
      </w:r>
    </w:p>
    <w:p w14:paraId="00E0B37D" w14:textId="77777777" w:rsidR="00C919AA" w:rsidRPr="00777A9D" w:rsidRDefault="00C919AA" w:rsidP="00F07580">
      <w:pPr>
        <w:pStyle w:val="Zkladntext"/>
        <w:spacing w:before="10" w:after="10" w:line="360" w:lineRule="auto"/>
        <w:rPr>
          <w:rFonts w:ascii="Calibri" w:hAnsi="Calibri"/>
          <w:sz w:val="22"/>
          <w:szCs w:val="22"/>
        </w:rPr>
      </w:pPr>
    </w:p>
    <w:p w14:paraId="47527031"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 xml:space="preserve">pohybové čidlá RFID brány detegujú pohyb a </w:t>
      </w:r>
      <w:r w:rsidR="00085168" w:rsidRPr="00777A9D">
        <w:rPr>
          <w:rFonts w:ascii="Calibri" w:hAnsi="Calibri"/>
          <w:sz w:val="22"/>
          <w:szCs w:val="22"/>
        </w:rPr>
        <w:t>komponent</w:t>
      </w:r>
      <w:r w:rsidRPr="00777A9D">
        <w:rPr>
          <w:rFonts w:ascii="Calibri" w:hAnsi="Calibri"/>
          <w:sz w:val="22"/>
          <w:szCs w:val="22"/>
        </w:rPr>
        <w:t xml:space="preserve"> IS </w:t>
      </w:r>
      <w:r w:rsidR="00766094" w:rsidRPr="00777A9D">
        <w:rPr>
          <w:rFonts w:ascii="Calibri" w:hAnsi="Calibri"/>
          <w:sz w:val="22"/>
          <w:szCs w:val="22"/>
        </w:rPr>
        <w:t>DEMZ</w:t>
      </w:r>
      <w:r w:rsidRPr="00777A9D">
        <w:rPr>
          <w:rFonts w:ascii="Calibri" w:hAnsi="Calibri"/>
          <w:sz w:val="22"/>
          <w:szCs w:val="22"/>
        </w:rPr>
        <w:t xml:space="preserve"> bude vyhodnocovať smer pohybu (do depozitára/von z depozitára),</w:t>
      </w:r>
    </w:p>
    <w:p w14:paraId="40A6E0F8"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 xml:space="preserve">anténny systém RFID brány deteguje a </w:t>
      </w:r>
      <w:r w:rsidR="00085168" w:rsidRPr="00777A9D">
        <w:rPr>
          <w:rFonts w:ascii="Calibri" w:hAnsi="Calibri"/>
          <w:sz w:val="22"/>
          <w:szCs w:val="22"/>
        </w:rPr>
        <w:t>komponent</w:t>
      </w:r>
      <w:r w:rsidRPr="00777A9D">
        <w:rPr>
          <w:rFonts w:ascii="Calibri" w:hAnsi="Calibri"/>
          <w:sz w:val="22"/>
          <w:szCs w:val="22"/>
        </w:rPr>
        <w:t xml:space="preserve"> IS </w:t>
      </w:r>
      <w:r w:rsidR="00766094" w:rsidRPr="00777A9D">
        <w:rPr>
          <w:rFonts w:ascii="Calibri" w:hAnsi="Calibri"/>
          <w:sz w:val="22"/>
          <w:szCs w:val="22"/>
        </w:rPr>
        <w:t>DEMZ</w:t>
      </w:r>
      <w:r w:rsidRPr="00777A9D">
        <w:rPr>
          <w:rFonts w:ascii="Calibri" w:hAnsi="Calibri"/>
          <w:sz w:val="22"/>
          <w:szCs w:val="22"/>
        </w:rPr>
        <w:t xml:space="preserve"> bude vyhodnocovať osobu prechádzajúcu bránou na základe RFID karty.</w:t>
      </w:r>
    </w:p>
    <w:p w14:paraId="5D114EE0" w14:textId="77777777" w:rsidR="00F07580" w:rsidRPr="00777A9D" w:rsidRDefault="00F07580" w:rsidP="00F07580">
      <w:pPr>
        <w:pStyle w:val="Zkladntext"/>
        <w:spacing w:before="10" w:after="10" w:line="360" w:lineRule="auto"/>
        <w:rPr>
          <w:rFonts w:ascii="Calibri" w:hAnsi="Calibri"/>
          <w:sz w:val="22"/>
          <w:szCs w:val="22"/>
        </w:rPr>
      </w:pPr>
    </w:p>
    <w:p w14:paraId="7C0BDDD5" w14:textId="77777777" w:rsidR="00F07580" w:rsidRPr="00777A9D" w:rsidRDefault="00F07580" w:rsidP="00F07580">
      <w:pPr>
        <w:pStyle w:val="Zkladntext"/>
        <w:spacing w:before="10" w:after="10" w:line="360" w:lineRule="auto"/>
        <w:rPr>
          <w:rFonts w:ascii="Calibri" w:hAnsi="Calibri"/>
          <w:sz w:val="22"/>
          <w:szCs w:val="22"/>
        </w:rPr>
      </w:pPr>
      <w:r w:rsidRPr="00777A9D">
        <w:rPr>
          <w:rFonts w:ascii="Calibri" w:hAnsi="Calibri"/>
          <w:sz w:val="22"/>
          <w:szCs w:val="22"/>
        </w:rPr>
        <w:lastRenderedPageBreak/>
        <w:t>Osoby pristupujúce k zbierkam musia byť vybavené RFID kartou, ktorou sa identifikujú. Systém bude akceptovať dva druhy identifikačných kariet: kartu oprávnenej osoby a kartu návštevníka. Systém bude zaznamenávať každý prechod RFID bránou (smer, presný čas, osobu a predmety) ako udalosť v</w:t>
      </w:r>
      <w:r w:rsidR="000A0381" w:rsidRPr="00A144D5">
        <w:rPr>
          <w:rFonts w:asciiTheme="minorHAnsi" w:hAnsiTheme="minorHAnsi" w:cstheme="minorHAnsi"/>
          <w:sz w:val="22"/>
          <w:szCs w:val="22"/>
        </w:rPr>
        <w:t> </w:t>
      </w:r>
      <w:r w:rsidRPr="00777A9D">
        <w:rPr>
          <w:rFonts w:ascii="Calibri" w:hAnsi="Calibri"/>
          <w:sz w:val="22"/>
          <w:szCs w:val="22"/>
        </w:rPr>
        <w:t>priestoroch.</w:t>
      </w:r>
    </w:p>
    <w:p w14:paraId="6E4A3B3F" w14:textId="77777777" w:rsidR="00F07580" w:rsidRPr="00777A9D" w:rsidRDefault="00F07580" w:rsidP="00F07580">
      <w:pPr>
        <w:pStyle w:val="Zkladntext"/>
        <w:spacing w:before="10" w:after="10" w:line="360" w:lineRule="auto"/>
        <w:ind w:right="1143"/>
        <w:rPr>
          <w:rFonts w:ascii="Calibri" w:hAnsi="Calibri"/>
          <w:sz w:val="22"/>
          <w:szCs w:val="22"/>
        </w:rPr>
      </w:pPr>
      <w:r w:rsidRPr="00777A9D">
        <w:rPr>
          <w:rFonts w:ascii="Calibri" w:hAnsi="Calibri"/>
          <w:sz w:val="22"/>
          <w:szCs w:val="22"/>
        </w:rPr>
        <w:t xml:space="preserve">Udalosti bude IS </w:t>
      </w:r>
      <w:r w:rsidR="00766094" w:rsidRPr="00777A9D">
        <w:rPr>
          <w:rFonts w:ascii="Calibri" w:hAnsi="Calibri"/>
          <w:sz w:val="22"/>
          <w:szCs w:val="22"/>
        </w:rPr>
        <w:t>DEMZ</w:t>
      </w:r>
      <w:r w:rsidRPr="00777A9D">
        <w:rPr>
          <w:rFonts w:ascii="Calibri" w:hAnsi="Calibri"/>
          <w:sz w:val="22"/>
          <w:szCs w:val="22"/>
        </w:rPr>
        <w:t xml:space="preserve"> zaznamenávať v evidencii udalostí RFID brány nasledovne: </w:t>
      </w:r>
    </w:p>
    <w:p w14:paraId="30CFDE4B" w14:textId="77777777" w:rsidR="00C919AA" w:rsidRPr="00777A9D" w:rsidRDefault="00C919AA" w:rsidP="00F07580">
      <w:pPr>
        <w:pStyle w:val="Zkladntext"/>
        <w:spacing w:before="10" w:after="10" w:line="360" w:lineRule="auto"/>
        <w:ind w:right="1143"/>
        <w:rPr>
          <w:rFonts w:ascii="Calibri" w:hAnsi="Calibri"/>
          <w:sz w:val="22"/>
          <w:szCs w:val="22"/>
        </w:rPr>
      </w:pPr>
    </w:p>
    <w:p w14:paraId="318FA735" w14:textId="77777777" w:rsidR="00F07580" w:rsidRPr="00777A9D" w:rsidRDefault="00F07580" w:rsidP="00711FD4">
      <w:pPr>
        <w:pStyle w:val="Odsekzoznamu"/>
        <w:widowControl w:val="0"/>
        <w:numPr>
          <w:ilvl w:val="0"/>
          <w:numId w:val="39"/>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 xml:space="preserve">Oprávnený vstup/výstup – v prípade vyhodnotenia osoby oprávnenej vstupu. </w:t>
      </w:r>
    </w:p>
    <w:p w14:paraId="6F0E6C6D" w14:textId="77777777" w:rsidR="00F07580" w:rsidRPr="00777A9D" w:rsidRDefault="00F07580" w:rsidP="00711FD4">
      <w:pPr>
        <w:pStyle w:val="Odsekzoznamu"/>
        <w:widowControl w:val="0"/>
        <w:numPr>
          <w:ilvl w:val="0"/>
          <w:numId w:val="39"/>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Neoprávnený vstup/výstup – v prípade vyhodnotenia osoby neoprávnenej vstupu:</w:t>
      </w:r>
    </w:p>
    <w:p w14:paraId="17627914" w14:textId="77777777" w:rsidR="00F07580" w:rsidRPr="00777A9D" w:rsidRDefault="00F07580" w:rsidP="00711FD4">
      <w:pPr>
        <w:pStyle w:val="Odsekzoznamu"/>
        <w:widowControl w:val="0"/>
        <w:numPr>
          <w:ilvl w:val="3"/>
          <w:numId w:val="39"/>
        </w:numPr>
        <w:tabs>
          <w:tab w:val="left" w:pos="2019"/>
          <w:tab w:val="left" w:pos="2020"/>
        </w:tabs>
        <w:autoSpaceDE w:val="0"/>
        <w:autoSpaceDN w:val="0"/>
        <w:spacing w:before="10" w:after="10" w:line="360" w:lineRule="auto"/>
        <w:ind w:left="2835" w:hanging="283"/>
        <w:jc w:val="both"/>
        <w:rPr>
          <w:rFonts w:ascii="Calibri" w:hAnsi="Calibri"/>
          <w:sz w:val="22"/>
          <w:szCs w:val="22"/>
        </w:rPr>
      </w:pPr>
      <w:r w:rsidRPr="00777A9D">
        <w:rPr>
          <w:rFonts w:ascii="Calibri" w:hAnsi="Calibri"/>
          <w:sz w:val="22"/>
          <w:szCs w:val="22"/>
        </w:rPr>
        <w:t>osoba bez identifikačnej karty,</w:t>
      </w:r>
    </w:p>
    <w:p w14:paraId="37CBA1E6" w14:textId="77777777" w:rsidR="00F07580" w:rsidRPr="00777A9D" w:rsidRDefault="00F07580" w:rsidP="00711FD4">
      <w:pPr>
        <w:pStyle w:val="Odsekzoznamu"/>
        <w:widowControl w:val="0"/>
        <w:numPr>
          <w:ilvl w:val="3"/>
          <w:numId w:val="39"/>
        </w:numPr>
        <w:tabs>
          <w:tab w:val="left" w:pos="2019"/>
          <w:tab w:val="left" w:pos="2020"/>
        </w:tabs>
        <w:autoSpaceDE w:val="0"/>
        <w:autoSpaceDN w:val="0"/>
        <w:spacing w:before="10" w:after="10" w:line="360" w:lineRule="auto"/>
        <w:ind w:left="2835" w:hanging="283"/>
        <w:jc w:val="both"/>
        <w:rPr>
          <w:rFonts w:ascii="Calibri" w:hAnsi="Calibri"/>
          <w:sz w:val="22"/>
          <w:szCs w:val="22"/>
        </w:rPr>
      </w:pPr>
      <w:r w:rsidRPr="00777A9D">
        <w:rPr>
          <w:rFonts w:ascii="Calibri" w:hAnsi="Calibri"/>
          <w:sz w:val="22"/>
          <w:szCs w:val="22"/>
        </w:rPr>
        <w:t xml:space="preserve">osoba s identifikačnou kartou kurátora, riaditeľa, návštevníka bez sprievodu kustóda. </w:t>
      </w:r>
    </w:p>
    <w:p w14:paraId="1A0EBFC9" w14:textId="77777777" w:rsidR="00C919AA" w:rsidRPr="00777A9D" w:rsidRDefault="00C919AA" w:rsidP="00C919AA">
      <w:pPr>
        <w:pStyle w:val="Odsekzoznamu"/>
        <w:widowControl w:val="0"/>
        <w:tabs>
          <w:tab w:val="left" w:pos="2019"/>
          <w:tab w:val="left" w:pos="2020"/>
        </w:tabs>
        <w:autoSpaceDE w:val="0"/>
        <w:autoSpaceDN w:val="0"/>
        <w:spacing w:before="10" w:after="10" w:line="360" w:lineRule="auto"/>
        <w:ind w:left="0"/>
        <w:jc w:val="both"/>
        <w:rPr>
          <w:rFonts w:ascii="Calibri" w:hAnsi="Calibri"/>
          <w:sz w:val="22"/>
          <w:szCs w:val="22"/>
        </w:rPr>
      </w:pPr>
    </w:p>
    <w:p w14:paraId="42E04395" w14:textId="77777777" w:rsidR="00F07580" w:rsidRPr="00777A9D" w:rsidRDefault="00F07580" w:rsidP="00F07580">
      <w:pPr>
        <w:pStyle w:val="Odsekzoznamu"/>
        <w:widowControl w:val="0"/>
        <w:tabs>
          <w:tab w:val="left" w:pos="2019"/>
          <w:tab w:val="left" w:pos="2020"/>
        </w:tabs>
        <w:autoSpaceDE w:val="0"/>
        <w:autoSpaceDN w:val="0"/>
        <w:spacing w:before="10" w:after="10" w:line="360" w:lineRule="auto"/>
        <w:ind w:left="0"/>
        <w:jc w:val="both"/>
        <w:rPr>
          <w:rFonts w:ascii="Calibri" w:hAnsi="Calibri"/>
          <w:sz w:val="22"/>
          <w:szCs w:val="22"/>
        </w:rPr>
      </w:pPr>
      <w:r w:rsidRPr="00777A9D">
        <w:rPr>
          <w:rFonts w:ascii="Calibri" w:hAnsi="Calibri"/>
          <w:sz w:val="22"/>
          <w:szCs w:val="22"/>
        </w:rPr>
        <w:t>Údaje interpretovaných záznamov udalostí (prechod osôb a pohyb zbierok) bude chronologicky zaznamenávať depozitárny denník.</w:t>
      </w:r>
    </w:p>
    <w:p w14:paraId="308D827F" w14:textId="77777777" w:rsidR="00F07580" w:rsidRPr="00777A9D" w:rsidRDefault="00F07580" w:rsidP="00F07580">
      <w:pPr>
        <w:spacing w:line="360" w:lineRule="auto"/>
        <w:ind w:right="20"/>
        <w:jc w:val="both"/>
        <w:rPr>
          <w:szCs w:val="22"/>
        </w:rPr>
      </w:pPr>
    </w:p>
    <w:p w14:paraId="3FD41409" w14:textId="77777777" w:rsidR="00C919AA" w:rsidRPr="00777A9D" w:rsidRDefault="00085168" w:rsidP="00F07580">
      <w:pPr>
        <w:pStyle w:val="Zkladntext"/>
        <w:spacing w:before="10" w:after="10" w:line="360" w:lineRule="auto"/>
        <w:rPr>
          <w:rFonts w:ascii="Calibri" w:hAnsi="Calibri"/>
          <w:sz w:val="22"/>
          <w:szCs w:val="22"/>
        </w:rPr>
      </w:pPr>
      <w:r w:rsidRPr="00777A9D">
        <w:rPr>
          <w:rFonts w:ascii="Calibri" w:hAnsi="Calibri"/>
          <w:sz w:val="22"/>
          <w:szCs w:val="22"/>
        </w:rPr>
        <w:t>Vnútorný komponent</w:t>
      </w:r>
      <w:r w:rsidR="00F07580" w:rsidRPr="00777A9D">
        <w:rPr>
          <w:rFonts w:ascii="Calibri" w:hAnsi="Calibri"/>
          <w:sz w:val="22"/>
          <w:szCs w:val="22"/>
        </w:rPr>
        <w:t xml:space="preserve"> bude taktiež vytvorený na používanie s čiarovým kódom a technológiou QR (Quick Response), ktorá umožňuje identifikáciu objektov prostredníctvom QR kódu. Systém bude umožnovať:</w:t>
      </w:r>
    </w:p>
    <w:p w14:paraId="46116533" w14:textId="77777777" w:rsidR="00C919AA" w:rsidRPr="00777A9D" w:rsidRDefault="00C919AA" w:rsidP="00F07580">
      <w:pPr>
        <w:pStyle w:val="Zkladntext"/>
        <w:spacing w:before="10" w:after="10" w:line="360" w:lineRule="auto"/>
        <w:rPr>
          <w:rFonts w:ascii="Calibri" w:hAnsi="Calibri"/>
          <w:sz w:val="22"/>
          <w:szCs w:val="22"/>
        </w:rPr>
      </w:pPr>
    </w:p>
    <w:p w14:paraId="24643DC1"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vygenerovať jedinečný QR alebo čiarový kód určený pre konkrétny zbierkový predmet,</w:t>
      </w:r>
    </w:p>
    <w:p w14:paraId="34A1E1FE"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definovať rozsah údajov uložených do QR kódu, okrem identifikátora</w:t>
      </w:r>
    </w:p>
    <w:p w14:paraId="41678EB0"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v prípade čiarového kódu iba identifikácia zbierkového predmetu</w:t>
      </w:r>
    </w:p>
    <w:p w14:paraId="3CD9BF5E" w14:textId="77777777" w:rsidR="00F07580" w:rsidRPr="00777A9D" w:rsidRDefault="00F07580" w:rsidP="00F07580">
      <w:pPr>
        <w:spacing w:before="10" w:after="10" w:line="360" w:lineRule="auto"/>
        <w:ind w:right="20"/>
        <w:jc w:val="both"/>
        <w:rPr>
          <w:szCs w:val="22"/>
        </w:rPr>
      </w:pPr>
    </w:p>
    <w:p w14:paraId="088F534A" w14:textId="77777777" w:rsidR="0009328F" w:rsidRPr="00777A9D" w:rsidRDefault="0009328F" w:rsidP="00F07580">
      <w:pPr>
        <w:spacing w:before="10" w:after="10" w:line="360" w:lineRule="auto"/>
        <w:ind w:right="20"/>
        <w:jc w:val="both"/>
        <w:rPr>
          <w:szCs w:val="22"/>
        </w:rPr>
      </w:pPr>
      <w:proofErr w:type="spellStart"/>
      <w:r w:rsidRPr="00777A9D">
        <w:rPr>
          <w:szCs w:val="22"/>
        </w:rPr>
        <w:t>Depozitárny</w:t>
      </w:r>
      <w:proofErr w:type="spellEnd"/>
      <w:r w:rsidRPr="00777A9D">
        <w:rPr>
          <w:szCs w:val="22"/>
        </w:rPr>
        <w:t xml:space="preserve"> </w:t>
      </w:r>
      <w:r w:rsidR="00085168" w:rsidRPr="00777A9D">
        <w:rPr>
          <w:szCs w:val="22"/>
        </w:rPr>
        <w:t>komponent</w:t>
      </w:r>
      <w:r w:rsidRPr="00777A9D">
        <w:rPr>
          <w:szCs w:val="22"/>
        </w:rPr>
        <w:t xml:space="preserve"> bude disponovať funkcionalitou tlače tzv. knihy úbytkov, vo vopred nakonfigurovanej tlačovej zostave. </w:t>
      </w:r>
    </w:p>
    <w:p w14:paraId="7D7B0510" w14:textId="77777777" w:rsidR="0009328F" w:rsidRPr="00777A9D" w:rsidRDefault="0009328F" w:rsidP="00F07580">
      <w:pPr>
        <w:spacing w:before="10" w:after="10" w:line="360" w:lineRule="auto"/>
        <w:ind w:right="20"/>
        <w:jc w:val="both"/>
        <w:rPr>
          <w:szCs w:val="22"/>
        </w:rPr>
      </w:pPr>
      <w:r w:rsidRPr="00777A9D">
        <w:rPr>
          <w:szCs w:val="22"/>
        </w:rPr>
        <w:t xml:space="preserve">V rámci </w:t>
      </w:r>
      <w:proofErr w:type="spellStart"/>
      <w:r w:rsidRPr="00777A9D">
        <w:rPr>
          <w:szCs w:val="22"/>
        </w:rPr>
        <w:t>depozitárneho</w:t>
      </w:r>
      <w:proofErr w:type="spellEnd"/>
      <w:r w:rsidRPr="00777A9D">
        <w:rPr>
          <w:szCs w:val="22"/>
        </w:rPr>
        <w:t xml:space="preserve"> </w:t>
      </w:r>
      <w:r w:rsidR="00085168" w:rsidRPr="00777A9D">
        <w:rPr>
          <w:szCs w:val="22"/>
        </w:rPr>
        <w:t>komponent</w:t>
      </w:r>
      <w:r w:rsidRPr="00777A9D">
        <w:rPr>
          <w:szCs w:val="22"/>
        </w:rPr>
        <w:t>u bude umožnené importovať ku konkrétnym zbierkovým záznamo</w:t>
      </w:r>
      <w:r w:rsidR="007C67D1">
        <w:rPr>
          <w:szCs w:val="22"/>
        </w:rPr>
        <w:t>m originálne dokumenty napr. pr</w:t>
      </w:r>
      <w:r w:rsidRPr="00777A9D">
        <w:rPr>
          <w:szCs w:val="22"/>
        </w:rPr>
        <w:t>o</w:t>
      </w:r>
      <w:r w:rsidR="007C67D1">
        <w:rPr>
          <w:szCs w:val="22"/>
        </w:rPr>
        <w:t>to</w:t>
      </w:r>
      <w:r w:rsidRPr="00777A9D">
        <w:rPr>
          <w:szCs w:val="22"/>
        </w:rPr>
        <w:t xml:space="preserve">kol o prebratí, dodatky k zmluvám. </w:t>
      </w:r>
    </w:p>
    <w:p w14:paraId="737E2614" w14:textId="77777777" w:rsidR="00F07580" w:rsidRPr="00777A9D" w:rsidRDefault="00F07580" w:rsidP="00F07580">
      <w:pPr>
        <w:spacing w:before="10" w:after="10" w:line="360" w:lineRule="auto"/>
        <w:ind w:right="20"/>
        <w:jc w:val="both"/>
        <w:rPr>
          <w:szCs w:val="22"/>
        </w:rPr>
      </w:pPr>
    </w:p>
    <w:p w14:paraId="4987C36D" w14:textId="77777777" w:rsidR="00F07580" w:rsidRPr="00777A9D" w:rsidRDefault="00085168" w:rsidP="00F07580">
      <w:pPr>
        <w:spacing w:before="10" w:after="10" w:line="360" w:lineRule="auto"/>
        <w:ind w:right="20"/>
        <w:jc w:val="both"/>
        <w:rPr>
          <w:b/>
          <w:szCs w:val="22"/>
        </w:rPr>
      </w:pPr>
      <w:r w:rsidRPr="00777A9D">
        <w:rPr>
          <w:b/>
          <w:szCs w:val="22"/>
        </w:rPr>
        <w:t>Komponent</w:t>
      </w:r>
      <w:r w:rsidR="00B50FC3" w:rsidRPr="00777A9D">
        <w:rPr>
          <w:b/>
          <w:szCs w:val="22"/>
        </w:rPr>
        <w:t xml:space="preserve"> mobilné</w:t>
      </w:r>
      <w:r w:rsidR="00F07580" w:rsidRPr="00777A9D">
        <w:rPr>
          <w:b/>
          <w:szCs w:val="22"/>
        </w:rPr>
        <w:t xml:space="preserve"> aplikácie</w:t>
      </w:r>
    </w:p>
    <w:p w14:paraId="786117AB" w14:textId="0BB84F35" w:rsidR="00F07580" w:rsidRPr="00777A9D" w:rsidRDefault="007C67D1" w:rsidP="00F07580">
      <w:pPr>
        <w:spacing w:before="10" w:after="10" w:line="360" w:lineRule="auto"/>
        <w:ind w:right="23"/>
        <w:jc w:val="both"/>
        <w:rPr>
          <w:szCs w:val="22"/>
        </w:rPr>
      </w:pPr>
      <w:r>
        <w:rPr>
          <w:szCs w:val="22"/>
        </w:rPr>
        <w:t>-p</w:t>
      </w:r>
      <w:r w:rsidR="00F07580" w:rsidRPr="00777A9D">
        <w:rPr>
          <w:szCs w:val="22"/>
        </w:rPr>
        <w:t>ráca v systéme prostredníctvom mobilnej aplikácie (</w:t>
      </w:r>
      <w:r>
        <w:rPr>
          <w:szCs w:val="22"/>
        </w:rPr>
        <w:t>operačný systém Android a IOS), m</w:t>
      </w:r>
      <w:r w:rsidR="00F07580" w:rsidRPr="00777A9D">
        <w:rPr>
          <w:szCs w:val="22"/>
        </w:rPr>
        <w:t>ožnosť pridávať informáciu o dočasnom alebo trvalom uložení zbierkových predmetov do 1. a 2. stupňových záznamov, bez ohľadu na práva na záznamy (možnosť aj hromadného zápisu uloženia)</w:t>
      </w:r>
      <w:r>
        <w:rPr>
          <w:szCs w:val="22"/>
        </w:rPr>
        <w:t>, m</w:t>
      </w:r>
      <w:r w:rsidR="00F07580" w:rsidRPr="00777A9D">
        <w:rPr>
          <w:szCs w:val="22"/>
        </w:rPr>
        <w:t xml:space="preserve">ožnosť pridávať informáciu o odbornej revízii do 1. a 2. stupňových záznamov bez ohľadu na práva na záznamy (možnosť </w:t>
      </w:r>
      <w:r>
        <w:rPr>
          <w:szCs w:val="22"/>
        </w:rPr>
        <w:t xml:space="preserve">aj hromadnej </w:t>
      </w:r>
      <w:r>
        <w:rPr>
          <w:szCs w:val="22"/>
        </w:rPr>
        <w:lastRenderedPageBreak/>
        <w:t>revízie), m</w:t>
      </w:r>
      <w:r w:rsidR="00F07580" w:rsidRPr="00777A9D">
        <w:rPr>
          <w:szCs w:val="22"/>
        </w:rPr>
        <w:t>ožnosť pripájať k 2. stupňovým záznamom digitá</w:t>
      </w:r>
      <w:r>
        <w:rPr>
          <w:szCs w:val="22"/>
        </w:rPr>
        <w:t>lne obrazové záznamy, n</w:t>
      </w:r>
      <w:r w:rsidR="00B50FC3" w:rsidRPr="00777A9D">
        <w:rPr>
          <w:szCs w:val="22"/>
        </w:rPr>
        <w:t>ačítanie</w:t>
      </w:r>
      <w:r w:rsidR="00F07580" w:rsidRPr="00777A9D">
        <w:rPr>
          <w:szCs w:val="22"/>
        </w:rPr>
        <w:t xml:space="preserve"> a spracovanie QR resp. čiarov</w:t>
      </w:r>
      <w:r>
        <w:rPr>
          <w:szCs w:val="22"/>
        </w:rPr>
        <w:t>ého kódu zbierkového predmetu, p</w:t>
      </w:r>
      <w:r w:rsidR="00F07580" w:rsidRPr="00777A9D">
        <w:rPr>
          <w:szCs w:val="22"/>
        </w:rPr>
        <w:t>rikladanie obrázkov k zbierkovým predmetom.</w:t>
      </w:r>
    </w:p>
    <w:p w14:paraId="3FD5EA9D" w14:textId="77777777" w:rsidR="00F07580" w:rsidRPr="00777A9D" w:rsidRDefault="00F07580" w:rsidP="00F07580">
      <w:pPr>
        <w:spacing w:before="10" w:after="10" w:line="360" w:lineRule="auto"/>
        <w:ind w:right="20"/>
        <w:jc w:val="both"/>
        <w:rPr>
          <w:szCs w:val="22"/>
        </w:rPr>
      </w:pPr>
    </w:p>
    <w:p w14:paraId="0C966DAB" w14:textId="77777777" w:rsidR="00F07580" w:rsidRPr="00777A9D" w:rsidRDefault="00F07580" w:rsidP="00F07580">
      <w:pPr>
        <w:spacing w:before="10" w:after="10" w:line="360" w:lineRule="auto"/>
        <w:ind w:right="20"/>
        <w:jc w:val="both"/>
        <w:rPr>
          <w:b/>
          <w:szCs w:val="22"/>
        </w:rPr>
      </w:pPr>
      <w:proofErr w:type="spellStart"/>
      <w:r w:rsidRPr="00777A9D">
        <w:rPr>
          <w:b/>
          <w:szCs w:val="22"/>
        </w:rPr>
        <w:t>Autoritný</w:t>
      </w:r>
      <w:proofErr w:type="spellEnd"/>
      <w:r w:rsidRPr="00777A9D">
        <w:rPr>
          <w:b/>
          <w:szCs w:val="22"/>
        </w:rPr>
        <w:t xml:space="preserve"> </w:t>
      </w:r>
      <w:r w:rsidR="00085168" w:rsidRPr="00777A9D">
        <w:rPr>
          <w:b/>
          <w:szCs w:val="22"/>
        </w:rPr>
        <w:t>komponent</w:t>
      </w:r>
    </w:p>
    <w:p w14:paraId="01F9EA6E" w14:textId="77777777" w:rsidR="00F07580" w:rsidRPr="00777A9D" w:rsidRDefault="00085168" w:rsidP="00F07580">
      <w:pPr>
        <w:spacing w:before="10" w:after="10" w:line="360" w:lineRule="auto"/>
        <w:ind w:right="23"/>
        <w:jc w:val="both"/>
        <w:rPr>
          <w:szCs w:val="22"/>
        </w:rPr>
      </w:pPr>
      <w:r w:rsidRPr="00777A9D">
        <w:rPr>
          <w:szCs w:val="22"/>
        </w:rPr>
        <w:t>Vnútorný komponent</w:t>
      </w:r>
      <w:r w:rsidR="00F07580" w:rsidRPr="00777A9D">
        <w:rPr>
          <w:szCs w:val="22"/>
        </w:rPr>
        <w:t xml:space="preserve"> obsahuje digitálny múzejný tezaurus  – vlastný prostriedok organizácie všetkých digitalizovaných vedomostí o múzejných zbierkach. V jeho jadre sú riadené výkladové slovníky katalogizačných pojmov a štandardizovaných preferovaných názvov zbierkových predmetov, systematizácia dočasných entít a tiež personálne, korporatívne a geografické autority.</w:t>
      </w:r>
    </w:p>
    <w:p w14:paraId="6BA31F01" w14:textId="77777777" w:rsidR="00F07580" w:rsidRPr="00777A9D" w:rsidRDefault="00F07580" w:rsidP="00F07580">
      <w:pPr>
        <w:spacing w:before="10" w:after="10" w:line="360" w:lineRule="auto"/>
        <w:ind w:right="23"/>
        <w:jc w:val="both"/>
        <w:rPr>
          <w:szCs w:val="22"/>
        </w:rPr>
      </w:pPr>
      <w:r w:rsidRPr="00777A9D">
        <w:rPr>
          <w:szCs w:val="22"/>
        </w:rPr>
        <w:t xml:space="preserve">Tvorba a uplatnenie digitálnych slovníkov pri spracovaní údajov umožňuje rýchlu a jednotnú katalogizáciu a je podmienkou následnej efektívnosti vyhľadávania informácií nad rozsiahlymi databázami, ktoré vzniknú spracovaním údajov o viac ako 4 miliónoch informačne kultúrnych objektoch. Je tiež základnou podmienkou sémantickej </w:t>
      </w:r>
      <w:proofErr w:type="spellStart"/>
      <w:r w:rsidRPr="00777A9D">
        <w:rPr>
          <w:szCs w:val="22"/>
        </w:rPr>
        <w:t>interoperability</w:t>
      </w:r>
      <w:proofErr w:type="spellEnd"/>
      <w:r w:rsidRPr="00777A9D">
        <w:rPr>
          <w:szCs w:val="22"/>
        </w:rPr>
        <w:t xml:space="preserve"> informácií o múzejných zbierkach.</w:t>
      </w:r>
    </w:p>
    <w:p w14:paraId="6BE9472C" w14:textId="6D83C3D6" w:rsidR="00F07580" w:rsidRPr="00777A9D" w:rsidRDefault="00B94ECC" w:rsidP="00F07580">
      <w:pPr>
        <w:spacing w:before="10" w:after="10" w:line="360" w:lineRule="auto"/>
        <w:ind w:right="23"/>
        <w:jc w:val="both"/>
        <w:rPr>
          <w:szCs w:val="22"/>
        </w:rPr>
      </w:pPr>
      <w:r>
        <w:rPr>
          <w:szCs w:val="22"/>
        </w:rPr>
        <w:t xml:space="preserve">Dodávateľ v spolupráci s objednávateľom </w:t>
      </w:r>
      <w:r w:rsidRPr="00777A9D">
        <w:rPr>
          <w:szCs w:val="22"/>
        </w:rPr>
        <w:t>vytvor</w:t>
      </w:r>
      <w:r>
        <w:rPr>
          <w:szCs w:val="22"/>
        </w:rPr>
        <w:t>í</w:t>
      </w:r>
      <w:r w:rsidRPr="00777A9D">
        <w:rPr>
          <w:szCs w:val="22"/>
        </w:rPr>
        <w:t xml:space="preserve"> hierarchick</w:t>
      </w:r>
      <w:r>
        <w:rPr>
          <w:szCs w:val="22"/>
        </w:rPr>
        <w:t>ú</w:t>
      </w:r>
      <w:r w:rsidRPr="00777A9D">
        <w:rPr>
          <w:szCs w:val="22"/>
        </w:rPr>
        <w:t xml:space="preserve"> </w:t>
      </w:r>
      <w:proofErr w:type="spellStart"/>
      <w:r w:rsidRPr="00777A9D">
        <w:rPr>
          <w:szCs w:val="22"/>
        </w:rPr>
        <w:t>štruktúr</w:t>
      </w:r>
      <w:r>
        <w:rPr>
          <w:szCs w:val="22"/>
        </w:rPr>
        <w:t>ú</w:t>
      </w:r>
      <w:proofErr w:type="spellEnd"/>
      <w:r w:rsidRPr="00777A9D">
        <w:rPr>
          <w:szCs w:val="22"/>
        </w:rPr>
        <w:t xml:space="preserve"> </w:t>
      </w:r>
      <w:r w:rsidR="00F07580" w:rsidRPr="00777A9D">
        <w:rPr>
          <w:szCs w:val="22"/>
        </w:rPr>
        <w:t xml:space="preserve">a </w:t>
      </w:r>
      <w:r w:rsidRPr="00777A9D">
        <w:rPr>
          <w:szCs w:val="22"/>
        </w:rPr>
        <w:t>sprac</w:t>
      </w:r>
      <w:r>
        <w:rPr>
          <w:szCs w:val="22"/>
        </w:rPr>
        <w:t>uje</w:t>
      </w:r>
      <w:r w:rsidRPr="00777A9D">
        <w:rPr>
          <w:szCs w:val="22"/>
        </w:rPr>
        <w:t xml:space="preserve"> </w:t>
      </w:r>
      <w:r w:rsidR="00F07580" w:rsidRPr="00777A9D">
        <w:rPr>
          <w:szCs w:val="22"/>
        </w:rPr>
        <w:t xml:space="preserve">jadro tezauru. Spracovaná bude suma pojmov, potrebná pre jednotné spracovanie údajov, s ktorými môžu </w:t>
      </w:r>
      <w:proofErr w:type="spellStart"/>
      <w:r w:rsidR="00F07580" w:rsidRPr="00777A9D">
        <w:rPr>
          <w:szCs w:val="22"/>
        </w:rPr>
        <w:t>katalogizátori</w:t>
      </w:r>
      <w:proofErr w:type="spellEnd"/>
      <w:r w:rsidR="00F07580" w:rsidRPr="00777A9D">
        <w:rPr>
          <w:szCs w:val="22"/>
        </w:rPr>
        <w:t xml:space="preserve"> aktívne pracovať – používať pri spracovaní údajov o zbierkových predmetoch a prispievať návrhmi nových pojmov, návrhmi personálnych a korporatívnych „autorít“, či návrhmi korektúr a doplnenie existujúcich informačných objektov.</w:t>
      </w:r>
    </w:p>
    <w:p w14:paraId="6F5C63C9" w14:textId="77777777" w:rsidR="00F07580" w:rsidRPr="00777A9D" w:rsidRDefault="00F07580" w:rsidP="00F07580">
      <w:pPr>
        <w:spacing w:before="10" w:after="10" w:line="360" w:lineRule="auto"/>
        <w:ind w:right="23"/>
        <w:jc w:val="both"/>
        <w:rPr>
          <w:szCs w:val="22"/>
        </w:rPr>
      </w:pPr>
      <w:r w:rsidRPr="00777A9D">
        <w:rPr>
          <w:szCs w:val="22"/>
        </w:rPr>
        <w:t>Tezaurus je dynamický otvorený systém, s umožnením dopĺň</w:t>
      </w:r>
      <w:r w:rsidR="007C67D1">
        <w:rPr>
          <w:szCs w:val="22"/>
        </w:rPr>
        <w:t>ania o nové lexikálne jednotky, ich</w:t>
      </w:r>
      <w:r w:rsidRPr="00777A9D">
        <w:rPr>
          <w:szCs w:val="22"/>
        </w:rPr>
        <w:t> obnovu a</w:t>
      </w:r>
      <w:r w:rsidR="007C67D1" w:rsidRPr="00777A9D">
        <w:rPr>
          <w:szCs w:val="22"/>
        </w:rPr>
        <w:t> </w:t>
      </w:r>
      <w:r w:rsidRPr="00777A9D">
        <w:rPr>
          <w:szCs w:val="22"/>
        </w:rPr>
        <w:t>rozširovanie. Metodika pre tvorbu riadených terminologických slovníkov, štandardizovaných preferovaných názvov a definovanie dočasných entít vychádza z metodiky CCO.</w:t>
      </w:r>
    </w:p>
    <w:p w14:paraId="466CF926" w14:textId="77777777" w:rsidR="00F07580" w:rsidRPr="00777A9D" w:rsidRDefault="00F07580" w:rsidP="00F07580">
      <w:pPr>
        <w:pStyle w:val="Zkladntext"/>
        <w:spacing w:before="10" w:after="10" w:line="360" w:lineRule="auto"/>
        <w:rPr>
          <w:rFonts w:ascii="Calibri" w:hAnsi="Calibri"/>
          <w:sz w:val="22"/>
          <w:szCs w:val="22"/>
        </w:rPr>
      </w:pPr>
    </w:p>
    <w:p w14:paraId="5D9F0CA1" w14:textId="77777777" w:rsidR="00F07580" w:rsidRPr="00777A9D" w:rsidRDefault="00F07580" w:rsidP="00F07580">
      <w:pPr>
        <w:pStyle w:val="Zkladntext"/>
        <w:spacing w:before="10" w:after="10" w:line="360" w:lineRule="auto"/>
        <w:rPr>
          <w:rFonts w:ascii="Calibri" w:hAnsi="Calibri"/>
          <w:sz w:val="22"/>
          <w:szCs w:val="22"/>
        </w:rPr>
      </w:pPr>
      <w:r w:rsidRPr="00777A9D">
        <w:rPr>
          <w:rFonts w:ascii="Calibri" w:hAnsi="Calibri"/>
          <w:sz w:val="22"/>
          <w:szCs w:val="22"/>
        </w:rPr>
        <w:t>Základné požadované vlastnosti tezauru:</w:t>
      </w:r>
    </w:p>
    <w:p w14:paraId="39B476EC" w14:textId="77777777" w:rsidR="00C919AA" w:rsidRPr="00777A9D" w:rsidRDefault="00C919AA" w:rsidP="00F07580">
      <w:pPr>
        <w:pStyle w:val="Zkladntext"/>
        <w:spacing w:before="10" w:after="10" w:line="360" w:lineRule="auto"/>
        <w:rPr>
          <w:rFonts w:ascii="Calibri" w:hAnsi="Calibri"/>
          <w:sz w:val="22"/>
          <w:szCs w:val="22"/>
        </w:rPr>
      </w:pPr>
    </w:p>
    <w:p w14:paraId="5B430DEE"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Hierarchický</w:t>
      </w:r>
      <w:r w:rsidRPr="00777A9D">
        <w:rPr>
          <w:rFonts w:ascii="Calibri" w:hAnsi="Calibri"/>
          <w:spacing w:val="-5"/>
          <w:sz w:val="22"/>
          <w:szCs w:val="22"/>
        </w:rPr>
        <w:t xml:space="preserve"> </w:t>
      </w:r>
      <w:r w:rsidRPr="00777A9D">
        <w:rPr>
          <w:rFonts w:ascii="Calibri" w:hAnsi="Calibri"/>
          <w:sz w:val="22"/>
          <w:szCs w:val="22"/>
        </w:rPr>
        <w:t>strom</w:t>
      </w:r>
      <w:r w:rsidRPr="00777A9D">
        <w:rPr>
          <w:rFonts w:ascii="Calibri" w:hAnsi="Calibri"/>
          <w:spacing w:val="-5"/>
          <w:sz w:val="22"/>
          <w:szCs w:val="22"/>
        </w:rPr>
        <w:t xml:space="preserve"> </w:t>
      </w:r>
      <w:r w:rsidRPr="00777A9D">
        <w:rPr>
          <w:rFonts w:ascii="Calibri" w:hAnsi="Calibri"/>
          <w:sz w:val="22"/>
          <w:szCs w:val="22"/>
        </w:rPr>
        <w:t>-</w:t>
      </w:r>
      <w:r w:rsidRPr="00777A9D">
        <w:rPr>
          <w:rFonts w:ascii="Calibri" w:hAnsi="Calibri"/>
          <w:spacing w:val="-5"/>
          <w:sz w:val="22"/>
          <w:szCs w:val="22"/>
        </w:rPr>
        <w:t xml:space="preserve"> </w:t>
      </w:r>
      <w:r w:rsidRPr="00777A9D">
        <w:rPr>
          <w:rFonts w:ascii="Calibri" w:hAnsi="Calibri"/>
          <w:sz w:val="22"/>
          <w:szCs w:val="22"/>
        </w:rPr>
        <w:t>autoritné</w:t>
      </w:r>
      <w:r w:rsidRPr="00777A9D">
        <w:rPr>
          <w:rFonts w:ascii="Calibri" w:hAnsi="Calibri"/>
          <w:spacing w:val="-5"/>
          <w:sz w:val="22"/>
          <w:szCs w:val="22"/>
        </w:rPr>
        <w:t xml:space="preserve"> </w:t>
      </w:r>
      <w:r w:rsidRPr="00777A9D">
        <w:rPr>
          <w:rFonts w:ascii="Calibri" w:hAnsi="Calibri"/>
          <w:sz w:val="22"/>
          <w:szCs w:val="22"/>
        </w:rPr>
        <w:t>záznamy</w:t>
      </w:r>
      <w:r w:rsidRPr="00777A9D">
        <w:rPr>
          <w:rFonts w:ascii="Calibri" w:hAnsi="Calibri"/>
          <w:spacing w:val="-5"/>
          <w:sz w:val="22"/>
          <w:szCs w:val="22"/>
        </w:rPr>
        <w:t xml:space="preserve"> </w:t>
      </w:r>
      <w:r w:rsidRPr="00777A9D">
        <w:rPr>
          <w:rFonts w:ascii="Calibri" w:hAnsi="Calibri"/>
          <w:sz w:val="22"/>
          <w:szCs w:val="22"/>
        </w:rPr>
        <w:t>sa</w:t>
      </w:r>
      <w:r w:rsidRPr="00777A9D">
        <w:rPr>
          <w:rFonts w:ascii="Calibri" w:hAnsi="Calibri"/>
          <w:spacing w:val="-4"/>
          <w:sz w:val="22"/>
          <w:szCs w:val="22"/>
        </w:rPr>
        <w:t xml:space="preserve"> </w:t>
      </w:r>
      <w:r w:rsidRPr="00777A9D">
        <w:rPr>
          <w:rFonts w:ascii="Calibri" w:hAnsi="Calibri"/>
          <w:sz w:val="22"/>
          <w:szCs w:val="22"/>
        </w:rPr>
        <w:t>ukladajú</w:t>
      </w:r>
      <w:r w:rsidRPr="00777A9D">
        <w:rPr>
          <w:rFonts w:ascii="Calibri" w:hAnsi="Calibri"/>
          <w:spacing w:val="-5"/>
          <w:sz w:val="22"/>
          <w:szCs w:val="22"/>
        </w:rPr>
        <w:t xml:space="preserve"> </w:t>
      </w:r>
      <w:r w:rsidRPr="00777A9D">
        <w:rPr>
          <w:rFonts w:ascii="Calibri" w:hAnsi="Calibri"/>
          <w:sz w:val="22"/>
          <w:szCs w:val="22"/>
        </w:rPr>
        <w:t>aj</w:t>
      </w:r>
      <w:r w:rsidRPr="00777A9D">
        <w:rPr>
          <w:rFonts w:ascii="Calibri" w:hAnsi="Calibri"/>
          <w:spacing w:val="-5"/>
          <w:sz w:val="22"/>
          <w:szCs w:val="22"/>
        </w:rPr>
        <w:t xml:space="preserve"> </w:t>
      </w:r>
      <w:r w:rsidRPr="00777A9D">
        <w:rPr>
          <w:rFonts w:ascii="Calibri" w:hAnsi="Calibri"/>
          <w:sz w:val="22"/>
          <w:szCs w:val="22"/>
        </w:rPr>
        <w:t>v</w:t>
      </w:r>
      <w:r w:rsidRPr="00777A9D">
        <w:rPr>
          <w:rFonts w:ascii="Calibri" w:hAnsi="Calibri"/>
          <w:spacing w:val="-5"/>
          <w:sz w:val="22"/>
          <w:szCs w:val="22"/>
        </w:rPr>
        <w:t xml:space="preserve"> </w:t>
      </w:r>
      <w:r w:rsidRPr="00777A9D">
        <w:rPr>
          <w:rFonts w:ascii="Calibri" w:hAnsi="Calibri"/>
          <w:sz w:val="22"/>
          <w:szCs w:val="22"/>
        </w:rPr>
        <w:t>rámci</w:t>
      </w:r>
      <w:r w:rsidRPr="00777A9D">
        <w:rPr>
          <w:rFonts w:ascii="Calibri" w:hAnsi="Calibri"/>
          <w:spacing w:val="-5"/>
          <w:sz w:val="22"/>
          <w:szCs w:val="22"/>
        </w:rPr>
        <w:t xml:space="preserve"> </w:t>
      </w:r>
      <w:r w:rsidRPr="00777A9D">
        <w:rPr>
          <w:rFonts w:ascii="Calibri" w:hAnsi="Calibri"/>
          <w:sz w:val="22"/>
          <w:szCs w:val="22"/>
        </w:rPr>
        <w:t>vzťahu</w:t>
      </w:r>
      <w:r w:rsidRPr="00777A9D">
        <w:rPr>
          <w:rFonts w:ascii="Calibri" w:hAnsi="Calibri"/>
          <w:spacing w:val="-5"/>
          <w:sz w:val="22"/>
          <w:szCs w:val="22"/>
        </w:rPr>
        <w:t xml:space="preserve"> </w:t>
      </w:r>
      <w:r w:rsidRPr="00777A9D">
        <w:rPr>
          <w:rFonts w:ascii="Calibri" w:hAnsi="Calibri"/>
          <w:sz w:val="22"/>
          <w:szCs w:val="22"/>
        </w:rPr>
        <w:t>dieťa/rodič.</w:t>
      </w:r>
    </w:p>
    <w:p w14:paraId="367A4744"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Vyhľadávanie cez uzly stromu - možnosť vyhľadávať napr. pojem rodiča a všetkých jeho potomkov.</w:t>
      </w:r>
    </w:p>
    <w:p w14:paraId="0C0CD373"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Vyhľadávanie cez alternatívne</w:t>
      </w:r>
      <w:r w:rsidRPr="00777A9D">
        <w:rPr>
          <w:rFonts w:ascii="Calibri" w:hAnsi="Calibri"/>
          <w:spacing w:val="-5"/>
          <w:sz w:val="22"/>
          <w:szCs w:val="22"/>
        </w:rPr>
        <w:t xml:space="preserve"> </w:t>
      </w:r>
      <w:r w:rsidRPr="00777A9D">
        <w:rPr>
          <w:rFonts w:ascii="Calibri" w:hAnsi="Calibri"/>
          <w:sz w:val="22"/>
          <w:szCs w:val="22"/>
        </w:rPr>
        <w:t>názvy.</w:t>
      </w:r>
    </w:p>
    <w:p w14:paraId="63188ACA" w14:textId="77777777" w:rsidR="00F07580" w:rsidRPr="00777A9D" w:rsidRDefault="00F07580" w:rsidP="00F07580">
      <w:pPr>
        <w:pStyle w:val="Odsekzoznamu"/>
        <w:widowControl w:val="0"/>
        <w:tabs>
          <w:tab w:val="left" w:pos="2019"/>
          <w:tab w:val="left" w:pos="2020"/>
        </w:tabs>
        <w:autoSpaceDE w:val="0"/>
        <w:autoSpaceDN w:val="0"/>
        <w:spacing w:before="10" w:after="10" w:line="360" w:lineRule="auto"/>
        <w:ind w:left="0"/>
        <w:jc w:val="both"/>
        <w:rPr>
          <w:rFonts w:ascii="Calibri" w:hAnsi="Calibri"/>
          <w:sz w:val="22"/>
          <w:szCs w:val="22"/>
        </w:rPr>
      </w:pPr>
    </w:p>
    <w:p w14:paraId="3F914113" w14:textId="77777777" w:rsidR="00F07580" w:rsidRPr="00777A9D" w:rsidRDefault="00085168" w:rsidP="00F07580">
      <w:pPr>
        <w:spacing w:before="10" w:after="10" w:line="360" w:lineRule="auto"/>
        <w:ind w:right="23"/>
        <w:jc w:val="both"/>
        <w:rPr>
          <w:szCs w:val="22"/>
        </w:rPr>
      </w:pPr>
      <w:r w:rsidRPr="00777A9D">
        <w:rPr>
          <w:szCs w:val="22"/>
        </w:rPr>
        <w:t>Vnútorný komponent</w:t>
      </w:r>
      <w:r w:rsidR="00F07580" w:rsidRPr="00777A9D">
        <w:rPr>
          <w:szCs w:val="22"/>
        </w:rPr>
        <w:t xml:space="preserve"> bude riešiť aj </w:t>
      </w:r>
      <w:proofErr w:type="spellStart"/>
      <w:r w:rsidR="00F07580" w:rsidRPr="00777A9D">
        <w:rPr>
          <w:szCs w:val="22"/>
        </w:rPr>
        <w:t>autoritné</w:t>
      </w:r>
      <w:proofErr w:type="spellEnd"/>
      <w:r w:rsidR="00F07580" w:rsidRPr="00777A9D">
        <w:rPr>
          <w:szCs w:val="22"/>
        </w:rPr>
        <w:t xml:space="preserve"> záznamy na úrovni potrieb jednotlivých múzeí (lokálne číselníky). Bude slúžiť na vlastné členenie zbierkového fondu a tým bude pre každé múzeum jedinečné. Ukladanie dát je tak ako pri múzejnom </w:t>
      </w:r>
      <w:proofErr w:type="spellStart"/>
      <w:r w:rsidR="00F07580" w:rsidRPr="00777A9D">
        <w:rPr>
          <w:szCs w:val="22"/>
        </w:rPr>
        <w:t>tezauri</w:t>
      </w:r>
      <w:proofErr w:type="spellEnd"/>
      <w:r w:rsidR="00F07580" w:rsidRPr="00777A9D">
        <w:rPr>
          <w:szCs w:val="22"/>
        </w:rPr>
        <w:t xml:space="preserve"> v hierarchickej štruktúre.  </w:t>
      </w:r>
    </w:p>
    <w:p w14:paraId="427A39A3" w14:textId="77777777" w:rsidR="00F07580" w:rsidRPr="00777A9D" w:rsidRDefault="00F07580" w:rsidP="00F07580">
      <w:pPr>
        <w:spacing w:before="10" w:after="10" w:line="360" w:lineRule="auto"/>
        <w:ind w:right="20"/>
        <w:jc w:val="both"/>
        <w:rPr>
          <w:szCs w:val="22"/>
        </w:rPr>
      </w:pPr>
    </w:p>
    <w:p w14:paraId="660203D8" w14:textId="77777777" w:rsidR="00F07580" w:rsidRPr="00777A9D" w:rsidRDefault="00F07580" w:rsidP="00F07580">
      <w:pPr>
        <w:spacing w:before="10" w:after="10" w:line="360" w:lineRule="auto"/>
        <w:ind w:right="20"/>
        <w:jc w:val="both"/>
        <w:rPr>
          <w:b/>
          <w:szCs w:val="22"/>
        </w:rPr>
      </w:pPr>
      <w:r w:rsidRPr="00777A9D">
        <w:rPr>
          <w:b/>
          <w:szCs w:val="22"/>
        </w:rPr>
        <w:lastRenderedPageBreak/>
        <w:t xml:space="preserve">Konzervátorský </w:t>
      </w:r>
      <w:r w:rsidR="00085168" w:rsidRPr="00777A9D">
        <w:rPr>
          <w:b/>
          <w:szCs w:val="22"/>
        </w:rPr>
        <w:t>komponent</w:t>
      </w:r>
    </w:p>
    <w:p w14:paraId="765A694E" w14:textId="77777777" w:rsidR="00A43E40" w:rsidRPr="00777A9D" w:rsidRDefault="00085168" w:rsidP="00F07580">
      <w:pPr>
        <w:spacing w:before="10" w:after="10" w:line="360" w:lineRule="auto"/>
        <w:ind w:right="23"/>
        <w:jc w:val="both"/>
        <w:rPr>
          <w:szCs w:val="22"/>
        </w:rPr>
      </w:pPr>
      <w:r w:rsidRPr="00777A9D">
        <w:rPr>
          <w:szCs w:val="22"/>
        </w:rPr>
        <w:t>Vnútorný komponent</w:t>
      </w:r>
      <w:r w:rsidR="00F07580" w:rsidRPr="00777A9D">
        <w:rPr>
          <w:szCs w:val="22"/>
        </w:rPr>
        <w:t xml:space="preserve"> bude obsahovať spracovanie nasledujúcich činností: </w:t>
      </w:r>
    </w:p>
    <w:p w14:paraId="0586CE80" w14:textId="77777777" w:rsidR="00F07580" w:rsidRPr="00777A9D" w:rsidRDefault="00F07580" w:rsidP="00711FD4">
      <w:pPr>
        <w:numPr>
          <w:ilvl w:val="2"/>
          <w:numId w:val="28"/>
        </w:numPr>
        <w:spacing w:before="10" w:after="10" w:line="360" w:lineRule="auto"/>
        <w:ind w:left="1418" w:right="23" w:hanging="567"/>
        <w:jc w:val="both"/>
        <w:rPr>
          <w:szCs w:val="22"/>
        </w:rPr>
      </w:pPr>
      <w:r w:rsidRPr="00777A9D">
        <w:rPr>
          <w:szCs w:val="22"/>
        </w:rPr>
        <w:t>návrh na konzervovanie zbierkového predmetu,</w:t>
      </w:r>
    </w:p>
    <w:p w14:paraId="1FACAD0A" w14:textId="77777777" w:rsidR="00F07580" w:rsidRPr="00777A9D" w:rsidRDefault="00F07580" w:rsidP="00711FD4">
      <w:pPr>
        <w:numPr>
          <w:ilvl w:val="2"/>
          <w:numId w:val="28"/>
        </w:numPr>
        <w:spacing w:before="10" w:after="10" w:line="360" w:lineRule="auto"/>
        <w:ind w:left="1418" w:right="23" w:hanging="567"/>
        <w:jc w:val="both"/>
        <w:rPr>
          <w:szCs w:val="22"/>
        </w:rPr>
      </w:pPr>
      <w:r w:rsidRPr="00777A9D">
        <w:rPr>
          <w:szCs w:val="22"/>
        </w:rPr>
        <w:t xml:space="preserve">záznam z konzervovania zbierkového predmetu, </w:t>
      </w:r>
    </w:p>
    <w:p w14:paraId="3E771660" w14:textId="77777777" w:rsidR="00F07580" w:rsidRPr="00777A9D" w:rsidRDefault="00F07580" w:rsidP="00711FD4">
      <w:pPr>
        <w:numPr>
          <w:ilvl w:val="2"/>
          <w:numId w:val="28"/>
        </w:numPr>
        <w:spacing w:before="10" w:after="10" w:line="360" w:lineRule="auto"/>
        <w:ind w:left="1418" w:right="23" w:hanging="567"/>
        <w:jc w:val="both"/>
        <w:rPr>
          <w:szCs w:val="22"/>
        </w:rPr>
      </w:pPr>
      <w:r w:rsidRPr="00777A9D">
        <w:rPr>
          <w:szCs w:val="22"/>
        </w:rPr>
        <w:t>návrh na reštaurovanie zbierkového predmetu,</w:t>
      </w:r>
    </w:p>
    <w:p w14:paraId="79A22E1F" w14:textId="77777777" w:rsidR="00F07580" w:rsidRPr="00777A9D" w:rsidRDefault="00F07580" w:rsidP="00711FD4">
      <w:pPr>
        <w:numPr>
          <w:ilvl w:val="2"/>
          <w:numId w:val="28"/>
        </w:numPr>
        <w:spacing w:before="10" w:after="10" w:line="360" w:lineRule="auto"/>
        <w:ind w:left="1418" w:right="23" w:hanging="567"/>
        <w:jc w:val="both"/>
        <w:rPr>
          <w:szCs w:val="22"/>
        </w:rPr>
      </w:pPr>
      <w:r w:rsidRPr="00777A9D">
        <w:rPr>
          <w:szCs w:val="22"/>
        </w:rPr>
        <w:t xml:space="preserve">záznam z reštaurovania zbierkového predmetu, </w:t>
      </w:r>
    </w:p>
    <w:p w14:paraId="5DD065E1" w14:textId="77777777" w:rsidR="00F07580" w:rsidRPr="00777A9D" w:rsidRDefault="00F07580" w:rsidP="00711FD4">
      <w:pPr>
        <w:numPr>
          <w:ilvl w:val="2"/>
          <w:numId w:val="28"/>
        </w:numPr>
        <w:spacing w:before="10" w:after="10" w:line="360" w:lineRule="auto"/>
        <w:ind w:left="1418" w:right="23" w:hanging="567"/>
        <w:jc w:val="both"/>
        <w:rPr>
          <w:szCs w:val="22"/>
        </w:rPr>
      </w:pPr>
      <w:r w:rsidRPr="00777A9D">
        <w:rPr>
          <w:szCs w:val="22"/>
        </w:rPr>
        <w:t>záznam o preparovaní zbierkového predmetu.</w:t>
      </w:r>
    </w:p>
    <w:p w14:paraId="1EE14414" w14:textId="77777777" w:rsidR="0009328F" w:rsidRPr="00777A9D" w:rsidRDefault="0009328F" w:rsidP="00711FD4">
      <w:pPr>
        <w:numPr>
          <w:ilvl w:val="2"/>
          <w:numId w:val="28"/>
        </w:numPr>
        <w:spacing w:before="10" w:after="10" w:line="360" w:lineRule="auto"/>
        <w:ind w:left="1418" w:right="23" w:hanging="567"/>
        <w:jc w:val="both"/>
        <w:rPr>
          <w:szCs w:val="22"/>
        </w:rPr>
      </w:pPr>
      <w:r w:rsidRPr="00777A9D">
        <w:rPr>
          <w:szCs w:val="22"/>
        </w:rPr>
        <w:t>Zámer na odborné ošetrenie</w:t>
      </w:r>
    </w:p>
    <w:p w14:paraId="42FD76DA" w14:textId="77777777" w:rsidR="00F07580" w:rsidRPr="00777A9D" w:rsidRDefault="00F07580" w:rsidP="00F07580">
      <w:pPr>
        <w:spacing w:before="10" w:after="10" w:line="360" w:lineRule="auto"/>
        <w:ind w:right="23"/>
        <w:jc w:val="both"/>
        <w:rPr>
          <w:szCs w:val="22"/>
        </w:rPr>
      </w:pPr>
    </w:p>
    <w:p w14:paraId="10C55CE5" w14:textId="77777777" w:rsidR="00F07580" w:rsidRPr="00777A9D" w:rsidRDefault="00F07580" w:rsidP="0048543B">
      <w:pPr>
        <w:spacing w:before="10" w:after="10" w:line="360" w:lineRule="auto"/>
        <w:ind w:right="23"/>
        <w:jc w:val="both"/>
        <w:rPr>
          <w:szCs w:val="22"/>
        </w:rPr>
      </w:pPr>
      <w:r w:rsidRPr="00777A9D">
        <w:rPr>
          <w:szCs w:val="22"/>
        </w:rPr>
        <w:t>Rozsah údajov určujú prílohy č. 20, 21, 22 a 23 k výnosu č. MK-2544/2015-110/11648. Podľa uvedených príloh budú do katalogizačného systému zakomponované ďalšie typy objektov, ktoré sú prepojené priamo z druhostupňovými záznamami evidencie.</w:t>
      </w:r>
    </w:p>
    <w:p w14:paraId="7E896C8B" w14:textId="77777777" w:rsidR="00777A9D" w:rsidRPr="00777A9D" w:rsidRDefault="00777A9D" w:rsidP="0048543B">
      <w:pPr>
        <w:spacing w:before="10" w:after="10" w:line="360" w:lineRule="auto"/>
        <w:ind w:right="23"/>
        <w:jc w:val="both"/>
        <w:rPr>
          <w:szCs w:val="22"/>
        </w:rPr>
      </w:pPr>
    </w:p>
    <w:p w14:paraId="791608E7" w14:textId="77777777" w:rsidR="00F07580" w:rsidRPr="00777A9D" w:rsidRDefault="00F07580" w:rsidP="00F07580">
      <w:pPr>
        <w:spacing w:before="10" w:after="10" w:line="360" w:lineRule="auto"/>
        <w:ind w:right="20"/>
        <w:jc w:val="both"/>
        <w:rPr>
          <w:b/>
          <w:szCs w:val="22"/>
        </w:rPr>
      </w:pPr>
      <w:r w:rsidRPr="00777A9D">
        <w:rPr>
          <w:b/>
          <w:szCs w:val="22"/>
        </w:rPr>
        <w:t xml:space="preserve">Štatistický </w:t>
      </w:r>
      <w:r w:rsidR="00085168" w:rsidRPr="00777A9D">
        <w:rPr>
          <w:b/>
          <w:szCs w:val="22"/>
        </w:rPr>
        <w:t>komponent</w:t>
      </w:r>
    </w:p>
    <w:p w14:paraId="5D608239" w14:textId="77777777" w:rsidR="00F07580" w:rsidRPr="00777A9D" w:rsidRDefault="00085168" w:rsidP="00F07580">
      <w:pPr>
        <w:spacing w:before="10" w:after="10" w:line="360" w:lineRule="auto"/>
        <w:ind w:right="23"/>
        <w:jc w:val="both"/>
        <w:rPr>
          <w:szCs w:val="22"/>
        </w:rPr>
      </w:pPr>
      <w:r w:rsidRPr="00777A9D">
        <w:rPr>
          <w:szCs w:val="22"/>
        </w:rPr>
        <w:t>Vnútorný komponent</w:t>
      </w:r>
      <w:r w:rsidR="00F07580" w:rsidRPr="00777A9D">
        <w:rPr>
          <w:szCs w:val="22"/>
        </w:rPr>
        <w:t xml:space="preserve"> bude zabezpečovať pravidelný </w:t>
      </w:r>
      <w:proofErr w:type="spellStart"/>
      <w:r w:rsidR="00F07580" w:rsidRPr="00777A9D">
        <w:rPr>
          <w:szCs w:val="22"/>
        </w:rPr>
        <w:t>reporting</w:t>
      </w:r>
      <w:proofErr w:type="spellEnd"/>
      <w:r w:rsidR="00F07580" w:rsidRPr="00777A9D">
        <w:rPr>
          <w:szCs w:val="22"/>
        </w:rPr>
        <w:t xml:space="preserve"> o stave spracovaných záznamov v čase jednotlivých múzeí, zamestnancov, na základe rôznych filtračných kritérií (rôzne variácie, kontingenčné tabuľky, atď</w:t>
      </w:r>
      <w:r w:rsidR="00BA2081" w:rsidRPr="00777A9D">
        <w:rPr>
          <w:szCs w:val="22"/>
        </w:rPr>
        <w:t>.</w:t>
      </w:r>
      <w:r w:rsidR="00F07580" w:rsidRPr="00777A9D">
        <w:rPr>
          <w:szCs w:val="22"/>
        </w:rPr>
        <w:t xml:space="preserve">)  a systémové zostavy údajov zo všetkých </w:t>
      </w:r>
      <w:r w:rsidRPr="00777A9D">
        <w:rPr>
          <w:szCs w:val="22"/>
        </w:rPr>
        <w:t>vnútorných komponentov</w:t>
      </w:r>
      <w:r w:rsidR="00F07580" w:rsidRPr="00777A9D">
        <w:rPr>
          <w:szCs w:val="22"/>
        </w:rPr>
        <w:t xml:space="preserve"> a ohľadom na všetkých používateľov.</w:t>
      </w:r>
    </w:p>
    <w:p w14:paraId="5A70ABBB" w14:textId="77777777" w:rsidR="00F07580" w:rsidRPr="00777A9D" w:rsidRDefault="00F07580" w:rsidP="00F07580">
      <w:pPr>
        <w:spacing w:before="10" w:after="10" w:line="360" w:lineRule="auto"/>
        <w:ind w:right="20"/>
        <w:jc w:val="both"/>
        <w:rPr>
          <w:szCs w:val="22"/>
        </w:rPr>
      </w:pPr>
    </w:p>
    <w:p w14:paraId="2F791BC5" w14:textId="77777777" w:rsidR="00F07580" w:rsidRPr="00777A9D" w:rsidRDefault="00F07580" w:rsidP="00F07580">
      <w:pPr>
        <w:spacing w:before="10" w:after="10" w:line="360" w:lineRule="auto"/>
        <w:ind w:right="23"/>
        <w:jc w:val="both"/>
        <w:rPr>
          <w:szCs w:val="22"/>
        </w:rPr>
      </w:pPr>
      <w:r w:rsidRPr="00777A9D">
        <w:rPr>
          <w:szCs w:val="22"/>
        </w:rPr>
        <w:t xml:space="preserve">Štatistický </w:t>
      </w:r>
      <w:r w:rsidR="00085168" w:rsidRPr="00777A9D">
        <w:rPr>
          <w:szCs w:val="22"/>
        </w:rPr>
        <w:t>komponent</w:t>
      </w:r>
      <w:r w:rsidRPr="00777A9D">
        <w:rPr>
          <w:szCs w:val="22"/>
        </w:rPr>
        <w:t xml:space="preserve"> bude umožňovať používateľom v aktuálnom čase vytvárať správy (reporty) o činnosti všetkých múzeí a pracovníkov integrovaných do systému IS </w:t>
      </w:r>
      <w:r w:rsidR="00766094" w:rsidRPr="00777A9D">
        <w:rPr>
          <w:szCs w:val="22"/>
        </w:rPr>
        <w:t>DEMZ</w:t>
      </w:r>
      <w:r w:rsidRPr="00777A9D">
        <w:rPr>
          <w:szCs w:val="22"/>
        </w:rPr>
        <w:t xml:space="preserve">. Potenciál využitia tohto </w:t>
      </w:r>
      <w:r w:rsidR="00085168" w:rsidRPr="00777A9D">
        <w:rPr>
          <w:szCs w:val="22"/>
        </w:rPr>
        <w:t>vnútorného komponent</w:t>
      </w:r>
      <w:r w:rsidRPr="00777A9D">
        <w:rPr>
          <w:szCs w:val="22"/>
        </w:rPr>
        <w:t>u tkvie predovšet</w:t>
      </w:r>
      <w:r w:rsidR="0048543B" w:rsidRPr="00777A9D">
        <w:rPr>
          <w:szCs w:val="22"/>
        </w:rPr>
        <w:t>kým pri odhaľovaní nezrovnalostí pri evidencii</w:t>
      </w:r>
      <w:r w:rsidRPr="00777A9D">
        <w:rPr>
          <w:szCs w:val="22"/>
        </w:rPr>
        <w:t xml:space="preserve"> zbierkových predmetov. Jednou </w:t>
      </w:r>
      <w:r w:rsidR="0048543B" w:rsidRPr="00777A9D">
        <w:rPr>
          <w:szCs w:val="22"/>
        </w:rPr>
        <w:t>z dôležitých súčastí múzejnej</w:t>
      </w:r>
      <w:r w:rsidRPr="00777A9D">
        <w:rPr>
          <w:szCs w:val="22"/>
        </w:rPr>
        <w:t xml:space="preserve"> práce spočíva aj v tvorbe odpočtov a výročných správ</w:t>
      </w:r>
      <w:r w:rsidR="007C67D1">
        <w:rPr>
          <w:szCs w:val="22"/>
        </w:rPr>
        <w:t>. Š</w:t>
      </w:r>
      <w:r w:rsidRPr="00777A9D">
        <w:rPr>
          <w:szCs w:val="22"/>
        </w:rPr>
        <w:t xml:space="preserve">tatistický </w:t>
      </w:r>
      <w:r w:rsidR="00085168" w:rsidRPr="00777A9D">
        <w:rPr>
          <w:szCs w:val="22"/>
        </w:rPr>
        <w:t>komponent</w:t>
      </w:r>
      <w:r w:rsidRPr="00777A9D">
        <w:rPr>
          <w:szCs w:val="22"/>
        </w:rPr>
        <w:t xml:space="preserve"> má potenciál túto prácu zjednodušiť a zároveň zefektívniť. Štatistický </w:t>
      </w:r>
      <w:r w:rsidR="00085168" w:rsidRPr="00777A9D">
        <w:rPr>
          <w:szCs w:val="22"/>
        </w:rPr>
        <w:t>komponent</w:t>
      </w:r>
      <w:r w:rsidRPr="00777A9D">
        <w:rPr>
          <w:szCs w:val="22"/>
        </w:rPr>
        <w:t xml:space="preserve"> bude klientom ponúkať tvorbu rôznorodých analýz na základe veľkej množiny informácií obsiahn</w:t>
      </w:r>
      <w:r w:rsidR="007C67D1">
        <w:rPr>
          <w:szCs w:val="22"/>
        </w:rPr>
        <w:t>utých v katalogizovaných zbierkach</w:t>
      </w:r>
      <w:r w:rsidRPr="00777A9D">
        <w:rPr>
          <w:szCs w:val="22"/>
        </w:rPr>
        <w:t xml:space="preserve"> v čitateľnom a graficky nenáročnom výstupe, ktoré klient potrebuje. </w:t>
      </w:r>
    </w:p>
    <w:p w14:paraId="542B318D" w14:textId="77777777" w:rsidR="00C919AA" w:rsidRPr="00777A9D" w:rsidRDefault="00C919AA" w:rsidP="00F07580">
      <w:pPr>
        <w:spacing w:before="10" w:after="10" w:line="360" w:lineRule="auto"/>
        <w:ind w:right="23"/>
        <w:jc w:val="both"/>
        <w:rPr>
          <w:szCs w:val="22"/>
        </w:rPr>
      </w:pPr>
    </w:p>
    <w:p w14:paraId="1818D806" w14:textId="77777777" w:rsidR="00F07580" w:rsidRPr="00777A9D" w:rsidRDefault="00F07580" w:rsidP="00F07580">
      <w:pPr>
        <w:spacing w:before="10" w:after="10" w:line="360" w:lineRule="auto"/>
        <w:ind w:right="23"/>
        <w:jc w:val="both"/>
        <w:rPr>
          <w:szCs w:val="22"/>
        </w:rPr>
      </w:pPr>
      <w:r w:rsidRPr="00777A9D">
        <w:rPr>
          <w:szCs w:val="22"/>
        </w:rPr>
        <w:t xml:space="preserve">Výstupy štatistického </w:t>
      </w:r>
      <w:r w:rsidR="00085168" w:rsidRPr="00777A9D">
        <w:rPr>
          <w:szCs w:val="22"/>
        </w:rPr>
        <w:t>komponent</w:t>
      </w:r>
      <w:r w:rsidRPr="00777A9D">
        <w:rPr>
          <w:szCs w:val="22"/>
        </w:rPr>
        <w:t>u budú obsahovať nasledujúce údaje:</w:t>
      </w:r>
    </w:p>
    <w:p w14:paraId="0C2423F1" w14:textId="77777777" w:rsidR="00C919AA" w:rsidRPr="00777A9D" w:rsidRDefault="00C919AA" w:rsidP="00F07580">
      <w:pPr>
        <w:spacing w:before="10" w:after="10" w:line="360" w:lineRule="auto"/>
        <w:ind w:right="23"/>
        <w:jc w:val="both"/>
        <w:rPr>
          <w:szCs w:val="22"/>
        </w:rPr>
      </w:pPr>
    </w:p>
    <w:p w14:paraId="61838C25"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Štatistický súhrn údajov odborného spracovania zbierok (všetkých integrovaných</w:t>
      </w:r>
      <w:r w:rsidR="0048543B" w:rsidRPr="00777A9D">
        <w:rPr>
          <w:rFonts w:ascii="Calibri" w:hAnsi="Calibri"/>
          <w:sz w:val="22"/>
          <w:szCs w:val="22"/>
        </w:rPr>
        <w:t xml:space="preserve"> subjektov v IS </w:t>
      </w:r>
      <w:r w:rsidR="00766094" w:rsidRPr="00777A9D">
        <w:rPr>
          <w:rFonts w:ascii="Calibri" w:hAnsi="Calibri"/>
          <w:sz w:val="22"/>
          <w:szCs w:val="22"/>
        </w:rPr>
        <w:t>DEMZ</w:t>
      </w:r>
      <w:r w:rsidR="004D1B94" w:rsidRPr="00777A9D">
        <w:rPr>
          <w:rFonts w:ascii="Calibri" w:hAnsi="Calibri"/>
          <w:sz w:val="22"/>
          <w:szCs w:val="22"/>
        </w:rPr>
        <w:t>) celkovo/</w:t>
      </w:r>
      <w:r w:rsidRPr="00777A9D">
        <w:rPr>
          <w:rFonts w:ascii="Calibri" w:hAnsi="Calibri"/>
          <w:sz w:val="22"/>
          <w:szCs w:val="22"/>
        </w:rPr>
        <w:t xml:space="preserve">vo zvolenom období. Výstup obsahuje počty záznamov </w:t>
      </w:r>
      <w:r w:rsidRPr="00777A9D">
        <w:rPr>
          <w:rFonts w:ascii="Calibri" w:hAnsi="Calibri"/>
          <w:sz w:val="22"/>
          <w:szCs w:val="22"/>
        </w:rPr>
        <w:lastRenderedPageBreak/>
        <w:t xml:space="preserve">jednotlivých subjektov, percentuálne porovnanie záznamov všetkých subjektov, grafické percentuálne znázornenie záznamov všetkých subjektov. </w:t>
      </w:r>
    </w:p>
    <w:p w14:paraId="0EA45F1B"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 xml:space="preserve">Štatistický súhrn údajov odborného spracovania zbierok (konkrétneho múzea v IS </w:t>
      </w:r>
      <w:r w:rsidR="00766094" w:rsidRPr="00777A9D">
        <w:rPr>
          <w:rFonts w:ascii="Calibri" w:hAnsi="Calibri"/>
          <w:sz w:val="22"/>
          <w:szCs w:val="22"/>
        </w:rPr>
        <w:t>DEMZ</w:t>
      </w:r>
      <w:r w:rsidR="004D1B94" w:rsidRPr="00777A9D">
        <w:rPr>
          <w:rFonts w:ascii="Calibri" w:hAnsi="Calibri"/>
          <w:sz w:val="22"/>
          <w:szCs w:val="22"/>
        </w:rPr>
        <w:t>) celkovo/</w:t>
      </w:r>
      <w:r w:rsidRPr="00777A9D">
        <w:rPr>
          <w:rFonts w:ascii="Calibri" w:hAnsi="Calibri"/>
          <w:sz w:val="22"/>
          <w:szCs w:val="22"/>
        </w:rPr>
        <w:t xml:space="preserve">vo zvolenom období. Výstup obsahuje počty záznamov konkrétneho múzea, percentuálne porovnanie záznamov, grafické percentuálne znázornenie záznamov. Komparácia tvorby </w:t>
      </w:r>
      <w:r w:rsidR="004D1B94" w:rsidRPr="00777A9D">
        <w:rPr>
          <w:rFonts w:ascii="Calibri" w:hAnsi="Calibri"/>
          <w:sz w:val="22"/>
          <w:szCs w:val="22"/>
        </w:rPr>
        <w:t>záznamov v časových intervaloch</w:t>
      </w:r>
      <w:r w:rsidRPr="00777A9D">
        <w:rPr>
          <w:rFonts w:ascii="Calibri" w:hAnsi="Calibri"/>
          <w:sz w:val="22"/>
          <w:szCs w:val="22"/>
        </w:rPr>
        <w:t xml:space="preserve"> (príklad rok 2009 = vytvorených 100</w:t>
      </w:r>
      <w:r w:rsidR="004D1B94" w:rsidRPr="00777A9D">
        <w:rPr>
          <w:rFonts w:ascii="Calibri" w:hAnsi="Calibri"/>
          <w:sz w:val="22"/>
          <w:szCs w:val="22"/>
        </w:rPr>
        <w:t xml:space="preserve"> ks</w:t>
      </w:r>
      <w:r w:rsidRPr="00777A9D">
        <w:rPr>
          <w:rFonts w:ascii="Calibri" w:hAnsi="Calibri"/>
          <w:sz w:val="22"/>
          <w:szCs w:val="22"/>
        </w:rPr>
        <w:t xml:space="preserve"> záznamov</w:t>
      </w:r>
      <w:r w:rsidR="004D1B94" w:rsidRPr="00777A9D">
        <w:rPr>
          <w:rFonts w:ascii="Calibri" w:hAnsi="Calibri"/>
          <w:sz w:val="22"/>
          <w:szCs w:val="22"/>
        </w:rPr>
        <w:t>; rok 2020 = vytvorených 200 ks záznamov</w:t>
      </w:r>
      <w:r w:rsidRPr="00777A9D">
        <w:rPr>
          <w:rFonts w:ascii="Calibri" w:hAnsi="Calibri"/>
          <w:sz w:val="22"/>
          <w:szCs w:val="22"/>
        </w:rPr>
        <w:t>)</w:t>
      </w:r>
    </w:p>
    <w:p w14:paraId="52E1455B"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Priebeh odborného spracovania digitalizácie (všetkých/konkrétneho múzea)</w:t>
      </w:r>
    </w:p>
    <w:p w14:paraId="272E96E4"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Percentuálne vyjadrenie priemernej informačnej hodnoty záznamov (všetkých/konkrétneho múzea)</w:t>
      </w:r>
    </w:p>
    <w:p w14:paraId="415F72B5"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Aktivita v jednotlivých mesiacoch (všetkých/konkrétneho múzea) (vytvorené/upravené záznamy v čase)</w:t>
      </w:r>
    </w:p>
    <w:p w14:paraId="05C06758"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Aktivita dokume</w:t>
      </w:r>
      <w:r w:rsidR="004D1B94" w:rsidRPr="00777A9D">
        <w:rPr>
          <w:rFonts w:ascii="Calibri" w:hAnsi="Calibri"/>
          <w:sz w:val="22"/>
          <w:szCs w:val="22"/>
        </w:rPr>
        <w:t>ntačného útvaru v 1st. evidencii</w:t>
      </w:r>
      <w:r w:rsidRPr="00777A9D">
        <w:rPr>
          <w:rFonts w:ascii="Calibri" w:hAnsi="Calibri"/>
          <w:sz w:val="22"/>
          <w:szCs w:val="22"/>
        </w:rPr>
        <w:t xml:space="preserve"> (všetkých/konkrétneho múzea)</w:t>
      </w:r>
    </w:p>
    <w:p w14:paraId="4149496D"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Percentuálna komplexnosť/ vyplnenosť všetkých autoritatívnych záznam</w:t>
      </w:r>
      <w:r w:rsidR="004D1B94" w:rsidRPr="00777A9D">
        <w:rPr>
          <w:rFonts w:ascii="Calibri" w:hAnsi="Calibri"/>
          <w:sz w:val="22"/>
          <w:szCs w:val="22"/>
        </w:rPr>
        <w:t>ov (všetkých/konkrétneho múzea)</w:t>
      </w:r>
      <w:r w:rsidRPr="00777A9D">
        <w:rPr>
          <w:rFonts w:ascii="Calibri" w:hAnsi="Calibri"/>
          <w:sz w:val="22"/>
          <w:szCs w:val="22"/>
        </w:rPr>
        <w:t xml:space="preserve"> (počet; minimum; medián; maximum, k dátumu, celkovo)</w:t>
      </w:r>
    </w:p>
    <w:p w14:paraId="3392A5C0"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Stav schválenia autoritatívnych záznam</w:t>
      </w:r>
      <w:r w:rsidR="004D1B94" w:rsidRPr="00777A9D">
        <w:rPr>
          <w:rFonts w:ascii="Calibri" w:hAnsi="Calibri"/>
          <w:sz w:val="22"/>
          <w:szCs w:val="22"/>
        </w:rPr>
        <w:t>ov (všetkých/konkrétneho múzea)</w:t>
      </w:r>
      <w:r w:rsidR="007C67D1">
        <w:rPr>
          <w:rFonts w:ascii="Calibri" w:hAnsi="Calibri"/>
          <w:sz w:val="22"/>
          <w:szCs w:val="22"/>
        </w:rPr>
        <w:t xml:space="preserve"> (stav</w:t>
      </w:r>
      <w:r w:rsidRPr="00777A9D">
        <w:rPr>
          <w:rFonts w:ascii="Calibri" w:hAnsi="Calibri"/>
          <w:sz w:val="22"/>
          <w:szCs w:val="22"/>
        </w:rPr>
        <w:t>: rozpracované; dokončené; schválené – celkovo; v čase)</w:t>
      </w:r>
    </w:p>
    <w:p w14:paraId="1BED97B6"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Aktivity autoritatívnych záznamov v jednotlivých mesiacoch (všetkých/konkrétneho múzea)</w:t>
      </w:r>
    </w:p>
    <w:p w14:paraId="04E1D63F"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Stav čistenia zberného koša s autoritatívnymi záznamami (všetkých/konkrétneho múzea)</w:t>
      </w:r>
    </w:p>
    <w:p w14:paraId="66E4DA0B" w14:textId="77777777" w:rsidR="00F07580" w:rsidRPr="00777A9D" w:rsidRDefault="00F07580" w:rsidP="00711FD4">
      <w:pPr>
        <w:pStyle w:val="Odsekzoznamu"/>
        <w:numPr>
          <w:ilvl w:val="0"/>
          <w:numId w:val="40"/>
        </w:numPr>
        <w:spacing w:before="10" w:after="10" w:line="360" w:lineRule="auto"/>
        <w:ind w:left="1418" w:hanging="567"/>
        <w:contextualSpacing/>
        <w:jc w:val="both"/>
        <w:rPr>
          <w:rFonts w:ascii="Calibri" w:hAnsi="Calibri"/>
          <w:sz w:val="22"/>
          <w:szCs w:val="22"/>
        </w:rPr>
      </w:pPr>
      <w:r w:rsidRPr="00777A9D">
        <w:rPr>
          <w:rFonts w:ascii="Calibri" w:hAnsi="Calibri"/>
          <w:sz w:val="22"/>
          <w:szCs w:val="22"/>
        </w:rPr>
        <w:t xml:space="preserve">Generovanie mesačného reportu pre vedenie konkrétneho múzea o činnosti každého zamestnanca: </w:t>
      </w:r>
    </w:p>
    <w:p w14:paraId="748DC9CF" w14:textId="77777777" w:rsidR="008D26C1" w:rsidRPr="00777A9D" w:rsidRDefault="008D26C1" w:rsidP="00711FD4">
      <w:pPr>
        <w:pStyle w:val="Odsekzoznamu"/>
        <w:numPr>
          <w:ilvl w:val="1"/>
          <w:numId w:val="41"/>
        </w:numPr>
        <w:spacing w:before="10" w:after="10" w:line="360" w:lineRule="auto"/>
        <w:ind w:left="2410" w:hanging="709"/>
        <w:jc w:val="both"/>
        <w:rPr>
          <w:rFonts w:ascii="Calibri" w:hAnsi="Calibri"/>
          <w:sz w:val="22"/>
          <w:szCs w:val="22"/>
        </w:rPr>
      </w:pPr>
      <w:r w:rsidRPr="00777A9D">
        <w:rPr>
          <w:rFonts w:ascii="Calibri" w:hAnsi="Calibri"/>
          <w:i/>
          <w:sz w:val="22"/>
          <w:szCs w:val="22"/>
        </w:rPr>
        <w:t xml:space="preserve">Používateľ XY </w:t>
      </w:r>
      <w:r w:rsidR="00F07580" w:rsidRPr="00777A9D">
        <w:rPr>
          <w:rFonts w:ascii="Calibri" w:hAnsi="Calibri"/>
          <w:sz w:val="22"/>
          <w:szCs w:val="22"/>
        </w:rPr>
        <w:t>(</w:t>
      </w:r>
      <w:hyperlink r:id="rId13" w:history="1">
        <w:r w:rsidRPr="00777A9D">
          <w:rPr>
            <w:rStyle w:val="Hypertextovprepojenie"/>
            <w:rFonts w:ascii="Calibri" w:hAnsi="Calibri"/>
            <w:sz w:val="22"/>
            <w:szCs w:val="22"/>
          </w:rPr>
          <w:t>používatel.xy@snm.sk</w:t>
        </w:r>
      </w:hyperlink>
      <w:r w:rsidRPr="00777A9D">
        <w:rPr>
          <w:rFonts w:ascii="Calibri" w:hAnsi="Calibri"/>
          <w:sz w:val="22"/>
          <w:szCs w:val="22"/>
        </w:rPr>
        <w:t>)</w:t>
      </w:r>
      <w:r w:rsidR="00F07580" w:rsidRPr="00777A9D">
        <w:rPr>
          <w:rFonts w:ascii="Calibri" w:hAnsi="Calibri"/>
          <w:sz w:val="22"/>
          <w:szCs w:val="22"/>
        </w:rPr>
        <w:t xml:space="preserve"> :</w:t>
      </w:r>
    </w:p>
    <w:p w14:paraId="7E840707" w14:textId="77777777" w:rsidR="00F07580" w:rsidRPr="00777A9D" w:rsidRDefault="00F07580" w:rsidP="008D26C1">
      <w:pPr>
        <w:pStyle w:val="Odsekzoznamu"/>
        <w:spacing w:before="10" w:after="10" w:line="360" w:lineRule="auto"/>
        <w:ind w:left="2410"/>
        <w:rPr>
          <w:rFonts w:ascii="Calibri" w:hAnsi="Calibri"/>
          <w:sz w:val="22"/>
          <w:szCs w:val="22"/>
        </w:rPr>
      </w:pPr>
      <w:r w:rsidRPr="00777A9D">
        <w:rPr>
          <w:rFonts w:ascii="Calibri" w:hAnsi="Calibri"/>
          <w:sz w:val="22"/>
          <w:szCs w:val="22"/>
        </w:rPr>
        <w:t>počet záznamov celkovo: 65 000</w:t>
      </w:r>
      <w:r w:rsidRPr="00777A9D">
        <w:rPr>
          <w:rFonts w:ascii="Calibri" w:hAnsi="Calibri"/>
          <w:sz w:val="22"/>
          <w:szCs w:val="22"/>
        </w:rPr>
        <w:br/>
        <w:t>počet záznamov obdobie: jún: 550</w:t>
      </w:r>
      <w:r w:rsidRPr="00777A9D">
        <w:rPr>
          <w:rFonts w:ascii="Calibri" w:hAnsi="Calibri"/>
          <w:sz w:val="22"/>
          <w:szCs w:val="22"/>
        </w:rPr>
        <w:br/>
        <w:t>počet prihlásení celkovo: 550 000x</w:t>
      </w:r>
      <w:r w:rsidRPr="00777A9D">
        <w:rPr>
          <w:rFonts w:ascii="Calibri" w:hAnsi="Calibri"/>
          <w:sz w:val="22"/>
          <w:szCs w:val="22"/>
        </w:rPr>
        <w:br/>
        <w:t>počet prihlásení obdobie: jún: 15x</w:t>
      </w:r>
    </w:p>
    <w:p w14:paraId="2A0E8910" w14:textId="77777777" w:rsidR="00F07580" w:rsidRPr="00777A9D" w:rsidRDefault="00F07580" w:rsidP="00711FD4">
      <w:pPr>
        <w:pStyle w:val="Odsekzoznamu"/>
        <w:numPr>
          <w:ilvl w:val="0"/>
          <w:numId w:val="40"/>
        </w:numPr>
        <w:spacing w:before="10" w:after="10" w:line="360" w:lineRule="auto"/>
        <w:ind w:left="1418" w:hanging="567"/>
        <w:jc w:val="both"/>
        <w:rPr>
          <w:rFonts w:ascii="Calibri" w:hAnsi="Calibri"/>
          <w:sz w:val="22"/>
          <w:szCs w:val="22"/>
        </w:rPr>
      </w:pPr>
      <w:r w:rsidRPr="00777A9D">
        <w:rPr>
          <w:rFonts w:ascii="Calibri" w:hAnsi="Calibri"/>
          <w:sz w:val="22"/>
          <w:szCs w:val="22"/>
        </w:rPr>
        <w:t xml:space="preserve">Generovanie mesačného reportu pre konkrétneho používateľa o stave jeho pracovnej výkonnosti. </w:t>
      </w:r>
    </w:p>
    <w:p w14:paraId="0AACE57C" w14:textId="77777777" w:rsidR="008D26C1" w:rsidRPr="00777A9D" w:rsidRDefault="008D26C1" w:rsidP="00711FD4">
      <w:pPr>
        <w:pStyle w:val="Odsekzoznamu"/>
        <w:numPr>
          <w:ilvl w:val="1"/>
          <w:numId w:val="40"/>
        </w:numPr>
        <w:spacing w:before="10" w:after="10" w:line="360" w:lineRule="auto"/>
        <w:ind w:left="2410" w:hanging="709"/>
        <w:jc w:val="both"/>
        <w:rPr>
          <w:rFonts w:ascii="Calibri" w:hAnsi="Calibri"/>
          <w:sz w:val="22"/>
          <w:szCs w:val="22"/>
        </w:rPr>
      </w:pPr>
      <w:r w:rsidRPr="00777A9D">
        <w:rPr>
          <w:rFonts w:ascii="Calibri" w:hAnsi="Calibri"/>
          <w:i/>
          <w:sz w:val="22"/>
          <w:szCs w:val="22"/>
        </w:rPr>
        <w:t xml:space="preserve">Používateľ XY </w:t>
      </w:r>
      <w:r w:rsidRPr="00777A9D">
        <w:rPr>
          <w:rFonts w:ascii="Calibri" w:hAnsi="Calibri"/>
          <w:sz w:val="22"/>
          <w:szCs w:val="22"/>
        </w:rPr>
        <w:t>(</w:t>
      </w:r>
      <w:hyperlink r:id="rId14" w:history="1">
        <w:r w:rsidRPr="00777A9D">
          <w:rPr>
            <w:rStyle w:val="Hypertextovprepojenie"/>
            <w:rFonts w:ascii="Calibri" w:hAnsi="Calibri"/>
            <w:sz w:val="22"/>
            <w:szCs w:val="22"/>
          </w:rPr>
          <w:t>používatel.xy@snm.sk</w:t>
        </w:r>
      </w:hyperlink>
      <w:r w:rsidRPr="00777A9D">
        <w:rPr>
          <w:rFonts w:ascii="Calibri" w:hAnsi="Calibri"/>
          <w:sz w:val="22"/>
          <w:szCs w:val="22"/>
        </w:rPr>
        <w:t>)</w:t>
      </w:r>
      <w:r w:rsidR="00F07580" w:rsidRPr="00777A9D">
        <w:rPr>
          <w:rFonts w:ascii="Calibri" w:hAnsi="Calibri"/>
          <w:sz w:val="22"/>
          <w:szCs w:val="22"/>
        </w:rPr>
        <w:t>:</w:t>
      </w:r>
    </w:p>
    <w:p w14:paraId="25EC8224" w14:textId="77777777" w:rsidR="008D26C1" w:rsidRPr="00777A9D" w:rsidRDefault="008D26C1" w:rsidP="008D26C1">
      <w:pPr>
        <w:pStyle w:val="Odsekzoznamu"/>
        <w:spacing w:before="10" w:after="10" w:line="360" w:lineRule="auto"/>
        <w:ind w:left="3119" w:hanging="709"/>
        <w:rPr>
          <w:rFonts w:ascii="Calibri" w:hAnsi="Calibri"/>
          <w:sz w:val="22"/>
          <w:szCs w:val="22"/>
        </w:rPr>
      </w:pPr>
      <w:r w:rsidRPr="00777A9D">
        <w:rPr>
          <w:rFonts w:ascii="Calibri" w:hAnsi="Calibri"/>
          <w:sz w:val="22"/>
          <w:szCs w:val="22"/>
        </w:rPr>
        <w:t>počet záznamov celkovo: 65 000</w:t>
      </w:r>
    </w:p>
    <w:p w14:paraId="7D496C7A" w14:textId="77777777" w:rsidR="008D26C1" w:rsidRPr="00777A9D" w:rsidRDefault="00F07580" w:rsidP="008D26C1">
      <w:pPr>
        <w:pStyle w:val="Odsekzoznamu"/>
        <w:spacing w:before="10" w:after="10" w:line="360" w:lineRule="auto"/>
        <w:ind w:left="3119" w:hanging="709"/>
        <w:rPr>
          <w:rFonts w:ascii="Calibri" w:hAnsi="Calibri"/>
          <w:sz w:val="22"/>
          <w:szCs w:val="22"/>
        </w:rPr>
      </w:pPr>
      <w:r w:rsidRPr="00777A9D">
        <w:rPr>
          <w:rFonts w:ascii="Calibri" w:hAnsi="Calibri"/>
          <w:sz w:val="22"/>
          <w:szCs w:val="22"/>
        </w:rPr>
        <w:lastRenderedPageBreak/>
        <w:t>p</w:t>
      </w:r>
      <w:r w:rsidR="008D26C1" w:rsidRPr="00777A9D">
        <w:rPr>
          <w:rFonts w:ascii="Calibri" w:hAnsi="Calibri"/>
          <w:sz w:val="22"/>
          <w:szCs w:val="22"/>
        </w:rPr>
        <w:t>očet záznamov obdobie: jún: 550</w:t>
      </w:r>
    </w:p>
    <w:p w14:paraId="04D37684" w14:textId="77777777" w:rsidR="008D26C1" w:rsidRPr="00777A9D" w:rsidRDefault="00F07580" w:rsidP="008D26C1">
      <w:pPr>
        <w:pStyle w:val="Odsekzoznamu"/>
        <w:spacing w:before="10" w:after="10" w:line="360" w:lineRule="auto"/>
        <w:ind w:left="3119" w:hanging="709"/>
        <w:rPr>
          <w:rFonts w:ascii="Calibri" w:hAnsi="Calibri"/>
          <w:sz w:val="22"/>
          <w:szCs w:val="22"/>
        </w:rPr>
      </w:pPr>
      <w:r w:rsidRPr="00777A9D">
        <w:rPr>
          <w:rFonts w:ascii="Calibri" w:hAnsi="Calibri"/>
          <w:sz w:val="22"/>
          <w:szCs w:val="22"/>
        </w:rPr>
        <w:t>poč</w:t>
      </w:r>
      <w:r w:rsidR="008D26C1" w:rsidRPr="00777A9D">
        <w:rPr>
          <w:rFonts w:ascii="Calibri" w:hAnsi="Calibri"/>
          <w:sz w:val="22"/>
          <w:szCs w:val="22"/>
        </w:rPr>
        <w:t>et prihlásení celkovo: 550 000x</w:t>
      </w:r>
    </w:p>
    <w:p w14:paraId="3F765289" w14:textId="77777777" w:rsidR="00F07580" w:rsidRPr="00777A9D" w:rsidRDefault="00F07580" w:rsidP="008D26C1">
      <w:pPr>
        <w:pStyle w:val="Odsekzoznamu"/>
        <w:spacing w:before="10" w:after="10" w:line="360" w:lineRule="auto"/>
        <w:ind w:left="3119" w:hanging="709"/>
        <w:rPr>
          <w:rFonts w:ascii="Calibri" w:hAnsi="Calibri"/>
          <w:sz w:val="22"/>
          <w:szCs w:val="22"/>
        </w:rPr>
      </w:pPr>
      <w:r w:rsidRPr="00777A9D">
        <w:rPr>
          <w:rFonts w:ascii="Calibri" w:hAnsi="Calibri"/>
          <w:sz w:val="22"/>
          <w:szCs w:val="22"/>
        </w:rPr>
        <w:t>počet prihlásení obdobie: jún: 15x</w:t>
      </w:r>
    </w:p>
    <w:p w14:paraId="39492E88" w14:textId="77777777" w:rsidR="008D26C1" w:rsidRPr="00777A9D" w:rsidRDefault="008D26C1" w:rsidP="008D26C1">
      <w:pPr>
        <w:pStyle w:val="Odsekzoznamu"/>
        <w:spacing w:before="10" w:after="10" w:line="360" w:lineRule="auto"/>
        <w:ind w:left="3119" w:hanging="709"/>
        <w:rPr>
          <w:rFonts w:ascii="Calibri" w:hAnsi="Calibri"/>
          <w:sz w:val="22"/>
          <w:szCs w:val="22"/>
        </w:rPr>
      </w:pPr>
    </w:p>
    <w:p w14:paraId="478AEC4D" w14:textId="77777777" w:rsidR="008D26C1" w:rsidRPr="00777A9D" w:rsidRDefault="00F07580" w:rsidP="00F07580">
      <w:pPr>
        <w:spacing w:before="10" w:after="10" w:line="360" w:lineRule="auto"/>
        <w:jc w:val="both"/>
        <w:rPr>
          <w:iCs/>
          <w:szCs w:val="22"/>
        </w:rPr>
      </w:pPr>
      <w:r w:rsidRPr="00777A9D">
        <w:rPr>
          <w:iCs/>
          <w:szCs w:val="22"/>
        </w:rPr>
        <w:t>Všetky zostavy si môže editor reportu navoliť z existujúcich polí pri tvorbe záznamov (obdobne ako kontingenčné tabuľky v Excel). Napríklad:</w:t>
      </w:r>
    </w:p>
    <w:p w14:paraId="37981818" w14:textId="77777777" w:rsidR="008D26C1" w:rsidRPr="00777A9D" w:rsidRDefault="008D26C1" w:rsidP="00F07580">
      <w:pPr>
        <w:spacing w:before="10" w:after="10" w:line="360" w:lineRule="auto"/>
        <w:jc w:val="both"/>
        <w:rPr>
          <w:iCs/>
          <w:szCs w:val="22"/>
        </w:rPr>
      </w:pPr>
    </w:p>
    <w:p w14:paraId="60E12D8E" w14:textId="77777777" w:rsidR="00F07580" w:rsidRPr="00777A9D" w:rsidRDefault="00F07580" w:rsidP="00711FD4">
      <w:pPr>
        <w:pStyle w:val="Odsekzoznamu"/>
        <w:numPr>
          <w:ilvl w:val="0"/>
          <w:numId w:val="42"/>
        </w:numPr>
        <w:spacing w:before="10" w:after="10" w:line="360" w:lineRule="auto"/>
        <w:jc w:val="both"/>
        <w:rPr>
          <w:rFonts w:ascii="Calibri" w:hAnsi="Calibri"/>
          <w:iCs/>
          <w:sz w:val="22"/>
          <w:szCs w:val="22"/>
        </w:rPr>
      </w:pPr>
      <w:r w:rsidRPr="00777A9D">
        <w:rPr>
          <w:rFonts w:ascii="Calibri" w:hAnsi="Calibri"/>
          <w:iCs/>
          <w:sz w:val="22"/>
          <w:szCs w:val="22"/>
        </w:rPr>
        <w:t>Chcem informáciu koľko 1st. záznamov Balneologického múzea v Pieš</w:t>
      </w:r>
      <w:r w:rsidR="004D1B94" w:rsidRPr="00777A9D">
        <w:rPr>
          <w:rFonts w:ascii="Calibri" w:hAnsi="Calibri"/>
          <w:iCs/>
          <w:sz w:val="22"/>
          <w:szCs w:val="22"/>
        </w:rPr>
        <w:t>ťanoch bolo nadobudnutých darom</w:t>
      </w:r>
      <w:r w:rsidR="0048543B" w:rsidRPr="00777A9D">
        <w:rPr>
          <w:rFonts w:ascii="Calibri" w:hAnsi="Calibri"/>
          <w:iCs/>
          <w:sz w:val="22"/>
          <w:szCs w:val="22"/>
        </w:rPr>
        <w:t xml:space="preserve"> (celkovo/konk. r</w:t>
      </w:r>
      <w:r w:rsidRPr="00777A9D">
        <w:rPr>
          <w:rFonts w:ascii="Calibri" w:hAnsi="Calibri"/>
          <w:iCs/>
          <w:sz w:val="22"/>
          <w:szCs w:val="22"/>
        </w:rPr>
        <w:t xml:space="preserve">ok) </w:t>
      </w:r>
    </w:p>
    <w:p w14:paraId="399D7C73" w14:textId="77777777" w:rsidR="008D26C1" w:rsidRPr="00777A9D" w:rsidRDefault="008D26C1" w:rsidP="00F07580">
      <w:pPr>
        <w:spacing w:before="10" w:after="10" w:line="360" w:lineRule="auto"/>
        <w:jc w:val="both"/>
        <w:rPr>
          <w:iCs/>
          <w:szCs w:val="22"/>
        </w:rPr>
      </w:pPr>
    </w:p>
    <w:p w14:paraId="69BC15C7" w14:textId="77777777" w:rsidR="00F07580" w:rsidRPr="00777A9D" w:rsidRDefault="00F07580" w:rsidP="00711FD4">
      <w:pPr>
        <w:pStyle w:val="Odsekzoznamu"/>
        <w:numPr>
          <w:ilvl w:val="0"/>
          <w:numId w:val="42"/>
        </w:numPr>
        <w:spacing w:before="10" w:after="10" w:line="360" w:lineRule="auto"/>
        <w:jc w:val="both"/>
        <w:rPr>
          <w:rFonts w:ascii="Calibri" w:hAnsi="Calibri"/>
          <w:iCs/>
          <w:sz w:val="22"/>
          <w:szCs w:val="22"/>
        </w:rPr>
      </w:pPr>
      <w:r w:rsidRPr="00777A9D">
        <w:rPr>
          <w:rFonts w:ascii="Calibri" w:hAnsi="Calibri"/>
          <w:iCs/>
          <w:sz w:val="22"/>
          <w:szCs w:val="22"/>
        </w:rPr>
        <w:t>Chcem informáciu koľko 2st. záznamov Múzea mesta Bratislavy obsahuje klasifi</w:t>
      </w:r>
      <w:r w:rsidR="004D1B94" w:rsidRPr="00777A9D">
        <w:rPr>
          <w:rFonts w:ascii="Calibri" w:hAnsi="Calibri"/>
          <w:iCs/>
          <w:sz w:val="22"/>
          <w:szCs w:val="22"/>
        </w:rPr>
        <w:t>kačnú triedu &lt;spoločenské vedy&gt;</w:t>
      </w:r>
      <w:r w:rsidRPr="00777A9D">
        <w:rPr>
          <w:rFonts w:ascii="Calibri" w:hAnsi="Calibri"/>
          <w:iCs/>
          <w:sz w:val="22"/>
          <w:szCs w:val="22"/>
        </w:rPr>
        <w:t xml:space="preserve"> (celkovo/ rok vytvorenia).</w:t>
      </w:r>
    </w:p>
    <w:p w14:paraId="6F9C5080" w14:textId="77777777" w:rsidR="00F07580" w:rsidRPr="00777A9D" w:rsidRDefault="00F07580" w:rsidP="00F07580">
      <w:pPr>
        <w:pStyle w:val="Zkladntext"/>
        <w:spacing w:before="10" w:after="10" w:line="360" w:lineRule="auto"/>
        <w:rPr>
          <w:rFonts w:ascii="Calibri" w:hAnsi="Calibri"/>
          <w:sz w:val="22"/>
          <w:szCs w:val="22"/>
        </w:rPr>
      </w:pPr>
    </w:p>
    <w:p w14:paraId="5AC93D34" w14:textId="77777777" w:rsidR="00F07580" w:rsidRPr="00777A9D" w:rsidRDefault="00F07580" w:rsidP="008D26C1">
      <w:pPr>
        <w:pStyle w:val="Nadpis2"/>
        <w:keepNext w:val="0"/>
        <w:widowControl w:val="0"/>
        <w:tabs>
          <w:tab w:val="clear" w:pos="540"/>
          <w:tab w:val="left" w:pos="2101"/>
        </w:tabs>
        <w:autoSpaceDE w:val="0"/>
        <w:autoSpaceDN w:val="0"/>
        <w:spacing w:before="10" w:after="10"/>
        <w:jc w:val="both"/>
        <w:rPr>
          <w:rFonts w:ascii="Calibri" w:hAnsi="Calibri"/>
          <w:szCs w:val="22"/>
        </w:rPr>
      </w:pPr>
      <w:r w:rsidRPr="00777A9D">
        <w:rPr>
          <w:rFonts w:ascii="Calibri" w:hAnsi="Calibri"/>
          <w:sz w:val="22"/>
          <w:szCs w:val="22"/>
        </w:rPr>
        <w:t>Digitalizačný</w:t>
      </w:r>
      <w:r w:rsidRPr="00777A9D">
        <w:rPr>
          <w:rFonts w:ascii="Calibri" w:hAnsi="Calibri"/>
          <w:spacing w:val="-2"/>
          <w:sz w:val="22"/>
          <w:szCs w:val="22"/>
        </w:rPr>
        <w:t xml:space="preserve"> </w:t>
      </w:r>
      <w:r w:rsidR="00085168" w:rsidRPr="00777A9D">
        <w:rPr>
          <w:rFonts w:ascii="Calibri" w:hAnsi="Calibri"/>
          <w:sz w:val="22"/>
          <w:szCs w:val="22"/>
        </w:rPr>
        <w:t>komponent</w:t>
      </w:r>
    </w:p>
    <w:p w14:paraId="753DD3B9" w14:textId="77777777" w:rsidR="00F07580" w:rsidRPr="00777A9D" w:rsidRDefault="00085168" w:rsidP="00F07580">
      <w:pPr>
        <w:spacing w:before="10" w:after="10" w:line="360" w:lineRule="auto"/>
        <w:ind w:right="23"/>
        <w:jc w:val="both"/>
        <w:rPr>
          <w:szCs w:val="22"/>
        </w:rPr>
      </w:pPr>
      <w:r w:rsidRPr="00777A9D">
        <w:rPr>
          <w:szCs w:val="22"/>
        </w:rPr>
        <w:t xml:space="preserve">Vnútorný </w:t>
      </w:r>
      <w:r w:rsidR="00F07580" w:rsidRPr="00777A9D">
        <w:rPr>
          <w:szCs w:val="22"/>
        </w:rPr>
        <w:t>Digitalizačný</w:t>
      </w:r>
      <w:r w:rsidR="00F07580" w:rsidRPr="00777A9D">
        <w:rPr>
          <w:spacing w:val="-7"/>
          <w:szCs w:val="22"/>
        </w:rPr>
        <w:t xml:space="preserve"> </w:t>
      </w:r>
      <w:r w:rsidRPr="00777A9D">
        <w:rPr>
          <w:szCs w:val="22"/>
        </w:rPr>
        <w:t>komponent</w:t>
      </w:r>
      <w:r w:rsidR="00F07580" w:rsidRPr="00777A9D">
        <w:rPr>
          <w:spacing w:val="-6"/>
          <w:szCs w:val="22"/>
        </w:rPr>
        <w:t xml:space="preserve"> bude</w:t>
      </w:r>
      <w:r w:rsidR="00F07580" w:rsidRPr="00777A9D">
        <w:rPr>
          <w:spacing w:val="-7"/>
          <w:szCs w:val="22"/>
        </w:rPr>
        <w:t xml:space="preserve"> </w:t>
      </w:r>
      <w:r w:rsidR="00F07580" w:rsidRPr="00777A9D">
        <w:rPr>
          <w:szCs w:val="22"/>
        </w:rPr>
        <w:t>integrovaný</w:t>
      </w:r>
      <w:r w:rsidR="00F07580" w:rsidRPr="00777A9D">
        <w:rPr>
          <w:spacing w:val="-6"/>
          <w:szCs w:val="22"/>
        </w:rPr>
        <w:t xml:space="preserve"> </w:t>
      </w:r>
      <w:r w:rsidR="00F07580" w:rsidRPr="00777A9D">
        <w:rPr>
          <w:szCs w:val="22"/>
        </w:rPr>
        <w:t>s</w:t>
      </w:r>
      <w:r w:rsidR="00F07580" w:rsidRPr="00777A9D">
        <w:rPr>
          <w:spacing w:val="-7"/>
          <w:szCs w:val="22"/>
        </w:rPr>
        <w:t xml:space="preserve"> </w:t>
      </w:r>
      <w:r w:rsidR="00F07580" w:rsidRPr="00777A9D">
        <w:rPr>
          <w:szCs w:val="22"/>
        </w:rPr>
        <w:t>katalogizačným</w:t>
      </w:r>
      <w:r w:rsidR="00F07580" w:rsidRPr="00777A9D">
        <w:rPr>
          <w:spacing w:val="-6"/>
          <w:szCs w:val="22"/>
        </w:rPr>
        <w:t xml:space="preserve"> </w:t>
      </w:r>
      <w:r w:rsidR="00F07580" w:rsidRPr="00777A9D">
        <w:rPr>
          <w:szCs w:val="22"/>
        </w:rPr>
        <w:t>systémom</w:t>
      </w:r>
      <w:r w:rsidR="00F07580" w:rsidRPr="00777A9D">
        <w:rPr>
          <w:spacing w:val="-7"/>
          <w:szCs w:val="22"/>
        </w:rPr>
        <w:t xml:space="preserve"> IS </w:t>
      </w:r>
      <w:r w:rsidR="00766094" w:rsidRPr="00777A9D">
        <w:rPr>
          <w:szCs w:val="22"/>
        </w:rPr>
        <w:t>DEMZ</w:t>
      </w:r>
      <w:r w:rsidR="00F07580" w:rsidRPr="00777A9D">
        <w:rPr>
          <w:spacing w:val="-6"/>
          <w:szCs w:val="22"/>
        </w:rPr>
        <w:t xml:space="preserve"> </w:t>
      </w:r>
      <w:r w:rsidR="00F07580" w:rsidRPr="00777A9D">
        <w:rPr>
          <w:szCs w:val="22"/>
        </w:rPr>
        <w:t>a</w:t>
      </w:r>
      <w:r w:rsidR="00F07580" w:rsidRPr="00777A9D">
        <w:rPr>
          <w:spacing w:val="-6"/>
          <w:szCs w:val="22"/>
        </w:rPr>
        <w:t xml:space="preserve"> bude </w:t>
      </w:r>
      <w:r w:rsidR="00F07580" w:rsidRPr="00777A9D">
        <w:rPr>
          <w:szCs w:val="22"/>
        </w:rPr>
        <w:t xml:space="preserve">zabezpečovať  prepojenie smerom do digitalizačného centra v Banskej Bystrici. Digitalizačný </w:t>
      </w:r>
      <w:r w:rsidRPr="00777A9D">
        <w:rPr>
          <w:szCs w:val="22"/>
        </w:rPr>
        <w:t>komponent</w:t>
      </w:r>
      <w:r w:rsidR="00F07580" w:rsidRPr="00777A9D">
        <w:rPr>
          <w:szCs w:val="22"/>
        </w:rPr>
        <w:t xml:space="preserve"> predstavuje súbor funkčných nástrojov na zvládnutie požadovaných súbežných i následných digitalizačných</w:t>
      </w:r>
      <w:r w:rsidR="00F07580" w:rsidRPr="00777A9D">
        <w:rPr>
          <w:spacing w:val="-9"/>
          <w:szCs w:val="22"/>
        </w:rPr>
        <w:t xml:space="preserve"> </w:t>
      </w:r>
      <w:r w:rsidR="00F07580" w:rsidRPr="00777A9D">
        <w:rPr>
          <w:szCs w:val="22"/>
        </w:rPr>
        <w:t>procesov</w:t>
      </w:r>
      <w:r w:rsidR="00F07580" w:rsidRPr="00777A9D">
        <w:rPr>
          <w:spacing w:val="-8"/>
          <w:szCs w:val="22"/>
        </w:rPr>
        <w:t xml:space="preserve"> </w:t>
      </w:r>
      <w:r w:rsidR="00F07580" w:rsidRPr="00777A9D">
        <w:rPr>
          <w:szCs w:val="22"/>
        </w:rPr>
        <w:t>na</w:t>
      </w:r>
      <w:r w:rsidR="00F07580" w:rsidRPr="00777A9D">
        <w:rPr>
          <w:spacing w:val="-8"/>
          <w:szCs w:val="22"/>
        </w:rPr>
        <w:t xml:space="preserve"> </w:t>
      </w:r>
      <w:r w:rsidR="00F07580" w:rsidRPr="00777A9D">
        <w:rPr>
          <w:szCs w:val="22"/>
        </w:rPr>
        <w:t>jednotlivých</w:t>
      </w:r>
      <w:r w:rsidR="00F07580" w:rsidRPr="00777A9D">
        <w:rPr>
          <w:spacing w:val="-8"/>
          <w:szCs w:val="22"/>
        </w:rPr>
        <w:t xml:space="preserve"> </w:t>
      </w:r>
      <w:r w:rsidR="00F07580" w:rsidRPr="00777A9D">
        <w:rPr>
          <w:szCs w:val="22"/>
        </w:rPr>
        <w:t>technologických</w:t>
      </w:r>
      <w:r w:rsidR="00F07580" w:rsidRPr="00777A9D">
        <w:rPr>
          <w:spacing w:val="-8"/>
          <w:szCs w:val="22"/>
        </w:rPr>
        <w:t xml:space="preserve"> </w:t>
      </w:r>
      <w:r w:rsidR="00F07580" w:rsidRPr="00777A9D">
        <w:rPr>
          <w:szCs w:val="22"/>
        </w:rPr>
        <w:t>zariadeniach.</w:t>
      </w:r>
      <w:r w:rsidR="00F07580" w:rsidRPr="00777A9D">
        <w:rPr>
          <w:spacing w:val="-8"/>
          <w:szCs w:val="22"/>
        </w:rPr>
        <w:t xml:space="preserve"> </w:t>
      </w:r>
      <w:r w:rsidR="00F07580" w:rsidRPr="00777A9D">
        <w:rPr>
          <w:szCs w:val="22"/>
        </w:rPr>
        <w:t>Ich</w:t>
      </w:r>
      <w:r w:rsidR="00F07580" w:rsidRPr="00777A9D">
        <w:rPr>
          <w:spacing w:val="-8"/>
          <w:szCs w:val="22"/>
        </w:rPr>
        <w:t xml:space="preserve"> </w:t>
      </w:r>
      <w:r w:rsidR="00F07580" w:rsidRPr="00777A9D">
        <w:rPr>
          <w:szCs w:val="22"/>
        </w:rPr>
        <w:t>popis</w:t>
      </w:r>
      <w:r w:rsidR="00F07580" w:rsidRPr="00777A9D">
        <w:rPr>
          <w:spacing w:val="-8"/>
          <w:szCs w:val="22"/>
        </w:rPr>
        <w:t xml:space="preserve"> </w:t>
      </w:r>
      <w:r w:rsidR="00F07580" w:rsidRPr="00777A9D">
        <w:rPr>
          <w:szCs w:val="22"/>
        </w:rPr>
        <w:t>je</w:t>
      </w:r>
      <w:r w:rsidR="00F07580" w:rsidRPr="00777A9D">
        <w:rPr>
          <w:spacing w:val="-8"/>
          <w:szCs w:val="22"/>
        </w:rPr>
        <w:t xml:space="preserve"> </w:t>
      </w:r>
      <w:r w:rsidR="00F07580" w:rsidRPr="00777A9D">
        <w:rPr>
          <w:szCs w:val="22"/>
        </w:rPr>
        <w:t>nasledovný:</w:t>
      </w:r>
    </w:p>
    <w:p w14:paraId="5FF04642" w14:textId="77777777" w:rsidR="008D26C1" w:rsidRPr="00777A9D" w:rsidRDefault="008D26C1" w:rsidP="00F07580">
      <w:pPr>
        <w:spacing w:before="10" w:after="10" w:line="360" w:lineRule="auto"/>
        <w:ind w:right="23"/>
        <w:jc w:val="both"/>
        <w:rPr>
          <w:szCs w:val="22"/>
        </w:rPr>
      </w:pPr>
    </w:p>
    <w:p w14:paraId="1FC43B1A"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súbor plánovacích wizardov pre každý typ technologického zariadenia – plánovací wizard implementuje špecifické vlastnosti jednotlivých technologických zariadení, umožňuje detailne pripraviť digitalizačné parametre do digitalizačného plánu;</w:t>
      </w:r>
    </w:p>
    <w:p w14:paraId="461C2837"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 xml:space="preserve">súbor riadiacich </w:t>
      </w:r>
      <w:r w:rsidR="00085168" w:rsidRPr="00777A9D">
        <w:rPr>
          <w:rFonts w:ascii="Calibri" w:hAnsi="Calibri"/>
          <w:sz w:val="22"/>
          <w:szCs w:val="22"/>
        </w:rPr>
        <w:t>komponent</w:t>
      </w:r>
      <w:r w:rsidRPr="00777A9D">
        <w:rPr>
          <w:rFonts w:ascii="Calibri" w:hAnsi="Calibri"/>
          <w:sz w:val="22"/>
          <w:szCs w:val="22"/>
        </w:rPr>
        <w:t xml:space="preserve">ov pre každý typ technologického zariadenia – riadiaci </w:t>
      </w:r>
      <w:r w:rsidR="00085168" w:rsidRPr="00777A9D">
        <w:rPr>
          <w:rFonts w:ascii="Calibri" w:hAnsi="Calibri"/>
          <w:sz w:val="22"/>
          <w:szCs w:val="22"/>
        </w:rPr>
        <w:t>komponent</w:t>
      </w:r>
      <w:r w:rsidRPr="00777A9D">
        <w:rPr>
          <w:rFonts w:ascii="Calibri" w:hAnsi="Calibri"/>
          <w:sz w:val="22"/>
          <w:szCs w:val="22"/>
        </w:rPr>
        <w:t xml:space="preserve"> implementuje komunikačné rozhranie daného zariadenia a umožňuje priame ovládanie na základe pripraveného digitalizačného plánu;</w:t>
      </w:r>
    </w:p>
    <w:p w14:paraId="413FA2AB"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nástroj pre centrálne prideľovanie jedinečných identifikátorov – vylúčenie duplicít identifikátorov pri viacerých technologických zariadeniach, umožňuje centrálnu správu identifikátorov;</w:t>
      </w:r>
    </w:p>
    <w:p w14:paraId="4150480C"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nástroje pre riadenie lokálneho dátového skladu a manažment ukladania digitálnych objektov, vrátane synchronizačných nástrojov lokálneho a centrálneho dátového skladu;</w:t>
      </w:r>
    </w:p>
    <w:p w14:paraId="3FE8CA9A" w14:textId="77777777" w:rsidR="00F07580" w:rsidRPr="00777A9D" w:rsidRDefault="00F07580" w:rsidP="00711FD4">
      <w:pPr>
        <w:pStyle w:val="Odsekzoznamu"/>
        <w:widowControl w:val="0"/>
        <w:numPr>
          <w:ilvl w:val="1"/>
          <w:numId w:val="28"/>
        </w:numPr>
        <w:tabs>
          <w:tab w:val="left" w:pos="2019"/>
          <w:tab w:val="left" w:pos="2020"/>
        </w:tabs>
        <w:autoSpaceDE w:val="0"/>
        <w:autoSpaceDN w:val="0"/>
        <w:spacing w:before="10" w:after="10" w:line="360" w:lineRule="auto"/>
        <w:ind w:left="1418" w:hanging="567"/>
        <w:jc w:val="both"/>
        <w:rPr>
          <w:rFonts w:ascii="Calibri" w:hAnsi="Calibri"/>
          <w:sz w:val="22"/>
          <w:szCs w:val="22"/>
        </w:rPr>
      </w:pPr>
      <w:r w:rsidRPr="00777A9D">
        <w:rPr>
          <w:rFonts w:ascii="Calibri" w:hAnsi="Calibri"/>
          <w:sz w:val="22"/>
          <w:szCs w:val="22"/>
        </w:rPr>
        <w:t>nástroje pre sledovanie a vyhodnocovanie pohybu a stavu zbierkového predmetu v rámci digitalizačného pracoviska a lokálneho pracovného depozitára.</w:t>
      </w:r>
    </w:p>
    <w:p w14:paraId="60B15268" w14:textId="77777777" w:rsidR="00F07580" w:rsidRPr="00777A9D" w:rsidRDefault="00F07580" w:rsidP="00F07580">
      <w:pPr>
        <w:pStyle w:val="Zkladntext"/>
        <w:spacing w:before="10" w:after="10" w:line="360" w:lineRule="auto"/>
        <w:rPr>
          <w:rFonts w:ascii="Calibri" w:hAnsi="Calibri"/>
          <w:sz w:val="22"/>
          <w:szCs w:val="22"/>
        </w:rPr>
      </w:pPr>
    </w:p>
    <w:p w14:paraId="0DB33F2B" w14:textId="77777777" w:rsidR="00F07580" w:rsidRPr="00777A9D" w:rsidRDefault="00F07580" w:rsidP="008D26C1">
      <w:pPr>
        <w:spacing w:before="10" w:after="10" w:line="360" w:lineRule="auto"/>
        <w:ind w:right="23"/>
        <w:jc w:val="both"/>
        <w:rPr>
          <w:szCs w:val="22"/>
        </w:rPr>
      </w:pPr>
      <w:r w:rsidRPr="00777A9D">
        <w:rPr>
          <w:szCs w:val="22"/>
        </w:rPr>
        <w:t xml:space="preserve">V rámci prípravy predmetov, ktoré sa zaraďujú do </w:t>
      </w:r>
      <w:proofErr w:type="spellStart"/>
      <w:r w:rsidRPr="00777A9D">
        <w:rPr>
          <w:szCs w:val="22"/>
        </w:rPr>
        <w:t>digitalizačnej</w:t>
      </w:r>
      <w:proofErr w:type="spellEnd"/>
      <w:r w:rsidRPr="00777A9D">
        <w:rPr>
          <w:szCs w:val="22"/>
        </w:rPr>
        <w:t xml:space="preserve"> kampane sa okrem informácii dôležitých pre proces samotnej digitalizácie vyplnia aj informácie o ošetrení predmetu. Následne sa cez synchronizačné procesy dané údaje dostanú do digitalizačného centra /</w:t>
      </w:r>
      <w:proofErr w:type="spellStart"/>
      <w:r w:rsidRPr="00777A9D">
        <w:rPr>
          <w:szCs w:val="22"/>
        </w:rPr>
        <w:t>Atlassian</w:t>
      </w:r>
      <w:proofErr w:type="spellEnd"/>
      <w:r w:rsidRPr="00777A9D">
        <w:rPr>
          <w:szCs w:val="22"/>
        </w:rPr>
        <w:t xml:space="preserve"> </w:t>
      </w:r>
      <w:proofErr w:type="spellStart"/>
      <w:r w:rsidRPr="00777A9D">
        <w:rPr>
          <w:szCs w:val="22"/>
        </w:rPr>
        <w:t>Jira</w:t>
      </w:r>
      <w:proofErr w:type="spellEnd"/>
      <w:r w:rsidRPr="00777A9D">
        <w:rPr>
          <w:szCs w:val="22"/>
        </w:rPr>
        <w:t xml:space="preserve"> Project Management Software/. Spätným </w:t>
      </w:r>
      <w:proofErr w:type="spellStart"/>
      <w:r w:rsidRPr="00777A9D">
        <w:rPr>
          <w:szCs w:val="22"/>
        </w:rPr>
        <w:t>harvestingom</w:t>
      </w:r>
      <w:proofErr w:type="spellEnd"/>
      <w:r w:rsidRPr="00777A9D">
        <w:rPr>
          <w:szCs w:val="22"/>
        </w:rPr>
        <w:t xml:space="preserve"> sa údaje o skončení digitalizácie a ošetrenia predmetu vracajú späť a dopĺňajú sa do záznamov o digitálnej vizualizácii ako aj do záznamov o kultúrnom objekte.</w:t>
      </w:r>
    </w:p>
    <w:p w14:paraId="308B10DD" w14:textId="77777777" w:rsidR="00F73744" w:rsidRDefault="00F73744" w:rsidP="00B0402B">
      <w:pPr>
        <w:pStyle w:val="Odsekzoznamu"/>
        <w:spacing w:line="360" w:lineRule="auto"/>
        <w:ind w:left="0" w:hanging="11"/>
        <w:jc w:val="both"/>
        <w:rPr>
          <w:rFonts w:ascii="Calibri" w:hAnsi="Calibri" w:cs="Calibri"/>
          <w:sz w:val="22"/>
          <w:szCs w:val="22"/>
        </w:rPr>
      </w:pPr>
      <w:r w:rsidRPr="00777A9D">
        <w:rPr>
          <w:rFonts w:ascii="Calibri" w:hAnsi="Calibri" w:cs="Calibri"/>
          <w:sz w:val="22"/>
          <w:szCs w:val="22"/>
        </w:rPr>
        <w:t xml:space="preserve">Súčasťou digitalizačného </w:t>
      </w:r>
      <w:r w:rsidR="00085168" w:rsidRPr="00777A9D">
        <w:rPr>
          <w:rFonts w:ascii="Calibri" w:hAnsi="Calibri" w:cs="Calibri"/>
          <w:sz w:val="22"/>
          <w:szCs w:val="22"/>
        </w:rPr>
        <w:t>komponent</w:t>
      </w:r>
      <w:r w:rsidRPr="00777A9D">
        <w:rPr>
          <w:rFonts w:ascii="Calibri" w:hAnsi="Calibri" w:cs="Calibri"/>
          <w:sz w:val="22"/>
          <w:szCs w:val="22"/>
        </w:rPr>
        <w:t>u je aj podkategória "Digitalizácia", určená záznamom zbierkových predmetov určených na ich digitalizáciu. Zamestnanec múzea (alebo užívateľ s právami vykonať tento úkon) po vyhľadaní záznamu zbierkového predmetu ho v </w:t>
      </w:r>
      <w:r w:rsidR="00085168" w:rsidRPr="00777A9D">
        <w:rPr>
          <w:rFonts w:ascii="Calibri" w:hAnsi="Calibri" w:cs="Calibri"/>
          <w:sz w:val="22"/>
          <w:szCs w:val="22"/>
        </w:rPr>
        <w:t>komponent</w:t>
      </w:r>
      <w:r w:rsidRPr="00777A9D">
        <w:rPr>
          <w:rFonts w:ascii="Calibri" w:hAnsi="Calibri" w:cs="Calibri"/>
          <w:sz w:val="22"/>
          <w:szCs w:val="22"/>
        </w:rPr>
        <w:t>e zaradí cez plánovací wizard do</w:t>
      </w:r>
      <w:r w:rsidR="000A0381" w:rsidRPr="00A144D5">
        <w:rPr>
          <w:rFonts w:asciiTheme="minorHAnsi" w:hAnsiTheme="minorHAnsi" w:cstheme="minorHAnsi"/>
          <w:sz w:val="22"/>
          <w:szCs w:val="22"/>
        </w:rPr>
        <w:t> </w:t>
      </w:r>
      <w:r w:rsidRPr="00777A9D">
        <w:rPr>
          <w:rFonts w:ascii="Calibri" w:hAnsi="Calibri" w:cs="Calibri"/>
          <w:sz w:val="22"/>
          <w:szCs w:val="22"/>
        </w:rPr>
        <w:t>podkategórie "Digitalizácia", pričom vyberie aktuálnu otvorenú digitalizačnú kampaň (DK). Digitalizačné kampane, ktoré sú definované obdobím realizácie je možné v </w:t>
      </w:r>
      <w:r w:rsidR="00085168" w:rsidRPr="00777A9D">
        <w:rPr>
          <w:rFonts w:ascii="Calibri" w:hAnsi="Calibri" w:cs="Calibri"/>
          <w:sz w:val="22"/>
          <w:szCs w:val="22"/>
        </w:rPr>
        <w:t>komponent</w:t>
      </w:r>
      <w:r w:rsidRPr="00777A9D">
        <w:rPr>
          <w:rFonts w:ascii="Calibri" w:hAnsi="Calibri" w:cs="Calibri"/>
          <w:sz w:val="22"/>
          <w:szCs w:val="22"/>
        </w:rPr>
        <w:t xml:space="preserve">e vytvárať. </w:t>
      </w:r>
    </w:p>
    <w:p w14:paraId="6212C99F" w14:textId="77777777" w:rsidR="007C67D1" w:rsidRPr="00777A9D" w:rsidRDefault="007C67D1" w:rsidP="00B0402B">
      <w:pPr>
        <w:pStyle w:val="Odsekzoznamu"/>
        <w:spacing w:line="360" w:lineRule="auto"/>
        <w:ind w:left="0" w:hanging="11"/>
        <w:jc w:val="both"/>
        <w:rPr>
          <w:rFonts w:ascii="Calibri" w:hAnsi="Calibri" w:cs="Calibri"/>
          <w:sz w:val="22"/>
          <w:szCs w:val="22"/>
        </w:rPr>
      </w:pPr>
    </w:p>
    <w:p w14:paraId="05CDC2B7" w14:textId="77777777" w:rsidR="00F73744" w:rsidRPr="00777A9D" w:rsidRDefault="00F73744" w:rsidP="00B0402B">
      <w:pPr>
        <w:pStyle w:val="Odsekzoznamu"/>
        <w:spacing w:line="360" w:lineRule="auto"/>
        <w:ind w:left="0" w:hanging="11"/>
        <w:jc w:val="both"/>
        <w:rPr>
          <w:rFonts w:ascii="Calibri" w:hAnsi="Calibri" w:cs="Calibri"/>
          <w:sz w:val="22"/>
          <w:szCs w:val="22"/>
        </w:rPr>
      </w:pPr>
      <w:r w:rsidRPr="00777A9D">
        <w:rPr>
          <w:rFonts w:ascii="Calibri" w:hAnsi="Calibri" w:cs="Calibri"/>
          <w:sz w:val="22"/>
          <w:szCs w:val="22"/>
        </w:rPr>
        <w:t>Pre plánovací wizard bude v </w:t>
      </w:r>
      <w:r w:rsidR="00085168" w:rsidRPr="00777A9D">
        <w:rPr>
          <w:rFonts w:ascii="Calibri" w:hAnsi="Calibri" w:cs="Calibri"/>
          <w:sz w:val="22"/>
          <w:szCs w:val="22"/>
        </w:rPr>
        <w:t>komponent</w:t>
      </w:r>
      <w:r w:rsidRPr="00777A9D">
        <w:rPr>
          <w:rFonts w:ascii="Calibri" w:hAnsi="Calibri" w:cs="Calibri"/>
          <w:sz w:val="22"/>
          <w:szCs w:val="22"/>
        </w:rPr>
        <w:t>e umožnené zakategorizovať nasledujúce parametre:</w:t>
      </w:r>
    </w:p>
    <w:p w14:paraId="41B393D0" w14:textId="77777777" w:rsidR="00F73744" w:rsidRPr="00777A9D" w:rsidRDefault="00F73744" w:rsidP="00B0402B">
      <w:pPr>
        <w:pStyle w:val="Odsekzoznamu"/>
        <w:spacing w:after="160" w:line="360" w:lineRule="auto"/>
        <w:ind w:left="0" w:hanging="11"/>
        <w:jc w:val="both"/>
        <w:rPr>
          <w:rFonts w:ascii="Calibri" w:hAnsi="Calibri" w:cs="Calibri"/>
          <w:sz w:val="22"/>
          <w:szCs w:val="22"/>
        </w:rPr>
      </w:pPr>
    </w:p>
    <w:p w14:paraId="213A6848" w14:textId="77777777" w:rsidR="00F73744" w:rsidRPr="00777A9D" w:rsidRDefault="00F73744" w:rsidP="00B0402B">
      <w:pPr>
        <w:pStyle w:val="Odsekzoznamu"/>
        <w:numPr>
          <w:ilvl w:val="1"/>
          <w:numId w:val="53"/>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Digitalizačná kampaň.</w:t>
      </w:r>
    </w:p>
    <w:p w14:paraId="58BF6434" w14:textId="77777777" w:rsidR="00F73744" w:rsidRPr="00777A9D" w:rsidRDefault="00F73744" w:rsidP="00B0402B">
      <w:pPr>
        <w:pStyle w:val="Odsekzoznamu"/>
        <w:numPr>
          <w:ilvl w:val="1"/>
          <w:numId w:val="53"/>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Dimenzionalita (2D do A3, 2D nad A3, 3D do 70 cm, 3D nad 70 cm,. . .).</w:t>
      </w:r>
    </w:p>
    <w:p w14:paraId="4173F4C2" w14:textId="77777777" w:rsidR="00F73744" w:rsidRPr="00777A9D" w:rsidRDefault="00F73744" w:rsidP="00B0402B">
      <w:pPr>
        <w:pStyle w:val="Odsekzoznamu"/>
        <w:numPr>
          <w:ilvl w:val="1"/>
          <w:numId w:val="53"/>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Príprava predmetov (digitalizácia, konzervovanie, reštaurovanie, . . .).</w:t>
      </w:r>
    </w:p>
    <w:p w14:paraId="18819676" w14:textId="77777777" w:rsidR="00F73744" w:rsidRPr="00777A9D" w:rsidRDefault="00F73744" w:rsidP="00B0402B">
      <w:pPr>
        <w:pStyle w:val="Odsekzoznamu"/>
        <w:numPr>
          <w:ilvl w:val="1"/>
          <w:numId w:val="53"/>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Potreba aranžovania (potrebuje podporný prostriedok, samostojaci, visiaci).</w:t>
      </w:r>
    </w:p>
    <w:p w14:paraId="3E75FA7E" w14:textId="77777777" w:rsidR="00F73744" w:rsidRPr="00777A9D" w:rsidRDefault="00F73744" w:rsidP="00B0402B">
      <w:pPr>
        <w:pStyle w:val="Odsekzoznamu"/>
        <w:numPr>
          <w:ilvl w:val="1"/>
          <w:numId w:val="53"/>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Stav predmetu (kompaktný, párový, súbor, zložitý).</w:t>
      </w:r>
    </w:p>
    <w:p w14:paraId="4F179481" w14:textId="77777777" w:rsidR="00F73744" w:rsidRPr="00777A9D" w:rsidRDefault="00F73744" w:rsidP="00B0402B">
      <w:pPr>
        <w:pStyle w:val="Odsekzoznamu"/>
        <w:numPr>
          <w:ilvl w:val="1"/>
          <w:numId w:val="53"/>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Poznámka k digitalizácii.</w:t>
      </w:r>
    </w:p>
    <w:p w14:paraId="56A905CF" w14:textId="77777777" w:rsidR="00F73744" w:rsidRPr="00777A9D" w:rsidRDefault="00F73744" w:rsidP="00B0402B">
      <w:pPr>
        <w:pStyle w:val="Odsekzoznamu"/>
        <w:numPr>
          <w:ilvl w:val="1"/>
          <w:numId w:val="53"/>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V prípade konzervovaného zbierkového predmetu je potrebné vyplniť návrh na</w:t>
      </w:r>
      <w:r w:rsidR="000A0381" w:rsidRPr="00A144D5">
        <w:rPr>
          <w:rFonts w:asciiTheme="minorHAnsi" w:hAnsiTheme="minorHAnsi" w:cstheme="minorHAnsi"/>
          <w:sz w:val="22"/>
          <w:szCs w:val="22"/>
        </w:rPr>
        <w:t> </w:t>
      </w:r>
      <w:r w:rsidRPr="00777A9D">
        <w:rPr>
          <w:rFonts w:ascii="Calibri" w:hAnsi="Calibri" w:cs="Calibri"/>
          <w:sz w:val="22"/>
          <w:szCs w:val="22"/>
        </w:rPr>
        <w:t>konzervovanie.</w:t>
      </w:r>
    </w:p>
    <w:p w14:paraId="2D50B416" w14:textId="77777777" w:rsidR="00F73744" w:rsidRPr="00777A9D" w:rsidRDefault="00F73744" w:rsidP="00B0402B">
      <w:pPr>
        <w:pStyle w:val="Odsekzoznamu"/>
        <w:numPr>
          <w:ilvl w:val="1"/>
          <w:numId w:val="53"/>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V prípade reštaurovaného zbierkového predmetu je potrebné vyplniť ďalšie údaje ako charakteristika predmetu, aktuálny stav, návrh na reštaurovanie.</w:t>
      </w:r>
    </w:p>
    <w:p w14:paraId="0C197A53" w14:textId="77777777" w:rsidR="00F73744" w:rsidRPr="00777A9D" w:rsidRDefault="00F73744" w:rsidP="00B0402B">
      <w:pPr>
        <w:spacing w:line="360" w:lineRule="auto"/>
        <w:ind w:hanging="11"/>
        <w:jc w:val="both"/>
        <w:rPr>
          <w:rFonts w:cs="Calibri"/>
          <w:szCs w:val="22"/>
        </w:rPr>
      </w:pPr>
      <w:r w:rsidRPr="00777A9D">
        <w:rPr>
          <w:rFonts w:cs="Calibri"/>
          <w:szCs w:val="22"/>
        </w:rPr>
        <w:t xml:space="preserve">Záznamy zaradené do </w:t>
      </w:r>
      <w:proofErr w:type="spellStart"/>
      <w:r w:rsidRPr="00777A9D">
        <w:rPr>
          <w:rFonts w:cs="Calibri"/>
          <w:szCs w:val="22"/>
        </w:rPr>
        <w:t>digitalizačnej</w:t>
      </w:r>
      <w:proofErr w:type="spellEnd"/>
      <w:r w:rsidRPr="00777A9D">
        <w:rPr>
          <w:rFonts w:cs="Calibri"/>
          <w:szCs w:val="22"/>
        </w:rPr>
        <w:t xml:space="preserve"> kampane je možné editovať. </w:t>
      </w:r>
    </w:p>
    <w:p w14:paraId="48767CD2" w14:textId="77777777" w:rsidR="00F73744" w:rsidRPr="00777A9D" w:rsidRDefault="00F73744" w:rsidP="00B0402B">
      <w:pPr>
        <w:spacing w:line="360" w:lineRule="auto"/>
        <w:ind w:hanging="11"/>
        <w:jc w:val="both"/>
        <w:rPr>
          <w:rFonts w:cs="Calibri"/>
          <w:szCs w:val="22"/>
        </w:rPr>
      </w:pPr>
    </w:p>
    <w:p w14:paraId="049F66C0" w14:textId="77777777" w:rsidR="00F73744" w:rsidRPr="00777A9D" w:rsidRDefault="00F73744" w:rsidP="00B0402B">
      <w:pPr>
        <w:spacing w:line="360" w:lineRule="auto"/>
        <w:ind w:hanging="11"/>
        <w:jc w:val="both"/>
        <w:rPr>
          <w:rFonts w:cs="Calibri"/>
          <w:szCs w:val="22"/>
        </w:rPr>
      </w:pPr>
      <w:r w:rsidRPr="00777A9D">
        <w:rPr>
          <w:rFonts w:cs="Calibri"/>
          <w:szCs w:val="22"/>
        </w:rPr>
        <w:t xml:space="preserve">Digitalizačný </w:t>
      </w:r>
      <w:r w:rsidR="00085168" w:rsidRPr="00777A9D">
        <w:rPr>
          <w:rFonts w:cs="Calibri"/>
          <w:szCs w:val="22"/>
        </w:rPr>
        <w:t>komponent</w:t>
      </w:r>
      <w:r w:rsidRPr="00777A9D">
        <w:rPr>
          <w:rFonts w:cs="Calibri"/>
          <w:szCs w:val="22"/>
        </w:rPr>
        <w:t xml:space="preserve"> bude disponovať kontrolným mechanizmom, ktorý </w:t>
      </w:r>
      <w:proofErr w:type="spellStart"/>
      <w:r w:rsidRPr="00777A9D">
        <w:rPr>
          <w:rFonts w:cs="Calibri"/>
          <w:szCs w:val="22"/>
        </w:rPr>
        <w:t>detekuje</w:t>
      </w:r>
      <w:proofErr w:type="spellEnd"/>
      <w:r w:rsidRPr="00777A9D">
        <w:rPr>
          <w:rFonts w:cs="Calibri"/>
          <w:szCs w:val="22"/>
        </w:rPr>
        <w:t xml:space="preserve"> duplicitné záznamy vložené do </w:t>
      </w:r>
      <w:proofErr w:type="spellStart"/>
      <w:r w:rsidRPr="00777A9D">
        <w:rPr>
          <w:rFonts w:cs="Calibri"/>
          <w:szCs w:val="22"/>
        </w:rPr>
        <w:t>digitalizačnej</w:t>
      </w:r>
      <w:proofErr w:type="spellEnd"/>
      <w:r w:rsidRPr="00777A9D">
        <w:rPr>
          <w:rFonts w:cs="Calibri"/>
          <w:szCs w:val="22"/>
        </w:rPr>
        <w:t xml:space="preserve"> kampane. Detekčný mechanizmus upozorní vkladateľa záznamu o duplicite. Duplicitné zaradenie zbierkového predmetu do </w:t>
      </w:r>
      <w:proofErr w:type="spellStart"/>
      <w:r w:rsidRPr="00777A9D">
        <w:rPr>
          <w:rFonts w:cs="Calibri"/>
          <w:szCs w:val="22"/>
        </w:rPr>
        <w:t>digitalizačnej</w:t>
      </w:r>
      <w:proofErr w:type="spellEnd"/>
      <w:r w:rsidRPr="00777A9D">
        <w:rPr>
          <w:rFonts w:cs="Calibri"/>
          <w:szCs w:val="22"/>
        </w:rPr>
        <w:t xml:space="preserve"> kampane bude umožnené, len po vyplnení poznámky, kde používateľ uvedie dôvod opakovanej digitalizácie. </w:t>
      </w:r>
    </w:p>
    <w:p w14:paraId="72357AC9" w14:textId="77777777" w:rsidR="00F73744" w:rsidRPr="00777A9D" w:rsidRDefault="00F73744" w:rsidP="00B0402B">
      <w:pPr>
        <w:spacing w:line="360" w:lineRule="auto"/>
        <w:ind w:hanging="11"/>
        <w:jc w:val="both"/>
        <w:rPr>
          <w:rFonts w:cs="Calibri"/>
          <w:szCs w:val="22"/>
        </w:rPr>
      </w:pPr>
    </w:p>
    <w:p w14:paraId="08B46337" w14:textId="77777777" w:rsidR="00F73744" w:rsidRPr="00777A9D" w:rsidRDefault="00F73744" w:rsidP="00B0402B">
      <w:pPr>
        <w:spacing w:after="160" w:line="360" w:lineRule="auto"/>
        <w:ind w:hanging="11"/>
        <w:jc w:val="both"/>
        <w:rPr>
          <w:rFonts w:cs="Calibri"/>
          <w:szCs w:val="22"/>
        </w:rPr>
      </w:pPr>
      <w:r w:rsidRPr="00777A9D">
        <w:rPr>
          <w:rFonts w:cs="Calibri"/>
          <w:szCs w:val="22"/>
        </w:rPr>
        <w:lastRenderedPageBreak/>
        <w:t xml:space="preserve">Následne sa cez synchronizačné procesy údaje z plánovacieho </w:t>
      </w:r>
      <w:proofErr w:type="spellStart"/>
      <w:r w:rsidRPr="00777A9D">
        <w:rPr>
          <w:rFonts w:cs="Calibri"/>
          <w:szCs w:val="22"/>
        </w:rPr>
        <w:t>wizardu</w:t>
      </w:r>
      <w:proofErr w:type="spellEnd"/>
      <w:r w:rsidRPr="00777A9D">
        <w:rPr>
          <w:rFonts w:cs="Calibri"/>
          <w:szCs w:val="22"/>
        </w:rPr>
        <w:t xml:space="preserve"> dostanú do </w:t>
      </w:r>
      <w:r w:rsidR="00085168" w:rsidRPr="00777A9D">
        <w:rPr>
          <w:rFonts w:cs="Calibri"/>
          <w:szCs w:val="22"/>
        </w:rPr>
        <w:t>kompone</w:t>
      </w:r>
      <w:r w:rsidR="008F5E1C">
        <w:rPr>
          <w:rFonts w:cs="Calibri"/>
          <w:szCs w:val="22"/>
        </w:rPr>
        <w:t>n</w:t>
      </w:r>
      <w:r w:rsidR="00085168" w:rsidRPr="00777A9D">
        <w:rPr>
          <w:rFonts w:cs="Calibri"/>
          <w:szCs w:val="22"/>
        </w:rPr>
        <w:t>t</w:t>
      </w:r>
      <w:r w:rsidRPr="00777A9D">
        <w:rPr>
          <w:rFonts w:cs="Calibri"/>
          <w:szCs w:val="22"/>
        </w:rPr>
        <w:t>u digitalizačného centra, doplnené o ďalšie údaje ako:</w:t>
      </w:r>
    </w:p>
    <w:p w14:paraId="0B4EE191"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Názov múzea</w:t>
      </w:r>
      <w:r w:rsidRPr="00777A9D">
        <w:rPr>
          <w:rFonts w:ascii="Calibri" w:hAnsi="Calibri" w:cs="Calibri"/>
          <w:sz w:val="22"/>
          <w:szCs w:val="22"/>
        </w:rPr>
        <w:tab/>
      </w:r>
    </w:p>
    <w:p w14:paraId="6C302E12"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Prírastkové číslo</w:t>
      </w:r>
      <w:r w:rsidRPr="00777A9D">
        <w:rPr>
          <w:rFonts w:ascii="Calibri" w:hAnsi="Calibri" w:cs="Calibri"/>
          <w:sz w:val="22"/>
          <w:szCs w:val="22"/>
        </w:rPr>
        <w:tab/>
      </w:r>
    </w:p>
    <w:p w14:paraId="0F6463CD"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Evidenčné číslo</w:t>
      </w:r>
      <w:r w:rsidRPr="00777A9D">
        <w:rPr>
          <w:rFonts w:ascii="Calibri" w:hAnsi="Calibri" w:cs="Calibri"/>
          <w:sz w:val="22"/>
          <w:szCs w:val="22"/>
        </w:rPr>
        <w:tab/>
      </w:r>
    </w:p>
    <w:p w14:paraId="19555B4F"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Názov zbierkového predmetu</w:t>
      </w:r>
      <w:r w:rsidRPr="00777A9D">
        <w:rPr>
          <w:rFonts w:ascii="Calibri" w:hAnsi="Calibri" w:cs="Calibri"/>
          <w:sz w:val="22"/>
          <w:szCs w:val="22"/>
        </w:rPr>
        <w:tab/>
      </w:r>
    </w:p>
    <w:p w14:paraId="7A9CA323"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Odborný opis predmetu</w:t>
      </w:r>
      <w:r w:rsidRPr="00777A9D">
        <w:rPr>
          <w:rFonts w:ascii="Calibri" w:hAnsi="Calibri" w:cs="Calibri"/>
          <w:sz w:val="22"/>
          <w:szCs w:val="22"/>
        </w:rPr>
        <w:tab/>
      </w:r>
    </w:p>
    <w:p w14:paraId="662B73D1"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Počet častí</w:t>
      </w:r>
      <w:r w:rsidRPr="00777A9D">
        <w:rPr>
          <w:rFonts w:ascii="Calibri" w:hAnsi="Calibri" w:cs="Calibri"/>
          <w:sz w:val="22"/>
          <w:szCs w:val="22"/>
        </w:rPr>
        <w:tab/>
      </w:r>
    </w:p>
    <w:p w14:paraId="2C070DBE"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Materiál a technika</w:t>
      </w:r>
      <w:r w:rsidRPr="00777A9D">
        <w:rPr>
          <w:rFonts w:ascii="Calibri" w:hAnsi="Calibri" w:cs="Calibri"/>
          <w:sz w:val="22"/>
          <w:szCs w:val="22"/>
        </w:rPr>
        <w:tab/>
      </w:r>
    </w:p>
    <w:p w14:paraId="25A6EC52"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Šírka</w:t>
      </w:r>
      <w:r w:rsidRPr="00777A9D">
        <w:rPr>
          <w:rFonts w:ascii="Calibri" w:hAnsi="Calibri" w:cs="Calibri"/>
          <w:sz w:val="22"/>
          <w:szCs w:val="22"/>
        </w:rPr>
        <w:tab/>
      </w:r>
    </w:p>
    <w:p w14:paraId="0FC4C568"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Výška</w:t>
      </w:r>
      <w:r w:rsidRPr="00777A9D">
        <w:rPr>
          <w:rFonts w:ascii="Calibri" w:hAnsi="Calibri" w:cs="Calibri"/>
          <w:sz w:val="22"/>
          <w:szCs w:val="22"/>
        </w:rPr>
        <w:tab/>
      </w:r>
    </w:p>
    <w:p w14:paraId="0AD5E26E"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Dĺžka</w:t>
      </w:r>
    </w:p>
    <w:p w14:paraId="4A5C398D"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Autor</w:t>
      </w:r>
      <w:r w:rsidRPr="00777A9D">
        <w:rPr>
          <w:rFonts w:ascii="Calibri" w:hAnsi="Calibri" w:cs="Calibri"/>
          <w:sz w:val="22"/>
          <w:szCs w:val="22"/>
        </w:rPr>
        <w:tab/>
      </w:r>
    </w:p>
    <w:p w14:paraId="4F18BAC7"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Dátum vzniku</w:t>
      </w:r>
      <w:r w:rsidRPr="00777A9D">
        <w:rPr>
          <w:rFonts w:ascii="Calibri" w:hAnsi="Calibri" w:cs="Calibri"/>
          <w:sz w:val="22"/>
          <w:szCs w:val="22"/>
        </w:rPr>
        <w:tab/>
      </w:r>
    </w:p>
    <w:p w14:paraId="02C234FF"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Miesto pôvodu</w:t>
      </w:r>
      <w:r w:rsidRPr="00777A9D">
        <w:rPr>
          <w:rFonts w:ascii="Calibri" w:hAnsi="Calibri" w:cs="Calibri"/>
          <w:sz w:val="22"/>
          <w:szCs w:val="22"/>
        </w:rPr>
        <w:tab/>
      </w:r>
    </w:p>
    <w:p w14:paraId="6F77BFCC" w14:textId="77777777" w:rsidR="00F73744" w:rsidRPr="00777A9D" w:rsidRDefault="00F73744" w:rsidP="00B0402B">
      <w:pPr>
        <w:pStyle w:val="Odsekzoznamu"/>
        <w:numPr>
          <w:ilvl w:val="1"/>
          <w:numId w:val="54"/>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Kurátor a pod. (kompletný zoznam polí uvádzame v prílohe tohto dokumentu)</w:t>
      </w:r>
    </w:p>
    <w:p w14:paraId="6005F8E9" w14:textId="77777777" w:rsidR="00F73744" w:rsidRPr="00777A9D" w:rsidRDefault="00F73744" w:rsidP="00B0402B">
      <w:pPr>
        <w:spacing w:after="160" w:line="360" w:lineRule="auto"/>
        <w:ind w:hanging="11"/>
        <w:jc w:val="both"/>
        <w:rPr>
          <w:rFonts w:cs="Calibri"/>
          <w:szCs w:val="22"/>
        </w:rPr>
      </w:pPr>
      <w:r w:rsidRPr="00777A9D">
        <w:rPr>
          <w:rFonts w:cs="Calibri"/>
          <w:szCs w:val="22"/>
        </w:rPr>
        <w:t xml:space="preserve">Spätným </w:t>
      </w:r>
      <w:proofErr w:type="spellStart"/>
      <w:r w:rsidRPr="00777A9D">
        <w:rPr>
          <w:rFonts w:cs="Calibri"/>
          <w:szCs w:val="22"/>
        </w:rPr>
        <w:t>harvestingom</w:t>
      </w:r>
      <w:proofErr w:type="spellEnd"/>
      <w:r w:rsidRPr="00777A9D">
        <w:rPr>
          <w:rFonts w:cs="Calibri"/>
          <w:szCs w:val="22"/>
        </w:rPr>
        <w:t xml:space="preserve"> sa údaje o skončení digitalizácie a ošetrenia predmetu vrátia späť do</w:t>
      </w:r>
      <w:r w:rsidR="000A0381" w:rsidRPr="00A144D5">
        <w:rPr>
          <w:rFonts w:asciiTheme="minorHAnsi" w:hAnsiTheme="minorHAnsi" w:cstheme="minorHAnsi"/>
          <w:szCs w:val="22"/>
        </w:rPr>
        <w:t> </w:t>
      </w:r>
      <w:r w:rsidRPr="00777A9D">
        <w:rPr>
          <w:rFonts w:cs="Calibri"/>
          <w:szCs w:val="22"/>
        </w:rPr>
        <w:t xml:space="preserve">digitalizačného </w:t>
      </w:r>
      <w:r w:rsidR="00085168" w:rsidRPr="00777A9D">
        <w:rPr>
          <w:rFonts w:cs="Calibri"/>
          <w:szCs w:val="22"/>
        </w:rPr>
        <w:t>komponent</w:t>
      </w:r>
      <w:r w:rsidRPr="00777A9D">
        <w:rPr>
          <w:rFonts w:cs="Calibri"/>
          <w:szCs w:val="22"/>
        </w:rPr>
        <w:t>u. Zaznamenajú sa údaje o odbornom ošetrení ZP pred digitalizáciou ako aj údaje o samotnej digitalizácií, ako napr.:</w:t>
      </w:r>
    </w:p>
    <w:p w14:paraId="602AE087" w14:textId="77777777" w:rsidR="00F73744" w:rsidRPr="00777A9D" w:rsidRDefault="00F73744" w:rsidP="00B0402B">
      <w:pPr>
        <w:pStyle w:val="Odsekzoznamu"/>
        <w:numPr>
          <w:ilvl w:val="1"/>
          <w:numId w:val="55"/>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Typ zásahu aktívnej ochrany</w:t>
      </w:r>
    </w:p>
    <w:p w14:paraId="67F48BBC" w14:textId="77777777" w:rsidR="00F73744" w:rsidRPr="00777A9D" w:rsidRDefault="00F73744" w:rsidP="00B0402B">
      <w:pPr>
        <w:pStyle w:val="Odsekzoznamu"/>
        <w:numPr>
          <w:ilvl w:val="1"/>
          <w:numId w:val="55"/>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Dátum zásahu aktívnej ochrany</w:t>
      </w:r>
    </w:p>
    <w:p w14:paraId="2BA18C55" w14:textId="77777777" w:rsidR="00F73744" w:rsidRPr="00777A9D" w:rsidRDefault="00F73744" w:rsidP="00B0402B">
      <w:pPr>
        <w:pStyle w:val="Odsekzoznamu"/>
        <w:numPr>
          <w:ilvl w:val="1"/>
          <w:numId w:val="55"/>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Dokumentácia vo formáte pdf: Návrh na konzervovanie/reštaurovanie</w:t>
      </w:r>
    </w:p>
    <w:p w14:paraId="6F9154F8" w14:textId="77777777" w:rsidR="00F73744" w:rsidRPr="00777A9D" w:rsidRDefault="00F73744" w:rsidP="00B0402B">
      <w:pPr>
        <w:pStyle w:val="Odsekzoznamu"/>
        <w:numPr>
          <w:ilvl w:val="1"/>
          <w:numId w:val="55"/>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Doku</w:t>
      </w:r>
      <w:r w:rsidR="008F5E1C">
        <w:rPr>
          <w:rFonts w:ascii="Calibri" w:hAnsi="Calibri" w:cs="Calibri"/>
          <w:sz w:val="22"/>
          <w:szCs w:val="22"/>
        </w:rPr>
        <w:t>m</w:t>
      </w:r>
      <w:r w:rsidRPr="00777A9D">
        <w:rPr>
          <w:rFonts w:ascii="Calibri" w:hAnsi="Calibri" w:cs="Calibri"/>
          <w:sz w:val="22"/>
          <w:szCs w:val="22"/>
        </w:rPr>
        <w:t>entácia vo formáte pdf: Záznam o konzerv</w:t>
      </w:r>
      <w:r w:rsidR="008F5E1C">
        <w:rPr>
          <w:rFonts w:ascii="Calibri" w:hAnsi="Calibri" w:cs="Calibri"/>
          <w:sz w:val="22"/>
          <w:szCs w:val="22"/>
        </w:rPr>
        <w:t>ovaní/</w:t>
      </w:r>
      <w:r w:rsidRPr="00777A9D">
        <w:rPr>
          <w:rFonts w:ascii="Calibri" w:hAnsi="Calibri" w:cs="Calibri"/>
          <w:sz w:val="22"/>
          <w:szCs w:val="22"/>
        </w:rPr>
        <w:t>reštaurovaní</w:t>
      </w:r>
    </w:p>
    <w:p w14:paraId="3575A1DC" w14:textId="77777777" w:rsidR="00F73744" w:rsidRPr="00777A9D" w:rsidRDefault="00F73744" w:rsidP="00B0402B">
      <w:pPr>
        <w:pStyle w:val="Odsekzoznamu"/>
        <w:numPr>
          <w:ilvl w:val="1"/>
          <w:numId w:val="55"/>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Meno realizátora odborného ošetrenia</w:t>
      </w:r>
    </w:p>
    <w:p w14:paraId="7CCF40D2" w14:textId="77777777" w:rsidR="00F73744" w:rsidRPr="00777A9D" w:rsidRDefault="00F73744" w:rsidP="00B0402B">
      <w:pPr>
        <w:pStyle w:val="Odsekzoznamu"/>
        <w:numPr>
          <w:ilvl w:val="1"/>
          <w:numId w:val="55"/>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Poznámka k odbornému ošetreniu</w:t>
      </w:r>
    </w:p>
    <w:p w14:paraId="35F6B891" w14:textId="77777777" w:rsidR="00B0402B" w:rsidRPr="00777A9D" w:rsidRDefault="00B0402B" w:rsidP="00B0402B">
      <w:pPr>
        <w:pStyle w:val="Odsekzoznamu"/>
        <w:numPr>
          <w:ilvl w:val="1"/>
          <w:numId w:val="55"/>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dátum digitalizácie, pričom je potrebné počítať s možnosťou viacnásobného</w:t>
      </w:r>
      <w:r w:rsidR="008F5E1C">
        <w:rPr>
          <w:rFonts w:ascii="Calibri" w:hAnsi="Calibri" w:cs="Calibri"/>
          <w:sz w:val="22"/>
          <w:szCs w:val="22"/>
        </w:rPr>
        <w:t xml:space="preserve"> digitalizovania zbierkového pr</w:t>
      </w:r>
      <w:r w:rsidRPr="00777A9D">
        <w:rPr>
          <w:rFonts w:ascii="Calibri" w:hAnsi="Calibri" w:cs="Calibri"/>
          <w:sz w:val="22"/>
          <w:szCs w:val="22"/>
        </w:rPr>
        <w:t>e</w:t>
      </w:r>
      <w:r w:rsidR="008F5E1C">
        <w:rPr>
          <w:rFonts w:ascii="Calibri" w:hAnsi="Calibri" w:cs="Calibri"/>
          <w:sz w:val="22"/>
          <w:szCs w:val="22"/>
        </w:rPr>
        <w:t>d</w:t>
      </w:r>
      <w:r w:rsidRPr="00777A9D">
        <w:rPr>
          <w:rFonts w:ascii="Calibri" w:hAnsi="Calibri" w:cs="Calibri"/>
          <w:sz w:val="22"/>
          <w:szCs w:val="22"/>
        </w:rPr>
        <w:t>metu</w:t>
      </w:r>
    </w:p>
    <w:p w14:paraId="55136B51" w14:textId="77777777" w:rsidR="00046881" w:rsidRPr="00777A9D" w:rsidRDefault="00B0402B" w:rsidP="00046881">
      <w:pPr>
        <w:pStyle w:val="Odsekzoznamu"/>
        <w:numPr>
          <w:ilvl w:val="1"/>
          <w:numId w:val="55"/>
        </w:numPr>
        <w:spacing w:after="160" w:line="360" w:lineRule="auto"/>
        <w:ind w:hanging="589"/>
        <w:contextualSpacing/>
        <w:jc w:val="both"/>
        <w:rPr>
          <w:rFonts w:ascii="Calibri" w:hAnsi="Calibri" w:cs="Calibri"/>
          <w:sz w:val="22"/>
          <w:szCs w:val="22"/>
        </w:rPr>
      </w:pPr>
      <w:r w:rsidRPr="00777A9D">
        <w:rPr>
          <w:rFonts w:ascii="Calibri" w:hAnsi="Calibri" w:cs="Calibri"/>
          <w:sz w:val="22"/>
          <w:szCs w:val="22"/>
        </w:rPr>
        <w:t>súbor fotografií (minimálne jednu) akonáhle bude digitalizácia ukončená po postprocessingu digitálneho zástupcu zbierkového predmetu, pričom k súborom fotografií (minimálnej jednej) by bolo taktiež priradený identifikátor digitalizácie  "SIP ID". Tento proces by bol automatizovaný s work-flow modulu digitalizačného centra</w:t>
      </w:r>
      <w:r w:rsidR="008F5E1C">
        <w:rPr>
          <w:rFonts w:ascii="Calibri" w:hAnsi="Calibri" w:cs="Calibri"/>
          <w:sz w:val="22"/>
          <w:szCs w:val="22"/>
        </w:rPr>
        <w:t>.</w:t>
      </w:r>
    </w:p>
    <w:p w14:paraId="6508D7B1" w14:textId="77777777" w:rsidR="00046881" w:rsidRPr="00777A9D" w:rsidRDefault="00046881" w:rsidP="00F07580">
      <w:pPr>
        <w:pStyle w:val="Zkladntext"/>
        <w:spacing w:before="10" w:after="10" w:line="360" w:lineRule="auto"/>
        <w:rPr>
          <w:rFonts w:ascii="Calibri" w:hAnsi="Calibri"/>
          <w:b/>
          <w:bCs/>
          <w:sz w:val="22"/>
          <w:szCs w:val="22"/>
        </w:rPr>
      </w:pPr>
      <w:r w:rsidRPr="00777A9D">
        <w:rPr>
          <w:rFonts w:ascii="Calibri" w:hAnsi="Calibri"/>
          <w:b/>
          <w:bCs/>
          <w:sz w:val="22"/>
          <w:szCs w:val="22"/>
        </w:rPr>
        <w:lastRenderedPageBreak/>
        <w:t xml:space="preserve">Zoznam harvestovaných údajov z prostredia </w:t>
      </w:r>
      <w:r w:rsidR="00766094" w:rsidRPr="00777A9D">
        <w:rPr>
          <w:rFonts w:ascii="Calibri" w:hAnsi="Calibri"/>
          <w:b/>
          <w:bCs/>
          <w:sz w:val="22"/>
          <w:szCs w:val="22"/>
        </w:rPr>
        <w:t>DEMZ</w:t>
      </w:r>
      <w:r w:rsidRPr="00777A9D">
        <w:rPr>
          <w:rFonts w:ascii="Calibri" w:hAnsi="Calibri"/>
          <w:b/>
          <w:bCs/>
          <w:sz w:val="22"/>
          <w:szCs w:val="22"/>
        </w:rPr>
        <w:t xml:space="preserve"> do prostredia digitalizačného centra.</w:t>
      </w:r>
    </w:p>
    <w:tbl>
      <w:tblPr>
        <w:tblW w:w="9329" w:type="dxa"/>
        <w:jc w:val="center"/>
        <w:tblCellMar>
          <w:left w:w="70" w:type="dxa"/>
          <w:right w:w="70" w:type="dxa"/>
        </w:tblCellMar>
        <w:tblLook w:val="04A0" w:firstRow="1" w:lastRow="0" w:firstColumn="1" w:lastColumn="0" w:noHBand="0" w:noVBand="1"/>
      </w:tblPr>
      <w:tblGrid>
        <w:gridCol w:w="9329"/>
      </w:tblGrid>
      <w:tr w:rsidR="00046881" w:rsidRPr="00777A9D" w14:paraId="185C76F0" w14:textId="77777777" w:rsidTr="00046881">
        <w:trPr>
          <w:trHeight w:val="330"/>
          <w:jc w:val="center"/>
        </w:trPr>
        <w:tc>
          <w:tcPr>
            <w:tcW w:w="9329" w:type="dxa"/>
            <w:tcBorders>
              <w:top w:val="single" w:sz="4" w:space="0" w:color="auto"/>
              <w:left w:val="single" w:sz="4" w:space="0" w:color="auto"/>
              <w:bottom w:val="nil"/>
              <w:right w:val="single" w:sz="4" w:space="0" w:color="auto"/>
            </w:tcBorders>
            <w:shd w:val="clear" w:color="auto" w:fill="FFFFFF"/>
            <w:vAlign w:val="center"/>
            <w:hideMark/>
          </w:tcPr>
          <w:p w14:paraId="1F479644" w14:textId="77777777" w:rsidR="00046881" w:rsidRPr="00777A9D" w:rsidRDefault="00046881" w:rsidP="00696B23">
            <w:pPr>
              <w:ind w:firstLineChars="100" w:firstLine="221"/>
              <w:rPr>
                <w:rFonts w:cs="Calibri"/>
                <w:b/>
                <w:bCs/>
                <w:szCs w:val="22"/>
              </w:rPr>
            </w:pPr>
            <w:r w:rsidRPr="00777A9D">
              <w:rPr>
                <w:rFonts w:cs="Calibri"/>
                <w:b/>
                <w:bCs/>
                <w:szCs w:val="22"/>
              </w:rPr>
              <w:t>Balík DP</w:t>
            </w:r>
          </w:p>
        </w:tc>
      </w:tr>
      <w:tr w:rsidR="00046881" w:rsidRPr="00777A9D" w14:paraId="235C2CB5"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E4B8C90" w14:textId="77777777" w:rsidR="00046881" w:rsidRPr="00777A9D" w:rsidRDefault="00046881" w:rsidP="00696B23">
            <w:pPr>
              <w:ind w:left="212" w:firstLineChars="3" w:firstLine="7"/>
              <w:rPr>
                <w:rFonts w:cs="Calibri"/>
                <w:szCs w:val="22"/>
              </w:rPr>
            </w:pPr>
            <w:r w:rsidRPr="00777A9D">
              <w:rPr>
                <w:rFonts w:cs="Calibri"/>
                <w:szCs w:val="22"/>
              </w:rPr>
              <w:t xml:space="preserve">Identifikátor balíka pre potreby CAIR-u (zodpovedá </w:t>
            </w:r>
            <w:proofErr w:type="spellStart"/>
            <w:r w:rsidRPr="00777A9D">
              <w:rPr>
                <w:rFonts w:cs="Calibri"/>
                <w:szCs w:val="22"/>
              </w:rPr>
              <w:t>Ddigitalizačnej</w:t>
            </w:r>
            <w:proofErr w:type="spellEnd"/>
            <w:r w:rsidRPr="00777A9D">
              <w:rPr>
                <w:rFonts w:cs="Calibri"/>
                <w:szCs w:val="22"/>
              </w:rPr>
              <w:t xml:space="preserve"> kampani v </w:t>
            </w:r>
            <w:r w:rsidR="00766094" w:rsidRPr="00777A9D">
              <w:rPr>
                <w:rFonts w:cs="Calibri"/>
                <w:szCs w:val="22"/>
              </w:rPr>
              <w:t>DEMZ</w:t>
            </w:r>
            <w:r w:rsidRPr="00777A9D">
              <w:rPr>
                <w:rFonts w:cs="Calibri"/>
                <w:szCs w:val="22"/>
              </w:rPr>
              <w:t>).</w:t>
            </w:r>
          </w:p>
        </w:tc>
      </w:tr>
      <w:tr w:rsidR="00046881" w:rsidRPr="00777A9D" w14:paraId="080A0178"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22BDEAB" w14:textId="77777777" w:rsidR="00046881" w:rsidRPr="00777A9D" w:rsidRDefault="00046881" w:rsidP="00696B23">
            <w:pPr>
              <w:ind w:firstLineChars="100" w:firstLine="221"/>
              <w:rPr>
                <w:rFonts w:cs="Calibri"/>
                <w:b/>
                <w:bCs/>
                <w:szCs w:val="22"/>
              </w:rPr>
            </w:pPr>
            <w:proofErr w:type="spellStart"/>
            <w:r w:rsidRPr="00777A9D">
              <w:rPr>
                <w:rFonts w:cs="Calibri"/>
                <w:b/>
                <w:bCs/>
                <w:szCs w:val="22"/>
              </w:rPr>
              <w:t>Dimenzionalita</w:t>
            </w:r>
            <w:proofErr w:type="spellEnd"/>
          </w:p>
        </w:tc>
      </w:tr>
      <w:tr w:rsidR="00046881" w:rsidRPr="00777A9D" w14:paraId="73F7E985"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02E706AE" w14:textId="77777777" w:rsidR="00046881" w:rsidRPr="00777A9D" w:rsidRDefault="00046881" w:rsidP="00696B23">
            <w:pPr>
              <w:ind w:firstLineChars="100" w:firstLine="221"/>
              <w:rPr>
                <w:rFonts w:cs="Calibri"/>
                <w:b/>
                <w:bCs/>
                <w:szCs w:val="22"/>
              </w:rPr>
            </w:pPr>
            <w:r w:rsidRPr="00777A9D">
              <w:rPr>
                <w:rFonts w:cs="Calibri"/>
                <w:b/>
                <w:bCs/>
                <w:szCs w:val="22"/>
              </w:rPr>
              <w:t xml:space="preserve">Dôvod </w:t>
            </w:r>
            <w:proofErr w:type="spellStart"/>
            <w:r w:rsidRPr="00777A9D">
              <w:rPr>
                <w:rFonts w:cs="Calibri"/>
                <w:b/>
                <w:bCs/>
                <w:szCs w:val="22"/>
              </w:rPr>
              <w:t>odmientnutia</w:t>
            </w:r>
            <w:proofErr w:type="spellEnd"/>
            <w:r w:rsidRPr="00777A9D">
              <w:rPr>
                <w:rFonts w:cs="Calibri"/>
                <w:b/>
                <w:bCs/>
                <w:szCs w:val="22"/>
              </w:rPr>
              <w:t xml:space="preserve"> v CAIR</w:t>
            </w:r>
          </w:p>
        </w:tc>
      </w:tr>
      <w:tr w:rsidR="00046881" w:rsidRPr="00777A9D" w14:paraId="437E105B"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08C688E3" w14:textId="77777777" w:rsidR="00046881" w:rsidRPr="00777A9D" w:rsidRDefault="00046881" w:rsidP="00696B23">
            <w:pPr>
              <w:ind w:left="212" w:firstLineChars="3" w:firstLine="7"/>
              <w:rPr>
                <w:rFonts w:cs="Calibri"/>
                <w:szCs w:val="22"/>
              </w:rPr>
            </w:pPr>
            <w:r w:rsidRPr="00777A9D">
              <w:rPr>
                <w:rFonts w:cs="Calibri"/>
                <w:szCs w:val="22"/>
              </w:rPr>
              <w:t>Vyplnené v prípade problému s podaním v CAIR</w:t>
            </w:r>
          </w:p>
        </w:tc>
      </w:tr>
      <w:tr w:rsidR="00046881" w:rsidRPr="00777A9D" w14:paraId="620984D6"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56464D1F" w14:textId="77777777" w:rsidR="00046881" w:rsidRPr="00777A9D" w:rsidRDefault="00046881" w:rsidP="00696B23">
            <w:pPr>
              <w:ind w:firstLineChars="100" w:firstLine="221"/>
              <w:rPr>
                <w:rFonts w:cs="Calibri"/>
                <w:b/>
                <w:bCs/>
                <w:szCs w:val="22"/>
              </w:rPr>
            </w:pPr>
            <w:r w:rsidRPr="00777A9D">
              <w:rPr>
                <w:rFonts w:cs="Calibri"/>
                <w:b/>
                <w:bCs/>
                <w:szCs w:val="22"/>
              </w:rPr>
              <w:t>E4GDigVizualizacia_datestamp</w:t>
            </w:r>
          </w:p>
        </w:tc>
      </w:tr>
      <w:tr w:rsidR="00046881" w:rsidRPr="00777A9D" w14:paraId="25175CB4"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239F922" w14:textId="77777777" w:rsidR="00046881" w:rsidRPr="00777A9D" w:rsidRDefault="00046881" w:rsidP="00696B23">
            <w:pPr>
              <w:ind w:firstLineChars="100" w:firstLine="221"/>
              <w:rPr>
                <w:rFonts w:cs="Calibri"/>
                <w:b/>
                <w:bCs/>
                <w:szCs w:val="22"/>
              </w:rPr>
            </w:pPr>
            <w:r w:rsidRPr="00777A9D">
              <w:rPr>
                <w:rFonts w:cs="Calibri"/>
                <w:b/>
                <w:bCs/>
                <w:szCs w:val="22"/>
              </w:rPr>
              <w:t>E4GDigVizualizacia_description</w:t>
            </w:r>
          </w:p>
        </w:tc>
      </w:tr>
      <w:tr w:rsidR="00046881" w:rsidRPr="00777A9D" w14:paraId="6070D6A7"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0C4C2695"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E4GDigVizualizacia_e4gAktualnyStav</w:t>
            </w:r>
          </w:p>
        </w:tc>
      </w:tr>
      <w:tr w:rsidR="00046881" w:rsidRPr="00777A9D" w14:paraId="499E7D0B"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63E7AB2B"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E4GDigVizualizacia_e4gAranzovatelnost</w:t>
            </w:r>
          </w:p>
        </w:tc>
      </w:tr>
      <w:tr w:rsidR="00046881" w:rsidRPr="00777A9D" w14:paraId="280FD669"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602FE277"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E4GDigVizualizacia_e4gCharakteristika</w:t>
            </w:r>
          </w:p>
        </w:tc>
      </w:tr>
      <w:tr w:rsidR="00046881" w:rsidRPr="00777A9D" w14:paraId="7D0F568B"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02A13232"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E4GDigVizualizacia_e4gDimenzia</w:t>
            </w:r>
          </w:p>
        </w:tc>
      </w:tr>
      <w:tr w:rsidR="00046881" w:rsidRPr="00777A9D" w14:paraId="26338B27"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5077FD0C"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E4GDigVizualizacia_e4gKampan</w:t>
            </w:r>
          </w:p>
        </w:tc>
      </w:tr>
      <w:tr w:rsidR="00046881" w:rsidRPr="00777A9D" w14:paraId="783B4CD1"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26E302F"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E4GDigVizualizacia_e4gKomplexnost</w:t>
            </w:r>
          </w:p>
        </w:tc>
      </w:tr>
      <w:tr w:rsidR="00046881" w:rsidRPr="00777A9D" w14:paraId="70FC4E8E"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15FEF4A6"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E4GDigVizualizacia_e4gNavrhKonzervovania</w:t>
            </w:r>
          </w:p>
        </w:tc>
      </w:tr>
      <w:tr w:rsidR="00046881" w:rsidRPr="00777A9D" w14:paraId="3AE0BFD1"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1A5E9E04"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E4GDigVizualizacia_e4gNavrhRestaurovania</w:t>
            </w:r>
          </w:p>
        </w:tc>
      </w:tr>
      <w:tr w:rsidR="00046881" w:rsidRPr="00777A9D" w14:paraId="313BE4F0"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5B2B8FE3"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E4GDigVizualizacia_e4gPriprava</w:t>
            </w:r>
          </w:p>
        </w:tc>
      </w:tr>
      <w:tr w:rsidR="00046881" w:rsidRPr="00777A9D" w14:paraId="3294D879"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61CA8D1F" w14:textId="77777777" w:rsidR="00046881" w:rsidRPr="00777A9D" w:rsidRDefault="00046881" w:rsidP="00696B23">
            <w:pPr>
              <w:ind w:firstLineChars="100" w:firstLine="221"/>
              <w:rPr>
                <w:rFonts w:cs="Calibri"/>
                <w:b/>
                <w:bCs/>
                <w:szCs w:val="22"/>
              </w:rPr>
            </w:pPr>
            <w:r w:rsidRPr="00777A9D">
              <w:rPr>
                <w:rFonts w:cs="Calibri"/>
                <w:b/>
                <w:bCs/>
                <w:szCs w:val="22"/>
              </w:rPr>
              <w:t>E4GDigVizualizacia_e4gStav</w:t>
            </w:r>
          </w:p>
        </w:tc>
      </w:tr>
      <w:tr w:rsidR="00046881" w:rsidRPr="00777A9D" w14:paraId="4CBCFC0E"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13415740" w14:textId="77777777" w:rsidR="00046881" w:rsidRPr="00777A9D" w:rsidRDefault="00046881" w:rsidP="00696B23">
            <w:pPr>
              <w:ind w:firstLineChars="100" w:firstLine="221"/>
              <w:rPr>
                <w:rFonts w:cs="Calibri"/>
                <w:b/>
                <w:bCs/>
                <w:szCs w:val="22"/>
              </w:rPr>
            </w:pPr>
            <w:r w:rsidRPr="00777A9D">
              <w:rPr>
                <w:rFonts w:cs="Calibri"/>
                <w:b/>
                <w:bCs/>
                <w:szCs w:val="22"/>
              </w:rPr>
              <w:t>E4GDigVizualizacia_identifier</w:t>
            </w:r>
          </w:p>
        </w:tc>
      </w:tr>
      <w:tr w:rsidR="00046881" w:rsidRPr="00777A9D" w14:paraId="717C8154"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091E7BB5" w14:textId="77777777" w:rsidR="00046881" w:rsidRPr="00777A9D" w:rsidRDefault="00046881" w:rsidP="00696B23">
            <w:pPr>
              <w:ind w:firstLineChars="100" w:firstLine="221"/>
              <w:rPr>
                <w:rFonts w:cs="Calibri"/>
                <w:b/>
                <w:bCs/>
                <w:szCs w:val="22"/>
              </w:rPr>
            </w:pPr>
            <w:r w:rsidRPr="00777A9D">
              <w:rPr>
                <w:rFonts w:cs="Calibri"/>
                <w:b/>
                <w:bCs/>
                <w:szCs w:val="22"/>
              </w:rPr>
              <w:t>E4GEvid2_contributor</w:t>
            </w:r>
          </w:p>
        </w:tc>
      </w:tr>
      <w:tr w:rsidR="00046881" w:rsidRPr="00777A9D" w14:paraId="027465AA"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507A64A8" w14:textId="77777777" w:rsidR="00046881" w:rsidRPr="00777A9D" w:rsidRDefault="00046881" w:rsidP="00696B23">
            <w:pPr>
              <w:ind w:firstLineChars="100" w:firstLine="221"/>
              <w:rPr>
                <w:rFonts w:cs="Calibri"/>
                <w:b/>
                <w:bCs/>
                <w:szCs w:val="22"/>
              </w:rPr>
            </w:pPr>
            <w:r w:rsidRPr="00777A9D">
              <w:rPr>
                <w:rFonts w:cs="Calibri"/>
                <w:b/>
                <w:bCs/>
                <w:szCs w:val="22"/>
              </w:rPr>
              <w:t>E4GEvid2_contributors</w:t>
            </w:r>
          </w:p>
        </w:tc>
      </w:tr>
      <w:tr w:rsidR="00046881" w:rsidRPr="00777A9D" w14:paraId="59431938"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466CDC10" w14:textId="77777777" w:rsidR="00046881" w:rsidRPr="00777A9D" w:rsidRDefault="00046881" w:rsidP="00696B23">
            <w:pPr>
              <w:ind w:firstLineChars="100" w:firstLine="221"/>
              <w:rPr>
                <w:rFonts w:cs="Calibri"/>
                <w:b/>
                <w:bCs/>
                <w:szCs w:val="22"/>
              </w:rPr>
            </w:pPr>
            <w:r w:rsidRPr="00777A9D">
              <w:rPr>
                <w:rFonts w:cs="Calibri"/>
                <w:b/>
                <w:bCs/>
                <w:szCs w:val="22"/>
              </w:rPr>
              <w:t>E4GEvid2_coverage</w:t>
            </w:r>
          </w:p>
        </w:tc>
      </w:tr>
      <w:tr w:rsidR="00046881" w:rsidRPr="00777A9D" w14:paraId="632DD530"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7E2B6E27" w14:textId="77777777" w:rsidR="00046881" w:rsidRPr="00777A9D" w:rsidRDefault="00046881" w:rsidP="00696B23">
            <w:pPr>
              <w:ind w:firstLineChars="100" w:firstLine="221"/>
              <w:rPr>
                <w:rFonts w:cs="Calibri"/>
                <w:b/>
                <w:bCs/>
                <w:szCs w:val="22"/>
              </w:rPr>
            </w:pPr>
            <w:r w:rsidRPr="00777A9D">
              <w:rPr>
                <w:rFonts w:cs="Calibri"/>
                <w:b/>
                <w:bCs/>
                <w:szCs w:val="22"/>
              </w:rPr>
              <w:t>E4GEvid2_creator</w:t>
            </w:r>
          </w:p>
        </w:tc>
      </w:tr>
      <w:tr w:rsidR="00046881" w:rsidRPr="00777A9D" w14:paraId="0D161C42"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70587890" w14:textId="77777777" w:rsidR="00046881" w:rsidRPr="00777A9D" w:rsidRDefault="00046881" w:rsidP="00696B23">
            <w:pPr>
              <w:ind w:firstLineChars="100" w:firstLine="221"/>
              <w:rPr>
                <w:rFonts w:cs="Calibri"/>
                <w:b/>
                <w:bCs/>
                <w:szCs w:val="22"/>
              </w:rPr>
            </w:pPr>
            <w:r w:rsidRPr="00777A9D">
              <w:rPr>
                <w:rFonts w:cs="Calibri"/>
                <w:b/>
                <w:bCs/>
                <w:szCs w:val="22"/>
              </w:rPr>
              <w:t>E4GEvid2_date</w:t>
            </w:r>
          </w:p>
        </w:tc>
      </w:tr>
      <w:tr w:rsidR="00046881" w:rsidRPr="00777A9D" w14:paraId="4BECF1FB"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446D1D7" w14:textId="77777777" w:rsidR="00046881" w:rsidRPr="00777A9D" w:rsidRDefault="00046881" w:rsidP="00696B23">
            <w:pPr>
              <w:ind w:firstLineChars="100" w:firstLine="221"/>
              <w:rPr>
                <w:rFonts w:cs="Calibri"/>
                <w:b/>
                <w:bCs/>
                <w:szCs w:val="22"/>
              </w:rPr>
            </w:pPr>
            <w:r w:rsidRPr="00777A9D">
              <w:rPr>
                <w:rFonts w:cs="Calibri"/>
                <w:b/>
                <w:bCs/>
                <w:szCs w:val="22"/>
              </w:rPr>
              <w:t>E4GEvid2_datestamp</w:t>
            </w:r>
          </w:p>
        </w:tc>
      </w:tr>
      <w:tr w:rsidR="00046881" w:rsidRPr="00777A9D" w14:paraId="5619D3CC"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5C0C11F5" w14:textId="77777777" w:rsidR="00046881" w:rsidRPr="00777A9D" w:rsidRDefault="00046881" w:rsidP="00696B23">
            <w:pPr>
              <w:ind w:firstLineChars="100" w:firstLine="221"/>
              <w:rPr>
                <w:rFonts w:cs="Calibri"/>
                <w:b/>
                <w:bCs/>
                <w:szCs w:val="22"/>
              </w:rPr>
            </w:pPr>
            <w:r w:rsidRPr="00777A9D">
              <w:rPr>
                <w:rFonts w:cs="Calibri"/>
                <w:b/>
                <w:bCs/>
                <w:szCs w:val="22"/>
              </w:rPr>
              <w:t>E4GEvid2_description</w:t>
            </w:r>
          </w:p>
        </w:tc>
      </w:tr>
      <w:tr w:rsidR="00046881" w:rsidRPr="00777A9D" w14:paraId="03F24570"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37DF1340" w14:textId="77777777" w:rsidR="00046881" w:rsidRPr="00777A9D" w:rsidRDefault="00046881" w:rsidP="00696B23">
            <w:pPr>
              <w:ind w:firstLineChars="100" w:firstLine="221"/>
              <w:rPr>
                <w:rFonts w:cs="Calibri"/>
                <w:b/>
                <w:bCs/>
                <w:szCs w:val="22"/>
              </w:rPr>
            </w:pPr>
            <w:r w:rsidRPr="00777A9D">
              <w:rPr>
                <w:rFonts w:cs="Calibri"/>
                <w:b/>
                <w:bCs/>
                <w:szCs w:val="22"/>
              </w:rPr>
              <w:t>E4GEvid2_format</w:t>
            </w:r>
          </w:p>
        </w:tc>
      </w:tr>
      <w:tr w:rsidR="00046881" w:rsidRPr="00777A9D" w14:paraId="43D0B328"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005E7C3C" w14:textId="77777777" w:rsidR="00046881" w:rsidRPr="00777A9D" w:rsidRDefault="00046881" w:rsidP="00696B23">
            <w:pPr>
              <w:ind w:firstLineChars="100" w:firstLine="221"/>
              <w:rPr>
                <w:rFonts w:cs="Calibri"/>
                <w:b/>
                <w:bCs/>
                <w:szCs w:val="22"/>
              </w:rPr>
            </w:pPr>
            <w:r w:rsidRPr="00777A9D">
              <w:rPr>
                <w:rFonts w:cs="Calibri"/>
                <w:b/>
                <w:bCs/>
                <w:szCs w:val="22"/>
              </w:rPr>
              <w:t>E4GEvid2_identifier</w:t>
            </w:r>
          </w:p>
        </w:tc>
      </w:tr>
      <w:tr w:rsidR="00046881" w:rsidRPr="00777A9D" w14:paraId="1E8E0DFC"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3875E990" w14:textId="77777777" w:rsidR="00046881" w:rsidRPr="00777A9D" w:rsidRDefault="00046881" w:rsidP="00696B23">
            <w:pPr>
              <w:ind w:firstLineChars="100" w:firstLine="221"/>
              <w:rPr>
                <w:rFonts w:cs="Calibri"/>
                <w:b/>
                <w:bCs/>
                <w:szCs w:val="22"/>
              </w:rPr>
            </w:pPr>
            <w:r w:rsidRPr="00777A9D">
              <w:rPr>
                <w:rFonts w:cs="Calibri"/>
                <w:b/>
                <w:bCs/>
                <w:szCs w:val="22"/>
              </w:rPr>
              <w:t>E4GEvid2_language</w:t>
            </w:r>
          </w:p>
        </w:tc>
      </w:tr>
      <w:tr w:rsidR="00046881" w:rsidRPr="00777A9D" w14:paraId="0BA3D70B"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4ABB39C3" w14:textId="77777777" w:rsidR="00046881" w:rsidRPr="00777A9D" w:rsidRDefault="00046881" w:rsidP="00696B23">
            <w:pPr>
              <w:ind w:firstLineChars="100" w:firstLine="221"/>
              <w:rPr>
                <w:rFonts w:cs="Calibri"/>
                <w:b/>
                <w:bCs/>
                <w:szCs w:val="22"/>
              </w:rPr>
            </w:pPr>
            <w:r w:rsidRPr="00777A9D">
              <w:rPr>
                <w:rFonts w:cs="Calibri"/>
                <w:b/>
                <w:bCs/>
                <w:szCs w:val="22"/>
              </w:rPr>
              <w:t>E4GEvid2_publisher</w:t>
            </w:r>
          </w:p>
        </w:tc>
      </w:tr>
      <w:tr w:rsidR="00046881" w:rsidRPr="00777A9D" w14:paraId="130C9614"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77D755F" w14:textId="77777777" w:rsidR="00046881" w:rsidRPr="00777A9D" w:rsidRDefault="00046881" w:rsidP="00696B23">
            <w:pPr>
              <w:ind w:firstLineChars="100" w:firstLine="221"/>
              <w:rPr>
                <w:rFonts w:cs="Calibri"/>
                <w:b/>
                <w:bCs/>
                <w:szCs w:val="22"/>
              </w:rPr>
            </w:pPr>
            <w:r w:rsidRPr="00777A9D">
              <w:rPr>
                <w:rFonts w:cs="Calibri"/>
                <w:b/>
                <w:bCs/>
                <w:szCs w:val="22"/>
              </w:rPr>
              <w:t>E4GEvid2_relation</w:t>
            </w:r>
          </w:p>
        </w:tc>
      </w:tr>
      <w:tr w:rsidR="00046881" w:rsidRPr="00777A9D" w14:paraId="71EDCC65"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64E64B90" w14:textId="77777777" w:rsidR="00046881" w:rsidRPr="00777A9D" w:rsidRDefault="00046881" w:rsidP="00696B23">
            <w:pPr>
              <w:ind w:firstLineChars="100" w:firstLine="221"/>
              <w:rPr>
                <w:rFonts w:cs="Calibri"/>
                <w:b/>
                <w:bCs/>
                <w:szCs w:val="22"/>
              </w:rPr>
            </w:pPr>
            <w:r w:rsidRPr="00777A9D">
              <w:rPr>
                <w:rFonts w:cs="Calibri"/>
                <w:b/>
                <w:bCs/>
                <w:szCs w:val="22"/>
              </w:rPr>
              <w:t>E4GEvid2_rights</w:t>
            </w:r>
          </w:p>
        </w:tc>
      </w:tr>
      <w:tr w:rsidR="00046881" w:rsidRPr="00777A9D" w14:paraId="5612C7FA"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4AC72CE9" w14:textId="77777777" w:rsidR="00046881" w:rsidRPr="00777A9D" w:rsidRDefault="00046881" w:rsidP="00696B23">
            <w:pPr>
              <w:ind w:firstLineChars="100" w:firstLine="221"/>
              <w:rPr>
                <w:rFonts w:cs="Calibri"/>
                <w:b/>
                <w:bCs/>
                <w:szCs w:val="22"/>
              </w:rPr>
            </w:pPr>
            <w:r w:rsidRPr="00777A9D">
              <w:rPr>
                <w:rFonts w:cs="Calibri"/>
                <w:b/>
                <w:bCs/>
                <w:szCs w:val="22"/>
              </w:rPr>
              <w:t>E4GEvid2_source</w:t>
            </w:r>
          </w:p>
        </w:tc>
      </w:tr>
      <w:tr w:rsidR="00046881" w:rsidRPr="00777A9D" w14:paraId="5EAE974C"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98E99CA" w14:textId="77777777" w:rsidR="00046881" w:rsidRPr="00777A9D" w:rsidRDefault="00046881" w:rsidP="00696B23">
            <w:pPr>
              <w:ind w:firstLineChars="100" w:firstLine="221"/>
              <w:rPr>
                <w:rFonts w:cs="Calibri"/>
                <w:b/>
                <w:bCs/>
                <w:szCs w:val="22"/>
              </w:rPr>
            </w:pPr>
            <w:r w:rsidRPr="00777A9D">
              <w:rPr>
                <w:rFonts w:cs="Calibri"/>
                <w:b/>
                <w:bCs/>
                <w:szCs w:val="22"/>
              </w:rPr>
              <w:t>E4GEvid2_subject</w:t>
            </w:r>
          </w:p>
        </w:tc>
      </w:tr>
      <w:tr w:rsidR="00046881" w:rsidRPr="00777A9D" w14:paraId="756978D4"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6AEF324C" w14:textId="77777777" w:rsidR="00046881" w:rsidRPr="00777A9D" w:rsidRDefault="00046881" w:rsidP="00696B23">
            <w:pPr>
              <w:ind w:firstLineChars="100" w:firstLine="221"/>
              <w:rPr>
                <w:rFonts w:cs="Calibri"/>
                <w:b/>
                <w:bCs/>
                <w:szCs w:val="22"/>
              </w:rPr>
            </w:pPr>
            <w:r w:rsidRPr="00777A9D">
              <w:rPr>
                <w:rFonts w:cs="Calibri"/>
                <w:b/>
                <w:bCs/>
                <w:szCs w:val="22"/>
              </w:rPr>
              <w:t>E4GEvid2_title</w:t>
            </w:r>
          </w:p>
        </w:tc>
      </w:tr>
      <w:tr w:rsidR="00046881" w:rsidRPr="00777A9D" w14:paraId="349683BF" w14:textId="77777777" w:rsidTr="00046881">
        <w:trPr>
          <w:trHeight w:val="330"/>
          <w:jc w:val="center"/>
        </w:trPr>
        <w:tc>
          <w:tcPr>
            <w:tcW w:w="93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4D5A85" w14:textId="77777777" w:rsidR="00046881" w:rsidRPr="00777A9D" w:rsidRDefault="00046881" w:rsidP="00696B23">
            <w:pPr>
              <w:ind w:firstLineChars="100" w:firstLine="221"/>
              <w:rPr>
                <w:rFonts w:cs="Calibri"/>
                <w:b/>
                <w:bCs/>
                <w:szCs w:val="22"/>
              </w:rPr>
            </w:pPr>
            <w:r w:rsidRPr="00777A9D">
              <w:rPr>
                <w:rFonts w:cs="Calibri"/>
                <w:b/>
                <w:bCs/>
                <w:szCs w:val="22"/>
              </w:rPr>
              <w:t>E4GEvid2_type</w:t>
            </w:r>
          </w:p>
        </w:tc>
      </w:tr>
      <w:tr w:rsidR="00046881" w:rsidRPr="00777A9D" w14:paraId="4736F049"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0D4911A7" w14:textId="77777777" w:rsidR="00046881" w:rsidRPr="00777A9D" w:rsidRDefault="00766094" w:rsidP="00696B23">
            <w:pPr>
              <w:ind w:firstLineChars="100" w:firstLine="221"/>
              <w:rPr>
                <w:rFonts w:cs="Calibri"/>
                <w:b/>
                <w:bCs/>
                <w:szCs w:val="22"/>
              </w:rPr>
            </w:pPr>
            <w:r w:rsidRPr="00777A9D">
              <w:rPr>
                <w:rFonts w:cs="Calibri"/>
                <w:b/>
                <w:bCs/>
                <w:szCs w:val="22"/>
              </w:rPr>
              <w:t>DEMZ</w:t>
            </w:r>
            <w:r w:rsidR="00046881" w:rsidRPr="00777A9D">
              <w:rPr>
                <w:rFonts w:cs="Calibri"/>
                <w:b/>
                <w:bCs/>
                <w:szCs w:val="22"/>
              </w:rPr>
              <w:t xml:space="preserve"> </w:t>
            </w:r>
            <w:proofErr w:type="spellStart"/>
            <w:r w:rsidR="00046881" w:rsidRPr="00777A9D">
              <w:rPr>
                <w:rFonts w:cs="Calibri"/>
                <w:b/>
                <w:bCs/>
                <w:szCs w:val="22"/>
              </w:rPr>
              <w:t>Link</w:t>
            </w:r>
            <w:proofErr w:type="spellEnd"/>
          </w:p>
        </w:tc>
      </w:tr>
      <w:tr w:rsidR="00046881" w:rsidRPr="00777A9D" w14:paraId="03BFD097"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1ACF856" w14:textId="77777777" w:rsidR="00046881" w:rsidRPr="00777A9D" w:rsidRDefault="00046881" w:rsidP="00696B23">
            <w:pPr>
              <w:ind w:firstLineChars="100" w:firstLine="221"/>
              <w:rPr>
                <w:rFonts w:cs="Calibri"/>
                <w:b/>
                <w:bCs/>
                <w:szCs w:val="22"/>
              </w:rPr>
            </w:pPr>
            <w:r w:rsidRPr="00777A9D">
              <w:rPr>
                <w:rFonts w:cs="Calibri"/>
                <w:b/>
                <w:bCs/>
                <w:szCs w:val="22"/>
              </w:rPr>
              <w:t>Evidenčné číslo</w:t>
            </w:r>
          </w:p>
        </w:tc>
      </w:tr>
      <w:tr w:rsidR="00046881" w:rsidRPr="00777A9D" w14:paraId="72ED89EB"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70B1E00F" w14:textId="77777777" w:rsidR="00046881" w:rsidRPr="00777A9D" w:rsidRDefault="00046881" w:rsidP="00696B23">
            <w:pPr>
              <w:ind w:firstLineChars="100" w:firstLine="221"/>
              <w:rPr>
                <w:rFonts w:cs="Calibri"/>
                <w:b/>
                <w:bCs/>
                <w:szCs w:val="22"/>
              </w:rPr>
            </w:pPr>
            <w:r w:rsidRPr="00777A9D">
              <w:rPr>
                <w:rFonts w:cs="Calibri"/>
                <w:b/>
                <w:bCs/>
                <w:szCs w:val="22"/>
              </w:rPr>
              <w:lastRenderedPageBreak/>
              <w:t>Kategórie</w:t>
            </w:r>
          </w:p>
        </w:tc>
      </w:tr>
      <w:tr w:rsidR="00046881" w:rsidRPr="00777A9D" w14:paraId="761D1DA5"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1DD100EC" w14:textId="77777777" w:rsidR="00046881" w:rsidRPr="00777A9D" w:rsidRDefault="00046881" w:rsidP="00696B23">
            <w:pPr>
              <w:ind w:firstLineChars="100" w:firstLine="220"/>
              <w:rPr>
                <w:rFonts w:cs="Calibri"/>
                <w:szCs w:val="22"/>
              </w:rPr>
            </w:pPr>
            <w:r w:rsidRPr="00777A9D">
              <w:rPr>
                <w:rFonts w:cs="Calibri"/>
                <w:szCs w:val="22"/>
              </w:rPr>
              <w:t xml:space="preserve">Kategórie </w:t>
            </w:r>
            <w:proofErr w:type="spellStart"/>
            <w:r w:rsidRPr="00777A9D">
              <w:rPr>
                <w:rFonts w:cs="Calibri"/>
                <w:szCs w:val="22"/>
              </w:rPr>
              <w:t>prevzené</w:t>
            </w:r>
            <w:proofErr w:type="spellEnd"/>
            <w:r w:rsidRPr="00777A9D">
              <w:rPr>
                <w:rFonts w:cs="Calibri"/>
                <w:szCs w:val="22"/>
              </w:rPr>
              <w:t xml:space="preserve"> z CEMUZ (od výskytu nad 20)</w:t>
            </w:r>
          </w:p>
        </w:tc>
      </w:tr>
      <w:tr w:rsidR="00046881" w:rsidRPr="00777A9D" w14:paraId="6F4E981F"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560740D2" w14:textId="77777777" w:rsidR="00046881" w:rsidRPr="00777A9D" w:rsidRDefault="00046881" w:rsidP="00696B23">
            <w:pPr>
              <w:ind w:firstLineChars="100" w:firstLine="221"/>
              <w:rPr>
                <w:rFonts w:cs="Calibri"/>
                <w:b/>
                <w:bCs/>
                <w:szCs w:val="22"/>
              </w:rPr>
            </w:pPr>
            <w:r w:rsidRPr="00777A9D">
              <w:rPr>
                <w:rFonts w:cs="Calibri"/>
                <w:b/>
                <w:bCs/>
                <w:szCs w:val="22"/>
              </w:rPr>
              <w:t>Múzeum</w:t>
            </w:r>
          </w:p>
        </w:tc>
      </w:tr>
      <w:tr w:rsidR="00046881" w:rsidRPr="00777A9D" w14:paraId="5E07BD2F"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352EC351" w14:textId="77777777" w:rsidR="00046881" w:rsidRPr="00777A9D" w:rsidRDefault="00046881" w:rsidP="00696B23">
            <w:pPr>
              <w:ind w:firstLineChars="100" w:firstLine="221"/>
              <w:rPr>
                <w:rFonts w:cs="Calibri"/>
                <w:b/>
                <w:bCs/>
                <w:szCs w:val="22"/>
              </w:rPr>
            </w:pPr>
            <w:r w:rsidRPr="00777A9D">
              <w:rPr>
                <w:rFonts w:cs="Calibri"/>
                <w:b/>
                <w:bCs/>
                <w:szCs w:val="22"/>
              </w:rPr>
              <w:t>NID DO</w:t>
            </w:r>
          </w:p>
        </w:tc>
      </w:tr>
      <w:tr w:rsidR="00046881" w:rsidRPr="00777A9D" w14:paraId="77B503F0"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69F1AE35" w14:textId="77777777" w:rsidR="00046881" w:rsidRPr="00777A9D" w:rsidRDefault="00046881" w:rsidP="00696B23">
            <w:pPr>
              <w:ind w:firstLineChars="100" w:firstLine="220"/>
              <w:rPr>
                <w:rFonts w:cs="Calibri"/>
                <w:szCs w:val="22"/>
              </w:rPr>
            </w:pPr>
            <w:r w:rsidRPr="00777A9D">
              <w:rPr>
                <w:rFonts w:cs="Calibri"/>
                <w:szCs w:val="22"/>
              </w:rPr>
              <w:t>Identifikácia DO v CAIR po úspešnom prijatí.</w:t>
            </w:r>
          </w:p>
        </w:tc>
      </w:tr>
      <w:tr w:rsidR="00046881" w:rsidRPr="00777A9D" w14:paraId="1C1CD891"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76650279" w14:textId="77777777" w:rsidR="00046881" w:rsidRPr="00777A9D" w:rsidRDefault="00046881" w:rsidP="00696B23">
            <w:pPr>
              <w:ind w:firstLineChars="100" w:firstLine="221"/>
              <w:rPr>
                <w:rFonts w:cs="Calibri"/>
                <w:b/>
                <w:bCs/>
                <w:szCs w:val="22"/>
              </w:rPr>
            </w:pPr>
            <w:r w:rsidRPr="00777A9D">
              <w:rPr>
                <w:rFonts w:cs="Calibri"/>
                <w:b/>
                <w:bCs/>
                <w:szCs w:val="22"/>
              </w:rPr>
              <w:t>NID KO</w:t>
            </w:r>
          </w:p>
        </w:tc>
      </w:tr>
      <w:tr w:rsidR="00046881" w:rsidRPr="00777A9D" w14:paraId="196DB330"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19ACE8DA" w14:textId="77777777" w:rsidR="00046881" w:rsidRPr="00777A9D" w:rsidRDefault="00046881" w:rsidP="00696B23">
            <w:pPr>
              <w:ind w:firstLineChars="100" w:firstLine="220"/>
              <w:rPr>
                <w:rFonts w:cs="Calibri"/>
                <w:szCs w:val="22"/>
              </w:rPr>
            </w:pPr>
            <w:r w:rsidRPr="00777A9D">
              <w:rPr>
                <w:rFonts w:cs="Calibri"/>
                <w:szCs w:val="22"/>
              </w:rPr>
              <w:t>Identifikácia KO v CAIR</w:t>
            </w:r>
          </w:p>
        </w:tc>
      </w:tr>
      <w:tr w:rsidR="00046881" w:rsidRPr="00777A9D" w14:paraId="673C79A9"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207FF090" w14:textId="77777777" w:rsidR="00046881" w:rsidRPr="00777A9D" w:rsidRDefault="00046881" w:rsidP="00696B23">
            <w:pPr>
              <w:ind w:firstLineChars="100" w:firstLine="221"/>
              <w:rPr>
                <w:rFonts w:cs="Calibri"/>
                <w:b/>
                <w:bCs/>
                <w:szCs w:val="22"/>
              </w:rPr>
            </w:pPr>
            <w:r w:rsidRPr="00777A9D">
              <w:rPr>
                <w:rFonts w:cs="Calibri"/>
                <w:b/>
                <w:bCs/>
                <w:szCs w:val="22"/>
              </w:rPr>
              <w:t>NRD Status</w:t>
            </w:r>
          </w:p>
        </w:tc>
      </w:tr>
      <w:tr w:rsidR="00046881" w:rsidRPr="00777A9D" w14:paraId="1F5513BF"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16142ED3" w14:textId="77777777" w:rsidR="00046881" w:rsidRPr="00777A9D" w:rsidRDefault="00046881" w:rsidP="00696B23">
            <w:pPr>
              <w:ind w:firstLineChars="100" w:firstLine="220"/>
              <w:rPr>
                <w:rFonts w:cs="Calibri"/>
                <w:szCs w:val="22"/>
              </w:rPr>
            </w:pPr>
            <w:r w:rsidRPr="00777A9D">
              <w:rPr>
                <w:rFonts w:cs="Calibri"/>
                <w:szCs w:val="22"/>
              </w:rPr>
              <w:t xml:space="preserve">Status of DO in </w:t>
            </w:r>
            <w:proofErr w:type="spellStart"/>
            <w:r w:rsidRPr="00777A9D">
              <w:rPr>
                <w:rFonts w:cs="Calibri"/>
                <w:szCs w:val="22"/>
              </w:rPr>
              <w:t>terms</w:t>
            </w:r>
            <w:proofErr w:type="spellEnd"/>
            <w:r w:rsidRPr="00777A9D">
              <w:rPr>
                <w:rFonts w:cs="Calibri"/>
                <w:szCs w:val="22"/>
              </w:rPr>
              <w:t xml:space="preserve"> of </w:t>
            </w:r>
            <w:proofErr w:type="spellStart"/>
            <w:r w:rsidRPr="00777A9D">
              <w:rPr>
                <w:rFonts w:cs="Calibri"/>
                <w:szCs w:val="22"/>
              </w:rPr>
              <w:t>NRD.UpdateCOStatus</w:t>
            </w:r>
            <w:proofErr w:type="spellEnd"/>
          </w:p>
        </w:tc>
      </w:tr>
      <w:tr w:rsidR="00046881" w:rsidRPr="00777A9D" w14:paraId="30D968D7"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1DE3379E" w14:textId="77777777" w:rsidR="00046881" w:rsidRPr="00777A9D" w:rsidRDefault="00046881" w:rsidP="00696B23">
            <w:pPr>
              <w:ind w:firstLineChars="100" w:firstLine="221"/>
              <w:rPr>
                <w:rFonts w:cs="Calibri"/>
                <w:b/>
                <w:bCs/>
                <w:szCs w:val="22"/>
              </w:rPr>
            </w:pPr>
            <w:r w:rsidRPr="00777A9D">
              <w:rPr>
                <w:rFonts w:cs="Calibri"/>
                <w:b/>
                <w:bCs/>
                <w:szCs w:val="22"/>
              </w:rPr>
              <w:t>NRD Status - CAIR</w:t>
            </w:r>
          </w:p>
        </w:tc>
      </w:tr>
      <w:tr w:rsidR="00046881" w:rsidRPr="00777A9D" w14:paraId="1B079ED6"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1F97BBAD" w14:textId="77777777" w:rsidR="00046881" w:rsidRPr="00777A9D" w:rsidRDefault="00046881" w:rsidP="00696B23">
            <w:pPr>
              <w:ind w:firstLineChars="100" w:firstLine="220"/>
              <w:rPr>
                <w:rFonts w:cs="Calibri"/>
                <w:szCs w:val="22"/>
              </w:rPr>
            </w:pPr>
            <w:r w:rsidRPr="00777A9D">
              <w:rPr>
                <w:rFonts w:cs="Calibri"/>
                <w:szCs w:val="22"/>
              </w:rPr>
              <w:t>Informácia skutočne uložená v CAIR - aktualizuje sa po zápise do NRD.</w:t>
            </w:r>
          </w:p>
        </w:tc>
      </w:tr>
      <w:tr w:rsidR="00046881" w:rsidRPr="00777A9D" w14:paraId="5C70FB68"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0E653A0F" w14:textId="77777777" w:rsidR="00046881" w:rsidRPr="00777A9D" w:rsidRDefault="00046881" w:rsidP="00696B23">
            <w:pPr>
              <w:ind w:firstLineChars="100" w:firstLine="221"/>
              <w:rPr>
                <w:rFonts w:cs="Calibri"/>
                <w:b/>
                <w:bCs/>
                <w:szCs w:val="22"/>
              </w:rPr>
            </w:pPr>
            <w:r w:rsidRPr="00777A9D">
              <w:rPr>
                <w:rFonts w:cs="Calibri"/>
                <w:b/>
                <w:bCs/>
                <w:szCs w:val="22"/>
              </w:rPr>
              <w:t>Potreba aranžovania</w:t>
            </w:r>
          </w:p>
        </w:tc>
      </w:tr>
      <w:tr w:rsidR="00046881" w:rsidRPr="00777A9D" w14:paraId="7418DBD7"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7569BA31" w14:textId="77777777" w:rsidR="00046881" w:rsidRPr="00777A9D" w:rsidRDefault="00046881" w:rsidP="00696B23">
            <w:pPr>
              <w:ind w:firstLineChars="100" w:firstLine="221"/>
              <w:rPr>
                <w:rFonts w:cs="Calibri"/>
                <w:b/>
                <w:bCs/>
                <w:szCs w:val="22"/>
              </w:rPr>
            </w:pPr>
            <w:r w:rsidRPr="00777A9D">
              <w:rPr>
                <w:rFonts w:cs="Calibri"/>
                <w:b/>
                <w:bCs/>
                <w:szCs w:val="22"/>
              </w:rPr>
              <w:t>Poznámka kurátora</w:t>
            </w:r>
          </w:p>
        </w:tc>
      </w:tr>
      <w:tr w:rsidR="00046881" w:rsidRPr="00777A9D" w14:paraId="13EF9725"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78B6B2A0" w14:textId="77777777" w:rsidR="00046881" w:rsidRPr="00777A9D" w:rsidRDefault="00046881" w:rsidP="00696B23">
            <w:pPr>
              <w:ind w:firstLineChars="100" w:firstLine="220"/>
              <w:rPr>
                <w:rFonts w:cs="Calibri"/>
                <w:szCs w:val="22"/>
              </w:rPr>
            </w:pPr>
            <w:r w:rsidRPr="00777A9D">
              <w:rPr>
                <w:rFonts w:cs="Calibri"/>
                <w:szCs w:val="22"/>
              </w:rPr>
              <w:t xml:space="preserve">Pokyn kurátora ku prevedeniu snímania. </w:t>
            </w:r>
          </w:p>
        </w:tc>
      </w:tr>
      <w:tr w:rsidR="00046881" w:rsidRPr="00777A9D" w14:paraId="5794A9F1"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69861306" w14:textId="77777777" w:rsidR="00046881" w:rsidRPr="00777A9D" w:rsidRDefault="00046881" w:rsidP="00696B23">
            <w:pPr>
              <w:ind w:firstLineChars="100" w:firstLine="221"/>
              <w:rPr>
                <w:rFonts w:cs="Calibri"/>
                <w:b/>
                <w:bCs/>
                <w:szCs w:val="22"/>
              </w:rPr>
            </w:pPr>
            <w:r w:rsidRPr="00777A9D">
              <w:rPr>
                <w:rFonts w:cs="Calibri"/>
                <w:b/>
                <w:bCs/>
                <w:szCs w:val="22"/>
              </w:rPr>
              <w:t>Počet</w:t>
            </w:r>
          </w:p>
        </w:tc>
      </w:tr>
      <w:tr w:rsidR="00046881" w:rsidRPr="00777A9D" w14:paraId="5B4F8289"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7D485771" w14:textId="77777777" w:rsidR="00046881" w:rsidRPr="00777A9D" w:rsidRDefault="00046881" w:rsidP="00696B23">
            <w:pPr>
              <w:ind w:firstLineChars="100" w:firstLine="220"/>
              <w:rPr>
                <w:rFonts w:cs="Calibri"/>
                <w:szCs w:val="22"/>
              </w:rPr>
            </w:pPr>
            <w:r w:rsidRPr="00777A9D">
              <w:rPr>
                <w:rFonts w:cs="Calibri"/>
                <w:szCs w:val="22"/>
              </w:rPr>
              <w:t xml:space="preserve">Počet častí predmetu. </w:t>
            </w:r>
          </w:p>
        </w:tc>
      </w:tr>
      <w:tr w:rsidR="00046881" w:rsidRPr="00777A9D" w14:paraId="4D847C2C"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144F9E9C" w14:textId="77777777" w:rsidR="00046881" w:rsidRPr="00777A9D" w:rsidRDefault="00046881" w:rsidP="00696B23">
            <w:pPr>
              <w:ind w:firstLineChars="100" w:firstLine="221"/>
              <w:rPr>
                <w:rFonts w:cs="Calibri"/>
                <w:b/>
                <w:bCs/>
                <w:szCs w:val="22"/>
              </w:rPr>
            </w:pPr>
            <w:r w:rsidRPr="00777A9D">
              <w:rPr>
                <w:rFonts w:cs="Calibri"/>
                <w:b/>
                <w:bCs/>
                <w:szCs w:val="22"/>
              </w:rPr>
              <w:t>Príprava ZP</w:t>
            </w:r>
          </w:p>
        </w:tc>
      </w:tr>
      <w:tr w:rsidR="00046881" w:rsidRPr="00777A9D" w14:paraId="02CDADC3"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6E9C71FB" w14:textId="77777777" w:rsidR="00046881" w:rsidRPr="00777A9D" w:rsidRDefault="00046881" w:rsidP="00696B23">
            <w:pPr>
              <w:ind w:firstLineChars="100" w:firstLine="220"/>
              <w:rPr>
                <w:rFonts w:cs="Calibri"/>
                <w:szCs w:val="22"/>
              </w:rPr>
            </w:pPr>
            <w:r w:rsidRPr="00777A9D">
              <w:rPr>
                <w:rFonts w:cs="Calibri"/>
                <w:szCs w:val="22"/>
              </w:rPr>
              <w:t>Identifikuje zoznam pre predbežnú k</w:t>
            </w:r>
            <w:r w:rsidR="008F5E1C">
              <w:rPr>
                <w:rFonts w:cs="Calibri"/>
                <w:szCs w:val="22"/>
              </w:rPr>
              <w:t>l</w:t>
            </w:r>
            <w:r w:rsidRPr="00777A9D">
              <w:rPr>
                <w:rFonts w:cs="Calibri"/>
                <w:szCs w:val="22"/>
              </w:rPr>
              <w:t>asifikáciu.</w:t>
            </w:r>
          </w:p>
        </w:tc>
      </w:tr>
      <w:tr w:rsidR="00046881" w:rsidRPr="00777A9D" w14:paraId="515808B0"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278FC3D2" w14:textId="77777777" w:rsidR="00046881" w:rsidRPr="00777A9D" w:rsidRDefault="00046881" w:rsidP="00696B23">
            <w:pPr>
              <w:ind w:firstLineChars="100" w:firstLine="221"/>
              <w:rPr>
                <w:rFonts w:cs="Calibri"/>
                <w:b/>
                <w:bCs/>
                <w:szCs w:val="22"/>
              </w:rPr>
            </w:pPr>
            <w:r w:rsidRPr="00777A9D">
              <w:rPr>
                <w:rFonts w:cs="Calibri"/>
                <w:b/>
                <w:bCs/>
                <w:szCs w:val="22"/>
              </w:rPr>
              <w:t>Príprava predmetov</w:t>
            </w:r>
          </w:p>
        </w:tc>
      </w:tr>
      <w:tr w:rsidR="00046881" w:rsidRPr="00777A9D" w14:paraId="1D62926D"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395217A9" w14:textId="77777777" w:rsidR="00046881" w:rsidRPr="00777A9D" w:rsidRDefault="00046881" w:rsidP="00696B23">
            <w:pPr>
              <w:ind w:firstLineChars="100" w:firstLine="221"/>
              <w:rPr>
                <w:rFonts w:cs="Calibri"/>
                <w:b/>
                <w:bCs/>
                <w:szCs w:val="22"/>
              </w:rPr>
            </w:pPr>
            <w:r w:rsidRPr="00777A9D">
              <w:rPr>
                <w:rFonts w:cs="Calibri"/>
                <w:b/>
                <w:bCs/>
                <w:szCs w:val="22"/>
              </w:rPr>
              <w:t>Prírastkové číslo</w:t>
            </w:r>
          </w:p>
        </w:tc>
      </w:tr>
      <w:tr w:rsidR="00046881" w:rsidRPr="00777A9D" w14:paraId="0CF2111E"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699825E1" w14:textId="77777777" w:rsidR="00046881" w:rsidRPr="00777A9D" w:rsidRDefault="00046881" w:rsidP="00696B23">
            <w:pPr>
              <w:ind w:firstLineChars="100" w:firstLine="221"/>
              <w:rPr>
                <w:rFonts w:cs="Calibri"/>
                <w:b/>
                <w:bCs/>
                <w:szCs w:val="22"/>
              </w:rPr>
            </w:pPr>
            <w:r w:rsidRPr="00777A9D">
              <w:rPr>
                <w:rFonts w:cs="Calibri"/>
                <w:b/>
                <w:bCs/>
                <w:szCs w:val="22"/>
              </w:rPr>
              <w:t>Reštaurátorský zámer</w:t>
            </w:r>
          </w:p>
        </w:tc>
      </w:tr>
      <w:tr w:rsidR="00046881" w:rsidRPr="00777A9D" w14:paraId="0D8815DE" w14:textId="77777777" w:rsidTr="00046881">
        <w:trPr>
          <w:trHeight w:val="330"/>
          <w:jc w:val="center"/>
        </w:trPr>
        <w:tc>
          <w:tcPr>
            <w:tcW w:w="9329" w:type="dxa"/>
            <w:tcBorders>
              <w:top w:val="single" w:sz="4" w:space="0" w:color="auto"/>
              <w:left w:val="single" w:sz="4" w:space="0" w:color="auto"/>
              <w:bottom w:val="nil"/>
              <w:right w:val="single" w:sz="4" w:space="0" w:color="auto"/>
            </w:tcBorders>
            <w:shd w:val="clear" w:color="auto" w:fill="FFFFFF"/>
            <w:vAlign w:val="center"/>
            <w:hideMark/>
          </w:tcPr>
          <w:p w14:paraId="3D876059" w14:textId="77777777" w:rsidR="00046881" w:rsidRPr="00777A9D" w:rsidRDefault="00046881" w:rsidP="00696B23">
            <w:pPr>
              <w:ind w:firstLineChars="100" w:firstLine="221"/>
              <w:rPr>
                <w:rFonts w:cs="Calibri"/>
                <w:b/>
                <w:bCs/>
                <w:szCs w:val="22"/>
              </w:rPr>
            </w:pPr>
            <w:r w:rsidRPr="00777A9D">
              <w:rPr>
                <w:rFonts w:cs="Calibri"/>
                <w:b/>
                <w:bCs/>
                <w:szCs w:val="22"/>
              </w:rPr>
              <w:t>Rozmery predmetu - ex</w:t>
            </w:r>
          </w:p>
        </w:tc>
      </w:tr>
      <w:tr w:rsidR="00046881" w:rsidRPr="00777A9D" w14:paraId="13552B1D"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38BBAFD4" w14:textId="77777777" w:rsidR="00046881" w:rsidRPr="00777A9D" w:rsidRDefault="00046881" w:rsidP="00696B23">
            <w:pPr>
              <w:ind w:firstLineChars="100" w:firstLine="220"/>
              <w:rPr>
                <w:rFonts w:cs="Calibri"/>
                <w:szCs w:val="22"/>
              </w:rPr>
            </w:pPr>
            <w:r w:rsidRPr="00777A9D">
              <w:rPr>
                <w:rFonts w:cs="Calibri"/>
                <w:szCs w:val="22"/>
              </w:rPr>
              <w:t>Označuje rozmery predmetu, ktoré sa nepodarilo správne identifikovať.</w:t>
            </w:r>
          </w:p>
        </w:tc>
      </w:tr>
      <w:tr w:rsidR="00046881" w:rsidRPr="00777A9D" w14:paraId="1E2B26AA"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4563BBDF" w14:textId="77777777" w:rsidR="00046881" w:rsidRPr="00777A9D" w:rsidRDefault="00046881" w:rsidP="00696B23">
            <w:pPr>
              <w:ind w:firstLineChars="100" w:firstLine="221"/>
              <w:rPr>
                <w:rFonts w:cs="Calibri"/>
                <w:b/>
                <w:bCs/>
                <w:szCs w:val="22"/>
              </w:rPr>
            </w:pPr>
            <w:r w:rsidRPr="00777A9D">
              <w:rPr>
                <w:rFonts w:cs="Calibri"/>
                <w:b/>
                <w:bCs/>
                <w:szCs w:val="22"/>
              </w:rPr>
              <w:t>Rozmery predmetu - max</w:t>
            </w:r>
          </w:p>
        </w:tc>
      </w:tr>
      <w:tr w:rsidR="00046881" w:rsidRPr="00777A9D" w14:paraId="0C456849"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78771AA0" w14:textId="77777777" w:rsidR="00046881" w:rsidRPr="00777A9D" w:rsidRDefault="00046881" w:rsidP="00696B23">
            <w:pPr>
              <w:ind w:firstLineChars="100" w:firstLine="220"/>
              <w:rPr>
                <w:rFonts w:cs="Calibri"/>
                <w:szCs w:val="22"/>
              </w:rPr>
            </w:pPr>
            <w:r w:rsidRPr="00777A9D">
              <w:rPr>
                <w:rFonts w:cs="Calibri"/>
                <w:szCs w:val="22"/>
              </w:rPr>
              <w:t>Maximálny rozmer predmetu v cm.</w:t>
            </w:r>
          </w:p>
        </w:tc>
      </w:tr>
      <w:tr w:rsidR="00046881" w:rsidRPr="00777A9D" w14:paraId="6D252899" w14:textId="77777777" w:rsidTr="00046881">
        <w:trPr>
          <w:trHeight w:val="330"/>
          <w:jc w:val="center"/>
        </w:trPr>
        <w:tc>
          <w:tcPr>
            <w:tcW w:w="9329" w:type="dxa"/>
            <w:tcBorders>
              <w:top w:val="nil"/>
              <w:left w:val="single" w:sz="4" w:space="0" w:color="auto"/>
              <w:bottom w:val="nil"/>
              <w:right w:val="single" w:sz="4" w:space="0" w:color="auto"/>
            </w:tcBorders>
            <w:shd w:val="clear" w:color="auto" w:fill="FFFFFF"/>
            <w:vAlign w:val="center"/>
            <w:hideMark/>
          </w:tcPr>
          <w:p w14:paraId="5DBE6B3F" w14:textId="77777777" w:rsidR="00046881" w:rsidRPr="00777A9D" w:rsidRDefault="00046881" w:rsidP="00696B23">
            <w:pPr>
              <w:ind w:firstLineChars="100" w:firstLine="221"/>
              <w:rPr>
                <w:rFonts w:cs="Calibri"/>
                <w:b/>
                <w:bCs/>
                <w:szCs w:val="22"/>
              </w:rPr>
            </w:pPr>
            <w:r w:rsidRPr="00777A9D">
              <w:rPr>
                <w:rFonts w:cs="Calibri"/>
                <w:b/>
                <w:bCs/>
                <w:szCs w:val="22"/>
              </w:rPr>
              <w:t>Rozmery predmetu - min</w:t>
            </w:r>
          </w:p>
        </w:tc>
      </w:tr>
      <w:tr w:rsidR="00046881" w:rsidRPr="00777A9D" w14:paraId="45766DA1" w14:textId="77777777" w:rsidTr="00046881">
        <w:trPr>
          <w:trHeight w:val="29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4593782F" w14:textId="77777777" w:rsidR="00046881" w:rsidRPr="00777A9D" w:rsidRDefault="00046881" w:rsidP="00696B23">
            <w:pPr>
              <w:ind w:firstLineChars="100" w:firstLine="220"/>
              <w:rPr>
                <w:rFonts w:cs="Calibri"/>
                <w:szCs w:val="22"/>
              </w:rPr>
            </w:pPr>
            <w:r w:rsidRPr="00777A9D">
              <w:rPr>
                <w:rFonts w:cs="Calibri"/>
                <w:szCs w:val="22"/>
              </w:rPr>
              <w:t>Minimálny rozmer predmetu v cm.</w:t>
            </w:r>
          </w:p>
        </w:tc>
      </w:tr>
      <w:tr w:rsidR="00046881" w:rsidRPr="00777A9D" w14:paraId="3E8F00E8"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6B58890F" w14:textId="77777777" w:rsidR="00046881" w:rsidRPr="00777A9D" w:rsidRDefault="00046881" w:rsidP="00696B23">
            <w:pPr>
              <w:ind w:firstLineChars="100" w:firstLine="221"/>
              <w:rPr>
                <w:rFonts w:cs="Calibri"/>
                <w:b/>
                <w:bCs/>
                <w:szCs w:val="22"/>
              </w:rPr>
            </w:pPr>
            <w:proofErr w:type="spellStart"/>
            <w:r w:rsidRPr="00777A9D">
              <w:rPr>
                <w:rFonts w:cs="Calibri"/>
                <w:b/>
                <w:bCs/>
                <w:szCs w:val="22"/>
              </w:rPr>
              <w:t>Security</w:t>
            </w:r>
            <w:proofErr w:type="spellEnd"/>
            <w:r w:rsidRPr="00777A9D">
              <w:rPr>
                <w:rFonts w:cs="Calibri"/>
                <w:b/>
                <w:bCs/>
                <w:szCs w:val="22"/>
              </w:rPr>
              <w:t xml:space="preserve"> Level</w:t>
            </w:r>
          </w:p>
        </w:tc>
      </w:tr>
      <w:tr w:rsidR="00046881" w:rsidRPr="00777A9D" w14:paraId="3C69B055"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0F2292E2" w14:textId="77777777" w:rsidR="00046881" w:rsidRPr="00777A9D" w:rsidRDefault="00046881" w:rsidP="00696B23">
            <w:pPr>
              <w:ind w:firstLineChars="100" w:firstLine="221"/>
              <w:rPr>
                <w:rFonts w:cs="Calibri"/>
                <w:b/>
                <w:bCs/>
                <w:szCs w:val="22"/>
              </w:rPr>
            </w:pPr>
            <w:r w:rsidRPr="00777A9D">
              <w:rPr>
                <w:rFonts w:cs="Calibri"/>
                <w:b/>
                <w:bCs/>
                <w:szCs w:val="22"/>
              </w:rPr>
              <w:t>Stavba predmetu</w:t>
            </w:r>
          </w:p>
        </w:tc>
      </w:tr>
      <w:tr w:rsidR="00046881" w:rsidRPr="00777A9D" w14:paraId="06388BCB"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3D9E8A9D" w14:textId="77777777" w:rsidR="00046881" w:rsidRPr="00777A9D" w:rsidRDefault="00046881" w:rsidP="00696B23">
            <w:pPr>
              <w:ind w:firstLineChars="100" w:firstLine="221"/>
              <w:rPr>
                <w:rFonts w:cs="Calibri"/>
                <w:b/>
                <w:bCs/>
                <w:szCs w:val="22"/>
              </w:rPr>
            </w:pPr>
            <w:proofErr w:type="spellStart"/>
            <w:r w:rsidRPr="00777A9D">
              <w:rPr>
                <w:rFonts w:cs="Calibri"/>
                <w:b/>
                <w:bCs/>
                <w:szCs w:val="22"/>
              </w:rPr>
              <w:t>Summary</w:t>
            </w:r>
            <w:proofErr w:type="spellEnd"/>
            <w:r w:rsidRPr="00777A9D">
              <w:rPr>
                <w:rFonts w:cs="Calibri"/>
                <w:b/>
                <w:bCs/>
                <w:szCs w:val="22"/>
              </w:rPr>
              <w:t> </w:t>
            </w:r>
          </w:p>
        </w:tc>
      </w:tr>
      <w:tr w:rsidR="00046881" w:rsidRPr="00777A9D" w14:paraId="38ADE7BD" w14:textId="77777777" w:rsidTr="00046881">
        <w:trPr>
          <w:trHeight w:val="330"/>
          <w:jc w:val="center"/>
        </w:trPr>
        <w:tc>
          <w:tcPr>
            <w:tcW w:w="9329" w:type="dxa"/>
            <w:tcBorders>
              <w:top w:val="nil"/>
              <w:left w:val="single" w:sz="4" w:space="0" w:color="auto"/>
              <w:bottom w:val="single" w:sz="4" w:space="0" w:color="auto"/>
              <w:right w:val="single" w:sz="4" w:space="0" w:color="auto"/>
            </w:tcBorders>
            <w:shd w:val="clear" w:color="auto" w:fill="FFFFFF"/>
            <w:vAlign w:val="center"/>
            <w:hideMark/>
          </w:tcPr>
          <w:p w14:paraId="4257ADA8" w14:textId="77777777" w:rsidR="00046881" w:rsidRPr="00777A9D" w:rsidRDefault="00046881" w:rsidP="00696B23">
            <w:pPr>
              <w:ind w:firstLineChars="100" w:firstLine="221"/>
              <w:rPr>
                <w:rFonts w:cs="Calibri"/>
                <w:b/>
                <w:bCs/>
                <w:szCs w:val="22"/>
              </w:rPr>
            </w:pPr>
            <w:r w:rsidRPr="00777A9D">
              <w:rPr>
                <w:rFonts w:cs="Calibri"/>
                <w:b/>
                <w:bCs/>
                <w:szCs w:val="22"/>
              </w:rPr>
              <w:t>Triedenie</w:t>
            </w:r>
          </w:p>
        </w:tc>
      </w:tr>
    </w:tbl>
    <w:p w14:paraId="02A0121C" w14:textId="77777777" w:rsidR="00046881" w:rsidRDefault="00046881" w:rsidP="008D26C1">
      <w:pPr>
        <w:pStyle w:val="Nadpis2"/>
        <w:keepNext w:val="0"/>
        <w:widowControl w:val="0"/>
        <w:tabs>
          <w:tab w:val="clear" w:pos="540"/>
          <w:tab w:val="left" w:pos="2101"/>
        </w:tabs>
        <w:autoSpaceDE w:val="0"/>
        <w:autoSpaceDN w:val="0"/>
        <w:spacing w:before="10" w:after="10"/>
        <w:jc w:val="both"/>
        <w:rPr>
          <w:rFonts w:ascii="Calibri" w:hAnsi="Calibri"/>
          <w:sz w:val="22"/>
          <w:szCs w:val="22"/>
        </w:rPr>
      </w:pPr>
    </w:p>
    <w:p w14:paraId="51E3647C" w14:textId="77777777" w:rsidR="008F5E1C" w:rsidRPr="008F5E1C" w:rsidRDefault="008F5E1C" w:rsidP="008F5E1C"/>
    <w:p w14:paraId="1B92B840" w14:textId="77777777" w:rsidR="00F07580" w:rsidRPr="00777A9D" w:rsidRDefault="00F07580" w:rsidP="008D26C1">
      <w:pPr>
        <w:pStyle w:val="Nadpis2"/>
        <w:keepNext w:val="0"/>
        <w:widowControl w:val="0"/>
        <w:tabs>
          <w:tab w:val="clear" w:pos="540"/>
          <w:tab w:val="left" w:pos="2101"/>
        </w:tabs>
        <w:autoSpaceDE w:val="0"/>
        <w:autoSpaceDN w:val="0"/>
        <w:spacing w:before="10" w:after="10"/>
        <w:jc w:val="both"/>
        <w:rPr>
          <w:rFonts w:ascii="Calibri" w:hAnsi="Calibri"/>
          <w:szCs w:val="22"/>
        </w:rPr>
      </w:pPr>
      <w:r w:rsidRPr="00777A9D">
        <w:rPr>
          <w:rFonts w:ascii="Calibri" w:hAnsi="Calibri"/>
          <w:sz w:val="22"/>
          <w:szCs w:val="22"/>
        </w:rPr>
        <w:t>Dokumentačný</w:t>
      </w:r>
      <w:r w:rsidRPr="00777A9D">
        <w:rPr>
          <w:rFonts w:ascii="Calibri" w:hAnsi="Calibri"/>
          <w:spacing w:val="-2"/>
          <w:sz w:val="22"/>
          <w:szCs w:val="22"/>
        </w:rPr>
        <w:t xml:space="preserve"> </w:t>
      </w:r>
      <w:r w:rsidR="00755095" w:rsidRPr="00777A9D">
        <w:rPr>
          <w:rFonts w:ascii="Calibri" w:hAnsi="Calibri"/>
          <w:sz w:val="22"/>
          <w:szCs w:val="22"/>
        </w:rPr>
        <w:t>komponent</w:t>
      </w:r>
    </w:p>
    <w:p w14:paraId="66B33980" w14:textId="77777777" w:rsidR="00032CA3" w:rsidRPr="00777A9D" w:rsidRDefault="00755095" w:rsidP="00032CA3">
      <w:pPr>
        <w:pStyle w:val="Zkladntext"/>
        <w:spacing w:before="10" w:after="10" w:line="360" w:lineRule="auto"/>
        <w:rPr>
          <w:rFonts w:ascii="Calibri" w:hAnsi="Calibri"/>
          <w:sz w:val="22"/>
          <w:szCs w:val="22"/>
        </w:rPr>
      </w:pPr>
      <w:r w:rsidRPr="00777A9D">
        <w:rPr>
          <w:rFonts w:asciiTheme="minorHAnsi" w:hAnsiTheme="minorHAnsi" w:cstheme="minorHAnsi"/>
          <w:sz w:val="22"/>
          <w:szCs w:val="22"/>
        </w:rPr>
        <w:t>Vnútorný komponent</w:t>
      </w:r>
      <w:r w:rsidR="00F07580" w:rsidRPr="00777A9D">
        <w:rPr>
          <w:rFonts w:asciiTheme="minorHAnsi" w:hAnsiTheme="minorHAnsi" w:cstheme="minorHAnsi"/>
          <w:sz w:val="22"/>
          <w:szCs w:val="22"/>
        </w:rPr>
        <w:t xml:space="preserve"> bude slúžiť pre zrýchlenie a uľahčenie práce s obrázkami, t.j. pridávanie fotografií z</w:t>
      </w:r>
      <w:r w:rsidR="000A0381" w:rsidRPr="00A144D5">
        <w:rPr>
          <w:rFonts w:asciiTheme="minorHAnsi" w:hAnsiTheme="minorHAnsi" w:cstheme="minorHAnsi"/>
          <w:sz w:val="22"/>
          <w:szCs w:val="22"/>
        </w:rPr>
        <w:t> </w:t>
      </w:r>
      <w:r w:rsidR="00F07580" w:rsidRPr="00777A9D">
        <w:rPr>
          <w:rFonts w:asciiTheme="minorHAnsi" w:hAnsiTheme="minorHAnsi" w:cstheme="minorHAnsi"/>
          <w:sz w:val="22"/>
          <w:szCs w:val="22"/>
        </w:rPr>
        <w:t xml:space="preserve">certifikovaného fotoaparátu priamo k záznamom. </w:t>
      </w:r>
      <w:r w:rsidR="00032CA3" w:rsidRPr="00777A9D">
        <w:rPr>
          <w:rFonts w:asciiTheme="minorHAnsi" w:hAnsiTheme="minorHAnsi" w:cstheme="minorHAnsi"/>
          <w:sz w:val="22"/>
          <w:szCs w:val="22"/>
        </w:rPr>
        <w:t>Cieľom tejto činnosti je zabezpečiť rýchlu identifikáciu zbierkového predmetu. Obrazová dokumentácia</w:t>
      </w:r>
      <w:r w:rsidR="00032CA3" w:rsidRPr="00777A9D">
        <w:rPr>
          <w:rFonts w:ascii="Calibri" w:hAnsi="Calibri"/>
          <w:sz w:val="22"/>
          <w:szCs w:val="22"/>
        </w:rPr>
        <w:t xml:space="preserve"> v podobe fotografie sa využíva pri ošetrovaní zbierkového predmetu, výpožičkách, reštaurovaní atď. </w:t>
      </w:r>
    </w:p>
    <w:p w14:paraId="04B1E3EE" w14:textId="77777777" w:rsidR="00F07580" w:rsidRPr="00777A9D" w:rsidRDefault="00203202" w:rsidP="00F07580">
      <w:pPr>
        <w:spacing w:before="10" w:after="10" w:line="360" w:lineRule="auto"/>
        <w:ind w:right="23"/>
        <w:jc w:val="both"/>
        <w:rPr>
          <w:rFonts w:cs="Calibri"/>
          <w:szCs w:val="22"/>
        </w:rPr>
      </w:pPr>
      <w:r w:rsidRPr="00777A9D">
        <w:rPr>
          <w:szCs w:val="22"/>
        </w:rPr>
        <w:lastRenderedPageBreak/>
        <w:t>Dokumentačný</w:t>
      </w:r>
      <w:r w:rsidR="0059014E" w:rsidRPr="00777A9D">
        <w:rPr>
          <w:szCs w:val="22"/>
        </w:rPr>
        <w:t xml:space="preserve"> </w:t>
      </w:r>
      <w:r w:rsidR="00755095" w:rsidRPr="00777A9D">
        <w:rPr>
          <w:szCs w:val="22"/>
        </w:rPr>
        <w:t>komponent</w:t>
      </w:r>
      <w:r w:rsidR="0059014E" w:rsidRPr="00777A9D">
        <w:rPr>
          <w:szCs w:val="22"/>
        </w:rPr>
        <w:t xml:space="preserve"> bude disponovať funkcionalitou tlače tzv. kondičného listu spracovaného predmetu. Vo vopred nakonfigurovanej tlačovej zostave sa budú nachádzať nasledujúce informácie: </w:t>
      </w:r>
      <w:r w:rsidR="0059014E" w:rsidRPr="00777A9D">
        <w:rPr>
          <w:rFonts w:cs="Calibri"/>
          <w:szCs w:val="22"/>
        </w:rPr>
        <w:t>Názov</w:t>
      </w:r>
      <w:r w:rsidR="008F5E1C">
        <w:rPr>
          <w:rFonts w:cs="Calibri"/>
          <w:szCs w:val="22"/>
        </w:rPr>
        <w:t xml:space="preserve"> výstavy, Organizátor výstavy, Vypožičiavateľ, Miesto konania,</w:t>
      </w:r>
      <w:r w:rsidR="0059014E" w:rsidRPr="00777A9D">
        <w:rPr>
          <w:rFonts w:cs="Calibri"/>
          <w:szCs w:val="22"/>
        </w:rPr>
        <w:t xml:space="preserve"> Trvanie, Kontaktná osoba, Kurátor zbierok, Produkčný expozície/výstavy, Majiteľ zbierky, Zoznam zbierok (v štruktúre Por.</w:t>
      </w:r>
      <w:r w:rsidR="008F5E1C" w:rsidRPr="00777A9D">
        <w:rPr>
          <w:rFonts w:cs="Calibri"/>
          <w:szCs w:val="22"/>
        </w:rPr>
        <w:t> </w:t>
      </w:r>
      <w:r w:rsidR="0059014E" w:rsidRPr="00777A9D">
        <w:rPr>
          <w:rFonts w:cs="Calibri"/>
          <w:szCs w:val="22"/>
        </w:rPr>
        <w:t>č./</w:t>
      </w:r>
      <w:proofErr w:type="spellStart"/>
      <w:r w:rsidR="0059014E" w:rsidRPr="00777A9D">
        <w:rPr>
          <w:rFonts w:cs="Calibri"/>
          <w:szCs w:val="22"/>
        </w:rPr>
        <w:t>Prír</w:t>
      </w:r>
      <w:proofErr w:type="spellEnd"/>
      <w:r w:rsidR="0059014E" w:rsidRPr="00777A9D">
        <w:rPr>
          <w:rFonts w:cs="Calibri"/>
          <w:szCs w:val="22"/>
        </w:rPr>
        <w:t>.</w:t>
      </w:r>
      <w:r w:rsidR="008F5E1C" w:rsidRPr="00777A9D">
        <w:rPr>
          <w:rFonts w:cs="Calibri"/>
          <w:szCs w:val="22"/>
        </w:rPr>
        <w:t> </w:t>
      </w:r>
      <w:r w:rsidR="0059014E" w:rsidRPr="00777A9D">
        <w:rPr>
          <w:rFonts w:cs="Calibri"/>
          <w:szCs w:val="22"/>
        </w:rPr>
        <w:t>č./</w:t>
      </w:r>
      <w:proofErr w:type="spellStart"/>
      <w:r w:rsidR="0059014E" w:rsidRPr="00777A9D">
        <w:rPr>
          <w:rFonts w:cs="Calibri"/>
          <w:szCs w:val="22"/>
        </w:rPr>
        <w:t>Evid</w:t>
      </w:r>
      <w:proofErr w:type="spellEnd"/>
      <w:r w:rsidR="0059014E" w:rsidRPr="00777A9D">
        <w:rPr>
          <w:rFonts w:cs="Calibri"/>
          <w:szCs w:val="22"/>
        </w:rPr>
        <w:t>.</w:t>
      </w:r>
      <w:r w:rsidR="008F5E1C" w:rsidRPr="00777A9D">
        <w:rPr>
          <w:rFonts w:cs="Calibri"/>
          <w:szCs w:val="22"/>
        </w:rPr>
        <w:t> </w:t>
      </w:r>
      <w:r w:rsidR="008F5E1C">
        <w:rPr>
          <w:rFonts w:cs="Calibri"/>
          <w:szCs w:val="22"/>
        </w:rPr>
        <w:t>č., Názov zbierkového predmetu, Autor, Datovanie, Proveniencia, Materiál, Technika, Rozmery, Z</w:t>
      </w:r>
      <w:r w:rsidR="0059014E" w:rsidRPr="00777A9D">
        <w:rPr>
          <w:rFonts w:cs="Calibri"/>
          <w:szCs w:val="22"/>
        </w:rPr>
        <w:t>načenie), Predchádzajúce odborné zásahy a rok zásahu, Podmienky inštalácie, Podmienky prepravy, Balenie, Odovzdanie (podpisy osôb), Miesto, Dátum, Vrátenie (podpisy osôb), Miesto, Dátum, Možnosť označenia stavu diela (označenie poškodení priamo na obrazovom zázname) pri odovzdaní a pri vrátení.</w:t>
      </w:r>
    </w:p>
    <w:p w14:paraId="3781E1AD" w14:textId="77777777" w:rsidR="005E189F" w:rsidRPr="00777A9D" w:rsidRDefault="005E189F" w:rsidP="00F07580">
      <w:pPr>
        <w:spacing w:before="10" w:after="10" w:line="360" w:lineRule="auto"/>
        <w:ind w:right="23"/>
        <w:jc w:val="both"/>
        <w:rPr>
          <w:rFonts w:cs="Calibri"/>
          <w:szCs w:val="22"/>
        </w:rPr>
      </w:pPr>
    </w:p>
    <w:p w14:paraId="0CBB76E1" w14:textId="77777777" w:rsidR="005E189F" w:rsidRPr="00777A9D" w:rsidRDefault="005E189F" w:rsidP="00F07580">
      <w:pPr>
        <w:spacing w:before="10" w:after="10" w:line="360" w:lineRule="auto"/>
        <w:ind w:right="23"/>
        <w:jc w:val="both"/>
        <w:rPr>
          <w:rFonts w:cs="Calibri"/>
          <w:b/>
          <w:bCs/>
          <w:szCs w:val="22"/>
        </w:rPr>
      </w:pPr>
      <w:r w:rsidRPr="00777A9D">
        <w:rPr>
          <w:rFonts w:cs="Calibri"/>
          <w:b/>
          <w:bCs/>
          <w:szCs w:val="22"/>
        </w:rPr>
        <w:t xml:space="preserve">Spoločné funkcionality </w:t>
      </w:r>
      <w:r w:rsidR="00755095" w:rsidRPr="00777A9D">
        <w:rPr>
          <w:rFonts w:cs="Calibri"/>
          <w:b/>
          <w:bCs/>
          <w:szCs w:val="22"/>
        </w:rPr>
        <w:t>vnútorných komponent</w:t>
      </w:r>
      <w:r w:rsidRPr="00777A9D">
        <w:rPr>
          <w:rFonts w:cs="Calibri"/>
          <w:b/>
          <w:bCs/>
          <w:szCs w:val="22"/>
        </w:rPr>
        <w:t>ov</w:t>
      </w:r>
    </w:p>
    <w:p w14:paraId="0ECC3EBA" w14:textId="77777777" w:rsidR="005E189F" w:rsidRPr="00777A9D" w:rsidRDefault="005E189F" w:rsidP="00F07580">
      <w:pPr>
        <w:spacing w:before="10" w:after="10" w:line="360" w:lineRule="auto"/>
        <w:ind w:right="23"/>
        <w:jc w:val="both"/>
        <w:rPr>
          <w:szCs w:val="22"/>
        </w:rPr>
      </w:pPr>
      <w:r w:rsidRPr="00777A9D">
        <w:rPr>
          <w:rFonts w:cs="Calibri"/>
          <w:szCs w:val="22"/>
        </w:rPr>
        <w:t xml:space="preserve">V rámci všetkých </w:t>
      </w:r>
      <w:r w:rsidR="00755095" w:rsidRPr="00777A9D">
        <w:rPr>
          <w:rFonts w:cs="Calibri"/>
          <w:szCs w:val="22"/>
        </w:rPr>
        <w:t>vnútorných komponent</w:t>
      </w:r>
      <w:r w:rsidRPr="00777A9D">
        <w:rPr>
          <w:rFonts w:cs="Calibri"/>
          <w:szCs w:val="22"/>
        </w:rPr>
        <w:t>ov, u ktorých je umožnená možnosť editovania je potrebné doplniť možnosť tzv. automatického dopĺňania informácií (</w:t>
      </w:r>
      <w:proofErr w:type="spellStart"/>
      <w:r w:rsidRPr="00777A9D">
        <w:rPr>
          <w:rFonts w:cs="Calibri"/>
          <w:szCs w:val="22"/>
        </w:rPr>
        <w:t>autocomplete</w:t>
      </w:r>
      <w:proofErr w:type="spellEnd"/>
      <w:r w:rsidRPr="00777A9D">
        <w:rPr>
          <w:rFonts w:cs="Calibri"/>
          <w:szCs w:val="22"/>
        </w:rPr>
        <w:t>)</w:t>
      </w:r>
      <w:r w:rsidR="00257D41" w:rsidRPr="00777A9D">
        <w:rPr>
          <w:rFonts w:cs="Calibri"/>
          <w:szCs w:val="22"/>
        </w:rPr>
        <w:t xml:space="preserve"> (Táto funkcionalita sa nevzťahuje na polia, ktorých charakter si vyžaduje individuálny prístup – napr. opis predmetu) </w:t>
      </w:r>
      <w:r w:rsidRPr="00777A9D">
        <w:rPr>
          <w:rFonts w:cs="Calibri"/>
          <w:szCs w:val="22"/>
        </w:rPr>
        <w:t xml:space="preserve">. Takéto technologické riešenie editovania informácií má potenciál zamedziť výskyt preklepov a dvojtvarov. </w:t>
      </w:r>
      <w:r w:rsidR="0009328F" w:rsidRPr="00777A9D">
        <w:rPr>
          <w:rFonts w:cs="Calibri"/>
          <w:szCs w:val="22"/>
        </w:rPr>
        <w:t>Všetky editačné polia budú disponovať funkcionalitou – kontrola pravopisu, obdobne ako to funguje napr. v MS WORD.</w:t>
      </w:r>
    </w:p>
    <w:p w14:paraId="4C8F26C2" w14:textId="77777777" w:rsidR="00F07580" w:rsidRDefault="00F07580" w:rsidP="00F07580">
      <w:pPr>
        <w:spacing w:before="10" w:after="10" w:line="360" w:lineRule="auto"/>
        <w:ind w:right="20"/>
        <w:jc w:val="both"/>
        <w:rPr>
          <w:szCs w:val="22"/>
        </w:rPr>
      </w:pPr>
    </w:p>
    <w:p w14:paraId="2ACEBB5E" w14:textId="77777777" w:rsidR="008F5E1C" w:rsidRPr="00777A9D" w:rsidRDefault="008F5E1C" w:rsidP="00F07580">
      <w:pPr>
        <w:spacing w:before="10" w:after="10" w:line="360" w:lineRule="auto"/>
        <w:ind w:right="20"/>
        <w:jc w:val="both"/>
        <w:rPr>
          <w:szCs w:val="22"/>
        </w:rPr>
      </w:pPr>
    </w:p>
    <w:p w14:paraId="57F6C549" w14:textId="77777777" w:rsidR="00F07580" w:rsidRPr="00777A9D" w:rsidRDefault="00F07580" w:rsidP="00711FD4">
      <w:pPr>
        <w:pStyle w:val="Odsekzoznamu"/>
        <w:numPr>
          <w:ilvl w:val="0"/>
          <w:numId w:val="14"/>
        </w:numPr>
        <w:spacing w:line="360" w:lineRule="auto"/>
        <w:ind w:left="567" w:hanging="567"/>
        <w:jc w:val="both"/>
        <w:rPr>
          <w:rFonts w:ascii="Calibri" w:hAnsi="Calibri"/>
          <w:b/>
          <w:i/>
          <w:sz w:val="22"/>
          <w:szCs w:val="22"/>
        </w:rPr>
      </w:pPr>
      <w:r w:rsidRPr="00777A9D">
        <w:rPr>
          <w:rFonts w:ascii="Calibri" w:hAnsi="Calibri"/>
          <w:b/>
          <w:i/>
          <w:sz w:val="22"/>
          <w:szCs w:val="22"/>
        </w:rPr>
        <w:t xml:space="preserve">Požiadavka na úložisko IS </w:t>
      </w:r>
      <w:r w:rsidR="00766094" w:rsidRPr="00777A9D">
        <w:rPr>
          <w:rFonts w:ascii="Calibri" w:hAnsi="Calibri"/>
          <w:b/>
          <w:i/>
          <w:sz w:val="22"/>
          <w:szCs w:val="22"/>
        </w:rPr>
        <w:t>DEMZ</w:t>
      </w:r>
      <w:r w:rsidRPr="00777A9D">
        <w:rPr>
          <w:rFonts w:ascii="Calibri" w:hAnsi="Calibri"/>
          <w:b/>
          <w:i/>
          <w:sz w:val="22"/>
          <w:szCs w:val="22"/>
        </w:rPr>
        <w:t xml:space="preserve">  </w:t>
      </w:r>
    </w:p>
    <w:p w14:paraId="30FB6DF1" w14:textId="77777777" w:rsidR="00F07580" w:rsidRPr="00777A9D" w:rsidRDefault="00F07580" w:rsidP="00F07580">
      <w:pPr>
        <w:spacing w:line="360" w:lineRule="auto"/>
        <w:ind w:right="20"/>
        <w:jc w:val="both"/>
        <w:rPr>
          <w:szCs w:val="22"/>
        </w:rPr>
      </w:pPr>
    </w:p>
    <w:p w14:paraId="38B58A06" w14:textId="77777777" w:rsidR="00F07580" w:rsidRPr="00777A9D" w:rsidRDefault="00F07580" w:rsidP="00F07580">
      <w:pPr>
        <w:spacing w:line="360" w:lineRule="auto"/>
        <w:ind w:right="23"/>
        <w:jc w:val="both"/>
        <w:rPr>
          <w:szCs w:val="22"/>
        </w:rPr>
      </w:pPr>
      <w:r w:rsidRPr="00777A9D">
        <w:rPr>
          <w:szCs w:val="22"/>
        </w:rPr>
        <w:t>Systém bude umožňovať uloženie nasledujúcich dát:</w:t>
      </w:r>
    </w:p>
    <w:p w14:paraId="277CC8FF" w14:textId="77777777" w:rsidR="008D26C1" w:rsidRPr="00777A9D" w:rsidRDefault="008D26C1" w:rsidP="00F07580">
      <w:pPr>
        <w:spacing w:line="360" w:lineRule="auto"/>
        <w:ind w:right="23"/>
        <w:jc w:val="both"/>
        <w:rPr>
          <w:szCs w:val="22"/>
        </w:rPr>
      </w:pPr>
    </w:p>
    <w:p w14:paraId="793796AE" w14:textId="77777777" w:rsidR="00F07580" w:rsidRPr="00777A9D" w:rsidRDefault="00F07580" w:rsidP="00711FD4">
      <w:pPr>
        <w:pStyle w:val="Odsekzoznamu"/>
        <w:numPr>
          <w:ilvl w:val="0"/>
          <w:numId w:val="29"/>
        </w:numPr>
        <w:spacing w:before="10" w:after="10" w:line="360" w:lineRule="auto"/>
        <w:ind w:left="1418" w:hanging="567"/>
        <w:contextualSpacing/>
        <w:jc w:val="both"/>
        <w:rPr>
          <w:rFonts w:ascii="Calibri" w:hAnsi="Calibri"/>
          <w:sz w:val="22"/>
          <w:szCs w:val="22"/>
        </w:rPr>
      </w:pPr>
      <w:r w:rsidRPr="00777A9D">
        <w:rPr>
          <w:rFonts w:ascii="Calibri" w:hAnsi="Calibri"/>
          <w:sz w:val="22"/>
          <w:szCs w:val="22"/>
        </w:rPr>
        <w:t>písané, obrazové, zvukové dáta/dokumenty  o zbierkových predmetoch</w:t>
      </w:r>
      <w:r w:rsidR="0048543B" w:rsidRPr="00777A9D">
        <w:rPr>
          <w:rFonts w:ascii="Calibri" w:hAnsi="Calibri"/>
          <w:sz w:val="22"/>
          <w:szCs w:val="22"/>
        </w:rPr>
        <w:t xml:space="preserve"> (</w:t>
      </w:r>
      <w:r w:rsidR="00007997" w:rsidRPr="00777A9D">
        <w:rPr>
          <w:rFonts w:ascii="Calibri" w:hAnsi="Calibri"/>
          <w:sz w:val="22"/>
          <w:szCs w:val="22"/>
        </w:rPr>
        <w:t>kapacitné limity týchto súborov budú definované v procese migrácie dát</w:t>
      </w:r>
      <w:r w:rsidRPr="00777A9D">
        <w:rPr>
          <w:rFonts w:ascii="Calibri" w:hAnsi="Calibri"/>
          <w:sz w:val="22"/>
          <w:szCs w:val="22"/>
        </w:rPr>
        <w:t>)</w:t>
      </w:r>
    </w:p>
    <w:p w14:paraId="649C8C51" w14:textId="77777777" w:rsidR="00F07580" w:rsidRPr="00777A9D" w:rsidRDefault="00F07580" w:rsidP="00711FD4">
      <w:pPr>
        <w:pStyle w:val="Odsekzoznamu"/>
        <w:numPr>
          <w:ilvl w:val="0"/>
          <w:numId w:val="29"/>
        </w:numPr>
        <w:spacing w:before="10" w:after="10" w:line="360" w:lineRule="auto"/>
        <w:ind w:left="1418" w:hanging="567"/>
        <w:contextualSpacing/>
        <w:jc w:val="both"/>
        <w:rPr>
          <w:rFonts w:ascii="Calibri" w:hAnsi="Calibri"/>
          <w:sz w:val="22"/>
          <w:szCs w:val="22"/>
        </w:rPr>
      </w:pPr>
      <w:r w:rsidRPr="00777A9D">
        <w:rPr>
          <w:rFonts w:ascii="Calibri" w:hAnsi="Calibri"/>
          <w:sz w:val="22"/>
          <w:szCs w:val="22"/>
        </w:rPr>
        <w:t>používateľmi vytvorené zo</w:t>
      </w:r>
      <w:r w:rsidR="008F5E1C">
        <w:rPr>
          <w:rFonts w:ascii="Calibri" w:hAnsi="Calibri"/>
          <w:sz w:val="22"/>
          <w:szCs w:val="22"/>
        </w:rPr>
        <w:t>stavy dát.</w:t>
      </w:r>
    </w:p>
    <w:p w14:paraId="64BFEA0C" w14:textId="77777777" w:rsidR="008D26C1" w:rsidRPr="00777A9D" w:rsidRDefault="008D26C1" w:rsidP="008D26C1">
      <w:pPr>
        <w:spacing w:before="10" w:after="10" w:line="360" w:lineRule="auto"/>
        <w:contextualSpacing/>
        <w:jc w:val="both"/>
        <w:rPr>
          <w:szCs w:val="22"/>
        </w:rPr>
      </w:pPr>
    </w:p>
    <w:p w14:paraId="3182BA68" w14:textId="77777777" w:rsidR="00F07580" w:rsidRPr="00777A9D" w:rsidRDefault="00F07580" w:rsidP="00F07580">
      <w:pPr>
        <w:spacing w:before="10" w:after="10" w:line="360" w:lineRule="auto"/>
        <w:ind w:right="23"/>
        <w:jc w:val="both"/>
        <w:rPr>
          <w:szCs w:val="22"/>
        </w:rPr>
      </w:pPr>
      <w:r w:rsidRPr="00777A9D">
        <w:rPr>
          <w:szCs w:val="22"/>
        </w:rPr>
        <w:t xml:space="preserve">Všetky vytvorené dáta, ich zostavy a pripojené dokumenty bude možné používateľom podľa potreby stiahnuť do lokálneho úložiska. </w:t>
      </w:r>
    </w:p>
    <w:p w14:paraId="7F35FEC5" w14:textId="77777777" w:rsidR="00F07580" w:rsidRDefault="00F07580" w:rsidP="00F07580">
      <w:pPr>
        <w:spacing w:before="10" w:after="10" w:line="360" w:lineRule="auto"/>
        <w:ind w:right="20"/>
        <w:jc w:val="both"/>
        <w:rPr>
          <w:b/>
          <w:bCs/>
          <w:szCs w:val="22"/>
        </w:rPr>
      </w:pPr>
    </w:p>
    <w:p w14:paraId="557BC759" w14:textId="77777777" w:rsidR="008F5E1C" w:rsidRDefault="008F5E1C" w:rsidP="00F07580">
      <w:pPr>
        <w:spacing w:before="10" w:after="10" w:line="360" w:lineRule="auto"/>
        <w:ind w:right="20"/>
        <w:jc w:val="both"/>
        <w:rPr>
          <w:b/>
          <w:bCs/>
          <w:szCs w:val="22"/>
        </w:rPr>
      </w:pPr>
    </w:p>
    <w:p w14:paraId="089B7DDF" w14:textId="77777777" w:rsidR="008F5E1C" w:rsidRDefault="008F5E1C" w:rsidP="00F07580">
      <w:pPr>
        <w:spacing w:before="10" w:after="10" w:line="360" w:lineRule="auto"/>
        <w:ind w:right="20"/>
        <w:jc w:val="both"/>
        <w:rPr>
          <w:b/>
          <w:bCs/>
          <w:szCs w:val="22"/>
        </w:rPr>
      </w:pPr>
    </w:p>
    <w:p w14:paraId="50389400"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bookmarkStart w:id="0" w:name="_Toc44362620"/>
      <w:r w:rsidRPr="00777A9D">
        <w:rPr>
          <w:rFonts w:ascii="Calibri" w:hAnsi="Calibri"/>
          <w:b/>
          <w:i/>
          <w:sz w:val="22"/>
          <w:szCs w:val="22"/>
        </w:rPr>
        <w:t xml:space="preserve">Požiadavka na vyhľadávanie v IS </w:t>
      </w:r>
      <w:r w:rsidR="00766094" w:rsidRPr="00777A9D">
        <w:rPr>
          <w:rFonts w:ascii="Calibri" w:hAnsi="Calibri"/>
          <w:b/>
          <w:i/>
          <w:sz w:val="22"/>
          <w:szCs w:val="22"/>
        </w:rPr>
        <w:t>DEMZ</w:t>
      </w:r>
      <w:r w:rsidRPr="00777A9D">
        <w:rPr>
          <w:rFonts w:ascii="Calibri" w:hAnsi="Calibri"/>
          <w:b/>
          <w:i/>
          <w:sz w:val="22"/>
          <w:szCs w:val="22"/>
        </w:rPr>
        <w:t xml:space="preserve">  </w:t>
      </w:r>
    </w:p>
    <w:p w14:paraId="2592A27D" w14:textId="77777777" w:rsidR="00F07580" w:rsidRPr="00777A9D" w:rsidRDefault="00F07580" w:rsidP="00F07580">
      <w:pPr>
        <w:pStyle w:val="Odsekzoznamu"/>
        <w:spacing w:before="10" w:after="10" w:line="360" w:lineRule="auto"/>
        <w:ind w:left="0"/>
        <w:jc w:val="both"/>
        <w:rPr>
          <w:rFonts w:ascii="Calibri" w:hAnsi="Calibri"/>
          <w:bCs/>
          <w:iCs/>
          <w:sz w:val="22"/>
          <w:szCs w:val="22"/>
        </w:rPr>
      </w:pPr>
    </w:p>
    <w:p w14:paraId="05704AC3" w14:textId="77777777" w:rsidR="00F07580" w:rsidRPr="00777A9D" w:rsidRDefault="00F07580" w:rsidP="00F07580">
      <w:pPr>
        <w:pStyle w:val="Odsekzoznamu"/>
        <w:spacing w:before="10" w:after="10" w:line="360" w:lineRule="auto"/>
        <w:ind w:left="0"/>
        <w:jc w:val="both"/>
        <w:rPr>
          <w:rFonts w:ascii="Calibri" w:hAnsi="Calibri"/>
          <w:bCs/>
          <w:iCs/>
          <w:sz w:val="22"/>
          <w:szCs w:val="22"/>
        </w:rPr>
      </w:pPr>
      <w:r w:rsidRPr="00777A9D">
        <w:rPr>
          <w:rFonts w:ascii="Calibri" w:hAnsi="Calibri"/>
          <w:bCs/>
          <w:iCs/>
          <w:sz w:val="22"/>
          <w:szCs w:val="22"/>
        </w:rPr>
        <w:t xml:space="preserve">IS </w:t>
      </w:r>
      <w:r w:rsidR="00766094" w:rsidRPr="00777A9D">
        <w:rPr>
          <w:rFonts w:ascii="Calibri" w:hAnsi="Calibri"/>
          <w:bCs/>
          <w:iCs/>
          <w:sz w:val="22"/>
          <w:szCs w:val="22"/>
        </w:rPr>
        <w:t>DEMZ</w:t>
      </w:r>
      <w:r w:rsidRPr="00777A9D">
        <w:rPr>
          <w:rFonts w:ascii="Calibri" w:hAnsi="Calibri"/>
          <w:bCs/>
          <w:iCs/>
          <w:sz w:val="22"/>
          <w:szCs w:val="22"/>
        </w:rPr>
        <w:t xml:space="preserve"> bude zabezpečovať nasledujúce formy vyhľadávania v záznamoch:</w:t>
      </w:r>
    </w:p>
    <w:p w14:paraId="3FF0DAE7" w14:textId="77777777" w:rsidR="00F07580" w:rsidRPr="00777A9D" w:rsidRDefault="00F07580" w:rsidP="00F07580">
      <w:pPr>
        <w:pStyle w:val="Odsekzoznamu"/>
        <w:spacing w:before="10" w:after="10" w:line="360" w:lineRule="auto"/>
        <w:ind w:left="0"/>
        <w:jc w:val="both"/>
        <w:rPr>
          <w:rFonts w:ascii="Calibri" w:hAnsi="Calibri"/>
          <w:bCs/>
          <w:iCs/>
          <w:sz w:val="22"/>
          <w:szCs w:val="22"/>
        </w:rPr>
      </w:pPr>
    </w:p>
    <w:bookmarkEnd w:id="0"/>
    <w:p w14:paraId="160AB560" w14:textId="77777777" w:rsidR="00F07580" w:rsidRPr="00777A9D" w:rsidRDefault="008F5E1C" w:rsidP="00711FD4">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j</w:t>
      </w:r>
      <w:r w:rsidR="00F07580" w:rsidRPr="00777A9D">
        <w:rPr>
          <w:rFonts w:ascii="Calibri" w:hAnsi="Calibri"/>
          <w:sz w:val="22"/>
          <w:szCs w:val="22"/>
        </w:rPr>
        <w:t xml:space="preserve">ednoduché vyhľadávanie - tzv. „googlovské“ fulltextové vyhľadávanie v jednom riadku. Používateľ napíše do príslušného poľa hľadaný výraz a systém daný výraz vyhľadá v IS </w:t>
      </w:r>
      <w:r w:rsidR="00766094" w:rsidRPr="00777A9D">
        <w:rPr>
          <w:rFonts w:ascii="Calibri" w:hAnsi="Calibri"/>
          <w:sz w:val="22"/>
          <w:szCs w:val="22"/>
        </w:rPr>
        <w:t>DEMZ</w:t>
      </w:r>
      <w:r w:rsidR="00F07580" w:rsidRPr="00777A9D">
        <w:rPr>
          <w:rFonts w:ascii="Calibri" w:hAnsi="Calibri"/>
          <w:sz w:val="22"/>
          <w:szCs w:val="22"/>
        </w:rPr>
        <w:t>. V rámci jednoduchého vyhľadávania musí fungovať aj expertné vyhľadávanie a booleovské operátory (filtrovacie operátory viď. príloha č.3). Vyhľadávanie podľa kľúčových slov - vyhľadávanie s kombi</w:t>
      </w:r>
      <w:r>
        <w:rPr>
          <w:rFonts w:ascii="Calibri" w:hAnsi="Calibri"/>
          <w:sz w:val="22"/>
          <w:szCs w:val="22"/>
        </w:rPr>
        <w:t>náciou viacerých slov z rôznych/</w:t>
      </w:r>
      <w:r w:rsidR="00F07580" w:rsidRPr="00777A9D">
        <w:rPr>
          <w:rFonts w:ascii="Calibri" w:hAnsi="Calibri"/>
          <w:sz w:val="22"/>
          <w:szCs w:val="22"/>
        </w:rPr>
        <w:t xml:space="preserve">rovnakých kategórií. </w:t>
      </w:r>
    </w:p>
    <w:p w14:paraId="33DCD51B" w14:textId="77777777" w:rsidR="00F07580" w:rsidRPr="00777A9D" w:rsidRDefault="008F5E1C" w:rsidP="00711FD4">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v</w:t>
      </w:r>
      <w:r w:rsidR="00F07580" w:rsidRPr="00777A9D">
        <w:rPr>
          <w:rFonts w:ascii="Calibri" w:hAnsi="Calibri"/>
          <w:sz w:val="22"/>
          <w:szCs w:val="22"/>
        </w:rPr>
        <w:t>yhľadávanie v celom  rozsahu, t</w:t>
      </w:r>
      <w:r w:rsidR="0048543B" w:rsidRPr="00777A9D">
        <w:rPr>
          <w:rFonts w:ascii="Calibri" w:hAnsi="Calibri"/>
          <w:sz w:val="22"/>
          <w:szCs w:val="22"/>
        </w:rPr>
        <w:t>.</w:t>
      </w:r>
      <w:r w:rsidR="00F07580" w:rsidRPr="00777A9D">
        <w:rPr>
          <w:rFonts w:ascii="Calibri" w:hAnsi="Calibri"/>
          <w:sz w:val="22"/>
          <w:szCs w:val="22"/>
        </w:rPr>
        <w:t>j. na základe všetkých editovateľných položiek</w:t>
      </w:r>
    </w:p>
    <w:p w14:paraId="39E82D3F" w14:textId="77777777" w:rsidR="00C11D9E" w:rsidRPr="00777A9D" w:rsidRDefault="008F5E1C" w:rsidP="00711FD4">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v</w:t>
      </w:r>
      <w:r w:rsidR="00C11D9E" w:rsidRPr="00777A9D">
        <w:rPr>
          <w:rFonts w:ascii="Calibri" w:hAnsi="Calibri"/>
          <w:sz w:val="22"/>
          <w:szCs w:val="22"/>
        </w:rPr>
        <w:t>yhľadávanie na základe časových údajov vzťahujúcich sa k pôvodu diela, kde je potrebné definovať aj možnosť či ide o obdobie pred naším letopočtom alebo nášho letopočtu</w:t>
      </w:r>
    </w:p>
    <w:p w14:paraId="1B1CABD2" w14:textId="77777777" w:rsidR="0009328F" w:rsidRPr="00777A9D" w:rsidRDefault="008F5E1C" w:rsidP="00711FD4">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v</w:t>
      </w:r>
      <w:r w:rsidR="0009328F" w:rsidRPr="00777A9D">
        <w:rPr>
          <w:rFonts w:ascii="Calibri" w:hAnsi="Calibri"/>
          <w:sz w:val="22"/>
          <w:szCs w:val="22"/>
        </w:rPr>
        <w:t>yhľadávanie na základe názvu katalogizačného obrázka</w:t>
      </w:r>
    </w:p>
    <w:p w14:paraId="35F85A47" w14:textId="77777777" w:rsidR="00F07580" w:rsidRPr="00777A9D" w:rsidRDefault="008F5E1C" w:rsidP="00711FD4">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v</w:t>
      </w:r>
      <w:r w:rsidR="00F07580" w:rsidRPr="00777A9D">
        <w:rPr>
          <w:rFonts w:ascii="Calibri" w:hAnsi="Calibri"/>
          <w:sz w:val="22"/>
          <w:szCs w:val="22"/>
        </w:rPr>
        <w:t>yhľadávanie prostredníctvom prezerania cez indexy (A až Z).</w:t>
      </w:r>
    </w:p>
    <w:p w14:paraId="13AC181C" w14:textId="77777777" w:rsidR="00F07580" w:rsidRPr="00777A9D" w:rsidRDefault="008F5E1C" w:rsidP="00711FD4">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s</w:t>
      </w:r>
      <w:r w:rsidR="00F07580" w:rsidRPr="00777A9D">
        <w:rPr>
          <w:rFonts w:ascii="Calibri" w:hAnsi="Calibri"/>
          <w:sz w:val="22"/>
          <w:szCs w:val="22"/>
        </w:rPr>
        <w:t>ystém musí podporovať indexy kľúčových slov.</w:t>
      </w:r>
    </w:p>
    <w:p w14:paraId="4C259422" w14:textId="77777777" w:rsidR="00F07580" w:rsidRPr="00777A9D" w:rsidRDefault="008F5E1C" w:rsidP="00711FD4">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s</w:t>
      </w:r>
      <w:r w:rsidR="00F07580" w:rsidRPr="00777A9D">
        <w:rPr>
          <w:rFonts w:ascii="Calibri" w:hAnsi="Calibri"/>
          <w:sz w:val="22"/>
          <w:szCs w:val="22"/>
        </w:rPr>
        <w:t>ystém musí vedieť ukladať a zobraziť históriu vyhľadávania pre prihláseného používateľa.</w:t>
      </w:r>
    </w:p>
    <w:p w14:paraId="58B0AB66" w14:textId="77777777" w:rsidR="00F07580" w:rsidRPr="00777A9D" w:rsidRDefault="008F5E1C" w:rsidP="00711FD4">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m</w:t>
      </w:r>
      <w:r w:rsidR="00F07580" w:rsidRPr="00777A9D">
        <w:rPr>
          <w:rFonts w:ascii="Calibri" w:hAnsi="Calibri"/>
          <w:sz w:val="22"/>
          <w:szCs w:val="22"/>
        </w:rPr>
        <w:t>ožnosť uloženia zadaných filtračných kritérií</w:t>
      </w:r>
    </w:p>
    <w:p w14:paraId="0CAC5A19" w14:textId="77777777" w:rsidR="00F07580" w:rsidRPr="00777A9D" w:rsidRDefault="008F5E1C" w:rsidP="00F07580">
      <w:pPr>
        <w:pStyle w:val="Odsekzoznamu"/>
        <w:numPr>
          <w:ilvl w:val="0"/>
          <w:numId w:val="30"/>
        </w:numPr>
        <w:spacing w:before="10" w:after="10" w:line="360" w:lineRule="auto"/>
        <w:ind w:left="1418" w:hanging="567"/>
        <w:contextualSpacing/>
        <w:jc w:val="both"/>
        <w:rPr>
          <w:rFonts w:ascii="Calibri" w:hAnsi="Calibri"/>
          <w:sz w:val="22"/>
          <w:szCs w:val="22"/>
        </w:rPr>
      </w:pPr>
      <w:r>
        <w:rPr>
          <w:rFonts w:ascii="Calibri" w:hAnsi="Calibri"/>
          <w:sz w:val="22"/>
          <w:szCs w:val="22"/>
        </w:rPr>
        <w:t>v</w:t>
      </w:r>
      <w:r w:rsidR="00F07580" w:rsidRPr="00777A9D">
        <w:rPr>
          <w:rFonts w:ascii="Calibri" w:hAnsi="Calibri"/>
          <w:sz w:val="22"/>
          <w:szCs w:val="22"/>
        </w:rPr>
        <w:t>ýsledky vyhľadávania musí byť možné tlačiť, resp. ukladať aj v textových formátoch do súboru.</w:t>
      </w:r>
    </w:p>
    <w:p w14:paraId="4B093617" w14:textId="77777777" w:rsidR="00F07580" w:rsidRPr="00777A9D" w:rsidRDefault="00F07580" w:rsidP="00F07580">
      <w:pPr>
        <w:spacing w:before="10" w:after="10" w:line="360" w:lineRule="auto"/>
        <w:jc w:val="both"/>
        <w:rPr>
          <w:rFonts w:cs="Calibri"/>
          <w:szCs w:val="22"/>
        </w:rPr>
      </w:pPr>
    </w:p>
    <w:p w14:paraId="3B6CF55C" w14:textId="77777777" w:rsidR="004D1B94" w:rsidRPr="00777A9D" w:rsidRDefault="004D1B94" w:rsidP="00F07580">
      <w:pPr>
        <w:spacing w:before="10" w:after="10" w:line="360" w:lineRule="auto"/>
        <w:jc w:val="both"/>
        <w:rPr>
          <w:rFonts w:cs="Calibri"/>
          <w:szCs w:val="22"/>
        </w:rPr>
      </w:pPr>
    </w:p>
    <w:p w14:paraId="5E0D9E91"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Aplikačné funkcie IS </w:t>
      </w:r>
      <w:r w:rsidR="000271A8" w:rsidRPr="00777A9D">
        <w:rPr>
          <w:rFonts w:ascii="Calibri" w:hAnsi="Calibri"/>
          <w:b/>
          <w:i/>
          <w:sz w:val="22"/>
          <w:szCs w:val="22"/>
        </w:rPr>
        <w:t>DEMZ</w:t>
      </w:r>
      <w:r w:rsidRPr="00777A9D">
        <w:rPr>
          <w:rFonts w:ascii="Calibri" w:hAnsi="Calibri"/>
          <w:b/>
          <w:i/>
          <w:sz w:val="22"/>
          <w:szCs w:val="22"/>
        </w:rPr>
        <w:t xml:space="preserve"> </w:t>
      </w:r>
    </w:p>
    <w:p w14:paraId="4B88F9D7" w14:textId="77777777" w:rsidR="00F07580" w:rsidRPr="00777A9D" w:rsidRDefault="00F07580" w:rsidP="00F07580">
      <w:pPr>
        <w:spacing w:before="10" w:after="10" w:line="360" w:lineRule="auto"/>
        <w:jc w:val="both"/>
        <w:rPr>
          <w:rFonts w:cs="Calibri"/>
          <w:szCs w:val="22"/>
        </w:rPr>
      </w:pPr>
    </w:p>
    <w:p w14:paraId="60E58CCA" w14:textId="77777777" w:rsidR="00F07580" w:rsidRPr="00777A9D" w:rsidRDefault="00F07580" w:rsidP="00F07580">
      <w:pPr>
        <w:spacing w:before="10" w:after="10" w:line="360" w:lineRule="auto"/>
        <w:jc w:val="both"/>
        <w:rPr>
          <w:b/>
          <w:color w:val="000000"/>
          <w:szCs w:val="22"/>
        </w:rPr>
      </w:pPr>
      <w:r w:rsidRPr="00777A9D">
        <w:rPr>
          <w:b/>
          <w:color w:val="000000"/>
          <w:szCs w:val="22"/>
        </w:rPr>
        <w:t xml:space="preserve">Tabuľka 5 Ďalšie funkčné požiadavky na IS </w:t>
      </w:r>
      <w:r w:rsidR="000271A8" w:rsidRPr="00777A9D">
        <w:rPr>
          <w:b/>
          <w:color w:val="000000"/>
          <w:szCs w:val="22"/>
        </w:rPr>
        <w:t>DEMZ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683"/>
        <w:gridCol w:w="4109"/>
      </w:tblGrid>
      <w:tr w:rsidR="00F07580" w:rsidRPr="00777A9D" w14:paraId="2144770D" w14:textId="77777777" w:rsidTr="004A3699">
        <w:tc>
          <w:tcPr>
            <w:tcW w:w="1668" w:type="dxa"/>
            <w:shd w:val="clear" w:color="auto" w:fill="D9D9D9"/>
          </w:tcPr>
          <w:p w14:paraId="6156F97F" w14:textId="77777777" w:rsidR="00F07580" w:rsidRPr="00777A9D" w:rsidRDefault="00F07580" w:rsidP="00F07580">
            <w:pPr>
              <w:spacing w:before="10" w:after="10" w:line="360" w:lineRule="auto"/>
              <w:jc w:val="both"/>
              <w:rPr>
                <w:rFonts w:cs="Calibri"/>
                <w:b/>
              </w:rPr>
            </w:pPr>
            <w:r w:rsidRPr="00777A9D">
              <w:rPr>
                <w:rFonts w:cs="Calibri"/>
                <w:b/>
                <w:szCs w:val="22"/>
              </w:rPr>
              <w:t>ID Požiadavky</w:t>
            </w:r>
          </w:p>
        </w:tc>
        <w:tc>
          <w:tcPr>
            <w:tcW w:w="4059" w:type="dxa"/>
            <w:shd w:val="clear" w:color="auto" w:fill="D9D9D9"/>
          </w:tcPr>
          <w:p w14:paraId="60AE6E5A" w14:textId="77777777" w:rsidR="00F07580" w:rsidRPr="00777A9D" w:rsidRDefault="00F07580" w:rsidP="00F07580">
            <w:pPr>
              <w:spacing w:before="10" w:after="10" w:line="360" w:lineRule="auto"/>
              <w:jc w:val="both"/>
              <w:rPr>
                <w:rFonts w:cs="Calibri"/>
                <w:b/>
              </w:rPr>
            </w:pPr>
            <w:r w:rsidRPr="00777A9D">
              <w:rPr>
                <w:rFonts w:cs="Calibri"/>
                <w:b/>
                <w:szCs w:val="22"/>
              </w:rPr>
              <w:t>Subjekt požiadavky</w:t>
            </w:r>
          </w:p>
        </w:tc>
        <w:tc>
          <w:tcPr>
            <w:tcW w:w="4461" w:type="dxa"/>
            <w:shd w:val="clear" w:color="auto" w:fill="D9D9D9"/>
          </w:tcPr>
          <w:p w14:paraId="1ECC5E25" w14:textId="77777777" w:rsidR="00F07580" w:rsidRPr="00777A9D" w:rsidRDefault="00F07580" w:rsidP="00F07580">
            <w:pPr>
              <w:spacing w:before="10" w:after="10" w:line="360" w:lineRule="auto"/>
              <w:jc w:val="both"/>
              <w:rPr>
                <w:rFonts w:cs="Calibri"/>
                <w:b/>
              </w:rPr>
            </w:pPr>
            <w:r w:rsidRPr="00777A9D">
              <w:rPr>
                <w:rFonts w:cs="Calibri"/>
                <w:b/>
                <w:szCs w:val="22"/>
              </w:rPr>
              <w:t xml:space="preserve">Popis </w:t>
            </w:r>
          </w:p>
        </w:tc>
      </w:tr>
      <w:tr w:rsidR="00F07580" w:rsidRPr="00777A9D" w14:paraId="2CB0D6DA" w14:textId="77777777" w:rsidTr="004A3699">
        <w:tc>
          <w:tcPr>
            <w:tcW w:w="1668" w:type="dxa"/>
          </w:tcPr>
          <w:p w14:paraId="5A97FDBF" w14:textId="77777777" w:rsidR="00F07580" w:rsidRPr="00777A9D" w:rsidRDefault="00F07580" w:rsidP="00F07580">
            <w:pPr>
              <w:spacing w:before="10" w:after="10" w:line="360" w:lineRule="auto"/>
              <w:jc w:val="both"/>
              <w:rPr>
                <w:rFonts w:cs="Calibri"/>
                <w:bCs/>
                <w:iCs/>
              </w:rPr>
            </w:pPr>
            <w:r w:rsidRPr="00777A9D">
              <w:rPr>
                <w:rFonts w:cs="Calibri"/>
                <w:bCs/>
                <w:iCs/>
                <w:szCs w:val="22"/>
              </w:rPr>
              <w:t>1</w:t>
            </w:r>
          </w:p>
        </w:tc>
        <w:tc>
          <w:tcPr>
            <w:tcW w:w="4059" w:type="dxa"/>
          </w:tcPr>
          <w:p w14:paraId="13EE61EE" w14:textId="77777777" w:rsidR="00F07580" w:rsidRPr="00777A9D" w:rsidRDefault="00F07580" w:rsidP="00F07580">
            <w:pPr>
              <w:spacing w:before="10" w:after="10" w:line="360" w:lineRule="auto"/>
              <w:jc w:val="both"/>
              <w:rPr>
                <w:rFonts w:cs="Calibri"/>
              </w:rPr>
            </w:pPr>
            <w:r w:rsidRPr="00777A9D">
              <w:rPr>
                <w:rFonts w:cs="Calibri"/>
                <w:szCs w:val="22"/>
              </w:rPr>
              <w:t xml:space="preserve">Používateľ </w:t>
            </w:r>
          </w:p>
        </w:tc>
        <w:tc>
          <w:tcPr>
            <w:tcW w:w="4461" w:type="dxa"/>
          </w:tcPr>
          <w:p w14:paraId="3B2F9D43" w14:textId="77777777" w:rsidR="00F07580" w:rsidRPr="00777A9D" w:rsidRDefault="00F07580" w:rsidP="00F07580">
            <w:pPr>
              <w:spacing w:before="10" w:after="10" w:line="360" w:lineRule="auto"/>
              <w:jc w:val="both"/>
              <w:rPr>
                <w:rFonts w:cs="Calibri"/>
              </w:rPr>
            </w:pPr>
            <w:r w:rsidRPr="00777A9D">
              <w:rPr>
                <w:rFonts w:cs="Calibri"/>
                <w:szCs w:val="22"/>
              </w:rPr>
              <w:t>Vlastné prihlasovacie meno a heslo, jednoznačné v systéme, zmena hesla</w:t>
            </w:r>
            <w:r w:rsidR="00444257">
              <w:rPr>
                <w:rFonts w:cs="Calibri"/>
                <w:szCs w:val="22"/>
              </w:rPr>
              <w:t>.</w:t>
            </w:r>
          </w:p>
        </w:tc>
      </w:tr>
      <w:tr w:rsidR="00F07580" w:rsidRPr="00777A9D" w14:paraId="21B8BF4B" w14:textId="77777777" w:rsidTr="004A3699">
        <w:tc>
          <w:tcPr>
            <w:tcW w:w="1668" w:type="dxa"/>
          </w:tcPr>
          <w:p w14:paraId="172F35ED" w14:textId="77777777" w:rsidR="00F07580" w:rsidRPr="00777A9D" w:rsidRDefault="00F07580" w:rsidP="00F07580">
            <w:pPr>
              <w:spacing w:before="10" w:after="10" w:line="360" w:lineRule="auto"/>
              <w:jc w:val="both"/>
              <w:rPr>
                <w:rFonts w:cs="Calibri"/>
                <w:bCs/>
                <w:iCs/>
              </w:rPr>
            </w:pPr>
          </w:p>
        </w:tc>
        <w:tc>
          <w:tcPr>
            <w:tcW w:w="4059" w:type="dxa"/>
          </w:tcPr>
          <w:p w14:paraId="09347894" w14:textId="77777777" w:rsidR="00F07580" w:rsidRPr="00777A9D" w:rsidRDefault="00F07580" w:rsidP="00F07580">
            <w:pPr>
              <w:spacing w:before="10" w:after="10" w:line="360" w:lineRule="auto"/>
              <w:jc w:val="both"/>
              <w:rPr>
                <w:rFonts w:cs="Calibri"/>
              </w:rPr>
            </w:pPr>
          </w:p>
        </w:tc>
        <w:tc>
          <w:tcPr>
            <w:tcW w:w="4461" w:type="dxa"/>
          </w:tcPr>
          <w:p w14:paraId="3D027113" w14:textId="77777777" w:rsidR="00F07580" w:rsidRPr="00777A9D" w:rsidRDefault="00F07580" w:rsidP="00F07580">
            <w:pPr>
              <w:spacing w:before="10" w:after="10" w:line="360" w:lineRule="auto"/>
              <w:jc w:val="both"/>
              <w:rPr>
                <w:rFonts w:cs="Calibri"/>
              </w:rPr>
            </w:pPr>
            <w:r w:rsidRPr="00777A9D">
              <w:rPr>
                <w:rFonts w:cs="Calibri"/>
                <w:szCs w:val="22"/>
              </w:rPr>
              <w:t xml:space="preserve">Niekoľko používateľských úrovní s definovanými právami k jednotlivým </w:t>
            </w:r>
            <w:r w:rsidR="00755095" w:rsidRPr="00777A9D">
              <w:rPr>
                <w:rFonts w:cs="Calibri"/>
                <w:szCs w:val="22"/>
              </w:rPr>
              <w:t>vnútorným komponent</w:t>
            </w:r>
            <w:r w:rsidRPr="00777A9D">
              <w:rPr>
                <w:rFonts w:cs="Calibri"/>
                <w:szCs w:val="22"/>
              </w:rPr>
              <w:t>om</w:t>
            </w:r>
            <w:r w:rsidR="00444257">
              <w:rPr>
                <w:rFonts w:cs="Calibri"/>
                <w:szCs w:val="22"/>
              </w:rPr>
              <w:t>.</w:t>
            </w:r>
          </w:p>
        </w:tc>
      </w:tr>
      <w:tr w:rsidR="00F07580" w:rsidRPr="00777A9D" w14:paraId="7C493E99" w14:textId="77777777" w:rsidTr="004A3699">
        <w:tc>
          <w:tcPr>
            <w:tcW w:w="1668" w:type="dxa"/>
          </w:tcPr>
          <w:p w14:paraId="478F6E79" w14:textId="77777777" w:rsidR="00F07580" w:rsidRPr="00777A9D" w:rsidRDefault="00F07580" w:rsidP="00F07580">
            <w:pPr>
              <w:spacing w:before="10" w:after="10" w:line="360" w:lineRule="auto"/>
              <w:jc w:val="both"/>
              <w:rPr>
                <w:rFonts w:cs="Calibri"/>
                <w:bCs/>
                <w:iCs/>
              </w:rPr>
            </w:pPr>
          </w:p>
        </w:tc>
        <w:tc>
          <w:tcPr>
            <w:tcW w:w="4059" w:type="dxa"/>
          </w:tcPr>
          <w:p w14:paraId="648DE3B5" w14:textId="77777777" w:rsidR="00F07580" w:rsidRPr="00777A9D" w:rsidRDefault="00F07580" w:rsidP="00F07580">
            <w:pPr>
              <w:spacing w:before="10" w:after="10" w:line="360" w:lineRule="auto"/>
              <w:jc w:val="both"/>
              <w:rPr>
                <w:rFonts w:cs="Calibri"/>
              </w:rPr>
            </w:pPr>
          </w:p>
        </w:tc>
        <w:tc>
          <w:tcPr>
            <w:tcW w:w="4461" w:type="dxa"/>
          </w:tcPr>
          <w:p w14:paraId="32658918" w14:textId="77777777" w:rsidR="00F07580" w:rsidRPr="00777A9D" w:rsidRDefault="00F07580" w:rsidP="00F07580">
            <w:pPr>
              <w:spacing w:before="10" w:after="10" w:line="360" w:lineRule="auto"/>
              <w:jc w:val="both"/>
              <w:rPr>
                <w:rFonts w:cs="Calibri"/>
              </w:rPr>
            </w:pPr>
            <w:r w:rsidRPr="00777A9D">
              <w:rPr>
                <w:rFonts w:cs="Calibri"/>
                <w:szCs w:val="22"/>
              </w:rPr>
              <w:t>Osobný profil používateľa editovateľný</w:t>
            </w:r>
            <w:r w:rsidR="00444257">
              <w:rPr>
                <w:rFonts w:cs="Calibri"/>
                <w:szCs w:val="22"/>
              </w:rPr>
              <w:t>.</w:t>
            </w:r>
          </w:p>
        </w:tc>
      </w:tr>
      <w:tr w:rsidR="00F07580" w:rsidRPr="00777A9D" w14:paraId="1DE44822" w14:textId="77777777" w:rsidTr="004A3699">
        <w:tc>
          <w:tcPr>
            <w:tcW w:w="1668" w:type="dxa"/>
          </w:tcPr>
          <w:p w14:paraId="20F36E77" w14:textId="77777777" w:rsidR="00F07580" w:rsidRPr="00777A9D" w:rsidRDefault="00F07580" w:rsidP="00F07580">
            <w:pPr>
              <w:spacing w:before="10" w:after="10" w:line="360" w:lineRule="auto"/>
              <w:jc w:val="both"/>
              <w:rPr>
                <w:rFonts w:cs="Calibri"/>
                <w:bCs/>
                <w:iCs/>
              </w:rPr>
            </w:pPr>
          </w:p>
        </w:tc>
        <w:tc>
          <w:tcPr>
            <w:tcW w:w="4059" w:type="dxa"/>
          </w:tcPr>
          <w:p w14:paraId="35E1A0E0" w14:textId="77777777" w:rsidR="00F07580" w:rsidRPr="00777A9D" w:rsidRDefault="00F07580" w:rsidP="00F07580">
            <w:pPr>
              <w:spacing w:before="10" w:after="10" w:line="360" w:lineRule="auto"/>
              <w:jc w:val="both"/>
              <w:rPr>
                <w:rFonts w:cs="Calibri"/>
              </w:rPr>
            </w:pPr>
          </w:p>
        </w:tc>
        <w:tc>
          <w:tcPr>
            <w:tcW w:w="4461" w:type="dxa"/>
          </w:tcPr>
          <w:p w14:paraId="2BE57C74" w14:textId="77777777" w:rsidR="00F07580" w:rsidRPr="00777A9D" w:rsidRDefault="00F07580" w:rsidP="00F07580">
            <w:pPr>
              <w:spacing w:before="10" w:after="10" w:line="360" w:lineRule="auto"/>
              <w:jc w:val="both"/>
              <w:rPr>
                <w:rFonts w:cs="Calibri"/>
              </w:rPr>
            </w:pPr>
            <w:r w:rsidRPr="00777A9D">
              <w:rPr>
                <w:rFonts w:cs="Calibri"/>
                <w:szCs w:val="22"/>
              </w:rPr>
              <w:t>Priradenie používateľa ku konkrétnemu múzeu s uvedením kontaktov, resp. ďalších informácií s možnosťou odoslať email kliknutím na odkaz</w:t>
            </w:r>
            <w:r w:rsidR="00444257">
              <w:rPr>
                <w:rFonts w:cs="Calibri"/>
                <w:szCs w:val="22"/>
              </w:rPr>
              <w:t>.</w:t>
            </w:r>
          </w:p>
        </w:tc>
      </w:tr>
      <w:tr w:rsidR="00F07580" w:rsidRPr="00777A9D" w14:paraId="72CABE5A" w14:textId="77777777" w:rsidTr="004A3699">
        <w:tc>
          <w:tcPr>
            <w:tcW w:w="1668" w:type="dxa"/>
          </w:tcPr>
          <w:p w14:paraId="59AFF998" w14:textId="77777777" w:rsidR="00F07580" w:rsidRPr="00777A9D" w:rsidRDefault="00427E47" w:rsidP="00F07580">
            <w:pPr>
              <w:spacing w:before="10" w:after="10" w:line="360" w:lineRule="auto"/>
              <w:jc w:val="both"/>
              <w:rPr>
                <w:rFonts w:cs="Calibri"/>
                <w:bCs/>
                <w:iCs/>
              </w:rPr>
            </w:pPr>
            <w:r w:rsidRPr="00777A9D">
              <w:rPr>
                <w:rFonts w:cs="Calibri"/>
                <w:bCs/>
                <w:iCs/>
              </w:rPr>
              <w:t>2</w:t>
            </w:r>
          </w:p>
        </w:tc>
        <w:tc>
          <w:tcPr>
            <w:tcW w:w="4059" w:type="dxa"/>
          </w:tcPr>
          <w:p w14:paraId="4F0733BB" w14:textId="77777777" w:rsidR="00F07580" w:rsidRPr="00777A9D" w:rsidRDefault="00F07580" w:rsidP="00F07580">
            <w:pPr>
              <w:spacing w:before="10" w:after="10" w:line="360" w:lineRule="auto"/>
              <w:jc w:val="both"/>
              <w:rPr>
                <w:rFonts w:cs="Calibri"/>
              </w:rPr>
            </w:pPr>
            <w:r w:rsidRPr="00777A9D">
              <w:rPr>
                <w:rFonts w:cs="Calibri"/>
                <w:szCs w:val="22"/>
              </w:rPr>
              <w:t>Záznamy</w:t>
            </w:r>
            <w:r w:rsidR="00755095" w:rsidRPr="00777A9D">
              <w:rPr>
                <w:rFonts w:cs="Calibri"/>
                <w:szCs w:val="22"/>
              </w:rPr>
              <w:t xml:space="preserve"> </w:t>
            </w:r>
            <w:r w:rsidRPr="00777A9D">
              <w:rPr>
                <w:rFonts w:cs="Calibri"/>
                <w:szCs w:val="22"/>
              </w:rPr>
              <w:t>v</w:t>
            </w:r>
            <w:r w:rsidR="00755095" w:rsidRPr="00777A9D">
              <w:rPr>
                <w:rFonts w:cs="Calibri"/>
                <w:szCs w:val="22"/>
              </w:rPr>
              <w:t>o vnútorných komponent</w:t>
            </w:r>
            <w:r w:rsidRPr="00777A9D">
              <w:rPr>
                <w:rFonts w:cs="Calibri"/>
                <w:szCs w:val="22"/>
              </w:rPr>
              <w:t xml:space="preserve">och IS </w:t>
            </w:r>
            <w:r w:rsidR="000271A8" w:rsidRPr="00777A9D">
              <w:rPr>
                <w:rFonts w:cs="Calibri"/>
                <w:szCs w:val="22"/>
              </w:rPr>
              <w:t>DEMZ</w:t>
            </w:r>
          </w:p>
        </w:tc>
        <w:tc>
          <w:tcPr>
            <w:tcW w:w="4461" w:type="dxa"/>
          </w:tcPr>
          <w:p w14:paraId="62585BE8" w14:textId="77777777" w:rsidR="00F07580" w:rsidRPr="008F5E1C" w:rsidRDefault="00F07580" w:rsidP="00F07580">
            <w:pPr>
              <w:spacing w:before="10" w:after="10" w:line="360" w:lineRule="auto"/>
              <w:jc w:val="both"/>
              <w:rPr>
                <w:szCs w:val="22"/>
              </w:rPr>
            </w:pPr>
            <w:r w:rsidRPr="00777A9D">
              <w:rPr>
                <w:szCs w:val="22"/>
              </w:rPr>
              <w:t xml:space="preserve">vytváranie, ukladanie, aktualizácia, kopírovanie a mazanie dát, hromadné úpravy </w:t>
            </w:r>
            <w:r w:rsidR="008F5E1C">
              <w:rPr>
                <w:szCs w:val="22"/>
              </w:rPr>
              <w:t>–</w:t>
            </w:r>
            <w:r w:rsidRPr="00777A9D">
              <w:rPr>
                <w:szCs w:val="22"/>
              </w:rPr>
              <w:t xml:space="preserve"> hromadné editovanie dát</w:t>
            </w:r>
            <w:r w:rsidR="00444257">
              <w:rPr>
                <w:szCs w:val="22"/>
              </w:rPr>
              <w:t>.</w:t>
            </w:r>
          </w:p>
        </w:tc>
      </w:tr>
      <w:tr w:rsidR="00F07580" w:rsidRPr="00777A9D" w14:paraId="73549D06" w14:textId="77777777" w:rsidTr="004A3699">
        <w:tc>
          <w:tcPr>
            <w:tcW w:w="1668" w:type="dxa"/>
          </w:tcPr>
          <w:p w14:paraId="66F57230" w14:textId="77777777" w:rsidR="00F07580" w:rsidRPr="00777A9D" w:rsidRDefault="00F07580" w:rsidP="00F07580">
            <w:pPr>
              <w:spacing w:before="10" w:after="10" w:line="360" w:lineRule="auto"/>
              <w:jc w:val="both"/>
              <w:rPr>
                <w:rFonts w:cs="Calibri"/>
                <w:bCs/>
                <w:iCs/>
              </w:rPr>
            </w:pPr>
          </w:p>
        </w:tc>
        <w:tc>
          <w:tcPr>
            <w:tcW w:w="4059" w:type="dxa"/>
          </w:tcPr>
          <w:p w14:paraId="712A8010" w14:textId="77777777" w:rsidR="00F07580" w:rsidRPr="00777A9D" w:rsidRDefault="00F07580" w:rsidP="00F07580">
            <w:pPr>
              <w:spacing w:before="10" w:after="10" w:line="360" w:lineRule="auto"/>
              <w:jc w:val="both"/>
              <w:rPr>
                <w:rFonts w:cs="Calibri"/>
              </w:rPr>
            </w:pPr>
          </w:p>
        </w:tc>
        <w:tc>
          <w:tcPr>
            <w:tcW w:w="4461" w:type="dxa"/>
          </w:tcPr>
          <w:p w14:paraId="067FE3D9" w14:textId="77777777" w:rsidR="00F07580" w:rsidRPr="00777A9D" w:rsidRDefault="00F07580" w:rsidP="00F07580">
            <w:pPr>
              <w:spacing w:before="10" w:after="10" w:line="360" w:lineRule="auto"/>
              <w:jc w:val="both"/>
            </w:pPr>
            <w:r w:rsidRPr="00777A9D">
              <w:rPr>
                <w:szCs w:val="22"/>
              </w:rPr>
              <w:t>funkčné hypertextové prepojenia, v prípade uloženia takýchto dát</w:t>
            </w:r>
          </w:p>
        </w:tc>
      </w:tr>
      <w:tr w:rsidR="00F07580" w:rsidRPr="00777A9D" w14:paraId="5F9FC4F0" w14:textId="77777777" w:rsidTr="004A3699">
        <w:tc>
          <w:tcPr>
            <w:tcW w:w="1668" w:type="dxa"/>
          </w:tcPr>
          <w:p w14:paraId="1018DAEE" w14:textId="77777777" w:rsidR="00F07580" w:rsidRPr="00777A9D" w:rsidRDefault="00F07580" w:rsidP="00F07580">
            <w:pPr>
              <w:spacing w:before="10" w:after="10" w:line="360" w:lineRule="auto"/>
              <w:jc w:val="both"/>
              <w:rPr>
                <w:rFonts w:cs="Calibri"/>
                <w:bCs/>
                <w:iCs/>
              </w:rPr>
            </w:pPr>
          </w:p>
        </w:tc>
        <w:tc>
          <w:tcPr>
            <w:tcW w:w="4059" w:type="dxa"/>
          </w:tcPr>
          <w:p w14:paraId="249397BB" w14:textId="77777777" w:rsidR="00F07580" w:rsidRPr="00777A9D" w:rsidRDefault="00F07580" w:rsidP="00F07580">
            <w:pPr>
              <w:spacing w:before="10" w:after="10" w:line="360" w:lineRule="auto"/>
              <w:jc w:val="both"/>
              <w:rPr>
                <w:rFonts w:cs="Calibri"/>
              </w:rPr>
            </w:pPr>
          </w:p>
        </w:tc>
        <w:tc>
          <w:tcPr>
            <w:tcW w:w="4461" w:type="dxa"/>
          </w:tcPr>
          <w:p w14:paraId="4D30AE69" w14:textId="77777777" w:rsidR="00F07580" w:rsidRPr="00777A9D" w:rsidRDefault="00F07580" w:rsidP="00444257">
            <w:pPr>
              <w:spacing w:before="10" w:after="10" w:line="360" w:lineRule="auto"/>
              <w:jc w:val="both"/>
              <w:rPr>
                <w:rFonts w:cs="Calibri"/>
              </w:rPr>
            </w:pPr>
            <w:r w:rsidRPr="00777A9D">
              <w:rPr>
                <w:szCs w:val="22"/>
              </w:rPr>
              <w:t>Hromadná/jednotlivá tlač katalogizačných kariet  vrátane „popisného obrázka“ (ak ním disponuje) na základe zadaných filtračných kritérií – s kvantitatívnym obmedzením na jednu tlač</w:t>
            </w:r>
            <w:r w:rsidR="00444257">
              <w:rPr>
                <w:szCs w:val="22"/>
              </w:rPr>
              <w:t>.</w:t>
            </w:r>
          </w:p>
        </w:tc>
      </w:tr>
      <w:tr w:rsidR="00F07580" w:rsidRPr="00777A9D" w14:paraId="2B4D26C0" w14:textId="77777777" w:rsidTr="004A3699">
        <w:tc>
          <w:tcPr>
            <w:tcW w:w="1668" w:type="dxa"/>
          </w:tcPr>
          <w:p w14:paraId="0F532061" w14:textId="77777777" w:rsidR="00F07580" w:rsidRPr="00777A9D" w:rsidRDefault="00F07580" w:rsidP="00F07580">
            <w:pPr>
              <w:spacing w:before="10" w:after="10" w:line="360" w:lineRule="auto"/>
              <w:jc w:val="both"/>
              <w:rPr>
                <w:rFonts w:cs="Calibri"/>
                <w:bCs/>
                <w:iCs/>
              </w:rPr>
            </w:pPr>
          </w:p>
        </w:tc>
        <w:tc>
          <w:tcPr>
            <w:tcW w:w="4059" w:type="dxa"/>
          </w:tcPr>
          <w:p w14:paraId="030DE004" w14:textId="77777777" w:rsidR="00F07580" w:rsidRPr="00777A9D" w:rsidRDefault="00F07580" w:rsidP="00F07580">
            <w:pPr>
              <w:spacing w:before="10" w:after="10" w:line="360" w:lineRule="auto"/>
              <w:jc w:val="both"/>
              <w:rPr>
                <w:rFonts w:cs="Calibri"/>
              </w:rPr>
            </w:pPr>
          </w:p>
        </w:tc>
        <w:tc>
          <w:tcPr>
            <w:tcW w:w="4461" w:type="dxa"/>
          </w:tcPr>
          <w:p w14:paraId="4657A476" w14:textId="77777777" w:rsidR="00F07580" w:rsidRPr="00777A9D" w:rsidRDefault="00F07580" w:rsidP="00F07580">
            <w:pPr>
              <w:spacing w:before="10" w:after="10" w:line="360" w:lineRule="auto"/>
              <w:jc w:val="both"/>
              <w:rPr>
                <w:rFonts w:cs="Calibri"/>
              </w:rPr>
            </w:pPr>
            <w:r w:rsidRPr="00777A9D">
              <w:rPr>
                <w:szCs w:val="22"/>
              </w:rPr>
              <w:t xml:space="preserve">Pre potreby editácie, </w:t>
            </w:r>
            <w:r w:rsidR="00444257">
              <w:rPr>
                <w:szCs w:val="22"/>
              </w:rPr>
              <w:t>tlače a exportovania vybraných/</w:t>
            </w:r>
            <w:r w:rsidRPr="00777A9D">
              <w:rPr>
                <w:szCs w:val="22"/>
              </w:rPr>
              <w:t>všetkých záznamov bude umožnené používateľovi označiť objekty prostredníctvom „</w:t>
            </w:r>
            <w:proofErr w:type="spellStart"/>
            <w:r w:rsidRPr="00777A9D">
              <w:rPr>
                <w:szCs w:val="22"/>
              </w:rPr>
              <w:t>check</w:t>
            </w:r>
            <w:proofErr w:type="spellEnd"/>
            <w:r w:rsidRPr="00777A9D">
              <w:rPr>
                <w:szCs w:val="22"/>
              </w:rPr>
              <w:t>“ okienka</w:t>
            </w:r>
            <w:r w:rsidR="00444257">
              <w:rPr>
                <w:szCs w:val="22"/>
              </w:rPr>
              <w:t>.</w:t>
            </w:r>
          </w:p>
        </w:tc>
      </w:tr>
      <w:tr w:rsidR="00F07580" w:rsidRPr="00777A9D" w14:paraId="56AA7B3C" w14:textId="77777777" w:rsidTr="004A3699">
        <w:tc>
          <w:tcPr>
            <w:tcW w:w="1668" w:type="dxa"/>
          </w:tcPr>
          <w:p w14:paraId="49D46319" w14:textId="77777777" w:rsidR="00F07580" w:rsidRPr="00777A9D" w:rsidRDefault="00F07580" w:rsidP="00F07580">
            <w:pPr>
              <w:spacing w:before="10" w:after="10" w:line="360" w:lineRule="auto"/>
              <w:jc w:val="both"/>
              <w:rPr>
                <w:rFonts w:cs="Calibri"/>
                <w:bCs/>
                <w:iCs/>
              </w:rPr>
            </w:pPr>
          </w:p>
        </w:tc>
        <w:tc>
          <w:tcPr>
            <w:tcW w:w="4059" w:type="dxa"/>
          </w:tcPr>
          <w:p w14:paraId="73EA9DA1" w14:textId="77777777" w:rsidR="00F07580" w:rsidRPr="00777A9D" w:rsidRDefault="00F07580" w:rsidP="00F07580">
            <w:pPr>
              <w:spacing w:before="10" w:after="10" w:line="360" w:lineRule="auto"/>
              <w:jc w:val="both"/>
              <w:rPr>
                <w:rFonts w:cs="Calibri"/>
              </w:rPr>
            </w:pPr>
          </w:p>
        </w:tc>
        <w:tc>
          <w:tcPr>
            <w:tcW w:w="4461" w:type="dxa"/>
          </w:tcPr>
          <w:p w14:paraId="0AAE2ABE" w14:textId="77777777" w:rsidR="00F07580" w:rsidRPr="00777A9D" w:rsidRDefault="00F07580" w:rsidP="00F07580">
            <w:pPr>
              <w:spacing w:before="10" w:after="10" w:line="360" w:lineRule="auto"/>
              <w:jc w:val="both"/>
            </w:pPr>
            <w:r w:rsidRPr="00777A9D">
              <w:rPr>
                <w:szCs w:val="22"/>
              </w:rPr>
              <w:t>Prístup používateľov k dátam na základe oprávnenia k dátach konkrétneho múzea</w:t>
            </w:r>
            <w:r w:rsidR="00444257">
              <w:rPr>
                <w:szCs w:val="22"/>
              </w:rPr>
              <w:t>.</w:t>
            </w:r>
          </w:p>
        </w:tc>
      </w:tr>
      <w:tr w:rsidR="00F07580" w:rsidRPr="00777A9D" w14:paraId="6ABD09ED" w14:textId="77777777" w:rsidTr="004A3699">
        <w:tc>
          <w:tcPr>
            <w:tcW w:w="1668" w:type="dxa"/>
          </w:tcPr>
          <w:p w14:paraId="6546A02F" w14:textId="77777777" w:rsidR="00F07580" w:rsidRPr="00777A9D" w:rsidRDefault="00427E47" w:rsidP="00F07580">
            <w:pPr>
              <w:spacing w:before="10" w:after="10" w:line="360" w:lineRule="auto"/>
              <w:jc w:val="both"/>
              <w:rPr>
                <w:rFonts w:cs="Calibri"/>
                <w:bCs/>
                <w:iCs/>
              </w:rPr>
            </w:pPr>
            <w:r w:rsidRPr="00777A9D">
              <w:rPr>
                <w:rFonts w:cs="Calibri"/>
                <w:bCs/>
                <w:iCs/>
              </w:rPr>
              <w:t>3</w:t>
            </w:r>
          </w:p>
        </w:tc>
        <w:tc>
          <w:tcPr>
            <w:tcW w:w="4059" w:type="dxa"/>
          </w:tcPr>
          <w:p w14:paraId="617C20C9" w14:textId="77777777" w:rsidR="00F07580" w:rsidRPr="00777A9D" w:rsidRDefault="00F07580" w:rsidP="00F07580">
            <w:pPr>
              <w:spacing w:before="10" w:after="10" w:line="360" w:lineRule="auto"/>
              <w:jc w:val="both"/>
              <w:rPr>
                <w:rFonts w:cs="Calibri"/>
              </w:rPr>
            </w:pPr>
            <w:r w:rsidRPr="00777A9D">
              <w:rPr>
                <w:rFonts w:cs="Calibri"/>
                <w:szCs w:val="22"/>
              </w:rPr>
              <w:t xml:space="preserve">IS </w:t>
            </w:r>
            <w:r w:rsidR="000271A8" w:rsidRPr="00777A9D">
              <w:rPr>
                <w:rFonts w:cs="Calibri"/>
                <w:szCs w:val="22"/>
              </w:rPr>
              <w:t>DEMZ</w:t>
            </w:r>
          </w:p>
        </w:tc>
        <w:tc>
          <w:tcPr>
            <w:tcW w:w="4461" w:type="dxa"/>
          </w:tcPr>
          <w:p w14:paraId="7202A691" w14:textId="77777777" w:rsidR="00F07580" w:rsidRPr="00777A9D" w:rsidRDefault="00F07580" w:rsidP="00F07580">
            <w:pPr>
              <w:spacing w:before="10" w:after="10" w:line="360" w:lineRule="auto"/>
              <w:jc w:val="both"/>
              <w:rPr>
                <w:rFonts w:cs="Calibri"/>
              </w:rPr>
            </w:pPr>
            <w:r w:rsidRPr="00777A9D">
              <w:rPr>
                <w:szCs w:val="22"/>
              </w:rPr>
              <w:t>V aplikácií sa budú nachádzať aj často kladené otázky tzv. FAQ, kt. majú potenciál používateľovi pomôcť v najčastejších chybách pri používaní</w:t>
            </w:r>
            <w:r w:rsidR="00444257">
              <w:rPr>
                <w:szCs w:val="22"/>
              </w:rPr>
              <w:t>.</w:t>
            </w:r>
          </w:p>
        </w:tc>
      </w:tr>
      <w:tr w:rsidR="00F07580" w:rsidRPr="00777A9D" w14:paraId="57F32CC2" w14:textId="77777777" w:rsidTr="004A3699">
        <w:tc>
          <w:tcPr>
            <w:tcW w:w="1668" w:type="dxa"/>
          </w:tcPr>
          <w:p w14:paraId="7132AFAC" w14:textId="77777777" w:rsidR="00F07580" w:rsidRPr="00777A9D" w:rsidRDefault="00F07580" w:rsidP="00F07580">
            <w:pPr>
              <w:spacing w:before="10" w:after="10" w:line="360" w:lineRule="auto"/>
              <w:jc w:val="both"/>
              <w:rPr>
                <w:rFonts w:cs="Calibri"/>
                <w:bCs/>
                <w:iCs/>
              </w:rPr>
            </w:pPr>
          </w:p>
        </w:tc>
        <w:tc>
          <w:tcPr>
            <w:tcW w:w="4059" w:type="dxa"/>
          </w:tcPr>
          <w:p w14:paraId="408A4CE0" w14:textId="77777777" w:rsidR="00F07580" w:rsidRPr="00777A9D" w:rsidRDefault="00F07580" w:rsidP="00F07580">
            <w:pPr>
              <w:spacing w:before="10" w:after="10" w:line="360" w:lineRule="auto"/>
              <w:jc w:val="both"/>
              <w:rPr>
                <w:rFonts w:cs="Calibri"/>
              </w:rPr>
            </w:pPr>
          </w:p>
        </w:tc>
        <w:tc>
          <w:tcPr>
            <w:tcW w:w="4461" w:type="dxa"/>
          </w:tcPr>
          <w:p w14:paraId="14B3FCBA" w14:textId="77777777" w:rsidR="00F07580" w:rsidRPr="00777A9D" w:rsidRDefault="00F07580" w:rsidP="00F07580">
            <w:pPr>
              <w:spacing w:before="10" w:after="10" w:line="360" w:lineRule="auto"/>
              <w:jc w:val="both"/>
              <w:rPr>
                <w:rFonts w:cs="Calibri"/>
              </w:rPr>
            </w:pPr>
            <w:r w:rsidRPr="00777A9D">
              <w:rPr>
                <w:szCs w:val="22"/>
              </w:rPr>
              <w:t>Sekcia týkajúca sa nápovedí, slovníkov, príručiek</w:t>
            </w:r>
          </w:p>
        </w:tc>
      </w:tr>
      <w:tr w:rsidR="00F07580" w:rsidRPr="00777A9D" w14:paraId="03C87006" w14:textId="77777777" w:rsidTr="004A3699">
        <w:tc>
          <w:tcPr>
            <w:tcW w:w="1668" w:type="dxa"/>
          </w:tcPr>
          <w:p w14:paraId="2708E95E" w14:textId="77777777" w:rsidR="00F07580" w:rsidRPr="00777A9D" w:rsidRDefault="00F07580" w:rsidP="00F07580">
            <w:pPr>
              <w:spacing w:before="10" w:after="10" w:line="360" w:lineRule="auto"/>
              <w:jc w:val="both"/>
              <w:rPr>
                <w:rFonts w:cs="Calibri"/>
                <w:bCs/>
                <w:iCs/>
              </w:rPr>
            </w:pPr>
          </w:p>
        </w:tc>
        <w:tc>
          <w:tcPr>
            <w:tcW w:w="4059" w:type="dxa"/>
          </w:tcPr>
          <w:p w14:paraId="1BED7B4A" w14:textId="77777777" w:rsidR="00F07580" w:rsidRPr="00777A9D" w:rsidRDefault="00F07580" w:rsidP="00F07580">
            <w:pPr>
              <w:spacing w:before="10" w:after="10" w:line="360" w:lineRule="auto"/>
              <w:jc w:val="both"/>
              <w:rPr>
                <w:rFonts w:cs="Calibri"/>
              </w:rPr>
            </w:pPr>
          </w:p>
        </w:tc>
        <w:tc>
          <w:tcPr>
            <w:tcW w:w="4461" w:type="dxa"/>
          </w:tcPr>
          <w:p w14:paraId="009F8BF2" w14:textId="77777777" w:rsidR="00F07580" w:rsidRPr="00777A9D" w:rsidRDefault="00F07580" w:rsidP="00F07580">
            <w:pPr>
              <w:spacing w:before="10" w:after="10" w:line="360" w:lineRule="auto"/>
              <w:jc w:val="both"/>
              <w:rPr>
                <w:rFonts w:cs="Calibri"/>
              </w:rPr>
            </w:pPr>
            <w:r w:rsidRPr="00777A9D">
              <w:rPr>
                <w:szCs w:val="22"/>
              </w:rPr>
              <w:t>Pri každom vzniknutom zázname sa generuje unikátny lokálny identifikátor tzv. LID (</w:t>
            </w:r>
            <w:proofErr w:type="spellStart"/>
            <w:r w:rsidRPr="00777A9D">
              <w:rPr>
                <w:szCs w:val="22"/>
              </w:rPr>
              <w:t>header</w:t>
            </w:r>
            <w:proofErr w:type="spellEnd"/>
            <w:r w:rsidRPr="00777A9D">
              <w:rPr>
                <w:szCs w:val="22"/>
              </w:rPr>
              <w:t xml:space="preserve"> ID), ktorý bude súčasťou záznamu po uložení. Takýto LID je využívaný </w:t>
            </w:r>
            <w:r w:rsidRPr="00777A9D">
              <w:rPr>
                <w:szCs w:val="22"/>
              </w:rPr>
              <w:lastRenderedPageBreak/>
              <w:t xml:space="preserve">ako v systémoch CAIR, tak v systémoch CEMUZ. </w:t>
            </w:r>
          </w:p>
        </w:tc>
      </w:tr>
      <w:tr w:rsidR="00F07580" w:rsidRPr="00777A9D" w14:paraId="220CAD9C" w14:textId="77777777" w:rsidTr="004A3699">
        <w:tc>
          <w:tcPr>
            <w:tcW w:w="1668" w:type="dxa"/>
          </w:tcPr>
          <w:p w14:paraId="3B7E56FF" w14:textId="77777777" w:rsidR="00F07580" w:rsidRPr="00777A9D" w:rsidRDefault="00F07580" w:rsidP="00F07580">
            <w:pPr>
              <w:spacing w:before="10" w:after="10" w:line="360" w:lineRule="auto"/>
              <w:jc w:val="both"/>
              <w:rPr>
                <w:rFonts w:cs="Calibri"/>
                <w:bCs/>
                <w:iCs/>
              </w:rPr>
            </w:pPr>
          </w:p>
        </w:tc>
        <w:tc>
          <w:tcPr>
            <w:tcW w:w="4059" w:type="dxa"/>
          </w:tcPr>
          <w:p w14:paraId="78DC382D" w14:textId="77777777" w:rsidR="00F07580" w:rsidRPr="00777A9D" w:rsidRDefault="00F07580" w:rsidP="00F07580">
            <w:pPr>
              <w:spacing w:before="10" w:after="10" w:line="360" w:lineRule="auto"/>
              <w:jc w:val="both"/>
              <w:rPr>
                <w:rFonts w:cs="Calibri"/>
              </w:rPr>
            </w:pPr>
          </w:p>
        </w:tc>
        <w:tc>
          <w:tcPr>
            <w:tcW w:w="4461" w:type="dxa"/>
          </w:tcPr>
          <w:p w14:paraId="33641880" w14:textId="77777777" w:rsidR="00F07580" w:rsidRPr="00777A9D" w:rsidRDefault="00F07580" w:rsidP="00F07580">
            <w:pPr>
              <w:spacing w:before="10" w:after="10" w:line="360" w:lineRule="auto"/>
              <w:jc w:val="both"/>
              <w:rPr>
                <w:rFonts w:cs="Calibri"/>
              </w:rPr>
            </w:pPr>
            <w:r w:rsidRPr="00777A9D">
              <w:rPr>
                <w:szCs w:val="22"/>
              </w:rPr>
              <w:t>Automatické dopĺňanie hľadaných výrazov pri vyhľadávaní vo všetkých záznamoch a číselníkoch po zadaní troch znakov</w:t>
            </w:r>
            <w:r w:rsidR="00444257">
              <w:rPr>
                <w:szCs w:val="22"/>
              </w:rPr>
              <w:t>.</w:t>
            </w:r>
          </w:p>
        </w:tc>
      </w:tr>
    </w:tbl>
    <w:p w14:paraId="5B6CFB9C" w14:textId="77777777" w:rsidR="00F07580" w:rsidRPr="00777A9D" w:rsidRDefault="00F07580" w:rsidP="00F07580">
      <w:pPr>
        <w:spacing w:before="10" w:after="10" w:line="360" w:lineRule="auto"/>
        <w:jc w:val="both"/>
        <w:rPr>
          <w:rFonts w:cs="Calibri"/>
          <w:szCs w:val="22"/>
        </w:rPr>
      </w:pPr>
    </w:p>
    <w:p w14:paraId="7EFD6383" w14:textId="77777777" w:rsidR="00F07580" w:rsidRPr="00777A9D" w:rsidRDefault="00F07580" w:rsidP="00F07580">
      <w:pPr>
        <w:spacing w:before="10" w:after="10" w:line="360" w:lineRule="auto"/>
        <w:jc w:val="both"/>
        <w:rPr>
          <w:rFonts w:cs="Calibri"/>
          <w:szCs w:val="22"/>
        </w:rPr>
      </w:pPr>
    </w:p>
    <w:p w14:paraId="59DFA29B" w14:textId="77777777" w:rsidR="00F07580" w:rsidRPr="00777A9D" w:rsidRDefault="00F07580" w:rsidP="00F07580">
      <w:pPr>
        <w:pStyle w:val="Odsekzoznamu"/>
        <w:spacing w:before="10" w:after="10" w:line="360" w:lineRule="auto"/>
        <w:ind w:left="0"/>
        <w:jc w:val="both"/>
        <w:rPr>
          <w:rFonts w:ascii="Calibri" w:hAnsi="Calibri"/>
          <w:sz w:val="22"/>
          <w:szCs w:val="22"/>
        </w:rPr>
      </w:pPr>
    </w:p>
    <w:p w14:paraId="736E04A0" w14:textId="77777777" w:rsidR="0062644D" w:rsidRPr="00777A9D" w:rsidRDefault="0062644D" w:rsidP="0062644D">
      <w:pPr>
        <w:pStyle w:val="Nadpis2"/>
        <w:keepNext w:val="0"/>
        <w:numPr>
          <w:ilvl w:val="2"/>
          <w:numId w:val="34"/>
        </w:numPr>
        <w:shd w:val="clear" w:color="auto" w:fill="D9D9D9"/>
        <w:spacing w:before="10" w:after="10"/>
        <w:ind w:left="709" w:hanging="709"/>
        <w:jc w:val="both"/>
        <w:rPr>
          <w:rFonts w:ascii="Calibri" w:hAnsi="Calibri" w:cs="Calibri"/>
          <w:smallCaps/>
          <w:sz w:val="22"/>
          <w:szCs w:val="22"/>
        </w:rPr>
      </w:pPr>
      <w:r w:rsidRPr="00777A9D">
        <w:rPr>
          <w:rFonts w:ascii="Calibri" w:hAnsi="Calibri" w:cs="Calibri"/>
          <w:smallCaps/>
          <w:sz w:val="22"/>
          <w:szCs w:val="22"/>
        </w:rPr>
        <w:t>používatelia  is</w:t>
      </w:r>
    </w:p>
    <w:p w14:paraId="5EB452AD" w14:textId="77777777" w:rsidR="008D26C1" w:rsidRPr="00777A9D" w:rsidRDefault="008D26C1" w:rsidP="008D26C1"/>
    <w:p w14:paraId="46D4AE0F" w14:textId="77777777" w:rsidR="00F07580" w:rsidRPr="00777A9D" w:rsidRDefault="00F07580" w:rsidP="00F07580">
      <w:pPr>
        <w:spacing w:before="10" w:after="10" w:line="360" w:lineRule="auto"/>
        <w:jc w:val="both"/>
        <w:rPr>
          <w:b/>
          <w:color w:val="000000"/>
          <w:szCs w:val="22"/>
        </w:rPr>
      </w:pPr>
      <w:r w:rsidRPr="00777A9D">
        <w:rPr>
          <w:b/>
          <w:color w:val="000000"/>
          <w:szCs w:val="22"/>
        </w:rPr>
        <w:t xml:space="preserve">Tabuľka 6 Rolí a práv používateľov IS </w:t>
      </w:r>
      <w:r w:rsidR="000271A8" w:rsidRPr="00777A9D">
        <w:rPr>
          <w:b/>
          <w:color w:val="000000"/>
          <w:szCs w:val="22"/>
        </w:rPr>
        <w:t>DEMZ</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36"/>
        <w:gridCol w:w="23"/>
        <w:gridCol w:w="7327"/>
      </w:tblGrid>
      <w:tr w:rsidR="00F07580" w:rsidRPr="00777A9D" w14:paraId="20AE3C34" w14:textId="77777777" w:rsidTr="004A3699">
        <w:trPr>
          <w:trHeight w:val="290"/>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C0C0C0"/>
          </w:tcPr>
          <w:p w14:paraId="68264EE9" w14:textId="77777777" w:rsidR="00F07580" w:rsidRPr="00777A9D" w:rsidRDefault="00F07580" w:rsidP="00F07580">
            <w:pPr>
              <w:pStyle w:val="Default"/>
              <w:spacing w:before="10" w:after="10" w:line="360" w:lineRule="auto"/>
              <w:jc w:val="both"/>
              <w:rPr>
                <w:rFonts w:ascii="Calibri" w:hAnsi="Calibri"/>
                <w:color w:val="auto"/>
                <w:sz w:val="22"/>
                <w:szCs w:val="22"/>
              </w:rPr>
            </w:pPr>
          </w:p>
        </w:tc>
      </w:tr>
      <w:tr w:rsidR="00F07580" w:rsidRPr="00777A9D" w14:paraId="6E9D9B44" w14:textId="77777777" w:rsidTr="004A3699">
        <w:trPr>
          <w:trHeight w:val="270"/>
        </w:trPr>
        <w:tc>
          <w:tcPr>
            <w:tcW w:w="1085" w:type="pct"/>
            <w:tcBorders>
              <w:top w:val="single" w:sz="8" w:space="0" w:color="000000"/>
              <w:left w:val="single" w:sz="8" w:space="0" w:color="000000"/>
              <w:bottom w:val="single" w:sz="8" w:space="0" w:color="000000"/>
              <w:right w:val="single" w:sz="8" w:space="0" w:color="000000"/>
            </w:tcBorders>
            <w:shd w:val="clear" w:color="auto" w:fill="C0C0C0"/>
            <w:hideMark/>
          </w:tcPr>
          <w:p w14:paraId="57485E85"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b/>
                <w:bCs/>
                <w:sz w:val="22"/>
                <w:szCs w:val="22"/>
              </w:rPr>
              <w:t xml:space="preserve">Úroveň/Rola: </w:t>
            </w:r>
          </w:p>
        </w:tc>
        <w:tc>
          <w:tcPr>
            <w:tcW w:w="3915" w:type="pct"/>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E5F0709"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b/>
                <w:bCs/>
                <w:sz w:val="22"/>
                <w:szCs w:val="22"/>
              </w:rPr>
              <w:t xml:space="preserve">Práva: </w:t>
            </w:r>
          </w:p>
        </w:tc>
      </w:tr>
      <w:tr w:rsidR="00F07580" w:rsidRPr="00777A9D" w14:paraId="3F4103BB" w14:textId="77777777" w:rsidTr="004A3699">
        <w:trPr>
          <w:trHeight w:val="270"/>
        </w:trPr>
        <w:tc>
          <w:tcPr>
            <w:tcW w:w="1085" w:type="pct"/>
            <w:vMerge w:val="restart"/>
            <w:tcBorders>
              <w:top w:val="single" w:sz="8" w:space="0" w:color="000000"/>
              <w:left w:val="single" w:sz="8" w:space="0" w:color="000000"/>
              <w:right w:val="single" w:sz="8" w:space="0" w:color="000000"/>
            </w:tcBorders>
            <w:hideMark/>
          </w:tcPr>
          <w:p w14:paraId="2F5A65FB" w14:textId="77777777" w:rsidR="00F07580" w:rsidRPr="00777A9D" w:rsidRDefault="00F07580" w:rsidP="00F07580">
            <w:pPr>
              <w:pStyle w:val="Default"/>
              <w:spacing w:before="10" w:after="10" w:line="360" w:lineRule="auto"/>
              <w:jc w:val="both"/>
              <w:rPr>
                <w:rFonts w:ascii="Calibri" w:hAnsi="Calibri"/>
                <w:color w:val="auto"/>
                <w:sz w:val="22"/>
                <w:szCs w:val="22"/>
              </w:rPr>
            </w:pPr>
            <w:r w:rsidRPr="00777A9D">
              <w:rPr>
                <w:rFonts w:ascii="Calibri" w:hAnsi="Calibri"/>
                <w:b/>
                <w:bCs/>
                <w:color w:val="auto"/>
                <w:sz w:val="22"/>
                <w:szCs w:val="22"/>
              </w:rPr>
              <w:t>1. Návštevník</w:t>
            </w: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3A0725C7" w14:textId="77777777" w:rsidR="00F07580" w:rsidRPr="00777A9D" w:rsidRDefault="00F07580" w:rsidP="00F07580">
            <w:pPr>
              <w:pStyle w:val="Default"/>
              <w:spacing w:before="10" w:after="10" w:line="360" w:lineRule="auto"/>
              <w:jc w:val="both"/>
              <w:rPr>
                <w:rFonts w:ascii="Calibri" w:hAnsi="Calibri"/>
                <w:color w:val="auto"/>
                <w:sz w:val="22"/>
                <w:szCs w:val="22"/>
              </w:rPr>
            </w:pPr>
            <w:r w:rsidRPr="00777A9D">
              <w:rPr>
                <w:rFonts w:ascii="Calibri" w:hAnsi="Calibri"/>
                <w:color w:val="auto"/>
                <w:sz w:val="22"/>
                <w:szCs w:val="22"/>
              </w:rPr>
              <w:t xml:space="preserve">- vyhľadávanie v záznamoch  </w:t>
            </w:r>
          </w:p>
        </w:tc>
      </w:tr>
      <w:tr w:rsidR="00F07580" w:rsidRPr="00777A9D" w14:paraId="2E2D2887" w14:textId="77777777" w:rsidTr="004A3699">
        <w:trPr>
          <w:trHeight w:val="270"/>
        </w:trPr>
        <w:tc>
          <w:tcPr>
            <w:tcW w:w="0" w:type="auto"/>
            <w:vMerge/>
            <w:tcBorders>
              <w:left w:val="single" w:sz="8" w:space="0" w:color="000000"/>
              <w:right w:val="single" w:sz="8" w:space="0" w:color="000000"/>
            </w:tcBorders>
            <w:vAlign w:val="center"/>
            <w:hideMark/>
          </w:tcPr>
          <w:p w14:paraId="3C38FEDE" w14:textId="77777777" w:rsidR="00F07580" w:rsidRPr="00777A9D" w:rsidRDefault="00F07580" w:rsidP="00F07580">
            <w:pPr>
              <w:spacing w:before="10" w:after="10" w:line="360" w:lineRule="auto"/>
              <w:jc w:val="both"/>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71964DA2" w14:textId="77777777" w:rsidR="00F07580" w:rsidRPr="00777A9D" w:rsidRDefault="00F07580" w:rsidP="00F07580">
            <w:pPr>
              <w:pStyle w:val="Default"/>
              <w:spacing w:before="10" w:after="10" w:line="360" w:lineRule="auto"/>
              <w:jc w:val="both"/>
              <w:rPr>
                <w:rFonts w:ascii="Calibri" w:hAnsi="Calibri"/>
                <w:color w:val="auto"/>
                <w:sz w:val="22"/>
                <w:szCs w:val="22"/>
              </w:rPr>
            </w:pPr>
            <w:r w:rsidRPr="00777A9D">
              <w:rPr>
                <w:rFonts w:ascii="Calibri" w:hAnsi="Calibri"/>
                <w:color w:val="auto"/>
                <w:sz w:val="22"/>
                <w:szCs w:val="22"/>
              </w:rPr>
              <w:t xml:space="preserve">- prezeranie celého obsahu záznamov </w:t>
            </w:r>
          </w:p>
        </w:tc>
      </w:tr>
      <w:tr w:rsidR="00F07580" w:rsidRPr="00777A9D" w14:paraId="6D507618" w14:textId="77777777" w:rsidTr="004A3699">
        <w:trPr>
          <w:trHeight w:val="270"/>
        </w:trPr>
        <w:tc>
          <w:tcPr>
            <w:tcW w:w="0" w:type="auto"/>
            <w:vMerge/>
            <w:tcBorders>
              <w:left w:val="single" w:sz="8" w:space="0" w:color="000000"/>
              <w:right w:val="single" w:sz="8" w:space="0" w:color="000000"/>
            </w:tcBorders>
            <w:vAlign w:val="center"/>
            <w:hideMark/>
          </w:tcPr>
          <w:p w14:paraId="15789372" w14:textId="77777777" w:rsidR="00F07580" w:rsidRPr="00777A9D" w:rsidRDefault="00F07580" w:rsidP="00F07580">
            <w:pPr>
              <w:spacing w:before="10" w:after="10" w:line="360" w:lineRule="auto"/>
              <w:jc w:val="both"/>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4DBD2C11" w14:textId="77777777" w:rsidR="00F07580" w:rsidRPr="00777A9D" w:rsidRDefault="00F07580" w:rsidP="00F07580">
            <w:pPr>
              <w:pStyle w:val="Default"/>
              <w:spacing w:before="10" w:after="10" w:line="360" w:lineRule="auto"/>
              <w:jc w:val="both"/>
              <w:rPr>
                <w:rFonts w:ascii="Calibri" w:hAnsi="Calibri"/>
                <w:color w:val="auto"/>
                <w:sz w:val="22"/>
                <w:szCs w:val="22"/>
              </w:rPr>
            </w:pPr>
            <w:r w:rsidRPr="00777A9D">
              <w:rPr>
                <w:rFonts w:ascii="Calibri" w:hAnsi="Calibri"/>
                <w:color w:val="auto"/>
                <w:sz w:val="22"/>
                <w:szCs w:val="22"/>
              </w:rPr>
              <w:t>- prezeranie štruktúry lokálnych číselníkov</w:t>
            </w:r>
          </w:p>
        </w:tc>
      </w:tr>
      <w:tr w:rsidR="00F07580" w:rsidRPr="00777A9D" w14:paraId="25D23AA3" w14:textId="77777777" w:rsidTr="004A3699">
        <w:trPr>
          <w:trHeight w:val="270"/>
        </w:trPr>
        <w:tc>
          <w:tcPr>
            <w:tcW w:w="0" w:type="auto"/>
            <w:vMerge/>
            <w:tcBorders>
              <w:left w:val="single" w:sz="8" w:space="0" w:color="000000"/>
              <w:right w:val="single" w:sz="8" w:space="0" w:color="000000"/>
            </w:tcBorders>
            <w:vAlign w:val="center"/>
            <w:hideMark/>
          </w:tcPr>
          <w:p w14:paraId="42CF6277" w14:textId="77777777" w:rsidR="00F07580" w:rsidRPr="00777A9D" w:rsidRDefault="00F07580" w:rsidP="00F07580">
            <w:pPr>
              <w:spacing w:before="10" w:after="10" w:line="360" w:lineRule="auto"/>
              <w:jc w:val="both"/>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290150DD" w14:textId="77777777" w:rsidR="00F07580" w:rsidRPr="00777A9D" w:rsidRDefault="00F07580" w:rsidP="00F07580">
            <w:pPr>
              <w:pStyle w:val="Default"/>
              <w:spacing w:before="10" w:after="10" w:line="360" w:lineRule="auto"/>
              <w:jc w:val="both"/>
              <w:rPr>
                <w:rFonts w:ascii="Calibri" w:hAnsi="Calibri"/>
                <w:color w:val="auto"/>
                <w:sz w:val="22"/>
                <w:szCs w:val="22"/>
              </w:rPr>
            </w:pPr>
            <w:r w:rsidRPr="00777A9D">
              <w:rPr>
                <w:rFonts w:ascii="Calibri" w:hAnsi="Calibri"/>
                <w:color w:val="auto"/>
                <w:sz w:val="22"/>
                <w:szCs w:val="22"/>
              </w:rPr>
              <w:t>- možnosť zmeny zobrazovania výsledkov vyhľadávania</w:t>
            </w:r>
          </w:p>
          <w:p w14:paraId="3287FBC3" w14:textId="77777777" w:rsidR="00F07580" w:rsidRPr="00777A9D" w:rsidRDefault="00F07580" w:rsidP="00F07580">
            <w:pPr>
              <w:pStyle w:val="Default"/>
              <w:spacing w:before="10" w:after="10" w:line="360" w:lineRule="auto"/>
              <w:jc w:val="both"/>
              <w:rPr>
                <w:rFonts w:ascii="Calibri" w:hAnsi="Calibri"/>
                <w:color w:val="auto"/>
                <w:sz w:val="22"/>
                <w:szCs w:val="22"/>
              </w:rPr>
            </w:pPr>
            <w:r w:rsidRPr="00777A9D">
              <w:rPr>
                <w:rFonts w:ascii="Calibri" w:hAnsi="Calibri"/>
                <w:color w:val="auto"/>
                <w:sz w:val="22"/>
                <w:szCs w:val="22"/>
              </w:rPr>
              <w:t>pridanie stĺpcov, zoraďovanie, použitie filtra</w:t>
            </w:r>
          </w:p>
        </w:tc>
      </w:tr>
      <w:tr w:rsidR="00F07580" w:rsidRPr="00777A9D" w14:paraId="6AFD00F0" w14:textId="77777777" w:rsidTr="004A3699">
        <w:trPr>
          <w:trHeight w:val="270"/>
        </w:trPr>
        <w:tc>
          <w:tcPr>
            <w:tcW w:w="0" w:type="auto"/>
            <w:vMerge/>
            <w:tcBorders>
              <w:left w:val="single" w:sz="8" w:space="0" w:color="000000"/>
              <w:right w:val="single" w:sz="8" w:space="0" w:color="000000"/>
            </w:tcBorders>
            <w:vAlign w:val="center"/>
            <w:hideMark/>
          </w:tcPr>
          <w:p w14:paraId="0D204E0B" w14:textId="77777777" w:rsidR="00F07580" w:rsidRPr="00777A9D" w:rsidRDefault="00F07580" w:rsidP="00F07580">
            <w:pPr>
              <w:spacing w:before="10" w:after="10" w:line="360" w:lineRule="auto"/>
              <w:jc w:val="both"/>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2B5EB2C5"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možnosť ukladania dopytov alebo záznamov do adresára „moje zložky“</w:t>
            </w:r>
          </w:p>
        </w:tc>
      </w:tr>
      <w:tr w:rsidR="00F07580" w:rsidRPr="00777A9D" w14:paraId="48832397" w14:textId="77777777" w:rsidTr="004A3699">
        <w:trPr>
          <w:trHeight w:val="270"/>
        </w:trPr>
        <w:tc>
          <w:tcPr>
            <w:tcW w:w="0" w:type="auto"/>
            <w:vMerge/>
            <w:tcBorders>
              <w:left w:val="single" w:sz="8" w:space="0" w:color="000000"/>
              <w:right w:val="single" w:sz="8" w:space="0" w:color="000000"/>
            </w:tcBorders>
            <w:vAlign w:val="center"/>
            <w:hideMark/>
          </w:tcPr>
          <w:p w14:paraId="0719DB12" w14:textId="77777777" w:rsidR="00F07580" w:rsidRPr="00777A9D" w:rsidRDefault="00F07580" w:rsidP="00F07580">
            <w:pPr>
              <w:spacing w:before="10" w:after="10" w:line="360" w:lineRule="auto"/>
              <w:jc w:val="both"/>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05F5F9F7"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zistenie aktuálneho počtu záznamov</w:t>
            </w:r>
          </w:p>
        </w:tc>
      </w:tr>
      <w:tr w:rsidR="00F07580" w:rsidRPr="00777A9D" w14:paraId="2BAD7952" w14:textId="77777777" w:rsidTr="004A3699">
        <w:trPr>
          <w:trHeight w:val="270"/>
        </w:trPr>
        <w:tc>
          <w:tcPr>
            <w:tcW w:w="0" w:type="auto"/>
            <w:vMerge/>
            <w:tcBorders>
              <w:left w:val="single" w:sz="8" w:space="0" w:color="000000"/>
              <w:right w:val="single" w:sz="8" w:space="0" w:color="000000"/>
            </w:tcBorders>
            <w:vAlign w:val="center"/>
            <w:hideMark/>
          </w:tcPr>
          <w:p w14:paraId="69F92DCC" w14:textId="77777777" w:rsidR="00F07580" w:rsidRPr="00777A9D" w:rsidRDefault="00F07580" w:rsidP="00F07580">
            <w:pPr>
              <w:spacing w:before="10" w:after="10" w:line="360" w:lineRule="auto"/>
              <w:jc w:val="both"/>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175ED210"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možnosť tlačiť zostavy existujúcich záznamov</w:t>
            </w:r>
          </w:p>
        </w:tc>
      </w:tr>
      <w:tr w:rsidR="00F07580" w:rsidRPr="00777A9D" w14:paraId="3DC417A9" w14:textId="77777777" w:rsidTr="004A3699">
        <w:trPr>
          <w:trHeight w:val="270"/>
        </w:trPr>
        <w:tc>
          <w:tcPr>
            <w:tcW w:w="0" w:type="auto"/>
            <w:vMerge/>
            <w:tcBorders>
              <w:left w:val="single" w:sz="8" w:space="0" w:color="000000"/>
              <w:right w:val="single" w:sz="8" w:space="0" w:color="000000"/>
            </w:tcBorders>
            <w:vAlign w:val="center"/>
            <w:hideMark/>
          </w:tcPr>
          <w:p w14:paraId="3913F989" w14:textId="77777777" w:rsidR="00F07580" w:rsidRPr="00777A9D" w:rsidRDefault="00F07580" w:rsidP="00F07580">
            <w:pPr>
              <w:spacing w:before="10" w:after="10" w:line="360" w:lineRule="auto"/>
              <w:jc w:val="both"/>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4E58BFD4"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možnosť zmeny hesla</w:t>
            </w:r>
          </w:p>
        </w:tc>
      </w:tr>
      <w:tr w:rsidR="00F07580" w:rsidRPr="00777A9D" w14:paraId="37B487E2" w14:textId="77777777" w:rsidTr="004A3699">
        <w:trPr>
          <w:trHeight w:val="270"/>
        </w:trPr>
        <w:tc>
          <w:tcPr>
            <w:tcW w:w="0" w:type="auto"/>
            <w:vMerge/>
            <w:tcBorders>
              <w:left w:val="single" w:sz="8" w:space="0" w:color="000000"/>
              <w:bottom w:val="single" w:sz="8" w:space="0" w:color="000000"/>
              <w:right w:val="single" w:sz="8" w:space="0" w:color="000000"/>
            </w:tcBorders>
            <w:vAlign w:val="center"/>
          </w:tcPr>
          <w:p w14:paraId="26CC7A99" w14:textId="77777777" w:rsidR="00F07580" w:rsidRPr="00777A9D" w:rsidRDefault="00F07580" w:rsidP="00F07580">
            <w:pPr>
              <w:spacing w:before="10" w:after="10" w:line="360" w:lineRule="auto"/>
              <w:jc w:val="both"/>
            </w:pPr>
          </w:p>
        </w:tc>
        <w:tc>
          <w:tcPr>
            <w:tcW w:w="3915" w:type="pct"/>
            <w:gridSpan w:val="2"/>
            <w:tcBorders>
              <w:top w:val="single" w:sz="8" w:space="0" w:color="000000"/>
              <w:left w:val="single" w:sz="8" w:space="0" w:color="000000"/>
              <w:bottom w:val="single" w:sz="8" w:space="0" w:color="000000"/>
              <w:right w:val="single" w:sz="8" w:space="0" w:color="000000"/>
            </w:tcBorders>
            <w:vAlign w:val="center"/>
          </w:tcPr>
          <w:p w14:paraId="0D880F02" w14:textId="77777777" w:rsidR="00F07580" w:rsidRPr="00777A9D" w:rsidRDefault="00DF15C3" w:rsidP="00444257">
            <w:pPr>
              <w:pStyle w:val="Default"/>
              <w:spacing w:before="10" w:after="10" w:line="360" w:lineRule="auto"/>
              <w:jc w:val="both"/>
              <w:rPr>
                <w:rFonts w:ascii="Calibri" w:hAnsi="Calibri"/>
                <w:sz w:val="22"/>
                <w:szCs w:val="22"/>
              </w:rPr>
            </w:pPr>
            <w:r w:rsidRPr="00777A9D">
              <w:rPr>
                <w:rFonts w:ascii="Calibri" w:hAnsi="Calibri"/>
                <w:sz w:val="22"/>
                <w:szCs w:val="22"/>
              </w:rPr>
              <w:t xml:space="preserve">- </w:t>
            </w:r>
            <w:r w:rsidR="00F07580" w:rsidRPr="00777A9D">
              <w:rPr>
                <w:rFonts w:ascii="Calibri" w:hAnsi="Calibri"/>
                <w:sz w:val="22"/>
                <w:szCs w:val="22"/>
              </w:rPr>
              <w:t>prístup k </w:t>
            </w:r>
            <w:proofErr w:type="spellStart"/>
            <w:r w:rsidR="00F07580" w:rsidRPr="00777A9D">
              <w:rPr>
                <w:rFonts w:ascii="Calibri" w:hAnsi="Calibri"/>
                <w:sz w:val="22"/>
                <w:szCs w:val="22"/>
              </w:rPr>
              <w:t>autoritnému</w:t>
            </w:r>
            <w:proofErr w:type="spellEnd"/>
            <w:r w:rsidR="00F07580" w:rsidRPr="00777A9D">
              <w:rPr>
                <w:rFonts w:ascii="Calibri" w:hAnsi="Calibri"/>
                <w:sz w:val="22"/>
                <w:szCs w:val="22"/>
              </w:rPr>
              <w:t xml:space="preserve"> a štatistickému </w:t>
            </w:r>
            <w:r w:rsidR="00755095" w:rsidRPr="00777A9D">
              <w:rPr>
                <w:rFonts w:ascii="Calibri" w:hAnsi="Calibri"/>
                <w:sz w:val="22"/>
                <w:szCs w:val="22"/>
              </w:rPr>
              <w:t>komponent</w:t>
            </w:r>
            <w:r w:rsidR="00F07580" w:rsidRPr="00777A9D">
              <w:rPr>
                <w:rFonts w:ascii="Calibri" w:hAnsi="Calibri"/>
                <w:sz w:val="22"/>
                <w:szCs w:val="22"/>
              </w:rPr>
              <w:t>u - vyhľadávanie</w:t>
            </w:r>
          </w:p>
        </w:tc>
      </w:tr>
      <w:tr w:rsidR="00F07580" w:rsidRPr="00777A9D" w14:paraId="58D69394" w14:textId="77777777" w:rsidTr="004A3699">
        <w:trPr>
          <w:trHeight w:val="270"/>
        </w:trPr>
        <w:tc>
          <w:tcPr>
            <w:tcW w:w="1085" w:type="pct"/>
            <w:vMerge w:val="restart"/>
            <w:tcBorders>
              <w:top w:val="single" w:sz="8" w:space="0" w:color="000000"/>
              <w:left w:val="single" w:sz="8" w:space="0" w:color="000000"/>
              <w:bottom w:val="single" w:sz="8" w:space="0" w:color="000000"/>
              <w:right w:val="single" w:sz="8" w:space="0" w:color="000000"/>
            </w:tcBorders>
            <w:hideMark/>
          </w:tcPr>
          <w:p w14:paraId="23CDBFDF"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b/>
                <w:bCs/>
                <w:sz w:val="22"/>
                <w:szCs w:val="22"/>
              </w:rPr>
              <w:t xml:space="preserve">2. </w:t>
            </w:r>
            <w:proofErr w:type="spellStart"/>
            <w:r w:rsidRPr="00777A9D">
              <w:rPr>
                <w:rFonts w:ascii="Calibri" w:hAnsi="Calibri"/>
                <w:b/>
                <w:bCs/>
                <w:sz w:val="22"/>
                <w:szCs w:val="22"/>
              </w:rPr>
              <w:t>Dokumentátor</w:t>
            </w:r>
            <w:proofErr w:type="spellEnd"/>
            <w:r w:rsidRPr="00777A9D">
              <w:rPr>
                <w:rFonts w:ascii="Calibri" w:hAnsi="Calibri"/>
                <w:b/>
                <w:bCs/>
                <w:sz w:val="22"/>
                <w:szCs w:val="22"/>
              </w:rPr>
              <w:t xml:space="preserve"> </w:t>
            </w: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27468E87"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kompletné práva návštevníka </w:t>
            </w:r>
          </w:p>
        </w:tc>
      </w:tr>
      <w:tr w:rsidR="00F07580" w:rsidRPr="00777A9D" w14:paraId="366FB2F4"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E879FF"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039CEE54"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vytváranie 1. - stupňových záznamov </w:t>
            </w:r>
          </w:p>
        </w:tc>
      </w:tr>
      <w:tr w:rsidR="00F07580" w:rsidRPr="00777A9D" w14:paraId="1CD5E85B"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311B72"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54F6D854"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vytváranie 1. - stupňových záznamov ako kópií existujúcich záznamov</w:t>
            </w:r>
          </w:p>
        </w:tc>
      </w:tr>
      <w:tr w:rsidR="00F07580" w:rsidRPr="00777A9D" w14:paraId="4AE2DD61"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3FBCBB"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09382B54"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vytváranie, editácia a mazanie štruktúry lokálnych číselníkov</w:t>
            </w:r>
          </w:p>
        </w:tc>
      </w:tr>
      <w:tr w:rsidR="00F07580" w:rsidRPr="00777A9D" w14:paraId="04C7A949"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539DFD"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2EE0E541"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vytváranie, editácia a mazanie šablón všetkých typov záznamov</w:t>
            </w:r>
          </w:p>
        </w:tc>
      </w:tr>
      <w:tr w:rsidR="00F07580" w:rsidRPr="00777A9D" w14:paraId="4E487197"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B6119C"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35CE8170"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editácia aleb</w:t>
            </w:r>
            <w:r w:rsidR="00444257">
              <w:rPr>
                <w:rFonts w:ascii="Calibri" w:hAnsi="Calibri"/>
                <w:sz w:val="22"/>
                <w:szCs w:val="22"/>
              </w:rPr>
              <w:t>o vymazanie ním vytvorených 1.</w:t>
            </w:r>
            <w:r w:rsidRPr="00777A9D">
              <w:rPr>
                <w:rFonts w:ascii="Calibri" w:hAnsi="Calibri"/>
                <w:sz w:val="22"/>
                <w:szCs w:val="22"/>
              </w:rPr>
              <w:t xml:space="preserve"> stupňových záznamov </w:t>
            </w:r>
          </w:p>
        </w:tc>
      </w:tr>
      <w:tr w:rsidR="00F07580" w:rsidRPr="00777A9D" w14:paraId="0C0BEB87"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3A87C5"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7C776934"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vytváranie a editácia ním vytvorených </w:t>
            </w:r>
            <w:proofErr w:type="spellStart"/>
            <w:r w:rsidRPr="00777A9D">
              <w:rPr>
                <w:rFonts w:ascii="Calibri" w:hAnsi="Calibri"/>
                <w:sz w:val="22"/>
                <w:szCs w:val="22"/>
              </w:rPr>
              <w:t>autoritných</w:t>
            </w:r>
            <w:proofErr w:type="spellEnd"/>
            <w:r w:rsidRPr="00777A9D">
              <w:rPr>
                <w:rFonts w:ascii="Calibri" w:hAnsi="Calibri"/>
                <w:sz w:val="22"/>
                <w:szCs w:val="22"/>
              </w:rPr>
              <w:t xml:space="preserve"> záznamov, kým nenadobudnú status dokončené resp. schválené</w:t>
            </w:r>
          </w:p>
        </w:tc>
      </w:tr>
      <w:tr w:rsidR="00F07580" w:rsidRPr="00777A9D" w14:paraId="7D21637A" w14:textId="77777777" w:rsidTr="004A3699">
        <w:trPr>
          <w:trHeight w:val="2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57426E"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hideMark/>
          </w:tcPr>
          <w:p w14:paraId="6E9C4C20"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hromadné</w:t>
            </w:r>
            <w:r w:rsidR="00444257">
              <w:rPr>
                <w:rFonts w:ascii="Calibri" w:hAnsi="Calibri"/>
                <w:sz w:val="22"/>
                <w:szCs w:val="22"/>
              </w:rPr>
              <w:t xml:space="preserve"> nahradzovanie hodnôt polí 1. </w:t>
            </w:r>
            <w:r w:rsidRPr="00777A9D">
              <w:rPr>
                <w:rFonts w:ascii="Calibri" w:hAnsi="Calibri"/>
                <w:sz w:val="22"/>
                <w:szCs w:val="22"/>
              </w:rPr>
              <w:t>stupňovej evidencie a </w:t>
            </w:r>
            <w:proofErr w:type="spellStart"/>
            <w:r w:rsidRPr="00777A9D">
              <w:rPr>
                <w:rFonts w:ascii="Calibri" w:hAnsi="Calibri"/>
                <w:sz w:val="22"/>
                <w:szCs w:val="22"/>
              </w:rPr>
              <w:t>autoritných</w:t>
            </w:r>
            <w:proofErr w:type="spellEnd"/>
            <w:r w:rsidRPr="00777A9D">
              <w:rPr>
                <w:rFonts w:ascii="Calibri" w:hAnsi="Calibri"/>
                <w:sz w:val="22"/>
                <w:szCs w:val="22"/>
              </w:rPr>
              <w:t xml:space="preserve"> záznamov</w:t>
            </w:r>
          </w:p>
        </w:tc>
      </w:tr>
      <w:tr w:rsidR="00F07580" w:rsidRPr="00777A9D" w14:paraId="13AD00BF" w14:textId="77777777" w:rsidTr="004A3699">
        <w:trPr>
          <w:trHeight w:val="5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F24944"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hideMark/>
          </w:tcPr>
          <w:p w14:paraId="5DF1789D"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editácia alebo vymazanie iných ako ním vytvorených záznamov v zmysle dočasného oprávnenia </w:t>
            </w:r>
          </w:p>
        </w:tc>
      </w:tr>
      <w:tr w:rsidR="00F07580" w:rsidRPr="00777A9D" w14:paraId="55E9FD6A" w14:textId="77777777" w:rsidTr="004A3699">
        <w:trPr>
          <w:trHeight w:val="270"/>
        </w:trPr>
        <w:tc>
          <w:tcPr>
            <w:tcW w:w="1085" w:type="pct"/>
            <w:vMerge w:val="restart"/>
            <w:tcBorders>
              <w:top w:val="single" w:sz="8" w:space="0" w:color="000000"/>
              <w:left w:val="single" w:sz="8" w:space="0" w:color="000000"/>
              <w:bottom w:val="single" w:sz="8" w:space="0" w:color="000000"/>
              <w:right w:val="single" w:sz="8" w:space="0" w:color="000000"/>
            </w:tcBorders>
            <w:hideMark/>
          </w:tcPr>
          <w:p w14:paraId="6F024D77"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b/>
                <w:bCs/>
                <w:sz w:val="22"/>
                <w:szCs w:val="22"/>
              </w:rPr>
              <w:t xml:space="preserve">3. Kurátor </w:t>
            </w: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4662C345"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kompletné práva návštevníka</w:t>
            </w:r>
          </w:p>
        </w:tc>
      </w:tr>
      <w:tr w:rsidR="00F07580" w:rsidRPr="00777A9D" w14:paraId="7068C6BE"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ABB310"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32012157" w14:textId="77777777" w:rsidR="00F07580" w:rsidRPr="00777A9D" w:rsidRDefault="00444257" w:rsidP="00F07580">
            <w:pPr>
              <w:pStyle w:val="Default"/>
              <w:spacing w:before="10" w:after="10" w:line="360" w:lineRule="auto"/>
              <w:jc w:val="both"/>
              <w:rPr>
                <w:rFonts w:ascii="Calibri" w:hAnsi="Calibri"/>
                <w:sz w:val="22"/>
                <w:szCs w:val="22"/>
              </w:rPr>
            </w:pPr>
            <w:r>
              <w:rPr>
                <w:rFonts w:ascii="Calibri" w:hAnsi="Calibri"/>
                <w:sz w:val="22"/>
                <w:szCs w:val="22"/>
              </w:rPr>
              <w:t xml:space="preserve">- vytváranie 2. - </w:t>
            </w:r>
            <w:r w:rsidR="00F07580" w:rsidRPr="00777A9D">
              <w:rPr>
                <w:rFonts w:ascii="Calibri" w:hAnsi="Calibri"/>
                <w:sz w:val="22"/>
                <w:szCs w:val="22"/>
              </w:rPr>
              <w:t xml:space="preserve">stupňových záznamov </w:t>
            </w:r>
          </w:p>
        </w:tc>
      </w:tr>
      <w:tr w:rsidR="00F07580" w:rsidRPr="00777A9D" w14:paraId="624C1839"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9D5371"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74970FF5" w14:textId="77777777" w:rsidR="00F07580" w:rsidRPr="00777A9D" w:rsidRDefault="00444257" w:rsidP="00F07580">
            <w:pPr>
              <w:pStyle w:val="Default"/>
              <w:spacing w:before="10" w:after="10" w:line="360" w:lineRule="auto"/>
              <w:jc w:val="both"/>
              <w:rPr>
                <w:rFonts w:ascii="Calibri" w:hAnsi="Calibri"/>
                <w:sz w:val="22"/>
                <w:szCs w:val="22"/>
              </w:rPr>
            </w:pPr>
            <w:r>
              <w:rPr>
                <w:rFonts w:ascii="Calibri" w:hAnsi="Calibri"/>
                <w:sz w:val="22"/>
                <w:szCs w:val="22"/>
              </w:rPr>
              <w:t>- vytváranie 2.</w:t>
            </w:r>
            <w:r w:rsidR="00F07580" w:rsidRPr="00777A9D">
              <w:rPr>
                <w:rFonts w:ascii="Calibri" w:hAnsi="Calibri"/>
                <w:sz w:val="22"/>
                <w:szCs w:val="22"/>
              </w:rPr>
              <w:t xml:space="preserve"> </w:t>
            </w:r>
            <w:r>
              <w:rPr>
                <w:rFonts w:ascii="Calibri" w:hAnsi="Calibri"/>
                <w:sz w:val="22"/>
                <w:szCs w:val="22"/>
              </w:rPr>
              <w:t xml:space="preserve">- </w:t>
            </w:r>
            <w:r w:rsidR="00F07580" w:rsidRPr="00777A9D">
              <w:rPr>
                <w:rFonts w:ascii="Calibri" w:hAnsi="Calibri"/>
                <w:sz w:val="22"/>
                <w:szCs w:val="22"/>
              </w:rPr>
              <w:t>stupňových záznamov ako kópií existujúcich záznamov</w:t>
            </w:r>
          </w:p>
        </w:tc>
      </w:tr>
      <w:tr w:rsidR="00F07580" w:rsidRPr="00777A9D" w14:paraId="5F0DAFDC"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4A240B"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63556B99" w14:textId="77777777" w:rsidR="00F07580" w:rsidRPr="00777A9D" w:rsidRDefault="00444257" w:rsidP="00F07580">
            <w:pPr>
              <w:pStyle w:val="Default"/>
              <w:spacing w:before="10" w:after="10" w:line="360" w:lineRule="auto"/>
              <w:jc w:val="both"/>
              <w:rPr>
                <w:rFonts w:ascii="Calibri" w:hAnsi="Calibri"/>
                <w:sz w:val="22"/>
                <w:szCs w:val="22"/>
              </w:rPr>
            </w:pPr>
            <w:r>
              <w:rPr>
                <w:rFonts w:ascii="Calibri" w:hAnsi="Calibri"/>
                <w:sz w:val="22"/>
                <w:szCs w:val="22"/>
              </w:rPr>
              <w:t xml:space="preserve">- vytváranie 2. - </w:t>
            </w:r>
            <w:r w:rsidR="00F07580" w:rsidRPr="00777A9D">
              <w:rPr>
                <w:rFonts w:ascii="Calibri" w:hAnsi="Calibri"/>
                <w:sz w:val="22"/>
                <w:szCs w:val="22"/>
              </w:rPr>
              <w:t>stupňový</w:t>
            </w:r>
            <w:r>
              <w:rPr>
                <w:rFonts w:ascii="Calibri" w:hAnsi="Calibri"/>
                <w:sz w:val="22"/>
                <w:szCs w:val="22"/>
              </w:rPr>
              <w:t xml:space="preserve">ch záznamov z existujúcich 1. - </w:t>
            </w:r>
            <w:r w:rsidR="00F07580" w:rsidRPr="00777A9D">
              <w:rPr>
                <w:rFonts w:ascii="Calibri" w:hAnsi="Calibri"/>
                <w:sz w:val="22"/>
                <w:szCs w:val="22"/>
              </w:rPr>
              <w:t>stupňových záznamov</w:t>
            </w:r>
          </w:p>
        </w:tc>
      </w:tr>
      <w:tr w:rsidR="00F07580" w:rsidRPr="00777A9D" w14:paraId="36095542"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207E9D"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18A611E6"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vytváranie, editácia a mazanie štruktúry lokálnych číselníkov</w:t>
            </w:r>
          </w:p>
        </w:tc>
      </w:tr>
      <w:tr w:rsidR="00F07580" w:rsidRPr="00777A9D" w14:paraId="25B29C42"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18A15E"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0EF34534"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vytváranie, editácia a mazanie šablón všetkých typov záznamov</w:t>
            </w:r>
          </w:p>
        </w:tc>
      </w:tr>
      <w:tr w:rsidR="00F07580" w:rsidRPr="00777A9D" w14:paraId="5C6B5B4F"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214493"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2750A8E0"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editácia alebo vymazanie ním vytvorených 2. - stupňových záznamov </w:t>
            </w:r>
          </w:p>
        </w:tc>
      </w:tr>
      <w:tr w:rsidR="00F07580" w:rsidRPr="00777A9D" w14:paraId="048682FF"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9ADFE9"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598CAAEF"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vytváranie a editácia ním vytvorených </w:t>
            </w:r>
            <w:proofErr w:type="spellStart"/>
            <w:r w:rsidRPr="00777A9D">
              <w:rPr>
                <w:rFonts w:ascii="Calibri" w:hAnsi="Calibri"/>
                <w:sz w:val="22"/>
                <w:szCs w:val="22"/>
              </w:rPr>
              <w:t>autoritných</w:t>
            </w:r>
            <w:proofErr w:type="spellEnd"/>
            <w:r w:rsidRPr="00777A9D">
              <w:rPr>
                <w:rFonts w:ascii="Calibri" w:hAnsi="Calibri"/>
                <w:sz w:val="22"/>
                <w:szCs w:val="22"/>
              </w:rPr>
              <w:t xml:space="preserve"> záznamov, kým nenadobudnú status dokončené resp. schválené</w:t>
            </w:r>
          </w:p>
        </w:tc>
      </w:tr>
      <w:tr w:rsidR="00F07580" w:rsidRPr="00777A9D" w14:paraId="50A58758" w14:textId="77777777" w:rsidTr="004A3699">
        <w:trPr>
          <w:trHeight w:val="5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5C20E4"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hideMark/>
          </w:tcPr>
          <w:p w14:paraId="6466A3C4"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hromadné nahradzovanie hodnôt polí 2. - stupňovej evidencie a </w:t>
            </w:r>
            <w:proofErr w:type="spellStart"/>
            <w:r w:rsidRPr="00777A9D">
              <w:rPr>
                <w:rFonts w:ascii="Calibri" w:hAnsi="Calibri"/>
                <w:sz w:val="22"/>
                <w:szCs w:val="22"/>
              </w:rPr>
              <w:t>autoritných</w:t>
            </w:r>
            <w:proofErr w:type="spellEnd"/>
            <w:r w:rsidRPr="00777A9D">
              <w:rPr>
                <w:rFonts w:ascii="Calibri" w:hAnsi="Calibri"/>
                <w:sz w:val="22"/>
                <w:szCs w:val="22"/>
              </w:rPr>
              <w:t xml:space="preserve"> záznamov</w:t>
            </w:r>
          </w:p>
        </w:tc>
      </w:tr>
      <w:tr w:rsidR="00F07580" w:rsidRPr="00777A9D" w14:paraId="07B772E1" w14:textId="77777777" w:rsidTr="004A3699">
        <w:trPr>
          <w:trHeight w:val="5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461F72"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hideMark/>
          </w:tcPr>
          <w:p w14:paraId="12314883"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editácia, alebo vymazanie iných ako ním vytvorených záznamov v zmysle dočasného oprávnenia </w:t>
            </w:r>
          </w:p>
        </w:tc>
      </w:tr>
      <w:tr w:rsidR="00F07580" w:rsidRPr="00777A9D" w14:paraId="76F0595A" w14:textId="77777777" w:rsidTr="004A3699">
        <w:trPr>
          <w:trHeight w:val="270"/>
        </w:trPr>
        <w:tc>
          <w:tcPr>
            <w:tcW w:w="1085" w:type="pct"/>
            <w:vMerge w:val="restart"/>
            <w:tcBorders>
              <w:top w:val="single" w:sz="8" w:space="0" w:color="000000"/>
              <w:left w:val="single" w:sz="8" w:space="0" w:color="000000"/>
              <w:bottom w:val="single" w:sz="8" w:space="0" w:color="000000"/>
              <w:right w:val="single" w:sz="8" w:space="0" w:color="000000"/>
            </w:tcBorders>
            <w:hideMark/>
          </w:tcPr>
          <w:p w14:paraId="23BED870"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b/>
                <w:bCs/>
                <w:sz w:val="22"/>
                <w:szCs w:val="22"/>
              </w:rPr>
              <w:t xml:space="preserve">4. Revízor </w:t>
            </w: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6B820B17"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kompletné práva návštevníka </w:t>
            </w:r>
          </w:p>
        </w:tc>
      </w:tr>
      <w:tr w:rsidR="00F07580" w:rsidRPr="00777A9D" w14:paraId="252DD9D9"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A0D664" w14:textId="77777777" w:rsidR="00F07580" w:rsidRPr="00777A9D" w:rsidRDefault="00F07580" w:rsidP="00F07580">
            <w:pPr>
              <w:spacing w:before="10" w:after="10" w:line="360" w:lineRule="auto"/>
              <w:jc w:val="both"/>
              <w:rPr>
                <w:color w:val="000000"/>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tcPr>
          <w:p w14:paraId="1E4DAE8B" w14:textId="77777777" w:rsidR="00F07580" w:rsidRPr="00777A9D" w:rsidRDefault="00F07580" w:rsidP="00444257">
            <w:pPr>
              <w:pStyle w:val="Default"/>
              <w:spacing w:before="10" w:after="10" w:line="360" w:lineRule="auto"/>
              <w:jc w:val="both"/>
              <w:rPr>
                <w:rFonts w:ascii="Calibri" w:hAnsi="Calibri"/>
                <w:sz w:val="22"/>
                <w:szCs w:val="22"/>
              </w:rPr>
            </w:pPr>
            <w:r w:rsidRPr="00777A9D">
              <w:rPr>
                <w:rFonts w:ascii="Calibri" w:hAnsi="Calibri"/>
                <w:sz w:val="22"/>
                <w:szCs w:val="22"/>
              </w:rPr>
              <w:t>- možnosť pridávať informáciu o odbornej revízii do 1. a 2. - stupňových záznamov  bez ohľadu na práva na záznamy (možnosť aj hromadnej revízie)</w:t>
            </w:r>
          </w:p>
        </w:tc>
      </w:tr>
      <w:tr w:rsidR="00F07580" w:rsidRPr="00777A9D" w14:paraId="2A2FB036" w14:textId="77777777" w:rsidTr="004A3699">
        <w:trPr>
          <w:trHeight w:val="270"/>
        </w:trPr>
        <w:tc>
          <w:tcPr>
            <w:tcW w:w="1085" w:type="pct"/>
            <w:vMerge w:val="restart"/>
            <w:tcBorders>
              <w:top w:val="single" w:sz="8" w:space="0" w:color="000000"/>
              <w:left w:val="single" w:sz="8" w:space="0" w:color="000000"/>
              <w:bottom w:val="single" w:sz="8" w:space="0" w:color="000000"/>
              <w:right w:val="single" w:sz="8" w:space="0" w:color="000000"/>
            </w:tcBorders>
          </w:tcPr>
          <w:p w14:paraId="6B0B1B04" w14:textId="77777777" w:rsidR="00F07580" w:rsidRPr="00777A9D" w:rsidRDefault="00F07580" w:rsidP="00F07580">
            <w:pPr>
              <w:pStyle w:val="Default"/>
              <w:spacing w:before="10" w:after="10" w:line="360" w:lineRule="auto"/>
              <w:jc w:val="both"/>
              <w:rPr>
                <w:rFonts w:ascii="Calibri" w:hAnsi="Calibri"/>
                <w:b/>
                <w:color w:val="auto"/>
                <w:sz w:val="22"/>
                <w:szCs w:val="22"/>
              </w:rPr>
            </w:pPr>
            <w:r w:rsidRPr="00777A9D">
              <w:rPr>
                <w:rFonts w:ascii="Calibri" w:hAnsi="Calibri"/>
                <w:b/>
                <w:color w:val="auto"/>
                <w:sz w:val="22"/>
                <w:szCs w:val="22"/>
              </w:rPr>
              <w:t>5. Konzervátor</w:t>
            </w:r>
          </w:p>
          <w:p w14:paraId="241869B5" w14:textId="77777777" w:rsidR="00F07580" w:rsidRPr="00777A9D" w:rsidRDefault="00F07580" w:rsidP="00F07580">
            <w:pPr>
              <w:pStyle w:val="Default"/>
              <w:spacing w:before="10" w:after="10" w:line="360" w:lineRule="auto"/>
              <w:jc w:val="both"/>
              <w:rPr>
                <w:rFonts w:ascii="Calibri" w:hAnsi="Calibri"/>
                <w:b/>
                <w:color w:val="auto"/>
                <w:sz w:val="22"/>
                <w:szCs w:val="22"/>
              </w:rPr>
            </w:pPr>
          </w:p>
          <w:p w14:paraId="579C04F7" w14:textId="77777777" w:rsidR="00F07580" w:rsidRPr="00777A9D" w:rsidRDefault="00F07580" w:rsidP="00F07580">
            <w:pPr>
              <w:pStyle w:val="Default"/>
              <w:spacing w:before="10" w:after="10" w:line="360" w:lineRule="auto"/>
              <w:jc w:val="both"/>
              <w:rPr>
                <w:rFonts w:ascii="Calibri" w:hAnsi="Calibri"/>
                <w:b/>
                <w:color w:val="auto"/>
                <w:sz w:val="22"/>
                <w:szCs w:val="22"/>
              </w:rPr>
            </w:pPr>
          </w:p>
          <w:p w14:paraId="17776B1F" w14:textId="77777777" w:rsidR="00F07580" w:rsidRPr="00777A9D" w:rsidRDefault="00F07580" w:rsidP="00F07580">
            <w:pPr>
              <w:pStyle w:val="Default"/>
              <w:spacing w:before="10" w:after="10" w:line="360" w:lineRule="auto"/>
              <w:jc w:val="both"/>
              <w:rPr>
                <w:rFonts w:ascii="Calibri" w:hAnsi="Calibri"/>
                <w:b/>
                <w:color w:val="auto"/>
                <w:sz w:val="22"/>
                <w:szCs w:val="22"/>
              </w:rPr>
            </w:pPr>
          </w:p>
          <w:p w14:paraId="5B55539C" w14:textId="77777777" w:rsidR="00F07580" w:rsidRPr="00777A9D" w:rsidRDefault="00F07580" w:rsidP="00F07580">
            <w:pPr>
              <w:pStyle w:val="Default"/>
              <w:spacing w:before="10" w:after="10" w:line="360" w:lineRule="auto"/>
              <w:jc w:val="both"/>
              <w:rPr>
                <w:rFonts w:ascii="Calibri" w:hAnsi="Calibri"/>
                <w:b/>
                <w:color w:val="auto"/>
                <w:sz w:val="22"/>
                <w:szCs w:val="22"/>
              </w:rPr>
            </w:pPr>
          </w:p>
          <w:p w14:paraId="73756F38" w14:textId="77777777" w:rsidR="00F07580" w:rsidRPr="00777A9D" w:rsidRDefault="00F07580" w:rsidP="00F07580">
            <w:pPr>
              <w:pStyle w:val="Default"/>
              <w:spacing w:before="10" w:after="10" w:line="360" w:lineRule="auto"/>
              <w:jc w:val="both"/>
              <w:rPr>
                <w:rFonts w:ascii="Calibri" w:hAnsi="Calibri"/>
                <w:b/>
                <w:color w:val="auto"/>
                <w:sz w:val="22"/>
                <w:szCs w:val="22"/>
              </w:rPr>
            </w:pPr>
          </w:p>
          <w:p w14:paraId="7B38B897" w14:textId="77777777" w:rsidR="00F07580" w:rsidRPr="00777A9D" w:rsidRDefault="00F07580" w:rsidP="00F07580">
            <w:pPr>
              <w:pStyle w:val="Default"/>
              <w:spacing w:before="10" w:after="10" w:line="360" w:lineRule="auto"/>
              <w:jc w:val="both"/>
              <w:rPr>
                <w:rFonts w:ascii="Calibri" w:hAnsi="Calibri"/>
                <w:b/>
                <w:color w:val="auto"/>
                <w:sz w:val="22"/>
                <w:szCs w:val="22"/>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4A0E85CC"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kompletné práva návštevníka</w:t>
            </w:r>
          </w:p>
        </w:tc>
      </w:tr>
      <w:tr w:rsidR="00F07580" w:rsidRPr="00777A9D" w14:paraId="645581E0"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87DDF0" w14:textId="77777777" w:rsidR="00F07580" w:rsidRPr="00777A9D" w:rsidRDefault="00F07580" w:rsidP="00F07580">
            <w:pPr>
              <w:spacing w:before="10" w:after="10" w:line="360" w:lineRule="auto"/>
              <w:jc w:val="both"/>
              <w:rPr>
                <w:b/>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3159FD41"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vytvorenie návrhu na konzervovanie zbierkového predmetu</w:t>
            </w:r>
          </w:p>
        </w:tc>
      </w:tr>
      <w:tr w:rsidR="00F07580" w:rsidRPr="00777A9D" w14:paraId="64EA4E26"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64685C" w14:textId="77777777" w:rsidR="00F07580" w:rsidRPr="00777A9D" w:rsidRDefault="00F07580" w:rsidP="00F07580">
            <w:pPr>
              <w:spacing w:before="10" w:after="10" w:line="360" w:lineRule="auto"/>
              <w:jc w:val="both"/>
              <w:rPr>
                <w:b/>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0A04602D"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vytvorenie záznamu z konzervovania zbierkového predmetu</w:t>
            </w:r>
          </w:p>
        </w:tc>
      </w:tr>
      <w:tr w:rsidR="00F07580" w:rsidRPr="00777A9D" w14:paraId="11FB52CA"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C503AA" w14:textId="77777777" w:rsidR="00F07580" w:rsidRPr="00777A9D" w:rsidRDefault="00F07580" w:rsidP="00F07580">
            <w:pPr>
              <w:spacing w:before="10" w:after="10" w:line="360" w:lineRule="auto"/>
              <w:jc w:val="both"/>
              <w:rPr>
                <w:b/>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202A4DE7"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vytvorenie návrhu na reštaurovanie zbierkového predmetu</w:t>
            </w:r>
          </w:p>
        </w:tc>
      </w:tr>
      <w:tr w:rsidR="00F07580" w:rsidRPr="00777A9D" w14:paraId="00D6AE5D"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A3C7E0" w14:textId="77777777" w:rsidR="00F07580" w:rsidRPr="00777A9D" w:rsidRDefault="00F07580" w:rsidP="00F07580">
            <w:pPr>
              <w:spacing w:before="10" w:after="10" w:line="360" w:lineRule="auto"/>
              <w:jc w:val="both"/>
              <w:rPr>
                <w:b/>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3337DAEE"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vytvorenie záznamu z reštaurovania zbierkového predmetu</w:t>
            </w:r>
          </w:p>
        </w:tc>
      </w:tr>
      <w:tr w:rsidR="00F07580" w:rsidRPr="00777A9D" w14:paraId="18A8C914"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EBC75A" w14:textId="77777777" w:rsidR="00F07580" w:rsidRPr="00777A9D" w:rsidRDefault="00F07580" w:rsidP="00F07580">
            <w:pPr>
              <w:spacing w:before="10" w:after="10" w:line="360" w:lineRule="auto"/>
              <w:jc w:val="both"/>
              <w:rPr>
                <w:b/>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5E4BAFEC"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vytvorenie záznamu z preparovania zbierkového predmetu</w:t>
            </w:r>
          </w:p>
        </w:tc>
      </w:tr>
      <w:tr w:rsidR="00F07580" w:rsidRPr="00777A9D" w14:paraId="48EEC46A" w14:textId="77777777" w:rsidTr="004A3699">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6BDAA" w14:textId="77777777" w:rsidR="00F07580" w:rsidRPr="00777A9D" w:rsidRDefault="00F07580" w:rsidP="00F07580">
            <w:pPr>
              <w:spacing w:before="10" w:after="10" w:line="360" w:lineRule="auto"/>
              <w:jc w:val="both"/>
              <w:rPr>
                <w:b/>
              </w:rPr>
            </w:pPr>
          </w:p>
        </w:tc>
        <w:tc>
          <w:tcPr>
            <w:tcW w:w="3915" w:type="pct"/>
            <w:gridSpan w:val="2"/>
            <w:tcBorders>
              <w:top w:val="single" w:sz="8" w:space="0" w:color="000000"/>
              <w:left w:val="single" w:sz="8" w:space="0" w:color="000000"/>
              <w:bottom w:val="single" w:sz="8" w:space="0" w:color="000000"/>
              <w:right w:val="single" w:sz="8" w:space="0" w:color="000000"/>
            </w:tcBorders>
            <w:vAlign w:val="center"/>
            <w:hideMark/>
          </w:tcPr>
          <w:p w14:paraId="3516DB7B"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vytváranie autorít (personálne a </w:t>
            </w:r>
            <w:proofErr w:type="spellStart"/>
            <w:r w:rsidRPr="00777A9D">
              <w:rPr>
                <w:rFonts w:ascii="Calibri" w:hAnsi="Calibri"/>
                <w:sz w:val="22"/>
                <w:szCs w:val="22"/>
              </w:rPr>
              <w:t>korporátne</w:t>
            </w:r>
            <w:proofErr w:type="spellEnd"/>
            <w:r w:rsidRPr="00777A9D">
              <w:rPr>
                <w:rFonts w:ascii="Calibri" w:hAnsi="Calibri"/>
                <w:sz w:val="22"/>
                <w:szCs w:val="22"/>
              </w:rPr>
              <w:t>)</w:t>
            </w:r>
          </w:p>
        </w:tc>
      </w:tr>
      <w:tr w:rsidR="00F07580" w:rsidRPr="00777A9D" w14:paraId="7DA63D82" w14:textId="77777777" w:rsidTr="004A3699">
        <w:tc>
          <w:tcPr>
            <w:tcW w:w="1097" w:type="pct"/>
            <w:gridSpan w:val="2"/>
            <w:vMerge w:val="restart"/>
            <w:tcBorders>
              <w:top w:val="single" w:sz="8" w:space="0" w:color="auto"/>
              <w:left w:val="single" w:sz="8" w:space="0" w:color="auto"/>
              <w:bottom w:val="single" w:sz="8" w:space="0" w:color="auto"/>
              <w:right w:val="single" w:sz="8" w:space="0" w:color="auto"/>
            </w:tcBorders>
            <w:hideMark/>
          </w:tcPr>
          <w:p w14:paraId="0AF20255" w14:textId="77777777" w:rsidR="00F07580" w:rsidRPr="00777A9D" w:rsidRDefault="00F07580" w:rsidP="00F07580">
            <w:pPr>
              <w:spacing w:before="10" w:after="10" w:line="360" w:lineRule="auto"/>
              <w:jc w:val="both"/>
              <w:rPr>
                <w:b/>
              </w:rPr>
            </w:pPr>
            <w:r w:rsidRPr="00777A9D">
              <w:rPr>
                <w:b/>
                <w:szCs w:val="22"/>
              </w:rPr>
              <w:lastRenderedPageBreak/>
              <w:t xml:space="preserve">6. </w:t>
            </w:r>
            <w:proofErr w:type="spellStart"/>
            <w:r w:rsidRPr="00777A9D">
              <w:rPr>
                <w:b/>
                <w:szCs w:val="22"/>
              </w:rPr>
              <w:t>Tagovač</w:t>
            </w:r>
            <w:proofErr w:type="spellEnd"/>
          </w:p>
        </w:tc>
        <w:tc>
          <w:tcPr>
            <w:tcW w:w="3903" w:type="pct"/>
            <w:tcBorders>
              <w:top w:val="single" w:sz="8" w:space="0" w:color="auto"/>
              <w:left w:val="single" w:sz="8" w:space="0" w:color="auto"/>
              <w:bottom w:val="single" w:sz="8" w:space="0" w:color="auto"/>
              <w:right w:val="single" w:sz="8" w:space="0" w:color="auto"/>
            </w:tcBorders>
            <w:hideMark/>
          </w:tcPr>
          <w:p w14:paraId="015038F8" w14:textId="77777777" w:rsidR="00F07580" w:rsidRPr="00777A9D" w:rsidRDefault="00F07580" w:rsidP="00F07580">
            <w:pPr>
              <w:spacing w:before="10" w:after="10" w:line="360" w:lineRule="auto"/>
              <w:jc w:val="both"/>
              <w:rPr>
                <w:b/>
              </w:rPr>
            </w:pPr>
            <w:r w:rsidRPr="00777A9D">
              <w:rPr>
                <w:szCs w:val="22"/>
              </w:rPr>
              <w:t>- kompletné práva návštevníka</w:t>
            </w:r>
          </w:p>
        </w:tc>
      </w:tr>
      <w:tr w:rsidR="00F07580" w:rsidRPr="00777A9D" w14:paraId="02F0391C" w14:textId="77777777" w:rsidTr="004A3699">
        <w:tc>
          <w:tcPr>
            <w:tcW w:w="1097" w:type="pct"/>
            <w:gridSpan w:val="2"/>
            <w:vMerge/>
            <w:tcBorders>
              <w:top w:val="single" w:sz="8" w:space="0" w:color="auto"/>
              <w:left w:val="single" w:sz="8" w:space="0" w:color="auto"/>
              <w:bottom w:val="single" w:sz="8" w:space="0" w:color="auto"/>
              <w:right w:val="single" w:sz="8" w:space="0" w:color="auto"/>
            </w:tcBorders>
            <w:vAlign w:val="center"/>
            <w:hideMark/>
          </w:tcPr>
          <w:p w14:paraId="6D92A600" w14:textId="77777777" w:rsidR="00F07580" w:rsidRPr="00777A9D" w:rsidRDefault="00F07580" w:rsidP="00F07580">
            <w:pPr>
              <w:spacing w:before="10" w:after="10" w:line="360" w:lineRule="auto"/>
              <w:jc w:val="both"/>
              <w:rPr>
                <w:b/>
              </w:rPr>
            </w:pPr>
          </w:p>
        </w:tc>
        <w:tc>
          <w:tcPr>
            <w:tcW w:w="3903" w:type="pct"/>
            <w:tcBorders>
              <w:top w:val="single" w:sz="8" w:space="0" w:color="auto"/>
              <w:left w:val="single" w:sz="8" w:space="0" w:color="auto"/>
              <w:bottom w:val="single" w:sz="8" w:space="0" w:color="auto"/>
              <w:right w:val="single" w:sz="8" w:space="0" w:color="auto"/>
            </w:tcBorders>
            <w:hideMark/>
          </w:tcPr>
          <w:p w14:paraId="2DF74A75" w14:textId="77777777" w:rsidR="00F07580" w:rsidRPr="00777A9D" w:rsidRDefault="00F07580" w:rsidP="00F07580">
            <w:pPr>
              <w:pStyle w:val="Default"/>
              <w:spacing w:before="10" w:after="10" w:line="360" w:lineRule="auto"/>
              <w:jc w:val="both"/>
              <w:rPr>
                <w:rFonts w:ascii="Calibri" w:hAnsi="Calibri"/>
                <w:b/>
                <w:sz w:val="22"/>
                <w:szCs w:val="22"/>
              </w:rPr>
            </w:pPr>
            <w:r w:rsidRPr="00777A9D">
              <w:rPr>
                <w:rFonts w:ascii="Calibri" w:hAnsi="Calibri"/>
                <w:sz w:val="22"/>
                <w:szCs w:val="22"/>
              </w:rPr>
              <w:t>- možnosť vytvárať pre 2. - stupňové záznamy RFID štítky a pridávať informácie o </w:t>
            </w:r>
            <w:proofErr w:type="spellStart"/>
            <w:r w:rsidRPr="00777A9D">
              <w:rPr>
                <w:rFonts w:ascii="Calibri" w:hAnsi="Calibri"/>
                <w:sz w:val="22"/>
                <w:szCs w:val="22"/>
              </w:rPr>
              <w:t>tagovaní</w:t>
            </w:r>
            <w:proofErr w:type="spellEnd"/>
            <w:r w:rsidRPr="00777A9D">
              <w:rPr>
                <w:rFonts w:ascii="Calibri" w:hAnsi="Calibri"/>
                <w:sz w:val="22"/>
                <w:szCs w:val="22"/>
              </w:rPr>
              <w:t xml:space="preserve"> do daných záznamov</w:t>
            </w:r>
          </w:p>
        </w:tc>
      </w:tr>
      <w:tr w:rsidR="00F07580" w:rsidRPr="00777A9D" w14:paraId="201469E9" w14:textId="77777777" w:rsidTr="004A3699">
        <w:tc>
          <w:tcPr>
            <w:tcW w:w="1097" w:type="pct"/>
            <w:gridSpan w:val="2"/>
            <w:vMerge w:val="restart"/>
            <w:tcBorders>
              <w:top w:val="single" w:sz="8" w:space="0" w:color="auto"/>
              <w:left w:val="single" w:sz="8" w:space="0" w:color="auto"/>
              <w:bottom w:val="single" w:sz="8" w:space="0" w:color="auto"/>
              <w:right w:val="single" w:sz="8" w:space="0" w:color="auto"/>
            </w:tcBorders>
            <w:hideMark/>
          </w:tcPr>
          <w:p w14:paraId="54CB890A" w14:textId="77777777" w:rsidR="00F07580" w:rsidRPr="00777A9D" w:rsidRDefault="00F07580" w:rsidP="00F07580">
            <w:pPr>
              <w:spacing w:before="10" w:after="10" w:line="360" w:lineRule="auto"/>
              <w:jc w:val="both"/>
              <w:rPr>
                <w:b/>
              </w:rPr>
            </w:pPr>
            <w:r w:rsidRPr="00777A9D">
              <w:rPr>
                <w:b/>
                <w:szCs w:val="22"/>
              </w:rPr>
              <w:t xml:space="preserve">7. </w:t>
            </w:r>
            <w:proofErr w:type="spellStart"/>
            <w:r w:rsidRPr="00777A9D">
              <w:rPr>
                <w:b/>
                <w:szCs w:val="22"/>
              </w:rPr>
              <w:t>Digitizér</w:t>
            </w:r>
            <w:proofErr w:type="spellEnd"/>
          </w:p>
        </w:tc>
        <w:tc>
          <w:tcPr>
            <w:tcW w:w="3903" w:type="pct"/>
            <w:tcBorders>
              <w:top w:val="single" w:sz="8" w:space="0" w:color="auto"/>
              <w:left w:val="single" w:sz="8" w:space="0" w:color="auto"/>
              <w:bottom w:val="single" w:sz="8" w:space="0" w:color="auto"/>
              <w:right w:val="single" w:sz="8" w:space="0" w:color="auto"/>
            </w:tcBorders>
            <w:hideMark/>
          </w:tcPr>
          <w:p w14:paraId="1F55225F" w14:textId="77777777" w:rsidR="00F07580" w:rsidRPr="00777A9D" w:rsidRDefault="00F07580" w:rsidP="00F07580">
            <w:pPr>
              <w:spacing w:before="10" w:after="10" w:line="360" w:lineRule="auto"/>
              <w:jc w:val="both"/>
              <w:rPr>
                <w:b/>
              </w:rPr>
            </w:pPr>
            <w:r w:rsidRPr="00777A9D">
              <w:rPr>
                <w:szCs w:val="22"/>
              </w:rPr>
              <w:t>- kompletné práva návštevníka</w:t>
            </w:r>
          </w:p>
        </w:tc>
      </w:tr>
      <w:tr w:rsidR="00F07580" w:rsidRPr="00777A9D" w14:paraId="24E4CBEC" w14:textId="77777777" w:rsidTr="004A3699">
        <w:tc>
          <w:tcPr>
            <w:tcW w:w="1097" w:type="pct"/>
            <w:gridSpan w:val="2"/>
            <w:vMerge/>
            <w:tcBorders>
              <w:top w:val="single" w:sz="8" w:space="0" w:color="auto"/>
              <w:left w:val="single" w:sz="8" w:space="0" w:color="auto"/>
              <w:bottom w:val="single" w:sz="8" w:space="0" w:color="auto"/>
              <w:right w:val="single" w:sz="8" w:space="0" w:color="auto"/>
            </w:tcBorders>
            <w:vAlign w:val="center"/>
            <w:hideMark/>
          </w:tcPr>
          <w:p w14:paraId="4A2FC97D" w14:textId="77777777" w:rsidR="00F07580" w:rsidRPr="00777A9D" w:rsidRDefault="00F07580" w:rsidP="00F07580">
            <w:pPr>
              <w:spacing w:before="10" w:after="10" w:line="360" w:lineRule="auto"/>
              <w:jc w:val="both"/>
              <w:rPr>
                <w:b/>
              </w:rPr>
            </w:pPr>
          </w:p>
        </w:tc>
        <w:tc>
          <w:tcPr>
            <w:tcW w:w="3903" w:type="pct"/>
            <w:tcBorders>
              <w:top w:val="single" w:sz="8" w:space="0" w:color="auto"/>
              <w:left w:val="single" w:sz="8" w:space="0" w:color="auto"/>
              <w:bottom w:val="single" w:sz="8" w:space="0" w:color="auto"/>
              <w:right w:val="single" w:sz="8" w:space="0" w:color="auto"/>
            </w:tcBorders>
            <w:hideMark/>
          </w:tcPr>
          <w:p w14:paraId="2651A2F1" w14:textId="77777777" w:rsidR="00F07580" w:rsidRPr="00777A9D" w:rsidRDefault="00F07580" w:rsidP="00F07580">
            <w:pPr>
              <w:spacing w:before="10" w:after="10" w:line="360" w:lineRule="auto"/>
              <w:jc w:val="both"/>
            </w:pPr>
            <w:r w:rsidRPr="00777A9D">
              <w:rPr>
                <w:szCs w:val="22"/>
              </w:rPr>
              <w:t xml:space="preserve">- možnosť zaraďovať 2. - stupňové záznamy do </w:t>
            </w:r>
            <w:proofErr w:type="spellStart"/>
            <w:r w:rsidRPr="00777A9D">
              <w:rPr>
                <w:szCs w:val="22"/>
              </w:rPr>
              <w:t>digitalizačnej</w:t>
            </w:r>
            <w:proofErr w:type="spellEnd"/>
            <w:r w:rsidRPr="00777A9D">
              <w:rPr>
                <w:szCs w:val="22"/>
              </w:rPr>
              <w:t xml:space="preserve"> kampane a zapisovať informácie </w:t>
            </w:r>
            <w:r w:rsidR="0048543B" w:rsidRPr="00777A9D">
              <w:rPr>
                <w:szCs w:val="22"/>
                <w:shd w:val="clear" w:color="auto" w:fill="FFFFFF"/>
              </w:rPr>
              <w:t>pre potreby digitalizá</w:t>
            </w:r>
            <w:r w:rsidRPr="00777A9D">
              <w:rPr>
                <w:szCs w:val="22"/>
                <w:shd w:val="clear" w:color="auto" w:fill="FFFFFF"/>
              </w:rPr>
              <w:t>cie a ochrane predmetu pred samotnou digitalizáciou</w:t>
            </w:r>
            <w:r w:rsidRPr="00777A9D">
              <w:rPr>
                <w:szCs w:val="22"/>
              </w:rPr>
              <w:t xml:space="preserve"> </w:t>
            </w:r>
          </w:p>
        </w:tc>
      </w:tr>
      <w:tr w:rsidR="00F07580" w:rsidRPr="00777A9D" w14:paraId="26E493C1" w14:textId="77777777" w:rsidTr="004A3699">
        <w:tc>
          <w:tcPr>
            <w:tcW w:w="1097" w:type="pct"/>
            <w:gridSpan w:val="2"/>
            <w:vMerge w:val="restart"/>
            <w:tcBorders>
              <w:top w:val="single" w:sz="8" w:space="0" w:color="auto"/>
              <w:left w:val="single" w:sz="8" w:space="0" w:color="auto"/>
              <w:bottom w:val="single" w:sz="8" w:space="0" w:color="auto"/>
              <w:right w:val="single" w:sz="8" w:space="0" w:color="auto"/>
            </w:tcBorders>
            <w:hideMark/>
          </w:tcPr>
          <w:p w14:paraId="786FE470" w14:textId="77777777" w:rsidR="00F07580" w:rsidRPr="00777A9D" w:rsidRDefault="00F07580" w:rsidP="00F07580">
            <w:pPr>
              <w:spacing w:before="10" w:after="10" w:line="360" w:lineRule="auto"/>
              <w:jc w:val="both"/>
              <w:rPr>
                <w:b/>
              </w:rPr>
            </w:pPr>
            <w:r w:rsidRPr="00777A9D">
              <w:rPr>
                <w:b/>
                <w:szCs w:val="22"/>
              </w:rPr>
              <w:t>8. Kustód</w:t>
            </w:r>
          </w:p>
        </w:tc>
        <w:tc>
          <w:tcPr>
            <w:tcW w:w="3903" w:type="pct"/>
            <w:tcBorders>
              <w:top w:val="single" w:sz="8" w:space="0" w:color="auto"/>
              <w:left w:val="single" w:sz="8" w:space="0" w:color="auto"/>
              <w:bottom w:val="single" w:sz="8" w:space="0" w:color="auto"/>
              <w:right w:val="single" w:sz="8" w:space="0" w:color="auto"/>
            </w:tcBorders>
            <w:hideMark/>
          </w:tcPr>
          <w:p w14:paraId="779B965E" w14:textId="77777777" w:rsidR="00F07580" w:rsidRPr="00777A9D" w:rsidRDefault="00F07580" w:rsidP="00F07580">
            <w:pPr>
              <w:spacing w:before="10" w:after="10" w:line="360" w:lineRule="auto"/>
              <w:jc w:val="both"/>
              <w:rPr>
                <w:b/>
              </w:rPr>
            </w:pPr>
            <w:r w:rsidRPr="00777A9D">
              <w:rPr>
                <w:szCs w:val="22"/>
              </w:rPr>
              <w:t>- kompletné práva návštevníka</w:t>
            </w:r>
          </w:p>
        </w:tc>
      </w:tr>
      <w:tr w:rsidR="00F07580" w:rsidRPr="00777A9D" w14:paraId="7E9C599F" w14:textId="77777777" w:rsidTr="004A3699">
        <w:tc>
          <w:tcPr>
            <w:tcW w:w="1097" w:type="pct"/>
            <w:gridSpan w:val="2"/>
            <w:vMerge/>
            <w:tcBorders>
              <w:top w:val="single" w:sz="8" w:space="0" w:color="auto"/>
              <w:left w:val="single" w:sz="8" w:space="0" w:color="auto"/>
              <w:bottom w:val="single" w:sz="8" w:space="0" w:color="auto"/>
              <w:right w:val="single" w:sz="8" w:space="0" w:color="auto"/>
            </w:tcBorders>
            <w:vAlign w:val="center"/>
            <w:hideMark/>
          </w:tcPr>
          <w:p w14:paraId="2A05137A" w14:textId="77777777" w:rsidR="00F07580" w:rsidRPr="00777A9D" w:rsidRDefault="00F07580" w:rsidP="00F07580">
            <w:pPr>
              <w:spacing w:before="10" w:after="10" w:line="360" w:lineRule="auto"/>
              <w:jc w:val="both"/>
              <w:rPr>
                <w:b/>
              </w:rPr>
            </w:pPr>
          </w:p>
        </w:tc>
        <w:tc>
          <w:tcPr>
            <w:tcW w:w="3903" w:type="pct"/>
            <w:tcBorders>
              <w:top w:val="single" w:sz="8" w:space="0" w:color="auto"/>
              <w:left w:val="single" w:sz="8" w:space="0" w:color="auto"/>
              <w:bottom w:val="single" w:sz="8" w:space="0" w:color="auto"/>
              <w:right w:val="single" w:sz="8" w:space="0" w:color="auto"/>
            </w:tcBorders>
            <w:vAlign w:val="center"/>
            <w:hideMark/>
          </w:tcPr>
          <w:p w14:paraId="1FC90A49"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možnosť pridávať informáciu o dočasnom alebo trvalom uložení do 1. a 2. - stupňových záznamov bez ohľadu na práva na záznamy (možnosť aj hromadného zápisu uloženia)</w:t>
            </w:r>
          </w:p>
        </w:tc>
      </w:tr>
      <w:tr w:rsidR="00F07580" w:rsidRPr="00777A9D" w14:paraId="4E0F778F" w14:textId="77777777" w:rsidTr="00E151F4">
        <w:tc>
          <w:tcPr>
            <w:tcW w:w="1097" w:type="pct"/>
            <w:gridSpan w:val="2"/>
            <w:vMerge w:val="restart"/>
            <w:tcBorders>
              <w:top w:val="single" w:sz="8" w:space="0" w:color="auto"/>
              <w:left w:val="single" w:sz="8" w:space="0" w:color="auto"/>
              <w:bottom w:val="single" w:sz="8" w:space="0" w:color="auto"/>
              <w:right w:val="single" w:sz="8" w:space="0" w:color="auto"/>
            </w:tcBorders>
          </w:tcPr>
          <w:p w14:paraId="2E862472" w14:textId="77AD376D" w:rsidR="00F07580" w:rsidRPr="00777A9D" w:rsidRDefault="00F07580" w:rsidP="00F07580">
            <w:pPr>
              <w:spacing w:before="10" w:after="10" w:line="360" w:lineRule="auto"/>
              <w:jc w:val="both"/>
            </w:pPr>
          </w:p>
        </w:tc>
        <w:tc>
          <w:tcPr>
            <w:tcW w:w="3903" w:type="pct"/>
            <w:tcBorders>
              <w:top w:val="single" w:sz="8" w:space="0" w:color="auto"/>
              <w:left w:val="single" w:sz="8" w:space="0" w:color="auto"/>
              <w:bottom w:val="single" w:sz="8" w:space="0" w:color="auto"/>
              <w:right w:val="single" w:sz="8" w:space="0" w:color="auto"/>
            </w:tcBorders>
          </w:tcPr>
          <w:p w14:paraId="6B30E6B4" w14:textId="0D2ADF59" w:rsidR="00F07580" w:rsidRPr="00777A9D" w:rsidRDefault="00F07580" w:rsidP="00F07580">
            <w:pPr>
              <w:spacing w:before="10" w:after="10" w:line="360" w:lineRule="auto"/>
              <w:jc w:val="both"/>
              <w:rPr>
                <w:b/>
              </w:rPr>
            </w:pPr>
          </w:p>
        </w:tc>
      </w:tr>
      <w:tr w:rsidR="00F07580" w:rsidRPr="00777A9D" w14:paraId="0D2D0012" w14:textId="77777777" w:rsidTr="00E151F4">
        <w:tc>
          <w:tcPr>
            <w:tcW w:w="1097" w:type="pct"/>
            <w:gridSpan w:val="2"/>
            <w:vMerge/>
            <w:tcBorders>
              <w:top w:val="single" w:sz="8" w:space="0" w:color="auto"/>
              <w:left w:val="single" w:sz="8" w:space="0" w:color="auto"/>
              <w:bottom w:val="single" w:sz="8" w:space="0" w:color="auto"/>
              <w:right w:val="single" w:sz="8" w:space="0" w:color="auto"/>
            </w:tcBorders>
            <w:vAlign w:val="center"/>
          </w:tcPr>
          <w:p w14:paraId="426A7FA4" w14:textId="77777777" w:rsidR="00F07580" w:rsidRPr="00777A9D" w:rsidRDefault="00F07580" w:rsidP="00F07580">
            <w:pPr>
              <w:spacing w:before="10" w:after="10" w:line="360" w:lineRule="auto"/>
              <w:jc w:val="both"/>
            </w:pPr>
          </w:p>
        </w:tc>
        <w:tc>
          <w:tcPr>
            <w:tcW w:w="3903" w:type="pct"/>
            <w:tcBorders>
              <w:top w:val="single" w:sz="8" w:space="0" w:color="auto"/>
              <w:left w:val="single" w:sz="8" w:space="0" w:color="auto"/>
              <w:bottom w:val="single" w:sz="8" w:space="0" w:color="auto"/>
              <w:right w:val="single" w:sz="8" w:space="0" w:color="auto"/>
            </w:tcBorders>
          </w:tcPr>
          <w:p w14:paraId="0AAF967D" w14:textId="595894C4" w:rsidR="00F07580" w:rsidRPr="00777A9D" w:rsidRDefault="00F07580" w:rsidP="00F07580">
            <w:pPr>
              <w:spacing w:before="10" w:after="10" w:line="360" w:lineRule="auto"/>
              <w:jc w:val="both"/>
              <w:rPr>
                <w:b/>
              </w:rPr>
            </w:pPr>
          </w:p>
        </w:tc>
      </w:tr>
      <w:tr w:rsidR="00F07580" w:rsidRPr="00777A9D" w14:paraId="608867F1" w14:textId="77777777" w:rsidTr="00E151F4">
        <w:tc>
          <w:tcPr>
            <w:tcW w:w="1097" w:type="pct"/>
            <w:gridSpan w:val="2"/>
            <w:vMerge/>
            <w:tcBorders>
              <w:top w:val="single" w:sz="8" w:space="0" w:color="auto"/>
              <w:left w:val="single" w:sz="8" w:space="0" w:color="auto"/>
              <w:bottom w:val="single" w:sz="8" w:space="0" w:color="auto"/>
              <w:right w:val="single" w:sz="8" w:space="0" w:color="auto"/>
            </w:tcBorders>
            <w:vAlign w:val="center"/>
          </w:tcPr>
          <w:p w14:paraId="12687108" w14:textId="77777777" w:rsidR="00F07580" w:rsidRPr="00777A9D" w:rsidRDefault="00F07580" w:rsidP="00F07580">
            <w:pPr>
              <w:spacing w:before="10" w:after="10" w:line="360" w:lineRule="auto"/>
              <w:jc w:val="both"/>
            </w:pPr>
          </w:p>
        </w:tc>
        <w:tc>
          <w:tcPr>
            <w:tcW w:w="3903" w:type="pct"/>
            <w:tcBorders>
              <w:top w:val="single" w:sz="8" w:space="0" w:color="auto"/>
              <w:left w:val="single" w:sz="8" w:space="0" w:color="auto"/>
              <w:bottom w:val="single" w:sz="8" w:space="0" w:color="auto"/>
              <w:right w:val="single" w:sz="8" w:space="0" w:color="auto"/>
            </w:tcBorders>
            <w:vAlign w:val="center"/>
          </w:tcPr>
          <w:p w14:paraId="4BC5061D" w14:textId="365000A4" w:rsidR="00F07580" w:rsidRPr="00777A9D" w:rsidRDefault="00F07580" w:rsidP="00444257">
            <w:pPr>
              <w:pStyle w:val="Default"/>
              <w:spacing w:before="10" w:after="10" w:line="360" w:lineRule="auto"/>
              <w:jc w:val="both"/>
              <w:rPr>
                <w:rFonts w:ascii="Calibri" w:hAnsi="Calibri"/>
                <w:sz w:val="22"/>
                <w:szCs w:val="22"/>
              </w:rPr>
            </w:pPr>
          </w:p>
        </w:tc>
      </w:tr>
      <w:tr w:rsidR="00F07580" w:rsidRPr="00777A9D" w14:paraId="005DC21C" w14:textId="77777777" w:rsidTr="00E151F4">
        <w:tc>
          <w:tcPr>
            <w:tcW w:w="1097" w:type="pct"/>
            <w:gridSpan w:val="2"/>
            <w:vMerge/>
            <w:tcBorders>
              <w:top w:val="single" w:sz="8" w:space="0" w:color="auto"/>
              <w:left w:val="single" w:sz="8" w:space="0" w:color="auto"/>
              <w:bottom w:val="single" w:sz="8" w:space="0" w:color="auto"/>
              <w:right w:val="single" w:sz="8" w:space="0" w:color="auto"/>
            </w:tcBorders>
            <w:vAlign w:val="center"/>
          </w:tcPr>
          <w:p w14:paraId="6C08677C" w14:textId="77777777" w:rsidR="00F07580" w:rsidRPr="00777A9D" w:rsidRDefault="00F07580" w:rsidP="00F07580">
            <w:pPr>
              <w:spacing w:before="10" w:after="10" w:line="360" w:lineRule="auto"/>
              <w:jc w:val="both"/>
            </w:pPr>
          </w:p>
        </w:tc>
        <w:tc>
          <w:tcPr>
            <w:tcW w:w="3903" w:type="pct"/>
            <w:tcBorders>
              <w:top w:val="single" w:sz="8" w:space="0" w:color="auto"/>
              <w:left w:val="single" w:sz="8" w:space="0" w:color="auto"/>
              <w:bottom w:val="single" w:sz="8" w:space="0" w:color="auto"/>
              <w:right w:val="single" w:sz="8" w:space="0" w:color="auto"/>
            </w:tcBorders>
          </w:tcPr>
          <w:p w14:paraId="1976DF35" w14:textId="37DC3443" w:rsidR="00F07580" w:rsidRPr="00777A9D" w:rsidRDefault="00F07580" w:rsidP="00F07580">
            <w:pPr>
              <w:pStyle w:val="Default"/>
              <w:spacing w:before="10" w:after="10" w:line="360" w:lineRule="auto"/>
              <w:jc w:val="both"/>
              <w:rPr>
                <w:rFonts w:ascii="Calibri" w:hAnsi="Calibri"/>
                <w:sz w:val="22"/>
                <w:szCs w:val="22"/>
              </w:rPr>
            </w:pPr>
          </w:p>
        </w:tc>
      </w:tr>
      <w:tr w:rsidR="00F07580" w:rsidRPr="00777A9D" w14:paraId="38C2FB33" w14:textId="77777777" w:rsidTr="004A3699">
        <w:tc>
          <w:tcPr>
            <w:tcW w:w="1097" w:type="pct"/>
            <w:gridSpan w:val="2"/>
            <w:tcBorders>
              <w:top w:val="single" w:sz="8" w:space="0" w:color="auto"/>
              <w:left w:val="single" w:sz="8" w:space="0" w:color="auto"/>
              <w:bottom w:val="single" w:sz="8" w:space="0" w:color="auto"/>
              <w:right w:val="single" w:sz="8" w:space="0" w:color="auto"/>
            </w:tcBorders>
            <w:vAlign w:val="center"/>
          </w:tcPr>
          <w:p w14:paraId="27EC5516" w14:textId="77777777" w:rsidR="00F07580" w:rsidRPr="00777A9D" w:rsidRDefault="00F07580" w:rsidP="00F07580">
            <w:pPr>
              <w:spacing w:before="10" w:after="10" w:line="360" w:lineRule="auto"/>
              <w:jc w:val="both"/>
              <w:rPr>
                <w:b/>
                <w:bCs/>
              </w:rPr>
            </w:pPr>
            <w:r w:rsidRPr="00777A9D">
              <w:rPr>
                <w:b/>
                <w:bCs/>
                <w:szCs w:val="22"/>
              </w:rPr>
              <w:t xml:space="preserve">10. administrátor SNM </w:t>
            </w:r>
          </w:p>
        </w:tc>
        <w:tc>
          <w:tcPr>
            <w:tcW w:w="3903" w:type="pct"/>
            <w:tcBorders>
              <w:top w:val="single" w:sz="8" w:space="0" w:color="auto"/>
              <w:left w:val="single" w:sz="8" w:space="0" w:color="auto"/>
              <w:bottom w:val="single" w:sz="8" w:space="0" w:color="auto"/>
              <w:right w:val="single" w:sz="8" w:space="0" w:color="auto"/>
            </w:tcBorders>
          </w:tcPr>
          <w:p w14:paraId="3088E737"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xml:space="preserve">- správa používateľských kont registrovaných používateľov, s možnosťou editácie, aktivácie a deaktivácie </w:t>
            </w:r>
          </w:p>
          <w:p w14:paraId="0F1AF004"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správa používateľských rolí a oprávnení, hesiel</w:t>
            </w:r>
          </w:p>
          <w:p w14:paraId="1776846D" w14:textId="77777777" w:rsidR="00F07580" w:rsidRPr="00777A9D" w:rsidRDefault="00F07580" w:rsidP="00444257">
            <w:pPr>
              <w:pStyle w:val="Default"/>
              <w:spacing w:before="10" w:after="10" w:line="360" w:lineRule="auto"/>
              <w:jc w:val="both"/>
            </w:pPr>
            <w:r w:rsidRPr="00777A9D">
              <w:rPr>
                <w:rFonts w:ascii="Calibri" w:hAnsi="Calibri"/>
                <w:sz w:val="22"/>
                <w:szCs w:val="22"/>
              </w:rPr>
              <w:t xml:space="preserve">- možnosť editovať všetky </w:t>
            </w:r>
            <w:proofErr w:type="spellStart"/>
            <w:r w:rsidRPr="00777A9D">
              <w:rPr>
                <w:rFonts w:ascii="Calibri" w:hAnsi="Calibri"/>
                <w:sz w:val="22"/>
                <w:szCs w:val="22"/>
              </w:rPr>
              <w:t>autoritné</w:t>
            </w:r>
            <w:proofErr w:type="spellEnd"/>
            <w:r w:rsidRPr="00777A9D">
              <w:rPr>
                <w:rFonts w:ascii="Calibri" w:hAnsi="Calibri"/>
                <w:sz w:val="22"/>
                <w:szCs w:val="22"/>
              </w:rPr>
              <w:t xml:space="preserve"> záznamy, lokálne číselníky</w:t>
            </w:r>
          </w:p>
        </w:tc>
      </w:tr>
      <w:tr w:rsidR="00F07580" w:rsidRPr="00777A9D" w14:paraId="5FA7AB15" w14:textId="77777777" w:rsidTr="004A3699">
        <w:tc>
          <w:tcPr>
            <w:tcW w:w="1097" w:type="pct"/>
            <w:gridSpan w:val="2"/>
            <w:tcBorders>
              <w:top w:val="single" w:sz="8" w:space="0" w:color="auto"/>
              <w:left w:val="single" w:sz="8" w:space="0" w:color="auto"/>
              <w:bottom w:val="single" w:sz="8" w:space="0" w:color="auto"/>
              <w:right w:val="single" w:sz="8" w:space="0" w:color="auto"/>
            </w:tcBorders>
            <w:vAlign w:val="center"/>
          </w:tcPr>
          <w:p w14:paraId="2B2BB6CF" w14:textId="77777777" w:rsidR="00F07580" w:rsidRPr="00777A9D" w:rsidRDefault="00F07580" w:rsidP="00F07580">
            <w:pPr>
              <w:spacing w:before="10" w:after="10" w:line="360" w:lineRule="auto"/>
              <w:jc w:val="both"/>
            </w:pPr>
            <w:r w:rsidRPr="00777A9D">
              <w:rPr>
                <w:b/>
                <w:bCs/>
                <w:szCs w:val="22"/>
              </w:rPr>
              <w:t>11. systémový administrátor</w:t>
            </w:r>
          </w:p>
        </w:tc>
        <w:tc>
          <w:tcPr>
            <w:tcW w:w="3903" w:type="pct"/>
            <w:tcBorders>
              <w:top w:val="single" w:sz="8" w:space="0" w:color="auto"/>
              <w:left w:val="single" w:sz="8" w:space="0" w:color="auto"/>
              <w:bottom w:val="single" w:sz="8" w:space="0" w:color="auto"/>
              <w:right w:val="single" w:sz="8" w:space="0" w:color="auto"/>
            </w:tcBorders>
          </w:tcPr>
          <w:p w14:paraId="4710F086"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kom</w:t>
            </w:r>
            <w:r w:rsidR="00444257">
              <w:rPr>
                <w:rFonts w:ascii="Calibri" w:hAnsi="Calibri"/>
                <w:sz w:val="22"/>
                <w:szCs w:val="22"/>
              </w:rPr>
              <w:t>pletné práva administrátora SNM</w:t>
            </w:r>
          </w:p>
          <w:p w14:paraId="6FE82FE6"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možnosť prideľo</w:t>
            </w:r>
            <w:r w:rsidR="00444257">
              <w:rPr>
                <w:rFonts w:ascii="Calibri" w:hAnsi="Calibri"/>
                <w:sz w:val="22"/>
                <w:szCs w:val="22"/>
              </w:rPr>
              <w:t>vania práv záznamov na editáciu</w:t>
            </w:r>
          </w:p>
          <w:p w14:paraId="398287FC" w14:textId="77777777" w:rsidR="00F07580" w:rsidRPr="00777A9D" w:rsidRDefault="00F07580" w:rsidP="00F07580">
            <w:pPr>
              <w:pStyle w:val="Default"/>
              <w:spacing w:before="10" w:after="10" w:line="360" w:lineRule="auto"/>
              <w:jc w:val="both"/>
              <w:rPr>
                <w:rFonts w:ascii="Calibri" w:hAnsi="Calibri"/>
                <w:sz w:val="22"/>
                <w:szCs w:val="22"/>
              </w:rPr>
            </w:pPr>
            <w:r w:rsidRPr="00777A9D">
              <w:rPr>
                <w:rFonts w:ascii="Calibri" w:hAnsi="Calibri"/>
                <w:sz w:val="22"/>
                <w:szCs w:val="22"/>
              </w:rPr>
              <w:t>- správa logov; prípadné hromadné importy</w:t>
            </w:r>
          </w:p>
        </w:tc>
      </w:tr>
    </w:tbl>
    <w:p w14:paraId="3E5B2AFB" w14:textId="77777777" w:rsidR="005F4F69" w:rsidRDefault="005F4F69" w:rsidP="00F07580">
      <w:pPr>
        <w:spacing w:before="10" w:after="10" w:line="360" w:lineRule="auto"/>
        <w:jc w:val="both"/>
        <w:rPr>
          <w:rFonts w:cs="Calibri"/>
          <w:szCs w:val="22"/>
        </w:rPr>
      </w:pPr>
    </w:p>
    <w:p w14:paraId="4A8CBDAB" w14:textId="77777777" w:rsidR="00444257" w:rsidRDefault="00444257" w:rsidP="00F07580">
      <w:pPr>
        <w:spacing w:before="10" w:after="10" w:line="360" w:lineRule="auto"/>
        <w:jc w:val="both"/>
        <w:rPr>
          <w:rFonts w:cs="Calibri"/>
          <w:szCs w:val="22"/>
        </w:rPr>
      </w:pPr>
    </w:p>
    <w:p w14:paraId="145524D6" w14:textId="77777777" w:rsidR="00444257" w:rsidRDefault="00444257" w:rsidP="00F07580">
      <w:pPr>
        <w:spacing w:before="10" w:after="10" w:line="360" w:lineRule="auto"/>
        <w:jc w:val="both"/>
        <w:rPr>
          <w:rFonts w:cs="Calibri"/>
          <w:szCs w:val="22"/>
        </w:rPr>
      </w:pPr>
    </w:p>
    <w:p w14:paraId="2172E5CF" w14:textId="77777777" w:rsidR="00444257" w:rsidRDefault="00444257" w:rsidP="00F07580">
      <w:pPr>
        <w:spacing w:before="10" w:after="10" w:line="360" w:lineRule="auto"/>
        <w:jc w:val="both"/>
        <w:rPr>
          <w:rFonts w:cs="Calibri"/>
          <w:szCs w:val="22"/>
        </w:rPr>
      </w:pPr>
    </w:p>
    <w:p w14:paraId="4FE6F54A" w14:textId="77777777" w:rsidR="00444257" w:rsidRDefault="00444257" w:rsidP="00F07580">
      <w:pPr>
        <w:spacing w:before="10" w:after="10" w:line="360" w:lineRule="auto"/>
        <w:jc w:val="both"/>
        <w:rPr>
          <w:rFonts w:cs="Calibri"/>
          <w:szCs w:val="22"/>
        </w:rPr>
      </w:pPr>
    </w:p>
    <w:p w14:paraId="6A5CEF79" w14:textId="77777777" w:rsidR="00444257" w:rsidRPr="00777A9D" w:rsidRDefault="00444257" w:rsidP="00F07580">
      <w:pPr>
        <w:spacing w:before="10" w:after="10" w:line="360" w:lineRule="auto"/>
        <w:jc w:val="both"/>
        <w:rPr>
          <w:rFonts w:cs="Calibri"/>
          <w:szCs w:val="22"/>
        </w:rPr>
      </w:pPr>
    </w:p>
    <w:p w14:paraId="0A5BDBC3" w14:textId="77777777" w:rsidR="005F4F69" w:rsidRPr="00777A9D" w:rsidRDefault="005F4F69" w:rsidP="005F4F69">
      <w:pPr>
        <w:pStyle w:val="Nadpis2"/>
        <w:keepNext w:val="0"/>
        <w:numPr>
          <w:ilvl w:val="2"/>
          <w:numId w:val="34"/>
        </w:numPr>
        <w:shd w:val="clear" w:color="auto" w:fill="D9D9D9"/>
        <w:spacing w:before="10" w:after="10"/>
        <w:ind w:left="709" w:hanging="709"/>
        <w:jc w:val="both"/>
        <w:rPr>
          <w:rFonts w:ascii="Calibri" w:hAnsi="Calibri" w:cs="Calibri"/>
          <w:smallCaps/>
          <w:sz w:val="22"/>
          <w:szCs w:val="22"/>
        </w:rPr>
      </w:pPr>
      <w:bookmarkStart w:id="1" w:name="_Ref529276184"/>
      <w:r w:rsidRPr="00777A9D">
        <w:rPr>
          <w:rFonts w:ascii="Calibri" w:hAnsi="Calibri" w:cs="Calibri"/>
          <w:smallCaps/>
          <w:sz w:val="22"/>
          <w:szCs w:val="22"/>
        </w:rPr>
        <w:t>integrácia s rezortnými IS</w:t>
      </w:r>
    </w:p>
    <w:p w14:paraId="010A8369" w14:textId="77777777" w:rsidR="005F4F69" w:rsidRPr="00777A9D" w:rsidRDefault="005F4F69" w:rsidP="005F4F69"/>
    <w:p w14:paraId="0B601622" w14:textId="77777777" w:rsidR="00F07580" w:rsidRPr="00777A9D" w:rsidRDefault="00F07580" w:rsidP="005F4F69">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Integrácia na rezortné IS </w:t>
      </w:r>
    </w:p>
    <w:p w14:paraId="003DD8AB" w14:textId="77777777" w:rsidR="00F07580" w:rsidRPr="00777A9D" w:rsidRDefault="00F07580" w:rsidP="00F07580">
      <w:pPr>
        <w:pStyle w:val="Nadpis2"/>
        <w:spacing w:before="10" w:after="10"/>
        <w:jc w:val="both"/>
        <w:rPr>
          <w:rFonts w:ascii="Calibri" w:hAnsi="Calibri"/>
          <w:sz w:val="22"/>
          <w:szCs w:val="22"/>
        </w:rPr>
      </w:pPr>
      <w:r w:rsidRPr="00777A9D">
        <w:rPr>
          <w:rFonts w:ascii="Calibri" w:hAnsi="Calibri"/>
          <w:sz w:val="22"/>
          <w:szCs w:val="22"/>
        </w:rPr>
        <w:lastRenderedPageBreak/>
        <w:t>Tab. 7 Zoznam rezortných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246"/>
        <w:gridCol w:w="6198"/>
      </w:tblGrid>
      <w:tr w:rsidR="00F07580" w:rsidRPr="00777A9D" w14:paraId="10498233" w14:textId="77777777" w:rsidTr="004A3699">
        <w:trPr>
          <w:trHeight w:val="190"/>
        </w:trPr>
        <w:tc>
          <w:tcPr>
            <w:tcW w:w="507" w:type="pct"/>
            <w:shd w:val="clear" w:color="auto" w:fill="D9D9D9"/>
          </w:tcPr>
          <w:p w14:paraId="5FADCD95" w14:textId="77777777" w:rsidR="00F07580" w:rsidRPr="00777A9D" w:rsidRDefault="00F07580" w:rsidP="00F07580">
            <w:pPr>
              <w:pStyle w:val="Zkladntext"/>
              <w:spacing w:before="10" w:after="10" w:line="360" w:lineRule="auto"/>
              <w:rPr>
                <w:rFonts w:ascii="Calibri" w:hAnsi="Calibri"/>
                <w:b/>
                <w:noProof w:val="0"/>
                <w:sz w:val="22"/>
              </w:rPr>
            </w:pPr>
            <w:r w:rsidRPr="00777A9D">
              <w:rPr>
                <w:rFonts w:ascii="Calibri" w:hAnsi="Calibri"/>
                <w:b/>
                <w:noProof w:val="0"/>
                <w:sz w:val="22"/>
                <w:szCs w:val="22"/>
              </w:rPr>
              <w:t>ID</w:t>
            </w:r>
          </w:p>
        </w:tc>
        <w:tc>
          <w:tcPr>
            <w:tcW w:w="1195" w:type="pct"/>
            <w:shd w:val="clear" w:color="auto" w:fill="D9D9D9"/>
          </w:tcPr>
          <w:p w14:paraId="29B4AAD4" w14:textId="77777777" w:rsidR="00F07580" w:rsidRPr="00777A9D" w:rsidRDefault="00F07580" w:rsidP="00F07580">
            <w:pPr>
              <w:pStyle w:val="Zkladntext"/>
              <w:spacing w:before="10" w:after="10" w:line="360" w:lineRule="auto"/>
              <w:rPr>
                <w:rFonts w:ascii="Calibri" w:hAnsi="Calibri"/>
                <w:b/>
                <w:noProof w:val="0"/>
                <w:sz w:val="22"/>
              </w:rPr>
            </w:pPr>
            <w:r w:rsidRPr="00777A9D">
              <w:rPr>
                <w:rFonts w:ascii="Calibri" w:hAnsi="Calibri"/>
                <w:b/>
                <w:noProof w:val="0"/>
                <w:sz w:val="22"/>
                <w:szCs w:val="22"/>
              </w:rPr>
              <w:t>Integrovaný informačný systém</w:t>
            </w:r>
          </w:p>
        </w:tc>
        <w:tc>
          <w:tcPr>
            <w:tcW w:w="3298" w:type="pct"/>
            <w:shd w:val="clear" w:color="auto" w:fill="D9D9D9"/>
          </w:tcPr>
          <w:p w14:paraId="130A6175" w14:textId="77777777" w:rsidR="00F07580" w:rsidRPr="00777A9D" w:rsidRDefault="00F07580" w:rsidP="00F07580">
            <w:pPr>
              <w:pStyle w:val="Zkladntext"/>
              <w:spacing w:before="10" w:after="10" w:line="360" w:lineRule="auto"/>
              <w:rPr>
                <w:rFonts w:ascii="Calibri" w:hAnsi="Calibri"/>
                <w:b/>
                <w:noProof w:val="0"/>
                <w:sz w:val="22"/>
              </w:rPr>
            </w:pPr>
            <w:r w:rsidRPr="00777A9D">
              <w:rPr>
                <w:rFonts w:ascii="Calibri" w:hAnsi="Calibri"/>
                <w:b/>
                <w:noProof w:val="0"/>
                <w:sz w:val="22"/>
                <w:szCs w:val="22"/>
              </w:rPr>
              <w:t xml:space="preserve">Rozsah integrácie </w:t>
            </w:r>
          </w:p>
        </w:tc>
      </w:tr>
      <w:tr w:rsidR="00F07580" w:rsidRPr="00777A9D" w14:paraId="50248B00" w14:textId="77777777" w:rsidTr="004A3699">
        <w:trPr>
          <w:trHeight w:val="190"/>
        </w:trPr>
        <w:tc>
          <w:tcPr>
            <w:tcW w:w="507" w:type="pct"/>
            <w:shd w:val="clear" w:color="auto" w:fill="auto"/>
          </w:tcPr>
          <w:p w14:paraId="6F1496F2" w14:textId="77777777" w:rsidR="00F07580" w:rsidRPr="00777A9D" w:rsidRDefault="00F07580" w:rsidP="00F07580">
            <w:pPr>
              <w:pStyle w:val="Zkladntext"/>
              <w:spacing w:before="10" w:after="10" w:line="360" w:lineRule="auto"/>
              <w:rPr>
                <w:rFonts w:ascii="Calibri" w:hAnsi="Calibri"/>
                <w:bCs/>
                <w:noProof w:val="0"/>
                <w:sz w:val="22"/>
              </w:rPr>
            </w:pPr>
            <w:r w:rsidRPr="00777A9D">
              <w:rPr>
                <w:rFonts w:ascii="Calibri" w:hAnsi="Calibri"/>
                <w:bCs/>
                <w:noProof w:val="0"/>
                <w:sz w:val="22"/>
                <w:szCs w:val="22"/>
              </w:rPr>
              <w:t>1.</w:t>
            </w:r>
          </w:p>
        </w:tc>
        <w:tc>
          <w:tcPr>
            <w:tcW w:w="1195" w:type="pct"/>
            <w:shd w:val="clear" w:color="auto" w:fill="auto"/>
          </w:tcPr>
          <w:p w14:paraId="03EFB981" w14:textId="77777777" w:rsidR="00F07580" w:rsidRPr="00777A9D" w:rsidRDefault="00F07580" w:rsidP="00F07580">
            <w:pPr>
              <w:pStyle w:val="Zkladntext"/>
              <w:spacing w:before="10" w:after="10" w:line="360" w:lineRule="auto"/>
              <w:rPr>
                <w:rFonts w:ascii="Calibri" w:hAnsi="Calibri"/>
                <w:noProof w:val="0"/>
                <w:sz w:val="22"/>
              </w:rPr>
            </w:pPr>
            <w:r w:rsidRPr="00777A9D">
              <w:rPr>
                <w:rFonts w:ascii="Calibri" w:hAnsi="Calibri"/>
                <w:noProof w:val="0"/>
                <w:sz w:val="22"/>
                <w:szCs w:val="22"/>
              </w:rPr>
              <w:t>CAIR</w:t>
            </w:r>
          </w:p>
        </w:tc>
        <w:tc>
          <w:tcPr>
            <w:tcW w:w="3298" w:type="pct"/>
            <w:shd w:val="clear" w:color="auto" w:fill="auto"/>
          </w:tcPr>
          <w:p w14:paraId="1EAC3972" w14:textId="77777777" w:rsidR="00F07580" w:rsidRPr="00777A9D" w:rsidRDefault="00F07580" w:rsidP="00F07580">
            <w:pPr>
              <w:spacing w:before="10" w:after="10" w:line="360" w:lineRule="auto"/>
              <w:jc w:val="both"/>
              <w:rPr>
                <w:rFonts w:cs="Calibri"/>
              </w:rPr>
            </w:pPr>
            <w:r w:rsidRPr="00777A9D">
              <w:rPr>
                <w:rFonts w:cs="Calibri"/>
                <w:szCs w:val="22"/>
              </w:rPr>
              <w:t>.</w:t>
            </w:r>
            <w:proofErr w:type="spellStart"/>
            <w:r w:rsidRPr="00777A9D">
              <w:rPr>
                <w:rFonts w:cs="Calibri"/>
                <w:szCs w:val="22"/>
              </w:rPr>
              <w:t>xsd</w:t>
            </w:r>
            <w:proofErr w:type="spellEnd"/>
            <w:r w:rsidRPr="00777A9D">
              <w:rPr>
                <w:rFonts w:cs="Calibri"/>
                <w:szCs w:val="22"/>
              </w:rPr>
              <w:t xml:space="preserve"> schéma a rozsah polí v prílohe č.1</w:t>
            </w:r>
          </w:p>
        </w:tc>
      </w:tr>
      <w:tr w:rsidR="00F07580" w:rsidRPr="00777A9D" w14:paraId="53390B7D" w14:textId="77777777" w:rsidTr="004A3699">
        <w:trPr>
          <w:trHeight w:val="190"/>
        </w:trPr>
        <w:tc>
          <w:tcPr>
            <w:tcW w:w="507" w:type="pct"/>
            <w:shd w:val="clear" w:color="auto" w:fill="auto"/>
          </w:tcPr>
          <w:p w14:paraId="24F56EDF" w14:textId="77777777" w:rsidR="00F07580" w:rsidRPr="00777A9D" w:rsidRDefault="00F07580" w:rsidP="00F07580">
            <w:pPr>
              <w:pStyle w:val="Zkladntext"/>
              <w:spacing w:before="10" w:after="10" w:line="360" w:lineRule="auto"/>
              <w:rPr>
                <w:rFonts w:ascii="Calibri" w:hAnsi="Calibri"/>
                <w:bCs/>
                <w:noProof w:val="0"/>
                <w:sz w:val="22"/>
              </w:rPr>
            </w:pPr>
            <w:r w:rsidRPr="00777A9D">
              <w:rPr>
                <w:rFonts w:ascii="Calibri" w:hAnsi="Calibri"/>
                <w:bCs/>
                <w:noProof w:val="0"/>
                <w:sz w:val="22"/>
                <w:szCs w:val="22"/>
              </w:rPr>
              <w:t>2.</w:t>
            </w:r>
          </w:p>
        </w:tc>
        <w:tc>
          <w:tcPr>
            <w:tcW w:w="1195" w:type="pct"/>
            <w:shd w:val="clear" w:color="auto" w:fill="auto"/>
          </w:tcPr>
          <w:p w14:paraId="76AB1BC1" w14:textId="77777777" w:rsidR="00F07580" w:rsidRPr="00777A9D" w:rsidRDefault="00F07580" w:rsidP="00F07580">
            <w:pPr>
              <w:pStyle w:val="Zkladntext"/>
              <w:spacing w:before="10" w:after="10" w:line="360" w:lineRule="auto"/>
              <w:rPr>
                <w:rFonts w:ascii="Calibri" w:hAnsi="Calibri"/>
                <w:noProof w:val="0"/>
                <w:sz w:val="22"/>
              </w:rPr>
            </w:pPr>
            <w:r w:rsidRPr="00777A9D">
              <w:rPr>
                <w:rFonts w:ascii="Calibri" w:hAnsi="Calibri"/>
                <w:noProof w:val="0"/>
                <w:sz w:val="22"/>
                <w:szCs w:val="22"/>
              </w:rPr>
              <w:t>CEMUZ</w:t>
            </w:r>
          </w:p>
        </w:tc>
        <w:tc>
          <w:tcPr>
            <w:tcW w:w="3298" w:type="pct"/>
            <w:shd w:val="clear" w:color="auto" w:fill="auto"/>
          </w:tcPr>
          <w:p w14:paraId="1D54A48A" w14:textId="77777777" w:rsidR="00F07580" w:rsidRPr="00777A9D" w:rsidRDefault="00F07580" w:rsidP="00F07580">
            <w:pPr>
              <w:spacing w:before="10" w:after="10" w:line="360" w:lineRule="auto"/>
              <w:jc w:val="both"/>
              <w:rPr>
                <w:rFonts w:cs="Calibri"/>
              </w:rPr>
            </w:pPr>
            <w:r w:rsidRPr="00777A9D">
              <w:rPr>
                <w:rFonts w:cs="Calibri"/>
                <w:szCs w:val="22"/>
              </w:rPr>
              <w:t>.</w:t>
            </w:r>
            <w:proofErr w:type="spellStart"/>
            <w:r w:rsidRPr="00777A9D">
              <w:rPr>
                <w:rFonts w:cs="Calibri"/>
                <w:szCs w:val="22"/>
              </w:rPr>
              <w:t>xsd</w:t>
            </w:r>
            <w:proofErr w:type="spellEnd"/>
            <w:r w:rsidRPr="00777A9D">
              <w:rPr>
                <w:rFonts w:cs="Calibri"/>
                <w:szCs w:val="22"/>
              </w:rPr>
              <w:t xml:space="preserve"> schéma a rozsah polí v prílohe č.1</w:t>
            </w:r>
          </w:p>
        </w:tc>
      </w:tr>
      <w:tr w:rsidR="00F07580" w:rsidRPr="00777A9D" w14:paraId="2D9C3ECE" w14:textId="77777777" w:rsidTr="004A3699">
        <w:trPr>
          <w:trHeight w:val="190"/>
        </w:trPr>
        <w:tc>
          <w:tcPr>
            <w:tcW w:w="507" w:type="pct"/>
            <w:shd w:val="clear" w:color="auto" w:fill="auto"/>
          </w:tcPr>
          <w:p w14:paraId="4E7A8D94" w14:textId="77777777" w:rsidR="00F07580" w:rsidRPr="00777A9D" w:rsidRDefault="00F07580" w:rsidP="00F07580">
            <w:pPr>
              <w:pStyle w:val="Zkladntext"/>
              <w:spacing w:before="10" w:after="10" w:line="360" w:lineRule="auto"/>
              <w:rPr>
                <w:rFonts w:ascii="Calibri" w:hAnsi="Calibri"/>
                <w:bCs/>
                <w:noProof w:val="0"/>
                <w:sz w:val="22"/>
              </w:rPr>
            </w:pPr>
            <w:r w:rsidRPr="00777A9D">
              <w:rPr>
                <w:rFonts w:ascii="Calibri" w:hAnsi="Calibri"/>
                <w:bCs/>
                <w:noProof w:val="0"/>
                <w:sz w:val="22"/>
                <w:szCs w:val="22"/>
              </w:rPr>
              <w:t>3.</w:t>
            </w:r>
          </w:p>
        </w:tc>
        <w:tc>
          <w:tcPr>
            <w:tcW w:w="1195" w:type="pct"/>
            <w:shd w:val="clear" w:color="auto" w:fill="auto"/>
          </w:tcPr>
          <w:p w14:paraId="4E96586E" w14:textId="77777777" w:rsidR="00F07580" w:rsidRPr="00777A9D" w:rsidRDefault="00F07580" w:rsidP="00F07580">
            <w:pPr>
              <w:pStyle w:val="Zkladntext"/>
              <w:spacing w:before="10" w:after="10" w:line="360" w:lineRule="auto"/>
              <w:rPr>
                <w:rFonts w:ascii="Calibri" w:hAnsi="Calibri"/>
                <w:noProof w:val="0"/>
                <w:sz w:val="22"/>
              </w:rPr>
            </w:pPr>
            <w:r w:rsidRPr="00777A9D">
              <w:rPr>
                <w:rFonts w:ascii="Calibri" w:hAnsi="Calibri"/>
                <w:noProof w:val="0"/>
                <w:sz w:val="22"/>
                <w:szCs w:val="22"/>
              </w:rPr>
              <w:t xml:space="preserve">DC </w:t>
            </w:r>
          </w:p>
        </w:tc>
        <w:tc>
          <w:tcPr>
            <w:tcW w:w="3298" w:type="pct"/>
            <w:shd w:val="clear" w:color="auto" w:fill="auto"/>
          </w:tcPr>
          <w:p w14:paraId="78CB62DA" w14:textId="77777777" w:rsidR="00F07580" w:rsidRPr="00777A9D" w:rsidRDefault="00F07580" w:rsidP="00F07580">
            <w:pPr>
              <w:spacing w:before="10" w:after="10" w:line="360" w:lineRule="auto"/>
              <w:jc w:val="both"/>
              <w:rPr>
                <w:rFonts w:cs="Calibri"/>
              </w:rPr>
            </w:pPr>
            <w:r w:rsidRPr="00777A9D">
              <w:rPr>
                <w:rFonts w:cs="Calibri"/>
                <w:szCs w:val="22"/>
              </w:rPr>
              <w:t>.</w:t>
            </w:r>
            <w:proofErr w:type="spellStart"/>
            <w:r w:rsidRPr="00777A9D">
              <w:rPr>
                <w:rFonts w:cs="Calibri"/>
                <w:szCs w:val="22"/>
              </w:rPr>
              <w:t>xsd</w:t>
            </w:r>
            <w:proofErr w:type="spellEnd"/>
            <w:r w:rsidRPr="00777A9D">
              <w:rPr>
                <w:rFonts w:cs="Calibri"/>
                <w:szCs w:val="22"/>
              </w:rPr>
              <w:t xml:space="preserve"> schéma a rozsah polí v prílohe č.1</w:t>
            </w:r>
          </w:p>
        </w:tc>
      </w:tr>
    </w:tbl>
    <w:p w14:paraId="5E22372E" w14:textId="77777777" w:rsidR="00F07580" w:rsidRPr="00777A9D" w:rsidRDefault="00F07580" w:rsidP="00F07580">
      <w:pPr>
        <w:spacing w:before="10" w:after="10" w:line="360" w:lineRule="auto"/>
        <w:jc w:val="both"/>
        <w:rPr>
          <w:szCs w:val="22"/>
        </w:rPr>
      </w:pPr>
    </w:p>
    <w:bookmarkEnd w:id="1"/>
    <w:p w14:paraId="61ABD173" w14:textId="77777777" w:rsidR="00F07580" w:rsidRPr="00777A9D" w:rsidRDefault="00F07580" w:rsidP="00F07580">
      <w:pPr>
        <w:spacing w:before="10" w:after="10" w:line="360" w:lineRule="auto"/>
        <w:jc w:val="both"/>
        <w:rPr>
          <w:rFonts w:cs="Calibri"/>
          <w:szCs w:val="22"/>
        </w:rPr>
      </w:pPr>
    </w:p>
    <w:p w14:paraId="178F1EA4" w14:textId="77777777" w:rsidR="00F07580"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Bežná a maximálna prevádzková záťaž </w:t>
      </w:r>
    </w:p>
    <w:p w14:paraId="689748B3" w14:textId="77777777" w:rsidR="00444257" w:rsidRPr="00777A9D" w:rsidRDefault="00444257" w:rsidP="00444257">
      <w:pPr>
        <w:pStyle w:val="Odsekzoznamu"/>
        <w:spacing w:before="10" w:after="10" w:line="360" w:lineRule="auto"/>
        <w:ind w:left="567"/>
        <w:jc w:val="both"/>
        <w:rPr>
          <w:rFonts w:ascii="Calibri" w:hAnsi="Calibri"/>
          <w:b/>
          <w:i/>
          <w:sz w:val="22"/>
          <w:szCs w:val="22"/>
        </w:rPr>
      </w:pPr>
    </w:p>
    <w:p w14:paraId="0ECCF40A"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Systém IS </w:t>
      </w:r>
      <w:r w:rsidR="000271A8" w:rsidRPr="00777A9D">
        <w:rPr>
          <w:rFonts w:cs="Calibri"/>
          <w:szCs w:val="22"/>
        </w:rPr>
        <w:t>DEMZ</w:t>
      </w:r>
      <w:r w:rsidRPr="00777A9D">
        <w:rPr>
          <w:rFonts w:cs="Calibri"/>
          <w:szCs w:val="22"/>
        </w:rPr>
        <w:t xml:space="preserve"> bude mať max. 1200 interných používateľov. Systém musí zvládať 300 paralelne pracujúcich používateľov, pričom maximálna doba odozvy na serverovej strane musí byť menšia ako </w:t>
      </w:r>
      <w:r w:rsidR="00840858" w:rsidRPr="00777A9D">
        <w:rPr>
          <w:rFonts w:cs="Calibri"/>
          <w:szCs w:val="22"/>
        </w:rPr>
        <w:t>5</w:t>
      </w:r>
      <w:r w:rsidR="000A0381" w:rsidRPr="00A144D5">
        <w:rPr>
          <w:rFonts w:asciiTheme="minorHAnsi" w:hAnsiTheme="minorHAnsi" w:cstheme="minorHAnsi"/>
          <w:szCs w:val="22"/>
        </w:rPr>
        <w:t> </w:t>
      </w:r>
      <w:r w:rsidR="00840858" w:rsidRPr="00777A9D">
        <w:rPr>
          <w:rFonts w:cs="Calibri"/>
          <w:szCs w:val="22"/>
        </w:rPr>
        <w:t xml:space="preserve">sekúnd </w:t>
      </w:r>
      <w:r w:rsidRPr="00777A9D">
        <w:rPr>
          <w:rFonts w:cs="Calibri"/>
          <w:szCs w:val="22"/>
        </w:rPr>
        <w:t>- okrem dávkového spracovania a operácií s veľkými dokumentmi (do 200 MB).</w:t>
      </w:r>
    </w:p>
    <w:p w14:paraId="67BAE485" w14:textId="77777777" w:rsidR="00F07580" w:rsidRPr="00777A9D" w:rsidRDefault="00F07580" w:rsidP="00F07580">
      <w:pPr>
        <w:spacing w:before="10" w:after="10" w:line="360" w:lineRule="auto"/>
        <w:jc w:val="both"/>
        <w:rPr>
          <w:rFonts w:cs="Calibri"/>
          <w:szCs w:val="22"/>
        </w:rPr>
      </w:pPr>
      <w:r w:rsidRPr="00777A9D">
        <w:rPr>
          <w:rFonts w:cs="Calibri"/>
          <w:szCs w:val="22"/>
        </w:rPr>
        <w:t>Tieto parametre sú považované za maximálnu prevádzkovú záťaž systému. Bežná prevádzková záťaž predstavuje 70% uvedeného počtu používateľov a počtu podaní za sekundu, pri nezmenenej požiadavke na maximálnu dobu odozvy systému.</w:t>
      </w:r>
    </w:p>
    <w:p w14:paraId="07DDA7B3" w14:textId="77777777" w:rsidR="00A43E40" w:rsidRPr="00777A9D" w:rsidRDefault="00A43E40" w:rsidP="00F07580">
      <w:pPr>
        <w:spacing w:before="10" w:after="10" w:line="360" w:lineRule="auto"/>
        <w:jc w:val="both"/>
        <w:rPr>
          <w:rFonts w:cs="Calibri"/>
          <w:szCs w:val="22"/>
        </w:rPr>
      </w:pPr>
    </w:p>
    <w:p w14:paraId="3F516371" w14:textId="77777777" w:rsidR="004611AA" w:rsidRPr="00777A9D" w:rsidRDefault="004611AA" w:rsidP="004611AA"/>
    <w:p w14:paraId="3060C79C" w14:textId="77777777" w:rsidR="00A43E40" w:rsidRPr="00777A9D" w:rsidRDefault="00A43E40" w:rsidP="004611AA"/>
    <w:p w14:paraId="0BD6722F" w14:textId="77777777" w:rsidR="004611AA" w:rsidRPr="00777A9D" w:rsidRDefault="004611AA" w:rsidP="004611AA">
      <w:pPr>
        <w:pStyle w:val="Nadpis2"/>
        <w:keepNext w:val="0"/>
        <w:numPr>
          <w:ilvl w:val="2"/>
          <w:numId w:val="34"/>
        </w:numPr>
        <w:shd w:val="clear" w:color="auto" w:fill="D9D9D9"/>
        <w:spacing w:before="10" w:after="10"/>
        <w:ind w:left="709" w:hanging="709"/>
        <w:jc w:val="both"/>
        <w:rPr>
          <w:rFonts w:ascii="Calibri" w:hAnsi="Calibri" w:cs="Calibri"/>
          <w:smallCaps/>
          <w:sz w:val="22"/>
          <w:szCs w:val="22"/>
        </w:rPr>
      </w:pPr>
      <w:r w:rsidRPr="00777A9D">
        <w:rPr>
          <w:rFonts w:ascii="Calibri" w:hAnsi="Calibri" w:cs="Calibri"/>
          <w:smallCaps/>
          <w:sz w:val="22"/>
          <w:szCs w:val="22"/>
        </w:rPr>
        <w:t>cloud</w:t>
      </w:r>
      <w:r w:rsidR="00FB76C1" w:rsidRPr="00777A9D">
        <w:rPr>
          <w:rFonts w:ascii="Calibri" w:hAnsi="Calibri" w:cs="Calibri"/>
          <w:smallCaps/>
          <w:sz w:val="22"/>
          <w:szCs w:val="22"/>
        </w:rPr>
        <w:t xml:space="preserve"> MK SR</w:t>
      </w:r>
    </w:p>
    <w:p w14:paraId="3CE725A1" w14:textId="77777777" w:rsidR="004611AA" w:rsidRPr="00777A9D" w:rsidRDefault="004611AA" w:rsidP="004611AA"/>
    <w:p w14:paraId="0A9B5FF1" w14:textId="77777777" w:rsidR="00F07580" w:rsidRPr="00777A9D" w:rsidRDefault="00F07580" w:rsidP="001657EC">
      <w:pPr>
        <w:spacing w:before="10" w:after="10" w:line="360" w:lineRule="auto"/>
        <w:jc w:val="both"/>
        <w:rPr>
          <w:rFonts w:cs="Calibri"/>
          <w:szCs w:val="22"/>
        </w:rPr>
      </w:pPr>
      <w:r w:rsidRPr="00777A9D">
        <w:rPr>
          <w:rFonts w:cs="Calibri"/>
          <w:szCs w:val="22"/>
        </w:rPr>
        <w:t xml:space="preserve">Axiómou technologického riešenia IS </w:t>
      </w:r>
      <w:r w:rsidR="000271A8" w:rsidRPr="00777A9D">
        <w:rPr>
          <w:rFonts w:cs="Calibri"/>
          <w:szCs w:val="22"/>
        </w:rPr>
        <w:t>DEMZ</w:t>
      </w:r>
      <w:r w:rsidRPr="00777A9D">
        <w:rPr>
          <w:rFonts w:cs="Calibri"/>
          <w:szCs w:val="22"/>
        </w:rPr>
        <w:t xml:space="preserve"> je jeho  nasadenie a prevádzka v </w:t>
      </w:r>
      <w:proofErr w:type="spellStart"/>
      <w:r w:rsidRPr="00777A9D">
        <w:rPr>
          <w:rFonts w:cs="Calibri"/>
          <w:szCs w:val="22"/>
        </w:rPr>
        <w:t>Cloud</w:t>
      </w:r>
      <w:proofErr w:type="spellEnd"/>
      <w:r w:rsidRPr="00777A9D">
        <w:rPr>
          <w:rFonts w:cs="Calibri"/>
          <w:szCs w:val="22"/>
        </w:rPr>
        <w:t xml:space="preserve"> </w:t>
      </w:r>
      <w:r w:rsidR="001657EC" w:rsidRPr="00777A9D">
        <w:rPr>
          <w:rFonts w:cs="Calibri"/>
          <w:szCs w:val="22"/>
        </w:rPr>
        <w:t>MK</w:t>
      </w:r>
      <w:r w:rsidR="00FB76C1" w:rsidRPr="00777A9D">
        <w:rPr>
          <w:rFonts w:cs="Calibri"/>
          <w:szCs w:val="22"/>
        </w:rPr>
        <w:t xml:space="preserve"> SR</w:t>
      </w:r>
      <w:r w:rsidR="0048543B" w:rsidRPr="00777A9D">
        <w:rPr>
          <w:rFonts w:cs="Calibri"/>
          <w:szCs w:val="22"/>
        </w:rPr>
        <w:t>.</w:t>
      </w:r>
      <w:r w:rsidRPr="00777A9D">
        <w:rPr>
          <w:rFonts w:cs="Calibri"/>
          <w:szCs w:val="22"/>
        </w:rPr>
        <w:t xml:space="preserve"> </w:t>
      </w:r>
      <w:proofErr w:type="spellStart"/>
      <w:r w:rsidR="001657EC" w:rsidRPr="00777A9D">
        <w:rPr>
          <w:rFonts w:cs="Calibri"/>
          <w:szCs w:val="22"/>
        </w:rPr>
        <w:t>Cloud</w:t>
      </w:r>
      <w:proofErr w:type="spellEnd"/>
      <w:r w:rsidR="001657EC" w:rsidRPr="00777A9D">
        <w:rPr>
          <w:rFonts w:cs="Calibri"/>
          <w:szCs w:val="22"/>
        </w:rPr>
        <w:t xml:space="preserve"> MK SR využíva služby vládneho </w:t>
      </w:r>
      <w:proofErr w:type="spellStart"/>
      <w:r w:rsidR="001657EC" w:rsidRPr="00777A9D">
        <w:rPr>
          <w:rFonts w:cs="Calibri"/>
          <w:szCs w:val="22"/>
        </w:rPr>
        <w:t>cloudu</w:t>
      </w:r>
      <w:proofErr w:type="spellEnd"/>
      <w:r w:rsidR="001657EC" w:rsidRPr="00777A9D">
        <w:rPr>
          <w:rFonts w:cs="Calibri"/>
          <w:szCs w:val="22"/>
        </w:rPr>
        <w:t xml:space="preserve"> "Level 0", t. j. </w:t>
      </w:r>
      <w:proofErr w:type="spellStart"/>
      <w:r w:rsidR="001657EC" w:rsidRPr="00777A9D">
        <w:rPr>
          <w:rFonts w:cs="Calibri"/>
          <w:szCs w:val="22"/>
        </w:rPr>
        <w:t>serverhousing</w:t>
      </w:r>
      <w:proofErr w:type="spellEnd"/>
      <w:r w:rsidR="001657EC" w:rsidRPr="00777A9D">
        <w:rPr>
          <w:rFonts w:cs="Calibri"/>
          <w:szCs w:val="22"/>
        </w:rPr>
        <w:t xml:space="preserve"> technických prostriedkov MK SR (servery </w:t>
      </w:r>
      <w:proofErr w:type="spellStart"/>
      <w:r w:rsidR="001657EC" w:rsidRPr="00777A9D">
        <w:rPr>
          <w:rFonts w:cs="Calibri"/>
          <w:szCs w:val="22"/>
        </w:rPr>
        <w:t>switche</w:t>
      </w:r>
      <w:proofErr w:type="spellEnd"/>
      <w:r w:rsidR="001657EC" w:rsidRPr="00777A9D">
        <w:rPr>
          <w:rFonts w:cs="Calibri"/>
          <w:szCs w:val="22"/>
        </w:rPr>
        <w:t xml:space="preserve">, diskové polia) vo vládnom </w:t>
      </w:r>
      <w:proofErr w:type="spellStart"/>
      <w:r w:rsidR="001657EC" w:rsidRPr="00777A9D">
        <w:rPr>
          <w:rFonts w:cs="Calibri"/>
          <w:szCs w:val="22"/>
        </w:rPr>
        <w:t>cloude</w:t>
      </w:r>
      <w:proofErr w:type="spellEnd"/>
      <w:r w:rsidR="001657EC" w:rsidRPr="00777A9D">
        <w:rPr>
          <w:rFonts w:cs="Calibri"/>
          <w:szCs w:val="22"/>
        </w:rPr>
        <w:t xml:space="preserve"> - priestoroch datacentra štátu (</w:t>
      </w:r>
      <w:proofErr w:type="spellStart"/>
      <w:r w:rsidR="001657EC" w:rsidRPr="00777A9D">
        <w:rPr>
          <w:rFonts w:cs="Calibri"/>
          <w:szCs w:val="22"/>
        </w:rPr>
        <w:t>Datacube</w:t>
      </w:r>
      <w:proofErr w:type="spellEnd"/>
      <w:r w:rsidR="001657EC" w:rsidRPr="00777A9D">
        <w:rPr>
          <w:rFonts w:cs="Calibri"/>
          <w:szCs w:val="22"/>
        </w:rPr>
        <w:t xml:space="preserve">) - konektivita do vonkajšieho prostredia je poskytovaná výhradne prestupovými bodmi GOVNET-u. </w:t>
      </w:r>
      <w:proofErr w:type="spellStart"/>
      <w:r w:rsidR="001657EC" w:rsidRPr="00777A9D">
        <w:rPr>
          <w:rFonts w:cs="Calibri"/>
          <w:szCs w:val="22"/>
        </w:rPr>
        <w:t>Cloud</w:t>
      </w:r>
      <w:proofErr w:type="spellEnd"/>
      <w:r w:rsidR="001657EC" w:rsidRPr="00777A9D">
        <w:rPr>
          <w:rFonts w:cs="Calibri"/>
          <w:szCs w:val="22"/>
        </w:rPr>
        <w:t xml:space="preserve"> MK SR je privátnym </w:t>
      </w:r>
      <w:proofErr w:type="spellStart"/>
      <w:r w:rsidR="001657EC" w:rsidRPr="00777A9D">
        <w:rPr>
          <w:rFonts w:cs="Calibri"/>
          <w:szCs w:val="22"/>
        </w:rPr>
        <w:t>cloudom</w:t>
      </w:r>
      <w:proofErr w:type="spellEnd"/>
      <w:r w:rsidR="001657EC" w:rsidRPr="00777A9D">
        <w:rPr>
          <w:rFonts w:cs="Calibri"/>
          <w:szCs w:val="22"/>
        </w:rPr>
        <w:t xml:space="preserve"> MK SR (neverejným, zdroje v </w:t>
      </w:r>
      <w:proofErr w:type="spellStart"/>
      <w:r w:rsidR="001657EC" w:rsidRPr="00777A9D">
        <w:rPr>
          <w:rFonts w:cs="Calibri"/>
          <w:szCs w:val="22"/>
        </w:rPr>
        <w:t>Cloude</w:t>
      </w:r>
      <w:proofErr w:type="spellEnd"/>
      <w:r w:rsidR="001657EC" w:rsidRPr="00777A9D">
        <w:rPr>
          <w:rFonts w:cs="Calibri"/>
          <w:szCs w:val="22"/>
        </w:rPr>
        <w:t xml:space="preserve"> MK SR je možné poskytnúť výhradne v prospech organizácií v zriaďovateľskej pôsobnosti MK SR), z pohľadu zaužívanej definície </w:t>
      </w:r>
      <w:proofErr w:type="spellStart"/>
      <w:r w:rsidR="001657EC" w:rsidRPr="00777A9D">
        <w:rPr>
          <w:rFonts w:cs="Calibri"/>
          <w:szCs w:val="22"/>
        </w:rPr>
        <w:t>cloud</w:t>
      </w:r>
      <w:proofErr w:type="spellEnd"/>
      <w:r w:rsidR="001657EC" w:rsidRPr="00777A9D">
        <w:rPr>
          <w:rFonts w:cs="Calibri"/>
          <w:szCs w:val="22"/>
        </w:rPr>
        <w:t xml:space="preserve"> služieb má najbližšie k službám typu </w:t>
      </w:r>
      <w:proofErr w:type="spellStart"/>
      <w:r w:rsidR="001657EC" w:rsidRPr="00777A9D">
        <w:rPr>
          <w:rFonts w:cs="Calibri"/>
          <w:szCs w:val="22"/>
        </w:rPr>
        <w:t>IaaS</w:t>
      </w:r>
      <w:proofErr w:type="spellEnd"/>
      <w:r w:rsidR="001657EC" w:rsidRPr="00777A9D">
        <w:rPr>
          <w:rFonts w:cs="Calibri"/>
          <w:szCs w:val="22"/>
        </w:rPr>
        <w:t xml:space="preserve"> - </w:t>
      </w:r>
      <w:proofErr w:type="spellStart"/>
      <w:r w:rsidR="001657EC" w:rsidRPr="00777A9D">
        <w:rPr>
          <w:rFonts w:cs="Calibri"/>
          <w:szCs w:val="22"/>
        </w:rPr>
        <w:t>virtualizačné</w:t>
      </w:r>
      <w:proofErr w:type="spellEnd"/>
      <w:r w:rsidR="001657EC" w:rsidRPr="00777A9D">
        <w:rPr>
          <w:rFonts w:cs="Calibri"/>
          <w:szCs w:val="22"/>
        </w:rPr>
        <w:t xml:space="preserve"> prostredie je prevádzkované nad platformou </w:t>
      </w:r>
      <w:proofErr w:type="spellStart"/>
      <w:r w:rsidR="001657EC" w:rsidRPr="00777A9D">
        <w:rPr>
          <w:rFonts w:cs="Calibri"/>
          <w:szCs w:val="22"/>
        </w:rPr>
        <w:t>VMWare</w:t>
      </w:r>
      <w:proofErr w:type="spellEnd"/>
      <w:r w:rsidR="001657EC" w:rsidRPr="00777A9D">
        <w:rPr>
          <w:rFonts w:cs="Calibri"/>
          <w:szCs w:val="22"/>
        </w:rPr>
        <w:t xml:space="preserve">, zdroje MK SR </w:t>
      </w:r>
      <w:proofErr w:type="spellStart"/>
      <w:r w:rsidR="001657EC" w:rsidRPr="00777A9D">
        <w:rPr>
          <w:rFonts w:cs="Calibri"/>
          <w:szCs w:val="22"/>
        </w:rPr>
        <w:t>cloudu</w:t>
      </w:r>
      <w:proofErr w:type="spellEnd"/>
      <w:r w:rsidR="001657EC" w:rsidRPr="00777A9D">
        <w:rPr>
          <w:rFonts w:cs="Calibri"/>
          <w:szCs w:val="22"/>
        </w:rPr>
        <w:t xml:space="preserve"> sú manažované výhradne MK SR na základe osobitných dohôd pre každý jednotlivý systém v </w:t>
      </w:r>
      <w:proofErr w:type="spellStart"/>
      <w:r w:rsidR="001657EC" w:rsidRPr="00777A9D">
        <w:rPr>
          <w:rFonts w:cs="Calibri"/>
          <w:szCs w:val="22"/>
        </w:rPr>
        <w:t>cloude</w:t>
      </w:r>
      <w:proofErr w:type="spellEnd"/>
      <w:r w:rsidR="001657EC" w:rsidRPr="00777A9D">
        <w:rPr>
          <w:rFonts w:cs="Calibri"/>
          <w:szCs w:val="22"/>
        </w:rPr>
        <w:t xml:space="preserve"> MK SR umiestnený. Keďže </w:t>
      </w:r>
      <w:proofErr w:type="spellStart"/>
      <w:r w:rsidR="001657EC" w:rsidRPr="00777A9D">
        <w:rPr>
          <w:rFonts w:cs="Calibri"/>
          <w:szCs w:val="22"/>
        </w:rPr>
        <w:t>cloud</w:t>
      </w:r>
      <w:proofErr w:type="spellEnd"/>
      <w:r w:rsidR="001657EC" w:rsidRPr="00777A9D">
        <w:rPr>
          <w:rFonts w:cs="Calibri"/>
          <w:szCs w:val="22"/>
        </w:rPr>
        <w:t xml:space="preserve"> MK SR nie je verejne dostupným </w:t>
      </w:r>
      <w:proofErr w:type="spellStart"/>
      <w:r w:rsidR="001657EC" w:rsidRPr="00777A9D">
        <w:rPr>
          <w:rFonts w:cs="Calibri"/>
          <w:szCs w:val="22"/>
        </w:rPr>
        <w:t>cloudom</w:t>
      </w:r>
      <w:proofErr w:type="spellEnd"/>
      <w:r w:rsidR="001657EC" w:rsidRPr="00777A9D">
        <w:rPr>
          <w:rFonts w:cs="Calibri"/>
          <w:szCs w:val="22"/>
        </w:rPr>
        <w:t xml:space="preserve">, nedisponuje žiadnym nástrojom dostupným pre tretie strany v ktorom by tretia strana mohla priamo </w:t>
      </w:r>
      <w:proofErr w:type="spellStart"/>
      <w:r w:rsidR="001657EC" w:rsidRPr="00777A9D">
        <w:rPr>
          <w:rFonts w:cs="Calibri"/>
          <w:szCs w:val="22"/>
        </w:rPr>
        <w:t>orchestrovať</w:t>
      </w:r>
      <w:proofErr w:type="spellEnd"/>
      <w:r w:rsidR="001657EC" w:rsidRPr="00777A9D">
        <w:rPr>
          <w:rFonts w:cs="Calibri"/>
          <w:szCs w:val="22"/>
        </w:rPr>
        <w:t xml:space="preserve"> využívané služby (na základe osobitných dohôd je možné zadefinovať prístupové práva nevyhnutné pre štandardný </w:t>
      </w:r>
      <w:r w:rsidR="001657EC" w:rsidRPr="00777A9D">
        <w:rPr>
          <w:rFonts w:cs="Calibri"/>
          <w:szCs w:val="22"/>
        </w:rPr>
        <w:lastRenderedPageBreak/>
        <w:t>dohľad nad prevádzkovanými aplikáciami).</w:t>
      </w:r>
      <w:r w:rsidR="00FB76C1" w:rsidRPr="00777A9D">
        <w:rPr>
          <w:rFonts w:cs="Calibri"/>
          <w:szCs w:val="22"/>
        </w:rPr>
        <w:t xml:space="preserve"> </w:t>
      </w:r>
      <w:r w:rsidR="00DA2CAB" w:rsidRPr="00777A9D">
        <w:rPr>
          <w:rFonts w:cs="Calibri"/>
          <w:szCs w:val="22"/>
        </w:rPr>
        <w:t xml:space="preserve"> </w:t>
      </w:r>
      <w:proofErr w:type="spellStart"/>
      <w:r w:rsidR="00DA2CAB" w:rsidRPr="00777A9D">
        <w:rPr>
          <w:rFonts w:cs="Calibri"/>
          <w:szCs w:val="22"/>
        </w:rPr>
        <w:t>Cloud</w:t>
      </w:r>
      <w:proofErr w:type="spellEnd"/>
      <w:r w:rsidR="00DA2CAB" w:rsidRPr="00777A9D">
        <w:rPr>
          <w:rFonts w:cs="Calibri"/>
          <w:szCs w:val="22"/>
        </w:rPr>
        <w:t xml:space="preserve"> MK SR poskytuje dodávateľom VPN prístup k </w:t>
      </w:r>
      <w:proofErr w:type="spellStart"/>
      <w:r w:rsidR="00DA2CAB" w:rsidRPr="00777A9D">
        <w:rPr>
          <w:rFonts w:cs="Calibri"/>
          <w:szCs w:val="22"/>
        </w:rPr>
        <w:t>vSphere</w:t>
      </w:r>
      <w:proofErr w:type="spellEnd"/>
      <w:r w:rsidR="00DA2CAB" w:rsidRPr="00777A9D">
        <w:rPr>
          <w:rFonts w:cs="Calibri"/>
          <w:szCs w:val="22"/>
        </w:rPr>
        <w:t xml:space="preserve"> pre základné úkony ako zapínanie/vypínanie VM. </w:t>
      </w:r>
      <w:proofErr w:type="spellStart"/>
      <w:r w:rsidR="00FB76C1" w:rsidRPr="00777A9D">
        <w:rPr>
          <w:rFonts w:cs="Calibri"/>
          <w:szCs w:val="22"/>
        </w:rPr>
        <w:t>C</w:t>
      </w:r>
      <w:r w:rsidR="001657EC" w:rsidRPr="00777A9D">
        <w:rPr>
          <w:rFonts w:cs="Calibri"/>
          <w:szCs w:val="22"/>
        </w:rPr>
        <w:t>loud</w:t>
      </w:r>
      <w:proofErr w:type="spellEnd"/>
      <w:r w:rsidR="001657EC" w:rsidRPr="00777A9D">
        <w:rPr>
          <w:rFonts w:cs="Calibri"/>
          <w:szCs w:val="22"/>
        </w:rPr>
        <w:t xml:space="preserve"> MK SR </w:t>
      </w:r>
      <w:r w:rsidR="00FB76C1" w:rsidRPr="00777A9D">
        <w:rPr>
          <w:rFonts w:cs="Calibri"/>
          <w:szCs w:val="22"/>
        </w:rPr>
        <w:t xml:space="preserve">je </w:t>
      </w:r>
      <w:r w:rsidR="001657EC" w:rsidRPr="00777A9D">
        <w:rPr>
          <w:rFonts w:cs="Calibri"/>
          <w:szCs w:val="22"/>
        </w:rPr>
        <w:t xml:space="preserve">spôsobilý </w:t>
      </w:r>
      <w:r w:rsidR="00444257">
        <w:rPr>
          <w:rFonts w:cs="Calibri"/>
          <w:szCs w:val="22"/>
        </w:rPr>
        <w:t>poskytnúť zdroje pre každú novo</w:t>
      </w:r>
      <w:r w:rsidR="001657EC" w:rsidRPr="00777A9D">
        <w:rPr>
          <w:rFonts w:cs="Calibri"/>
          <w:szCs w:val="22"/>
        </w:rPr>
        <w:t>vytvorenú aplikáciu, pri ktorej všetky</w:t>
      </w:r>
      <w:r w:rsidR="00444257">
        <w:rPr>
          <w:rFonts w:cs="Calibri"/>
          <w:szCs w:val="22"/>
        </w:rPr>
        <w:t>,</w:t>
      </w:r>
      <w:r w:rsidR="001657EC" w:rsidRPr="00777A9D">
        <w:rPr>
          <w:rFonts w:cs="Calibri"/>
          <w:szCs w:val="22"/>
        </w:rPr>
        <w:t xml:space="preserve"> pre beh aplikácie nevyhnutné softvérové komponenty</w:t>
      </w:r>
      <w:r w:rsidR="00444257">
        <w:rPr>
          <w:rFonts w:cs="Calibri"/>
          <w:szCs w:val="22"/>
        </w:rPr>
        <w:t>,</w:t>
      </w:r>
      <w:r w:rsidR="001657EC" w:rsidRPr="00777A9D">
        <w:rPr>
          <w:rFonts w:cs="Calibri"/>
          <w:szCs w:val="22"/>
        </w:rPr>
        <w:t xml:space="preserve"> spĺňajú požiadavky §15 </w:t>
      </w:r>
      <w:proofErr w:type="spellStart"/>
      <w:r w:rsidR="001657EC" w:rsidRPr="00777A9D">
        <w:rPr>
          <w:rFonts w:cs="Calibri"/>
          <w:szCs w:val="22"/>
        </w:rPr>
        <w:t>ods</w:t>
      </w:r>
      <w:proofErr w:type="spellEnd"/>
      <w:r w:rsidR="001657EC" w:rsidRPr="00777A9D">
        <w:rPr>
          <w:rFonts w:cs="Calibri"/>
          <w:szCs w:val="22"/>
        </w:rPr>
        <w:t xml:space="preserve"> 2. písm. d) zákona 95/2019 </w:t>
      </w:r>
      <w:proofErr w:type="spellStart"/>
      <w:r w:rsidR="001657EC" w:rsidRPr="00777A9D">
        <w:rPr>
          <w:rFonts w:cs="Calibri"/>
          <w:szCs w:val="22"/>
        </w:rPr>
        <w:t>Z.z</w:t>
      </w:r>
      <w:proofErr w:type="spellEnd"/>
      <w:r w:rsidR="001657EC" w:rsidRPr="00777A9D">
        <w:rPr>
          <w:rFonts w:cs="Calibri"/>
          <w:szCs w:val="22"/>
        </w:rPr>
        <w:t>. o</w:t>
      </w:r>
      <w:r w:rsidR="00FB76C1" w:rsidRPr="00777A9D">
        <w:rPr>
          <w:rFonts w:cs="Calibri"/>
          <w:szCs w:val="22"/>
        </w:rPr>
        <w:t> </w:t>
      </w:r>
      <w:r w:rsidR="001657EC" w:rsidRPr="00777A9D">
        <w:rPr>
          <w:rFonts w:cs="Calibri"/>
          <w:szCs w:val="22"/>
        </w:rPr>
        <w:t>informačných technológiách vo verejnej správe a</w:t>
      </w:r>
      <w:r w:rsidR="00FB76C1" w:rsidRPr="00777A9D">
        <w:rPr>
          <w:rFonts w:cs="Calibri"/>
          <w:szCs w:val="22"/>
        </w:rPr>
        <w:t> </w:t>
      </w:r>
      <w:r w:rsidR="001657EC" w:rsidRPr="00777A9D">
        <w:rPr>
          <w:rFonts w:cs="Calibri"/>
          <w:szCs w:val="22"/>
        </w:rPr>
        <w:t>o</w:t>
      </w:r>
      <w:r w:rsidR="00FB76C1" w:rsidRPr="00777A9D">
        <w:rPr>
          <w:rFonts w:cs="Calibri"/>
          <w:szCs w:val="22"/>
        </w:rPr>
        <w:t> </w:t>
      </w:r>
      <w:r w:rsidR="001657EC" w:rsidRPr="00777A9D">
        <w:rPr>
          <w:rFonts w:cs="Calibri"/>
          <w:szCs w:val="22"/>
        </w:rPr>
        <w:t>zmene a</w:t>
      </w:r>
      <w:r w:rsidR="00FB76C1" w:rsidRPr="00777A9D">
        <w:rPr>
          <w:rFonts w:cs="Calibri"/>
          <w:szCs w:val="22"/>
        </w:rPr>
        <w:t> </w:t>
      </w:r>
      <w:r w:rsidR="001657EC" w:rsidRPr="00777A9D">
        <w:rPr>
          <w:rFonts w:cs="Calibri"/>
          <w:szCs w:val="22"/>
        </w:rPr>
        <w:t>doplnení niektorých zákonov</w:t>
      </w:r>
      <w:r w:rsidR="00FB76C1" w:rsidRPr="00777A9D">
        <w:rPr>
          <w:rFonts w:cs="Calibri"/>
          <w:szCs w:val="22"/>
        </w:rPr>
        <w:t>.</w:t>
      </w:r>
      <w:r w:rsidR="00DA2CAB" w:rsidRPr="00777A9D">
        <w:rPr>
          <w:rFonts w:cs="Calibri"/>
          <w:szCs w:val="22"/>
        </w:rPr>
        <w:t xml:space="preserve"> Sieťovanie v rámci </w:t>
      </w:r>
      <w:proofErr w:type="spellStart"/>
      <w:r w:rsidR="00DA2CAB" w:rsidRPr="00777A9D">
        <w:rPr>
          <w:rFonts w:cs="Calibri"/>
          <w:szCs w:val="22"/>
        </w:rPr>
        <w:t>Cloudu</w:t>
      </w:r>
      <w:proofErr w:type="spellEnd"/>
      <w:r w:rsidR="00DA2CAB" w:rsidRPr="00777A9D">
        <w:rPr>
          <w:rFonts w:cs="Calibri"/>
          <w:szCs w:val="22"/>
        </w:rPr>
        <w:t xml:space="preserve"> MK SR sa riadi pravidlami MK</w:t>
      </w:r>
      <w:r w:rsidR="00275814" w:rsidRPr="00777A9D">
        <w:rPr>
          <w:rFonts w:cs="Calibri"/>
          <w:szCs w:val="22"/>
        </w:rPr>
        <w:t xml:space="preserve"> </w:t>
      </w:r>
      <w:r w:rsidR="00DA2CAB" w:rsidRPr="00777A9D">
        <w:rPr>
          <w:rFonts w:cs="Calibri"/>
          <w:szCs w:val="22"/>
        </w:rPr>
        <w:t>SR MPLS VPN, sieťovanie navonok sa riadi pravidlami GOVNET-u (</w:t>
      </w:r>
      <w:proofErr w:type="spellStart"/>
      <w:r w:rsidR="00DA2CAB" w:rsidRPr="00777A9D">
        <w:rPr>
          <w:rFonts w:cs="Calibri"/>
          <w:szCs w:val="22"/>
        </w:rPr>
        <w:t>t.j</w:t>
      </w:r>
      <w:proofErr w:type="spellEnd"/>
      <w:r w:rsidR="00DA2CAB" w:rsidRPr="00777A9D">
        <w:rPr>
          <w:rFonts w:cs="Calibri"/>
          <w:szCs w:val="22"/>
        </w:rPr>
        <w:t xml:space="preserve">. prestup do "vonkajšieho sveta" je realizovaný cez prestupový bod GOVNET-u). </w:t>
      </w:r>
      <w:r w:rsidR="00275814" w:rsidRPr="00777A9D">
        <w:rPr>
          <w:rFonts w:cs="Calibri"/>
          <w:szCs w:val="22"/>
        </w:rPr>
        <w:t>Na k</w:t>
      </w:r>
      <w:r w:rsidR="00DA2CAB" w:rsidRPr="00777A9D">
        <w:rPr>
          <w:rFonts w:cs="Calibri"/>
          <w:szCs w:val="22"/>
        </w:rPr>
        <w:t xml:space="preserve">omunikáciu smerom z internetu a na </w:t>
      </w:r>
      <w:proofErr w:type="spellStart"/>
      <w:r w:rsidR="00DA2CAB" w:rsidRPr="00777A9D">
        <w:rPr>
          <w:rFonts w:cs="Calibri"/>
          <w:szCs w:val="22"/>
        </w:rPr>
        <w:t>frontend</w:t>
      </w:r>
      <w:proofErr w:type="spellEnd"/>
      <w:r w:rsidR="00DA2CAB" w:rsidRPr="00777A9D">
        <w:rPr>
          <w:rFonts w:cs="Calibri"/>
          <w:szCs w:val="22"/>
        </w:rPr>
        <w:t xml:space="preserve"> preferujeme použiť GOVNET WAF (F5) kvôli zvýšeniu bezpečnosti.</w:t>
      </w:r>
    </w:p>
    <w:p w14:paraId="05BC5AD9" w14:textId="77777777" w:rsidR="00DF37E3" w:rsidRPr="00777A9D" w:rsidRDefault="00DF37E3" w:rsidP="001657EC">
      <w:pPr>
        <w:spacing w:before="10" w:after="10" w:line="360" w:lineRule="auto"/>
        <w:jc w:val="both"/>
        <w:rPr>
          <w:rFonts w:cs="Calibri"/>
          <w:szCs w:val="22"/>
        </w:rPr>
      </w:pPr>
    </w:p>
    <w:p w14:paraId="25F5F673" w14:textId="77777777" w:rsidR="00DA2CAB" w:rsidRPr="00777A9D" w:rsidRDefault="00DA2CAB" w:rsidP="001657EC">
      <w:pPr>
        <w:spacing w:before="10" w:after="10" w:line="360" w:lineRule="auto"/>
        <w:jc w:val="both"/>
        <w:rPr>
          <w:rFonts w:cs="Calibri"/>
          <w:szCs w:val="22"/>
        </w:rPr>
      </w:pPr>
      <w:r w:rsidRPr="00777A9D">
        <w:rPr>
          <w:rFonts w:cs="Calibri"/>
          <w:szCs w:val="22"/>
        </w:rPr>
        <w:t xml:space="preserve">Služby </w:t>
      </w:r>
      <w:proofErr w:type="spellStart"/>
      <w:r w:rsidRPr="00777A9D">
        <w:rPr>
          <w:rFonts w:cs="Calibri"/>
          <w:szCs w:val="22"/>
        </w:rPr>
        <w:t>cloudu</w:t>
      </w:r>
      <w:proofErr w:type="spellEnd"/>
      <w:r w:rsidRPr="00777A9D">
        <w:rPr>
          <w:rFonts w:cs="Calibri"/>
          <w:szCs w:val="22"/>
        </w:rPr>
        <w:t xml:space="preserve"> MK SR nie sú certifikované v katalógu služieb vládneho </w:t>
      </w:r>
      <w:proofErr w:type="spellStart"/>
      <w:r w:rsidRPr="00777A9D">
        <w:rPr>
          <w:rFonts w:cs="Calibri"/>
          <w:szCs w:val="22"/>
        </w:rPr>
        <w:t>cloudu</w:t>
      </w:r>
      <w:proofErr w:type="spellEnd"/>
      <w:r w:rsidRPr="00777A9D">
        <w:rPr>
          <w:rFonts w:cs="Calibri"/>
          <w:szCs w:val="22"/>
        </w:rPr>
        <w:t xml:space="preserve"> (MIRRI SR) a ani sa ich certifikácia nepripravuje. MK SR plánuje pre každú novo vytvorenú aplikáciu v čo najväčšom rozsahu využívať najmä vládne cloudové služby v pri</w:t>
      </w:r>
      <w:r w:rsidR="007C38B6" w:rsidRPr="00777A9D">
        <w:rPr>
          <w:rFonts w:cs="Calibri"/>
          <w:szCs w:val="22"/>
        </w:rPr>
        <w:t>v</w:t>
      </w:r>
      <w:r w:rsidRPr="00777A9D">
        <w:rPr>
          <w:rFonts w:cs="Calibri"/>
          <w:szCs w:val="22"/>
        </w:rPr>
        <w:t xml:space="preserve">átnej časti v modeli </w:t>
      </w:r>
      <w:proofErr w:type="spellStart"/>
      <w:r w:rsidRPr="00777A9D">
        <w:rPr>
          <w:rFonts w:cs="Calibri"/>
          <w:szCs w:val="22"/>
        </w:rPr>
        <w:t>IaaS</w:t>
      </w:r>
      <w:proofErr w:type="spellEnd"/>
      <w:r w:rsidRPr="00777A9D">
        <w:rPr>
          <w:rFonts w:cs="Calibri"/>
          <w:szCs w:val="22"/>
        </w:rPr>
        <w:t xml:space="preserve">. Odporúčame, aby novovytvorená aplikácia bola koncipovaná tak, že všetky pre jej činnosť nevyhnutné softvérové komponenty budú spĺňať požiadavky §15 </w:t>
      </w:r>
      <w:proofErr w:type="spellStart"/>
      <w:r w:rsidRPr="00777A9D">
        <w:rPr>
          <w:rFonts w:cs="Calibri"/>
          <w:szCs w:val="22"/>
        </w:rPr>
        <w:t>ods</w:t>
      </w:r>
      <w:proofErr w:type="spellEnd"/>
      <w:r w:rsidRPr="00777A9D">
        <w:rPr>
          <w:rFonts w:cs="Calibri"/>
          <w:szCs w:val="22"/>
        </w:rPr>
        <w:t xml:space="preserve"> 2. písm. d) zákona 95/2019 </w:t>
      </w:r>
      <w:proofErr w:type="spellStart"/>
      <w:r w:rsidRPr="00777A9D">
        <w:rPr>
          <w:rFonts w:cs="Calibri"/>
          <w:szCs w:val="22"/>
        </w:rPr>
        <w:t>Z.z</w:t>
      </w:r>
      <w:proofErr w:type="spellEnd"/>
      <w:r w:rsidRPr="00777A9D">
        <w:rPr>
          <w:rFonts w:cs="Calibri"/>
          <w:szCs w:val="22"/>
        </w:rPr>
        <w:t>. o informačných technológiách vo verejnej správe a</w:t>
      </w:r>
      <w:r w:rsidR="000A0381" w:rsidRPr="00A144D5">
        <w:rPr>
          <w:rFonts w:asciiTheme="minorHAnsi" w:hAnsiTheme="minorHAnsi" w:cstheme="minorHAnsi"/>
          <w:szCs w:val="22"/>
        </w:rPr>
        <w:t> </w:t>
      </w:r>
      <w:r w:rsidRPr="00777A9D">
        <w:rPr>
          <w:rFonts w:cs="Calibri"/>
          <w:szCs w:val="22"/>
        </w:rPr>
        <w:t>o</w:t>
      </w:r>
      <w:r w:rsidR="000A0381" w:rsidRPr="00A144D5">
        <w:rPr>
          <w:rFonts w:asciiTheme="minorHAnsi" w:hAnsiTheme="minorHAnsi" w:cstheme="minorHAnsi"/>
          <w:szCs w:val="22"/>
        </w:rPr>
        <w:t> </w:t>
      </w:r>
      <w:r w:rsidRPr="00777A9D">
        <w:rPr>
          <w:rFonts w:cs="Calibri"/>
          <w:szCs w:val="22"/>
        </w:rPr>
        <w:t xml:space="preserve">zmene a doplnení niektorých zákonov a jej vnútorná architektúra bude spĺňať požiadavky pre nasadenie v </w:t>
      </w:r>
      <w:proofErr w:type="spellStart"/>
      <w:r w:rsidRPr="00777A9D">
        <w:rPr>
          <w:rFonts w:cs="Calibri"/>
          <w:szCs w:val="22"/>
        </w:rPr>
        <w:t>IaaS</w:t>
      </w:r>
      <w:proofErr w:type="spellEnd"/>
      <w:r w:rsidRPr="00777A9D">
        <w:rPr>
          <w:rFonts w:cs="Calibri"/>
          <w:szCs w:val="22"/>
        </w:rPr>
        <w:t xml:space="preserve"> modeli vládnych cloudových služieb v privátnej časti.</w:t>
      </w:r>
      <w:r w:rsidR="007C38B6" w:rsidRPr="00777A9D">
        <w:rPr>
          <w:rFonts w:cs="Calibri"/>
          <w:szCs w:val="22"/>
        </w:rPr>
        <w:t xml:space="preserve"> Pri splnení vyššie uvedených predpokladov je možné využitie služieb </w:t>
      </w:r>
      <w:proofErr w:type="spellStart"/>
      <w:r w:rsidR="007C38B6" w:rsidRPr="00777A9D">
        <w:rPr>
          <w:rFonts w:cs="Calibri"/>
          <w:szCs w:val="22"/>
        </w:rPr>
        <w:t>cloudu</w:t>
      </w:r>
      <w:proofErr w:type="spellEnd"/>
      <w:r w:rsidR="007C38B6" w:rsidRPr="00777A9D">
        <w:rPr>
          <w:rFonts w:cs="Calibri"/>
          <w:szCs w:val="22"/>
        </w:rPr>
        <w:t xml:space="preserve"> MK SR (v hybridnom modeli </w:t>
      </w:r>
      <w:proofErr w:type="spellStart"/>
      <w:r w:rsidR="007C38B6" w:rsidRPr="00777A9D">
        <w:rPr>
          <w:rFonts w:cs="Calibri"/>
          <w:szCs w:val="22"/>
        </w:rPr>
        <w:t>cloud</w:t>
      </w:r>
      <w:proofErr w:type="spellEnd"/>
      <w:r w:rsidR="007C38B6" w:rsidRPr="00777A9D">
        <w:rPr>
          <w:rFonts w:cs="Calibri"/>
          <w:szCs w:val="22"/>
        </w:rPr>
        <w:t xml:space="preserve"> MK SR - </w:t>
      </w:r>
      <w:proofErr w:type="spellStart"/>
      <w:r w:rsidR="007C38B6" w:rsidRPr="00777A9D">
        <w:rPr>
          <w:rFonts w:cs="Calibri"/>
          <w:szCs w:val="22"/>
        </w:rPr>
        <w:t>IaaS</w:t>
      </w:r>
      <w:proofErr w:type="spellEnd"/>
      <w:r w:rsidR="007C38B6" w:rsidRPr="00777A9D">
        <w:rPr>
          <w:rFonts w:cs="Calibri"/>
          <w:szCs w:val="22"/>
        </w:rPr>
        <w:t xml:space="preserve"> služby privátnej časti vládneho </w:t>
      </w:r>
      <w:proofErr w:type="spellStart"/>
      <w:r w:rsidR="007C38B6" w:rsidRPr="00777A9D">
        <w:rPr>
          <w:rFonts w:cs="Calibri"/>
          <w:szCs w:val="22"/>
        </w:rPr>
        <w:t>cloudu</w:t>
      </w:r>
      <w:proofErr w:type="spellEnd"/>
      <w:r w:rsidR="007C38B6" w:rsidRPr="00777A9D">
        <w:rPr>
          <w:rFonts w:cs="Calibri"/>
          <w:szCs w:val="22"/>
        </w:rPr>
        <w:t xml:space="preserve">) pre špecifické funkcie novej aplikácie, ktoré by </w:t>
      </w:r>
      <w:proofErr w:type="spellStart"/>
      <w:r w:rsidR="007C38B6" w:rsidRPr="00777A9D">
        <w:rPr>
          <w:rFonts w:cs="Calibri"/>
          <w:szCs w:val="22"/>
        </w:rPr>
        <w:t>IaaS</w:t>
      </w:r>
      <w:proofErr w:type="spellEnd"/>
      <w:r w:rsidR="007C38B6" w:rsidRPr="00777A9D">
        <w:rPr>
          <w:rFonts w:cs="Calibri"/>
          <w:szCs w:val="22"/>
        </w:rPr>
        <w:t xml:space="preserve"> službami privátnej časti vládneho </w:t>
      </w:r>
      <w:proofErr w:type="spellStart"/>
      <w:r w:rsidR="007C38B6" w:rsidRPr="00777A9D">
        <w:rPr>
          <w:rFonts w:cs="Calibri"/>
          <w:szCs w:val="22"/>
        </w:rPr>
        <w:t>cloudu</w:t>
      </w:r>
      <w:proofErr w:type="spellEnd"/>
      <w:r w:rsidR="007C38B6" w:rsidRPr="00777A9D">
        <w:rPr>
          <w:rFonts w:cs="Calibri"/>
          <w:szCs w:val="22"/>
        </w:rPr>
        <w:t xml:space="preserve"> nebolo možné uspokojiť.</w:t>
      </w:r>
    </w:p>
    <w:p w14:paraId="67FC556B" w14:textId="77777777" w:rsidR="00F07580" w:rsidRPr="00777A9D" w:rsidRDefault="00F07580" w:rsidP="00F07580">
      <w:pPr>
        <w:spacing w:before="10" w:after="10" w:line="360" w:lineRule="auto"/>
        <w:jc w:val="both"/>
        <w:rPr>
          <w:rFonts w:cs="Calibri"/>
          <w:szCs w:val="22"/>
        </w:rPr>
      </w:pPr>
    </w:p>
    <w:p w14:paraId="5665DA30" w14:textId="77777777" w:rsidR="00FB76C1" w:rsidRPr="00777A9D" w:rsidRDefault="00FB76C1" w:rsidP="00FB76C1">
      <w:pPr>
        <w:spacing w:before="10" w:after="10" w:line="360" w:lineRule="auto"/>
        <w:jc w:val="both"/>
        <w:rPr>
          <w:rFonts w:cs="Calibri"/>
        </w:rPr>
      </w:pPr>
      <w:r w:rsidRPr="00777A9D">
        <w:rPr>
          <w:rFonts w:cs="Calibri"/>
          <w:szCs w:val="22"/>
        </w:rPr>
        <w:t xml:space="preserve">V rámci požadovaného výstupu - Detailný návrh riešenia - detailná technická špecifikácia – zhotoviteľ zadefinuje požiadavky na výpočtový výkon a potrebné diskové kapacity navrhovaného riešenia, ktoré budú následne zabezpečované prostredníctvom </w:t>
      </w:r>
      <w:proofErr w:type="spellStart"/>
      <w:r w:rsidRPr="00777A9D">
        <w:rPr>
          <w:rFonts w:cs="Calibri"/>
          <w:szCs w:val="22"/>
        </w:rPr>
        <w:t>Cloudu</w:t>
      </w:r>
      <w:proofErr w:type="spellEnd"/>
      <w:r w:rsidRPr="00777A9D">
        <w:rPr>
          <w:rFonts w:cs="Calibri"/>
          <w:szCs w:val="22"/>
        </w:rPr>
        <w:t xml:space="preserve"> MK SR.</w:t>
      </w:r>
    </w:p>
    <w:p w14:paraId="1C7047FE" w14:textId="77777777" w:rsidR="00FB76C1" w:rsidRPr="00777A9D" w:rsidRDefault="00FB76C1" w:rsidP="00F07580">
      <w:pPr>
        <w:spacing w:before="10" w:after="10" w:line="360" w:lineRule="auto"/>
        <w:jc w:val="both"/>
        <w:rPr>
          <w:rFonts w:cs="Calibri"/>
          <w:szCs w:val="22"/>
        </w:rPr>
      </w:pPr>
    </w:p>
    <w:p w14:paraId="1A86ABF9" w14:textId="77777777" w:rsidR="00F07580" w:rsidRPr="00777A9D" w:rsidRDefault="00F07580" w:rsidP="004611AA">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 xml:space="preserve">Prostredia IS </w:t>
      </w:r>
      <w:r w:rsidR="000271A8" w:rsidRPr="00777A9D">
        <w:rPr>
          <w:rFonts w:ascii="Calibri" w:hAnsi="Calibri"/>
          <w:b/>
          <w:i/>
          <w:sz w:val="22"/>
          <w:szCs w:val="22"/>
        </w:rPr>
        <w:t>DEMZ</w:t>
      </w:r>
    </w:p>
    <w:p w14:paraId="3B803AFC" w14:textId="77777777" w:rsidR="00F07580" w:rsidRPr="00777A9D" w:rsidRDefault="00F07580" w:rsidP="00F07580">
      <w:pPr>
        <w:spacing w:before="10" w:after="10" w:line="360" w:lineRule="auto"/>
        <w:jc w:val="both"/>
        <w:rPr>
          <w:rFonts w:cs="Calibri"/>
          <w:szCs w:val="22"/>
        </w:rPr>
      </w:pPr>
      <w:r w:rsidRPr="00777A9D">
        <w:rPr>
          <w:rFonts w:cs="Calibri"/>
          <w:szCs w:val="22"/>
        </w:rPr>
        <w:t>Riešenie projektu požaduje vybudovanie nasledovných prostredí  na implementáciu, testovanie a prevádzku služieb:</w:t>
      </w:r>
    </w:p>
    <w:p w14:paraId="4163B2FC" w14:textId="77777777" w:rsidR="00F07580" w:rsidRPr="00777A9D" w:rsidRDefault="00F07580" w:rsidP="004611AA">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Vývojové – prostredie zhotoviteľa</w:t>
      </w:r>
    </w:p>
    <w:p w14:paraId="28D6346E" w14:textId="77777777" w:rsidR="00F07580" w:rsidRPr="00777A9D" w:rsidRDefault="00F07580" w:rsidP="004611AA">
      <w:pPr>
        <w:pStyle w:val="Default"/>
        <w:numPr>
          <w:ilvl w:val="0"/>
          <w:numId w:val="24"/>
        </w:numPr>
        <w:spacing w:before="10" w:after="10" w:line="360" w:lineRule="auto"/>
        <w:ind w:left="1418" w:hanging="567"/>
        <w:jc w:val="both"/>
        <w:rPr>
          <w:rFonts w:ascii="Calibri" w:hAnsi="Calibri" w:cs="Calibri"/>
          <w:color w:val="auto"/>
          <w:sz w:val="22"/>
          <w:szCs w:val="22"/>
        </w:rPr>
      </w:pPr>
      <w:r w:rsidRPr="00777A9D">
        <w:rPr>
          <w:rFonts w:ascii="Calibri" w:hAnsi="Calibri" w:cs="Calibri"/>
          <w:color w:val="auto"/>
          <w:sz w:val="22"/>
          <w:szCs w:val="22"/>
        </w:rPr>
        <w:t xml:space="preserve">Integračné prostredie – datacentrum </w:t>
      </w:r>
      <w:proofErr w:type="spellStart"/>
      <w:r w:rsidRPr="00777A9D">
        <w:rPr>
          <w:rFonts w:ascii="Calibri" w:hAnsi="Calibri" w:cs="Calibri"/>
          <w:color w:val="auto"/>
          <w:sz w:val="22"/>
          <w:szCs w:val="22"/>
        </w:rPr>
        <w:t>Cloud</w:t>
      </w:r>
      <w:proofErr w:type="spellEnd"/>
      <w:r w:rsidR="001657EC" w:rsidRPr="00777A9D">
        <w:rPr>
          <w:rFonts w:ascii="Calibri" w:hAnsi="Calibri" w:cs="Calibri"/>
          <w:color w:val="auto"/>
          <w:sz w:val="22"/>
          <w:szCs w:val="22"/>
        </w:rPr>
        <w:t xml:space="preserve"> MK</w:t>
      </w:r>
      <w:r w:rsidR="00FB76C1" w:rsidRPr="00777A9D">
        <w:rPr>
          <w:rFonts w:ascii="Calibri" w:hAnsi="Calibri" w:cs="Calibri"/>
          <w:color w:val="auto"/>
          <w:sz w:val="22"/>
          <w:szCs w:val="22"/>
        </w:rPr>
        <w:t xml:space="preserve"> SR</w:t>
      </w:r>
    </w:p>
    <w:p w14:paraId="3CA6335B" w14:textId="77777777" w:rsidR="00F07580" w:rsidRPr="00777A9D" w:rsidRDefault="00F07580" w:rsidP="004611AA">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Testovacie - datacentrum </w:t>
      </w:r>
      <w:proofErr w:type="spellStart"/>
      <w:r w:rsidRPr="00777A9D">
        <w:rPr>
          <w:rFonts w:cs="Calibri"/>
          <w:szCs w:val="22"/>
        </w:rPr>
        <w:t>Cloud</w:t>
      </w:r>
      <w:proofErr w:type="spellEnd"/>
      <w:r w:rsidR="001657EC" w:rsidRPr="00777A9D">
        <w:rPr>
          <w:rFonts w:cs="Calibri"/>
          <w:szCs w:val="22"/>
        </w:rPr>
        <w:t xml:space="preserve"> MK</w:t>
      </w:r>
      <w:r w:rsidR="00FB76C1" w:rsidRPr="00777A9D">
        <w:rPr>
          <w:rFonts w:cs="Calibri"/>
          <w:szCs w:val="22"/>
        </w:rPr>
        <w:t xml:space="preserve"> SR</w:t>
      </w:r>
    </w:p>
    <w:p w14:paraId="4F0D0A44" w14:textId="77777777" w:rsidR="00F07580" w:rsidRPr="00777A9D" w:rsidRDefault="00F07580" w:rsidP="004611AA">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Školiace – datacentrum </w:t>
      </w:r>
      <w:proofErr w:type="spellStart"/>
      <w:r w:rsidRPr="00777A9D">
        <w:rPr>
          <w:rFonts w:cs="Calibri"/>
          <w:szCs w:val="22"/>
        </w:rPr>
        <w:t>Cloud</w:t>
      </w:r>
      <w:proofErr w:type="spellEnd"/>
      <w:r w:rsidR="001657EC" w:rsidRPr="00777A9D">
        <w:rPr>
          <w:rFonts w:cs="Calibri"/>
          <w:szCs w:val="22"/>
        </w:rPr>
        <w:t xml:space="preserve"> MK</w:t>
      </w:r>
      <w:r w:rsidR="00FB76C1" w:rsidRPr="00777A9D">
        <w:rPr>
          <w:rFonts w:cs="Calibri"/>
          <w:szCs w:val="22"/>
        </w:rPr>
        <w:t xml:space="preserve"> SR</w:t>
      </w:r>
    </w:p>
    <w:p w14:paraId="424FB53C" w14:textId="77777777" w:rsidR="00F07580" w:rsidRPr="00777A9D" w:rsidRDefault="00F07580" w:rsidP="004611AA">
      <w:pPr>
        <w:spacing w:before="10" w:after="10" w:line="360" w:lineRule="auto"/>
        <w:ind w:left="1418" w:hanging="567"/>
        <w:jc w:val="both"/>
        <w:rPr>
          <w:rFonts w:cs="Calibri"/>
          <w:szCs w:val="22"/>
        </w:rPr>
      </w:pPr>
      <w:r w:rsidRPr="00777A9D">
        <w:rPr>
          <w:rFonts w:cs="Calibri"/>
          <w:szCs w:val="22"/>
        </w:rPr>
        <w:t>•</w:t>
      </w:r>
      <w:r w:rsidRPr="00777A9D">
        <w:rPr>
          <w:rFonts w:cs="Calibri"/>
          <w:szCs w:val="22"/>
        </w:rPr>
        <w:tab/>
        <w:t xml:space="preserve">Produkčné – datacentrum </w:t>
      </w:r>
      <w:proofErr w:type="spellStart"/>
      <w:r w:rsidRPr="00777A9D">
        <w:rPr>
          <w:rFonts w:cs="Calibri"/>
          <w:szCs w:val="22"/>
        </w:rPr>
        <w:t>Cloud</w:t>
      </w:r>
      <w:proofErr w:type="spellEnd"/>
      <w:r w:rsidR="001657EC" w:rsidRPr="00777A9D">
        <w:rPr>
          <w:rFonts w:cs="Calibri"/>
          <w:szCs w:val="22"/>
        </w:rPr>
        <w:t xml:space="preserve"> MK</w:t>
      </w:r>
      <w:r w:rsidR="00FB76C1" w:rsidRPr="00777A9D">
        <w:rPr>
          <w:rFonts w:cs="Calibri"/>
          <w:szCs w:val="22"/>
        </w:rPr>
        <w:t xml:space="preserve"> SR</w:t>
      </w:r>
    </w:p>
    <w:p w14:paraId="06E8932C" w14:textId="77777777" w:rsidR="004611AA" w:rsidRPr="00777A9D" w:rsidRDefault="004611AA" w:rsidP="004611AA">
      <w:pPr>
        <w:spacing w:before="10" w:after="10" w:line="360" w:lineRule="auto"/>
        <w:ind w:left="1418" w:hanging="567"/>
        <w:jc w:val="both"/>
        <w:rPr>
          <w:rFonts w:cs="Calibri"/>
          <w:szCs w:val="22"/>
        </w:rPr>
      </w:pPr>
    </w:p>
    <w:p w14:paraId="2362A054"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Pre vybudovanie vývojového prostredia nebudú využité služby </w:t>
      </w:r>
      <w:proofErr w:type="spellStart"/>
      <w:r w:rsidRPr="00777A9D">
        <w:rPr>
          <w:rFonts w:cs="Calibri"/>
          <w:szCs w:val="22"/>
        </w:rPr>
        <w:t>Cloud</w:t>
      </w:r>
      <w:proofErr w:type="spellEnd"/>
      <w:r w:rsidRPr="00777A9D">
        <w:rPr>
          <w:rFonts w:cs="Calibri"/>
          <w:szCs w:val="22"/>
        </w:rPr>
        <w:t xml:space="preserve"> </w:t>
      </w:r>
      <w:r w:rsidR="001657EC" w:rsidRPr="00777A9D">
        <w:rPr>
          <w:rFonts w:cs="Calibri"/>
          <w:szCs w:val="22"/>
        </w:rPr>
        <w:t>MK</w:t>
      </w:r>
      <w:r w:rsidR="00FB76C1" w:rsidRPr="00777A9D">
        <w:rPr>
          <w:rFonts w:cs="Calibri"/>
          <w:szCs w:val="22"/>
        </w:rPr>
        <w:t xml:space="preserve"> SR</w:t>
      </w:r>
      <w:r w:rsidR="001657EC" w:rsidRPr="00777A9D">
        <w:rPr>
          <w:rFonts w:cs="Calibri"/>
          <w:szCs w:val="22"/>
        </w:rPr>
        <w:t xml:space="preserve"> </w:t>
      </w:r>
      <w:r w:rsidRPr="00777A9D">
        <w:rPr>
          <w:rFonts w:cs="Calibri"/>
          <w:szCs w:val="22"/>
        </w:rPr>
        <w:t>a správa a náklady spojené s týmto prostredím  sú v celom rozsahu na strane zhotoviteľa.</w:t>
      </w:r>
    </w:p>
    <w:p w14:paraId="19AD89D7" w14:textId="77777777" w:rsidR="00F07580" w:rsidRPr="00777A9D" w:rsidRDefault="00F07580" w:rsidP="00F07580">
      <w:pPr>
        <w:spacing w:before="10" w:after="10" w:line="360" w:lineRule="auto"/>
        <w:jc w:val="both"/>
        <w:rPr>
          <w:rFonts w:cs="Calibri"/>
          <w:szCs w:val="22"/>
        </w:rPr>
      </w:pPr>
    </w:p>
    <w:p w14:paraId="318DAFFC" w14:textId="77777777" w:rsidR="008D26C1" w:rsidRPr="00777A9D" w:rsidRDefault="008D26C1" w:rsidP="00711FD4">
      <w:pPr>
        <w:pStyle w:val="Nadpis2"/>
        <w:keepNext w:val="0"/>
        <w:numPr>
          <w:ilvl w:val="2"/>
          <w:numId w:val="34"/>
        </w:numPr>
        <w:shd w:val="clear" w:color="auto" w:fill="D9D9D9"/>
        <w:spacing w:before="10" w:after="10"/>
        <w:ind w:left="709" w:hanging="709"/>
        <w:jc w:val="both"/>
        <w:rPr>
          <w:rFonts w:ascii="Calibri" w:hAnsi="Calibri" w:cs="Calibri"/>
          <w:smallCaps/>
          <w:sz w:val="22"/>
          <w:szCs w:val="22"/>
        </w:rPr>
      </w:pPr>
      <w:r w:rsidRPr="00777A9D">
        <w:rPr>
          <w:rFonts w:ascii="Calibri" w:hAnsi="Calibri" w:cs="Calibri"/>
          <w:smallCaps/>
          <w:sz w:val="22"/>
          <w:szCs w:val="22"/>
        </w:rPr>
        <w:t>systémový softvér</w:t>
      </w:r>
    </w:p>
    <w:p w14:paraId="23A516D6" w14:textId="77777777" w:rsidR="00C6135E" w:rsidRPr="00777A9D" w:rsidRDefault="00C6135E" w:rsidP="008D26C1"/>
    <w:p w14:paraId="0F69E3BD" w14:textId="77777777" w:rsidR="00F07580"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Požiadavky na softvérové licencie</w:t>
      </w:r>
    </w:p>
    <w:p w14:paraId="6C5294E3" w14:textId="77777777" w:rsidR="00C6135E" w:rsidRPr="00777A9D" w:rsidRDefault="00C6135E" w:rsidP="00C6135E">
      <w:pPr>
        <w:pStyle w:val="Odsekzoznamu"/>
        <w:spacing w:before="10" w:after="10" w:line="360" w:lineRule="auto"/>
        <w:ind w:left="567"/>
        <w:jc w:val="both"/>
        <w:rPr>
          <w:rFonts w:ascii="Calibri" w:hAnsi="Calibri"/>
          <w:b/>
          <w:i/>
          <w:sz w:val="22"/>
          <w:szCs w:val="22"/>
        </w:rPr>
      </w:pPr>
    </w:p>
    <w:p w14:paraId="3726B064" w14:textId="77777777" w:rsidR="00F07580" w:rsidRPr="00777A9D" w:rsidRDefault="00F07580" w:rsidP="007F6870">
      <w:pPr>
        <w:spacing w:before="10" w:after="10" w:line="360" w:lineRule="auto"/>
        <w:jc w:val="both"/>
        <w:rPr>
          <w:rFonts w:cs="Calibri"/>
          <w:szCs w:val="22"/>
        </w:rPr>
      </w:pPr>
      <w:r w:rsidRPr="00777A9D">
        <w:rPr>
          <w:rFonts w:cs="Calibri"/>
          <w:szCs w:val="22"/>
        </w:rPr>
        <w:t xml:space="preserve">Zhotoviteľ musí zadefinovať SW technológie ktoré budú v projekte IS </w:t>
      </w:r>
      <w:r w:rsidR="000271A8" w:rsidRPr="00777A9D">
        <w:rPr>
          <w:rFonts w:cs="Calibri"/>
          <w:szCs w:val="22"/>
        </w:rPr>
        <w:t>DEMZ</w:t>
      </w:r>
      <w:r w:rsidRPr="00777A9D">
        <w:rPr>
          <w:rFonts w:cs="Calibri"/>
          <w:szCs w:val="22"/>
        </w:rPr>
        <w:t xml:space="preserve"> použité. </w:t>
      </w:r>
    </w:p>
    <w:p w14:paraId="6249C3C5" w14:textId="77777777" w:rsidR="00F07580" w:rsidRPr="00777A9D" w:rsidRDefault="00F07580" w:rsidP="007F6870">
      <w:pPr>
        <w:spacing w:before="10" w:after="10" w:line="360" w:lineRule="auto"/>
        <w:jc w:val="both"/>
        <w:rPr>
          <w:rFonts w:cs="Calibri"/>
          <w:szCs w:val="22"/>
        </w:rPr>
      </w:pPr>
      <w:r w:rsidRPr="00777A9D">
        <w:rPr>
          <w:rFonts w:cs="Calibri"/>
          <w:szCs w:val="22"/>
        </w:rPr>
        <w:t xml:space="preserve">Zhotoviteľ musí jasne vyznačiť, ktoré SW technológie budú  dodané v rámci dodávaného riešenia. </w:t>
      </w:r>
    </w:p>
    <w:p w14:paraId="42E8356E" w14:textId="77777777" w:rsidR="00F07580" w:rsidRPr="00777A9D" w:rsidRDefault="00F07580" w:rsidP="007F6870">
      <w:pPr>
        <w:spacing w:before="10" w:after="10" w:line="360" w:lineRule="auto"/>
        <w:jc w:val="both"/>
        <w:rPr>
          <w:rFonts w:cs="Calibri"/>
          <w:szCs w:val="22"/>
        </w:rPr>
      </w:pPr>
      <w:r w:rsidRPr="00777A9D">
        <w:rPr>
          <w:rFonts w:cs="Calibri"/>
          <w:szCs w:val="22"/>
        </w:rPr>
        <w:t xml:space="preserve">Zhotoviteľ musí zadefinovať konkrétny model licenčnej politiky, ak existuje pre danú technológiu viac možností. </w:t>
      </w:r>
    </w:p>
    <w:p w14:paraId="6156A722" w14:textId="77777777" w:rsidR="00F07580" w:rsidRPr="00777A9D" w:rsidRDefault="00F07580" w:rsidP="007F6870">
      <w:pPr>
        <w:spacing w:before="10" w:after="10" w:line="360" w:lineRule="auto"/>
        <w:jc w:val="both"/>
        <w:rPr>
          <w:rFonts w:cs="Calibri"/>
          <w:szCs w:val="22"/>
        </w:rPr>
      </w:pPr>
      <w:r w:rsidRPr="00777A9D">
        <w:rPr>
          <w:rFonts w:cs="Calibri"/>
          <w:szCs w:val="22"/>
        </w:rPr>
        <w:t xml:space="preserve">Zhotoviteľ musí zadefinovať počet a typ licencií potrebných pre prevádzku navrhovaného riešenia. </w:t>
      </w:r>
    </w:p>
    <w:p w14:paraId="5456ABF3" w14:textId="77777777" w:rsidR="00F07580" w:rsidRPr="00777A9D" w:rsidRDefault="00F07580" w:rsidP="007F6870">
      <w:pPr>
        <w:spacing w:before="10" w:after="10" w:line="360" w:lineRule="auto"/>
        <w:jc w:val="both"/>
        <w:rPr>
          <w:rFonts w:cs="Calibri"/>
          <w:szCs w:val="22"/>
        </w:rPr>
      </w:pPr>
      <w:r w:rsidRPr="00777A9D">
        <w:rPr>
          <w:rFonts w:cs="Calibri"/>
          <w:szCs w:val="22"/>
        </w:rPr>
        <w:t>Súčasťou dodávky musia byť všetky potrebné licencie pre zabezpečenie požadovanej funkčnosti, v prípade mobilnej aplikácie aj ich zabezpečenie na platformách Android/IOS</w:t>
      </w:r>
      <w:r w:rsidR="00343000" w:rsidRPr="00777A9D">
        <w:rPr>
          <w:rFonts w:cs="Calibri"/>
          <w:szCs w:val="22"/>
        </w:rPr>
        <w:t xml:space="preserve"> a tieto musia byť taktiež zahrnuté do celkovej ceny navrhovaného riešenia.</w:t>
      </w:r>
    </w:p>
    <w:p w14:paraId="1C0F78FF" w14:textId="77777777" w:rsidR="00A324A6" w:rsidRPr="00777A9D" w:rsidRDefault="00A324A6" w:rsidP="007F6870">
      <w:pPr>
        <w:spacing w:before="10" w:after="10" w:line="360" w:lineRule="auto"/>
        <w:jc w:val="both"/>
        <w:rPr>
          <w:rFonts w:cs="Calibri"/>
          <w:szCs w:val="22"/>
        </w:rPr>
      </w:pPr>
      <w:r w:rsidRPr="00777A9D">
        <w:rPr>
          <w:rFonts w:cs="Calibri"/>
          <w:szCs w:val="22"/>
        </w:rPr>
        <w:t xml:space="preserve">V prípade mobilnej aplikácie táto musí dostupná na 80 </w:t>
      </w:r>
      <w:r w:rsidR="009C4BF2" w:rsidRPr="00777A9D">
        <w:rPr>
          <w:rFonts w:cs="Calibri"/>
          <w:szCs w:val="22"/>
        </w:rPr>
        <w:t xml:space="preserve">% aktuálne používaných zariadení pre platformy Android a IOS a </w:t>
      </w:r>
      <w:r w:rsidR="00604884" w:rsidRPr="00777A9D">
        <w:rPr>
          <w:rFonts w:cs="Calibri"/>
          <w:szCs w:val="22"/>
        </w:rPr>
        <w:t>môže</w:t>
      </w:r>
      <w:r w:rsidR="009C4BF2" w:rsidRPr="00777A9D">
        <w:rPr>
          <w:rFonts w:cs="Calibri"/>
          <w:szCs w:val="22"/>
        </w:rPr>
        <w:t xml:space="preserve"> byť riešená buď ako natívna mobilná aplikácia alebo SPA (single </w:t>
      </w:r>
      <w:proofErr w:type="spellStart"/>
      <w:r w:rsidR="009C4BF2" w:rsidRPr="00777A9D">
        <w:rPr>
          <w:rFonts w:cs="Calibri"/>
          <w:szCs w:val="22"/>
        </w:rPr>
        <w:t>page</w:t>
      </w:r>
      <w:proofErr w:type="spellEnd"/>
      <w:r w:rsidR="009C4BF2" w:rsidRPr="00777A9D">
        <w:rPr>
          <w:rFonts w:cs="Calibri"/>
          <w:szCs w:val="22"/>
        </w:rPr>
        <w:t xml:space="preserve"> aplikácia). </w:t>
      </w:r>
    </w:p>
    <w:p w14:paraId="18A1A1CF" w14:textId="77777777" w:rsidR="00F07580" w:rsidRPr="00777A9D" w:rsidRDefault="00F07580" w:rsidP="007F6870">
      <w:pPr>
        <w:spacing w:before="10" w:after="10" w:line="360" w:lineRule="auto"/>
        <w:jc w:val="both"/>
        <w:rPr>
          <w:szCs w:val="22"/>
        </w:rPr>
      </w:pPr>
      <w:r w:rsidRPr="00777A9D">
        <w:rPr>
          <w:szCs w:val="22"/>
        </w:rPr>
        <w:t>Od uchádzača požadujeme, aby súčasťou dodávky boli aj aktuálne zdrojové kódy s príslušnou dokumentáciou ku vyvíjaný</w:t>
      </w:r>
      <w:r w:rsidR="00C6135E">
        <w:rPr>
          <w:szCs w:val="22"/>
        </w:rPr>
        <w:t>m komponentom a taktiež k </w:t>
      </w:r>
      <w:proofErr w:type="spellStart"/>
      <w:r w:rsidR="00C6135E">
        <w:rPr>
          <w:szCs w:val="22"/>
        </w:rPr>
        <w:t>treťo</w:t>
      </w:r>
      <w:proofErr w:type="spellEnd"/>
      <w:r w:rsidR="00C6135E">
        <w:rPr>
          <w:szCs w:val="22"/>
        </w:rPr>
        <w:t>-</w:t>
      </w:r>
      <w:r w:rsidRPr="00777A9D">
        <w:rPr>
          <w:szCs w:val="22"/>
        </w:rPr>
        <w:t xml:space="preserve">stranným komponentom upraveným dodávateľom pre verziu nasadenú do prevádzky. Ku zdrojovým kódom uchádzač odovzdá aj príslušné relevantné práva podľa § 15 ods. 2 písm. d) 1. a 2. zákona č. 95/2019 Z. z. o ITVS v platnom znení. </w:t>
      </w:r>
    </w:p>
    <w:p w14:paraId="0BC94D81" w14:textId="77777777" w:rsidR="00F07580" w:rsidRPr="00777A9D" w:rsidRDefault="00F07580" w:rsidP="00F07580">
      <w:pPr>
        <w:spacing w:before="10" w:after="10" w:line="360" w:lineRule="auto"/>
        <w:jc w:val="both"/>
        <w:rPr>
          <w:rFonts w:cs="Calibri"/>
          <w:szCs w:val="22"/>
        </w:rPr>
      </w:pPr>
    </w:p>
    <w:p w14:paraId="44AF1665" w14:textId="77777777" w:rsidR="00F07580"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t>Systémové reportovacie služby</w:t>
      </w:r>
    </w:p>
    <w:p w14:paraId="0BFAF3F1" w14:textId="77777777" w:rsidR="00C6135E" w:rsidRPr="00777A9D" w:rsidRDefault="00C6135E" w:rsidP="00C6135E">
      <w:pPr>
        <w:pStyle w:val="Odsekzoznamu"/>
        <w:spacing w:before="10" w:after="10" w:line="360" w:lineRule="auto"/>
        <w:ind w:left="567"/>
        <w:jc w:val="both"/>
        <w:rPr>
          <w:rFonts w:ascii="Calibri" w:hAnsi="Calibri"/>
          <w:b/>
          <w:i/>
          <w:sz w:val="22"/>
          <w:szCs w:val="22"/>
        </w:rPr>
      </w:pPr>
    </w:p>
    <w:p w14:paraId="356D1076" w14:textId="77777777" w:rsidR="00F07580" w:rsidRPr="00777A9D" w:rsidRDefault="00F07580" w:rsidP="00F07580">
      <w:pPr>
        <w:spacing w:before="10" w:after="10" w:line="360" w:lineRule="auto"/>
        <w:jc w:val="both"/>
        <w:rPr>
          <w:rFonts w:cs="Calibri"/>
          <w:szCs w:val="22"/>
        </w:rPr>
      </w:pPr>
      <w:proofErr w:type="spellStart"/>
      <w:r w:rsidRPr="00777A9D">
        <w:rPr>
          <w:rFonts w:cs="Calibri"/>
          <w:szCs w:val="22"/>
        </w:rPr>
        <w:t>Reportovací</w:t>
      </w:r>
      <w:proofErr w:type="spellEnd"/>
      <w:r w:rsidRPr="00777A9D">
        <w:rPr>
          <w:rFonts w:cs="Calibri"/>
          <w:szCs w:val="22"/>
        </w:rPr>
        <w:t xml:space="preserve"> systém musí poskytnúť štatistiky o stave a dostupnosti sledovaných služieb a aplikácií.  </w:t>
      </w:r>
    </w:p>
    <w:p w14:paraId="341D4347" w14:textId="77777777" w:rsidR="00F07580" w:rsidRPr="00777A9D" w:rsidRDefault="00F07580" w:rsidP="00F07580">
      <w:pPr>
        <w:spacing w:before="10" w:after="10" w:line="360" w:lineRule="auto"/>
        <w:jc w:val="both"/>
        <w:rPr>
          <w:rFonts w:cs="Calibri"/>
          <w:szCs w:val="22"/>
        </w:rPr>
      </w:pPr>
      <w:proofErr w:type="spellStart"/>
      <w:r w:rsidRPr="00777A9D">
        <w:rPr>
          <w:rFonts w:cs="Calibri"/>
          <w:szCs w:val="22"/>
        </w:rPr>
        <w:t>Reportovací</w:t>
      </w:r>
      <w:proofErr w:type="spellEnd"/>
      <w:r w:rsidRPr="00777A9D">
        <w:rPr>
          <w:rFonts w:cs="Calibri"/>
          <w:szCs w:val="22"/>
        </w:rPr>
        <w:t xml:space="preserve"> systém musí byť schopný vytvárať prevádzkové, štatistické, analytické a manažérske reporty. </w:t>
      </w:r>
    </w:p>
    <w:p w14:paraId="61AACE69" w14:textId="77777777" w:rsidR="00F07580" w:rsidRPr="00777A9D" w:rsidRDefault="00F07580" w:rsidP="00F07580">
      <w:pPr>
        <w:spacing w:before="10" w:after="10" w:line="360" w:lineRule="auto"/>
        <w:jc w:val="both"/>
        <w:rPr>
          <w:rFonts w:cs="Calibri"/>
          <w:szCs w:val="22"/>
        </w:rPr>
      </w:pPr>
      <w:r w:rsidRPr="00777A9D">
        <w:rPr>
          <w:rFonts w:cs="Calibri"/>
          <w:szCs w:val="22"/>
        </w:rPr>
        <w:t>Výstupy z </w:t>
      </w:r>
      <w:proofErr w:type="spellStart"/>
      <w:r w:rsidRPr="00777A9D">
        <w:rPr>
          <w:rFonts w:cs="Calibri"/>
          <w:szCs w:val="22"/>
        </w:rPr>
        <w:t>reportovacieho</w:t>
      </w:r>
      <w:proofErr w:type="spellEnd"/>
      <w:r w:rsidRPr="00777A9D">
        <w:rPr>
          <w:rFonts w:cs="Calibri"/>
          <w:szCs w:val="22"/>
        </w:rPr>
        <w:t xml:space="preserve"> systému musia byť prístupné online cez web rozhranie, s možnosťou exportovania do strojovo čitateľného formátu.</w:t>
      </w:r>
    </w:p>
    <w:p w14:paraId="70BD8741" w14:textId="77777777" w:rsidR="00F07580" w:rsidRPr="00777A9D" w:rsidRDefault="00F07580" w:rsidP="00F07580">
      <w:pPr>
        <w:spacing w:before="10" w:after="10" w:line="360" w:lineRule="auto"/>
        <w:jc w:val="both"/>
        <w:rPr>
          <w:rFonts w:cs="Calibri"/>
          <w:szCs w:val="22"/>
        </w:rPr>
      </w:pPr>
    </w:p>
    <w:p w14:paraId="31FAC525" w14:textId="77777777" w:rsidR="008D26C1" w:rsidRPr="00777A9D" w:rsidRDefault="002F4165" w:rsidP="00711FD4">
      <w:pPr>
        <w:pStyle w:val="Nadpis2"/>
        <w:keepNext w:val="0"/>
        <w:numPr>
          <w:ilvl w:val="2"/>
          <w:numId w:val="34"/>
        </w:numPr>
        <w:shd w:val="clear" w:color="auto" w:fill="D9D9D9"/>
        <w:spacing w:before="10" w:after="10"/>
        <w:ind w:left="709" w:hanging="709"/>
        <w:jc w:val="both"/>
        <w:rPr>
          <w:rFonts w:ascii="Calibri" w:hAnsi="Calibri" w:cs="Calibri"/>
          <w:smallCaps/>
          <w:sz w:val="22"/>
          <w:szCs w:val="22"/>
        </w:rPr>
      </w:pPr>
      <w:r w:rsidRPr="00777A9D">
        <w:rPr>
          <w:rFonts w:ascii="Calibri" w:hAnsi="Calibri" w:cs="Calibri"/>
          <w:smallCaps/>
          <w:sz w:val="22"/>
          <w:szCs w:val="22"/>
        </w:rPr>
        <w:t>zálohovanie</w:t>
      </w:r>
    </w:p>
    <w:p w14:paraId="7C69F215" w14:textId="77777777" w:rsidR="002F4165" w:rsidRPr="00777A9D" w:rsidRDefault="002F4165" w:rsidP="002F4165"/>
    <w:p w14:paraId="07790113" w14:textId="77777777" w:rsidR="00F07580" w:rsidRPr="00777A9D" w:rsidRDefault="00F07580" w:rsidP="00711FD4">
      <w:pPr>
        <w:pStyle w:val="Odsekzoznamu"/>
        <w:numPr>
          <w:ilvl w:val="0"/>
          <w:numId w:val="14"/>
        </w:numPr>
        <w:spacing w:before="10" w:after="10" w:line="360" w:lineRule="auto"/>
        <w:ind w:left="567" w:hanging="567"/>
        <w:jc w:val="both"/>
        <w:rPr>
          <w:rFonts w:ascii="Calibri" w:hAnsi="Calibri"/>
          <w:b/>
          <w:i/>
          <w:sz w:val="22"/>
          <w:szCs w:val="22"/>
        </w:rPr>
      </w:pPr>
      <w:r w:rsidRPr="00777A9D">
        <w:rPr>
          <w:rFonts w:ascii="Calibri" w:hAnsi="Calibri"/>
          <w:b/>
          <w:i/>
          <w:sz w:val="22"/>
          <w:szCs w:val="22"/>
        </w:rPr>
        <w:lastRenderedPageBreak/>
        <w:t>Požiadavky na zálohova</w:t>
      </w:r>
      <w:r w:rsidR="00604884" w:rsidRPr="00777A9D">
        <w:rPr>
          <w:rFonts w:ascii="Calibri" w:hAnsi="Calibri"/>
          <w:b/>
          <w:i/>
          <w:sz w:val="22"/>
          <w:szCs w:val="22"/>
        </w:rPr>
        <w:t>nie</w:t>
      </w:r>
      <w:r w:rsidR="007924E6" w:rsidRPr="00777A9D">
        <w:rPr>
          <w:rFonts w:ascii="Calibri" w:hAnsi="Calibri"/>
          <w:b/>
          <w:i/>
          <w:sz w:val="22"/>
          <w:szCs w:val="22"/>
        </w:rPr>
        <w:t xml:space="preserve">  </w:t>
      </w:r>
    </w:p>
    <w:p w14:paraId="482AE9AD" w14:textId="77777777" w:rsidR="002F4165" w:rsidRPr="00777A9D" w:rsidRDefault="002F4165" w:rsidP="00F07580">
      <w:pPr>
        <w:spacing w:before="10" w:after="10" w:line="360" w:lineRule="auto"/>
        <w:jc w:val="both"/>
        <w:rPr>
          <w:rFonts w:cs="Calibri"/>
          <w:szCs w:val="22"/>
        </w:rPr>
      </w:pPr>
    </w:p>
    <w:p w14:paraId="31537F65"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Záloha bude na diskovom priestore poskytnutom datacentrom </w:t>
      </w:r>
      <w:proofErr w:type="spellStart"/>
      <w:r w:rsidRPr="00777A9D">
        <w:rPr>
          <w:rFonts w:cs="Calibri"/>
          <w:szCs w:val="22"/>
        </w:rPr>
        <w:t>Cloud</w:t>
      </w:r>
      <w:proofErr w:type="spellEnd"/>
      <w:r w:rsidR="001657EC" w:rsidRPr="00777A9D">
        <w:rPr>
          <w:rFonts w:cs="Calibri"/>
          <w:szCs w:val="22"/>
        </w:rPr>
        <w:t xml:space="preserve"> MK</w:t>
      </w:r>
      <w:r w:rsidR="00604884" w:rsidRPr="00777A9D">
        <w:rPr>
          <w:rFonts w:cs="Calibri"/>
          <w:szCs w:val="22"/>
        </w:rPr>
        <w:t xml:space="preserve"> SR</w:t>
      </w:r>
      <w:r w:rsidR="001657EC" w:rsidRPr="00777A9D">
        <w:rPr>
          <w:rFonts w:cs="Calibri"/>
          <w:szCs w:val="22"/>
        </w:rPr>
        <w:t>.</w:t>
      </w:r>
      <w:r w:rsidR="00604884" w:rsidRPr="00777A9D">
        <w:rPr>
          <w:rFonts w:cs="Calibri"/>
          <w:szCs w:val="22"/>
        </w:rPr>
        <w:t xml:space="preserve"> Zálohovanie v časti </w:t>
      </w:r>
      <w:proofErr w:type="spellStart"/>
      <w:r w:rsidR="00604884" w:rsidRPr="00777A9D">
        <w:rPr>
          <w:rFonts w:cs="Calibri"/>
          <w:szCs w:val="22"/>
        </w:rPr>
        <w:t>cloud</w:t>
      </w:r>
      <w:proofErr w:type="spellEnd"/>
      <w:r w:rsidR="00604884" w:rsidRPr="00777A9D">
        <w:rPr>
          <w:rFonts w:cs="Calibri"/>
          <w:szCs w:val="22"/>
        </w:rPr>
        <w:t xml:space="preserve"> MK SR je zabezpečené na úrovni prevádzkových záloh virtuálnych obrazov virtuálnych strojov v prostredí </w:t>
      </w:r>
      <w:proofErr w:type="spellStart"/>
      <w:r w:rsidR="00604884" w:rsidRPr="00777A9D">
        <w:rPr>
          <w:rFonts w:cs="Calibri"/>
          <w:szCs w:val="22"/>
        </w:rPr>
        <w:t>VMWare</w:t>
      </w:r>
      <w:proofErr w:type="spellEnd"/>
      <w:r w:rsidR="00604884" w:rsidRPr="00777A9D">
        <w:rPr>
          <w:rFonts w:cs="Calibri"/>
          <w:szCs w:val="22"/>
        </w:rPr>
        <w:t xml:space="preserve">. </w:t>
      </w:r>
    </w:p>
    <w:p w14:paraId="6B4B0E98" w14:textId="77777777" w:rsidR="00F07580" w:rsidRPr="00777A9D" w:rsidRDefault="00F07580" w:rsidP="00F07580">
      <w:pPr>
        <w:spacing w:before="10" w:after="10" w:line="360" w:lineRule="auto"/>
        <w:jc w:val="both"/>
        <w:rPr>
          <w:rFonts w:cs="Calibri"/>
          <w:szCs w:val="22"/>
        </w:rPr>
      </w:pPr>
      <w:r w:rsidRPr="00777A9D">
        <w:rPr>
          <w:rFonts w:cs="Calibri"/>
          <w:szCs w:val="22"/>
        </w:rPr>
        <w:t>Dodávané riešenie musí obsahovať procedúry na zálohovanie a obnovu. Parametre RPO (</w:t>
      </w:r>
      <w:proofErr w:type="spellStart"/>
      <w:r w:rsidRPr="00777A9D">
        <w:rPr>
          <w:rFonts w:cs="Calibri"/>
          <w:szCs w:val="22"/>
        </w:rPr>
        <w:t>Recovery</w:t>
      </w:r>
      <w:proofErr w:type="spellEnd"/>
      <w:r w:rsidRPr="00777A9D">
        <w:rPr>
          <w:rFonts w:cs="Calibri"/>
          <w:szCs w:val="22"/>
        </w:rPr>
        <w:t xml:space="preserve"> Point </w:t>
      </w:r>
      <w:proofErr w:type="spellStart"/>
      <w:r w:rsidRPr="00777A9D">
        <w:rPr>
          <w:rFonts w:cs="Calibri"/>
          <w:szCs w:val="22"/>
        </w:rPr>
        <w:t>Objective</w:t>
      </w:r>
      <w:proofErr w:type="spellEnd"/>
      <w:r w:rsidRPr="00777A9D">
        <w:rPr>
          <w:rFonts w:cs="Calibri"/>
          <w:szCs w:val="22"/>
        </w:rPr>
        <w:t>) a RTO (</w:t>
      </w:r>
      <w:proofErr w:type="spellStart"/>
      <w:r w:rsidRPr="00777A9D">
        <w:rPr>
          <w:rFonts w:cs="Calibri"/>
          <w:szCs w:val="22"/>
        </w:rPr>
        <w:t>Recovery</w:t>
      </w:r>
      <w:proofErr w:type="spellEnd"/>
      <w:r w:rsidRPr="00777A9D">
        <w:rPr>
          <w:rFonts w:cs="Calibri"/>
          <w:szCs w:val="22"/>
        </w:rPr>
        <w:t xml:space="preserve"> </w:t>
      </w:r>
      <w:proofErr w:type="spellStart"/>
      <w:r w:rsidRPr="00777A9D">
        <w:rPr>
          <w:rFonts w:cs="Calibri"/>
          <w:szCs w:val="22"/>
        </w:rPr>
        <w:t>Time</w:t>
      </w:r>
      <w:proofErr w:type="spellEnd"/>
      <w:r w:rsidRPr="00777A9D">
        <w:rPr>
          <w:rFonts w:cs="Calibri"/>
          <w:szCs w:val="22"/>
        </w:rPr>
        <w:t xml:space="preserve"> </w:t>
      </w:r>
      <w:proofErr w:type="spellStart"/>
      <w:r w:rsidRPr="00777A9D">
        <w:rPr>
          <w:rFonts w:cs="Calibri"/>
          <w:szCs w:val="22"/>
        </w:rPr>
        <w:t>Objective</w:t>
      </w:r>
      <w:proofErr w:type="spellEnd"/>
      <w:r w:rsidRPr="00777A9D">
        <w:rPr>
          <w:rFonts w:cs="Calibri"/>
          <w:szCs w:val="22"/>
        </w:rPr>
        <w:t>) budú upresnené pri realizácii.</w:t>
      </w:r>
    </w:p>
    <w:p w14:paraId="397BD34E" w14:textId="77777777" w:rsidR="00F07580" w:rsidRDefault="00F07580" w:rsidP="00F07580">
      <w:pPr>
        <w:spacing w:before="10" w:after="10" w:line="360" w:lineRule="auto"/>
        <w:jc w:val="both"/>
        <w:rPr>
          <w:rFonts w:cs="Calibri"/>
          <w:szCs w:val="22"/>
        </w:rPr>
      </w:pPr>
    </w:p>
    <w:p w14:paraId="5E663B5D" w14:textId="77777777" w:rsidR="00F07580" w:rsidRPr="00777A9D" w:rsidRDefault="00F07580" w:rsidP="00F07580">
      <w:pPr>
        <w:spacing w:before="10" w:after="10" w:line="360" w:lineRule="auto"/>
        <w:jc w:val="both"/>
        <w:rPr>
          <w:szCs w:val="22"/>
        </w:rPr>
      </w:pPr>
    </w:p>
    <w:p w14:paraId="13004B6F" w14:textId="77777777" w:rsidR="002F4165" w:rsidRPr="00777A9D" w:rsidRDefault="004611AA" w:rsidP="004611AA">
      <w:pPr>
        <w:pStyle w:val="Nadpis2"/>
        <w:keepNext w:val="0"/>
        <w:numPr>
          <w:ilvl w:val="0"/>
          <w:numId w:val="34"/>
        </w:numPr>
        <w:shd w:val="clear" w:color="auto" w:fill="D9D9D9"/>
        <w:spacing w:before="10" w:after="10"/>
        <w:jc w:val="both"/>
        <w:rPr>
          <w:rFonts w:ascii="Calibri" w:hAnsi="Calibri" w:cs="Calibri"/>
          <w:smallCaps/>
          <w:sz w:val="22"/>
          <w:szCs w:val="22"/>
        </w:rPr>
      </w:pPr>
      <w:r w:rsidRPr="00777A9D">
        <w:rPr>
          <w:rFonts w:ascii="Calibri" w:hAnsi="Calibri" w:cs="Calibri"/>
          <w:smallCaps/>
          <w:sz w:val="22"/>
          <w:szCs w:val="22"/>
        </w:rPr>
        <w:t>služby podpory prevádzky a služby rozvoja</w:t>
      </w:r>
    </w:p>
    <w:p w14:paraId="0D5AA357" w14:textId="77777777" w:rsidR="00F07580" w:rsidRPr="00777A9D" w:rsidRDefault="00F07580" w:rsidP="00F07580">
      <w:pPr>
        <w:pStyle w:val="Odsekzoznamu"/>
        <w:spacing w:before="10" w:after="10" w:line="360" w:lineRule="auto"/>
        <w:ind w:left="0"/>
        <w:jc w:val="both"/>
        <w:rPr>
          <w:rFonts w:ascii="Calibri" w:hAnsi="Calibri"/>
          <w:b/>
          <w:sz w:val="22"/>
          <w:szCs w:val="22"/>
        </w:rPr>
      </w:pPr>
    </w:p>
    <w:p w14:paraId="6938F50E" w14:textId="77777777" w:rsidR="00F07580" w:rsidRPr="00777A9D" w:rsidRDefault="00F07580" w:rsidP="004611AA">
      <w:pPr>
        <w:pStyle w:val="Odsekzoznamu"/>
        <w:spacing w:before="10" w:after="10" w:line="360" w:lineRule="auto"/>
        <w:ind w:left="0"/>
        <w:jc w:val="both"/>
        <w:rPr>
          <w:rFonts w:ascii="Calibri" w:hAnsi="Calibri"/>
          <w:szCs w:val="22"/>
        </w:rPr>
      </w:pPr>
      <w:r w:rsidRPr="00777A9D">
        <w:rPr>
          <w:rFonts w:ascii="Calibri" w:hAnsi="Calibri"/>
          <w:b/>
          <w:sz w:val="22"/>
          <w:szCs w:val="22"/>
        </w:rPr>
        <w:t>Služby</w:t>
      </w:r>
      <w:r w:rsidRPr="00777A9D">
        <w:rPr>
          <w:rFonts w:ascii="Calibri" w:hAnsi="Calibri" w:cs="Calibri"/>
          <w:b/>
          <w:sz w:val="22"/>
          <w:szCs w:val="22"/>
        </w:rPr>
        <w:t xml:space="preserve"> podpory prevádzky</w:t>
      </w:r>
    </w:p>
    <w:p w14:paraId="491DF99F" w14:textId="77777777" w:rsidR="00F07580" w:rsidRPr="00777A9D" w:rsidRDefault="00F07580" w:rsidP="00F07580">
      <w:pPr>
        <w:spacing w:before="10" w:after="10" w:line="360" w:lineRule="auto"/>
        <w:jc w:val="both"/>
        <w:rPr>
          <w:szCs w:val="22"/>
        </w:rPr>
      </w:pPr>
      <w:r w:rsidRPr="00777A9D">
        <w:rPr>
          <w:szCs w:val="22"/>
        </w:rPr>
        <w:t xml:space="preserve">Service-Level </w:t>
      </w:r>
      <w:proofErr w:type="spellStart"/>
      <w:r w:rsidRPr="00777A9D">
        <w:rPr>
          <w:szCs w:val="22"/>
        </w:rPr>
        <w:t>Agreement</w:t>
      </w:r>
      <w:proofErr w:type="spellEnd"/>
      <w:r w:rsidRPr="00777A9D">
        <w:rPr>
          <w:szCs w:val="22"/>
        </w:rPr>
        <w:t xml:space="preserve"> (SLA) – dohoda o úrovni poskytovaných služieb definuje post implementačné služby zabezpečenia komplexnej technickej podpory dodávateľom, ktorej úlohou je zabezpečiť kvalitnú podporu dodaného riešenia na všetkých úrovniach v garantovanom čase vyriešenia. </w:t>
      </w:r>
    </w:p>
    <w:p w14:paraId="1DFE12F1" w14:textId="77777777" w:rsidR="002F4165" w:rsidRPr="00777A9D" w:rsidRDefault="002F4165" w:rsidP="00F07580">
      <w:pPr>
        <w:spacing w:before="10" w:after="10" w:line="360" w:lineRule="auto"/>
        <w:jc w:val="both"/>
        <w:rPr>
          <w:szCs w:val="22"/>
        </w:rPr>
      </w:pPr>
    </w:p>
    <w:p w14:paraId="37297AA6" w14:textId="77777777" w:rsidR="00F07580" w:rsidRPr="00777A9D" w:rsidRDefault="00F07580" w:rsidP="00F07580">
      <w:pPr>
        <w:pStyle w:val="Nadpis3"/>
        <w:keepLines/>
        <w:numPr>
          <w:ilvl w:val="2"/>
          <w:numId w:val="0"/>
        </w:numPr>
        <w:spacing w:before="10" w:after="10" w:line="360" w:lineRule="auto"/>
        <w:rPr>
          <w:rFonts w:ascii="Calibri" w:hAnsi="Calibri"/>
          <w:sz w:val="22"/>
          <w:szCs w:val="22"/>
        </w:rPr>
      </w:pPr>
      <w:bookmarkStart w:id="2" w:name="_Toc536459909"/>
      <w:bookmarkStart w:id="3" w:name="_Toc536806247"/>
      <w:bookmarkStart w:id="4" w:name="_Toc530582376"/>
      <w:bookmarkStart w:id="5" w:name="_Toc530997509"/>
      <w:bookmarkEnd w:id="2"/>
      <w:r w:rsidRPr="00777A9D">
        <w:rPr>
          <w:rFonts w:ascii="Calibri" w:hAnsi="Calibri"/>
          <w:sz w:val="22"/>
          <w:szCs w:val="22"/>
        </w:rPr>
        <w:t>Definície pre SLA</w:t>
      </w:r>
      <w:bookmarkEnd w:id="3"/>
    </w:p>
    <w:p w14:paraId="4D52F6A4" w14:textId="77777777" w:rsidR="00F07580" w:rsidRPr="00777A9D" w:rsidRDefault="00F07580" w:rsidP="00F07580">
      <w:pPr>
        <w:spacing w:before="10" w:after="10" w:line="360" w:lineRule="auto"/>
        <w:jc w:val="both"/>
        <w:rPr>
          <w:szCs w:val="22"/>
        </w:rPr>
      </w:pPr>
      <w:proofErr w:type="spellStart"/>
      <w:r w:rsidRPr="00777A9D">
        <w:rPr>
          <w:b/>
          <w:szCs w:val="22"/>
        </w:rPr>
        <w:t>Ticket</w:t>
      </w:r>
      <w:proofErr w:type="spellEnd"/>
      <w:r w:rsidRPr="00777A9D">
        <w:rPr>
          <w:b/>
          <w:szCs w:val="22"/>
        </w:rPr>
        <w:t>:</w:t>
      </w:r>
      <w:r w:rsidRPr="00777A9D">
        <w:rPr>
          <w:szCs w:val="22"/>
        </w:rPr>
        <w:t xml:space="preserve"> je každá požiadavka objednávateľa zadaná v dodávateľom poskytnutom </w:t>
      </w:r>
      <w:proofErr w:type="spellStart"/>
      <w:r w:rsidRPr="00777A9D">
        <w:rPr>
          <w:szCs w:val="22"/>
        </w:rPr>
        <w:t>ticketovom</w:t>
      </w:r>
      <w:proofErr w:type="spellEnd"/>
      <w:r w:rsidRPr="00777A9D">
        <w:rPr>
          <w:szCs w:val="22"/>
        </w:rPr>
        <w:t xml:space="preserve"> systéme.</w:t>
      </w:r>
    </w:p>
    <w:p w14:paraId="02CCBE3C" w14:textId="77777777" w:rsidR="00F07580" w:rsidRPr="00777A9D" w:rsidRDefault="00F07580" w:rsidP="00F07580">
      <w:pPr>
        <w:spacing w:before="10" w:after="10" w:line="360" w:lineRule="auto"/>
        <w:jc w:val="both"/>
        <w:rPr>
          <w:szCs w:val="22"/>
        </w:rPr>
      </w:pPr>
      <w:r w:rsidRPr="00777A9D">
        <w:rPr>
          <w:b/>
          <w:szCs w:val="22"/>
        </w:rPr>
        <w:t xml:space="preserve">Servisná doba: </w:t>
      </w:r>
      <w:r w:rsidRPr="00777A9D">
        <w:rPr>
          <w:szCs w:val="22"/>
        </w:rPr>
        <w:t>je doba počas ktorej je dodávateľ povinný riešiť objednávateľom zadané požiadavky. Štandardne je stanovená v pracovné dni od 08:00 hod do 16:00 hod.</w:t>
      </w:r>
    </w:p>
    <w:p w14:paraId="03AAB04F" w14:textId="77777777" w:rsidR="002F4165" w:rsidRPr="00777A9D" w:rsidRDefault="002F4165" w:rsidP="00F07580">
      <w:pPr>
        <w:spacing w:before="10" w:after="10" w:line="360" w:lineRule="auto"/>
        <w:jc w:val="both"/>
        <w:rPr>
          <w:szCs w:val="22"/>
        </w:rPr>
      </w:pPr>
    </w:p>
    <w:p w14:paraId="463A7622" w14:textId="77777777" w:rsidR="00F07580" w:rsidRPr="00777A9D" w:rsidRDefault="00F07580" w:rsidP="00F07580">
      <w:pPr>
        <w:spacing w:before="10" w:after="10" w:line="360" w:lineRule="auto"/>
        <w:jc w:val="both"/>
        <w:rPr>
          <w:szCs w:val="22"/>
        </w:rPr>
      </w:pPr>
      <w:r w:rsidRPr="00777A9D">
        <w:rPr>
          <w:b/>
          <w:szCs w:val="22"/>
        </w:rPr>
        <w:t>Prijatie požiadavky</w:t>
      </w:r>
      <w:r w:rsidRPr="00777A9D">
        <w:rPr>
          <w:szCs w:val="22"/>
        </w:rPr>
        <w:t xml:space="preserve">: prijatím požiadavky sa myslí prijatie </w:t>
      </w:r>
      <w:proofErr w:type="spellStart"/>
      <w:r w:rsidRPr="00777A9D">
        <w:rPr>
          <w:szCs w:val="22"/>
        </w:rPr>
        <w:t>ticketu</w:t>
      </w:r>
      <w:proofErr w:type="spellEnd"/>
      <w:r w:rsidRPr="00777A9D">
        <w:rPr>
          <w:szCs w:val="22"/>
        </w:rPr>
        <w:t xml:space="preserve"> dodávateľom a zmenou jeho stavu na</w:t>
      </w:r>
      <w:r w:rsidR="000A0381" w:rsidRPr="00A144D5">
        <w:rPr>
          <w:rFonts w:asciiTheme="minorHAnsi" w:hAnsiTheme="minorHAnsi" w:cstheme="minorHAnsi"/>
          <w:szCs w:val="22"/>
        </w:rPr>
        <w:t> </w:t>
      </w:r>
      <w:r w:rsidRPr="00777A9D">
        <w:rPr>
          <w:szCs w:val="22"/>
        </w:rPr>
        <w:t>„</w:t>
      </w:r>
      <w:proofErr w:type="spellStart"/>
      <w:r w:rsidRPr="00777A9D">
        <w:rPr>
          <w:szCs w:val="22"/>
        </w:rPr>
        <w:t>Active</w:t>
      </w:r>
      <w:proofErr w:type="spellEnd"/>
      <w:r w:rsidRPr="00777A9D">
        <w:rPr>
          <w:szCs w:val="22"/>
        </w:rPr>
        <w:t>“. Čas na prijatie požiadavky sa počíta počas servisných hodín od doby priradenia požiadavky na poskytovateľa.</w:t>
      </w:r>
    </w:p>
    <w:p w14:paraId="4BD2BFFF" w14:textId="77777777" w:rsidR="002F4165" w:rsidRPr="00777A9D" w:rsidRDefault="002F4165" w:rsidP="00F07580">
      <w:pPr>
        <w:spacing w:before="10" w:after="10" w:line="360" w:lineRule="auto"/>
        <w:jc w:val="both"/>
        <w:rPr>
          <w:szCs w:val="22"/>
        </w:rPr>
      </w:pPr>
    </w:p>
    <w:p w14:paraId="6F1C7964" w14:textId="77777777" w:rsidR="00F07580" w:rsidRPr="00777A9D" w:rsidRDefault="00F07580" w:rsidP="00F07580">
      <w:pPr>
        <w:spacing w:before="10" w:after="10" w:line="360" w:lineRule="auto"/>
        <w:jc w:val="both"/>
        <w:rPr>
          <w:szCs w:val="22"/>
        </w:rPr>
      </w:pPr>
      <w:r w:rsidRPr="00777A9D">
        <w:rPr>
          <w:b/>
          <w:szCs w:val="22"/>
        </w:rPr>
        <w:t>Zahájenie riešenia</w:t>
      </w:r>
      <w:r w:rsidRPr="00777A9D">
        <w:rPr>
          <w:szCs w:val="22"/>
        </w:rPr>
        <w:t>: počíta sa počas servisných hodín od doby priradenia požiadavky na poskytovateľa. Dodávateľ v tejto fáze preverí možnosti riešenia požiadavky. Ak je to potrebné vyžiada od zadávateľa doplňujúce informácie nevyhnutné k vyriešeniu požiadavky.</w:t>
      </w:r>
    </w:p>
    <w:p w14:paraId="3269F6C7" w14:textId="77777777" w:rsidR="002F4165" w:rsidRPr="00777A9D" w:rsidRDefault="002F4165" w:rsidP="00F07580">
      <w:pPr>
        <w:spacing w:before="10" w:after="10" w:line="360" w:lineRule="auto"/>
        <w:jc w:val="both"/>
        <w:rPr>
          <w:szCs w:val="22"/>
        </w:rPr>
      </w:pPr>
    </w:p>
    <w:p w14:paraId="262CF71A" w14:textId="77777777" w:rsidR="004D1B94" w:rsidRDefault="00F07580" w:rsidP="00F07580">
      <w:pPr>
        <w:spacing w:before="10" w:after="10" w:line="360" w:lineRule="auto"/>
        <w:jc w:val="both"/>
        <w:rPr>
          <w:szCs w:val="22"/>
        </w:rPr>
      </w:pPr>
      <w:r w:rsidRPr="00777A9D">
        <w:rPr>
          <w:b/>
          <w:szCs w:val="22"/>
        </w:rPr>
        <w:t>Vyriešenie požiadavky</w:t>
      </w:r>
      <w:r w:rsidRPr="00777A9D">
        <w:rPr>
          <w:szCs w:val="22"/>
        </w:rPr>
        <w:t>: počíta sa počas servisných hodín od doby priradenia požiadavky na riešenia po</w:t>
      </w:r>
      <w:r w:rsidR="000A0381" w:rsidRPr="00A144D5">
        <w:rPr>
          <w:rFonts w:asciiTheme="minorHAnsi" w:hAnsiTheme="minorHAnsi" w:cstheme="minorHAnsi"/>
          <w:szCs w:val="22"/>
        </w:rPr>
        <w:t> </w:t>
      </w:r>
      <w:r w:rsidRPr="00777A9D">
        <w:rPr>
          <w:szCs w:val="22"/>
        </w:rPr>
        <w:t>úspešné vyriešenie. V prípade, že bol s objednávateľom dohodnutý plán riešenia, do úvahy sa berie táto doba.</w:t>
      </w:r>
    </w:p>
    <w:p w14:paraId="26106CE0" w14:textId="77777777" w:rsidR="00203202" w:rsidRPr="00777A9D" w:rsidRDefault="00203202" w:rsidP="00F07580">
      <w:pPr>
        <w:spacing w:before="10" w:after="10" w:line="360" w:lineRule="auto"/>
        <w:jc w:val="both"/>
        <w:rPr>
          <w:szCs w:val="22"/>
        </w:rPr>
      </w:pPr>
    </w:p>
    <w:p w14:paraId="5F2D8B57" w14:textId="77777777" w:rsidR="00F07580" w:rsidRPr="00777A9D" w:rsidRDefault="00F07580" w:rsidP="00F07580">
      <w:pPr>
        <w:pStyle w:val="Nadpis3"/>
        <w:keepLines/>
        <w:numPr>
          <w:ilvl w:val="2"/>
          <w:numId w:val="0"/>
        </w:numPr>
        <w:spacing w:before="10" w:after="10" w:line="360" w:lineRule="auto"/>
        <w:rPr>
          <w:rFonts w:ascii="Calibri" w:hAnsi="Calibri" w:cs="Calibri"/>
          <w:sz w:val="22"/>
          <w:szCs w:val="22"/>
        </w:rPr>
      </w:pPr>
      <w:bookmarkStart w:id="6" w:name="_Toc536806248"/>
      <w:r w:rsidRPr="00777A9D">
        <w:rPr>
          <w:rFonts w:ascii="Calibri" w:hAnsi="Calibri" w:cs="Calibri"/>
          <w:sz w:val="22"/>
          <w:szCs w:val="22"/>
        </w:rPr>
        <w:t>Servisný tím</w:t>
      </w:r>
      <w:bookmarkEnd w:id="4"/>
      <w:bookmarkEnd w:id="5"/>
      <w:bookmarkEnd w:id="6"/>
    </w:p>
    <w:p w14:paraId="71476AC2" w14:textId="77777777" w:rsidR="00F07580" w:rsidRPr="00777A9D" w:rsidRDefault="00F07580" w:rsidP="00F07580">
      <w:pPr>
        <w:spacing w:before="10" w:after="10" w:line="360" w:lineRule="auto"/>
        <w:jc w:val="both"/>
        <w:rPr>
          <w:rFonts w:cs="Calibri"/>
          <w:szCs w:val="22"/>
        </w:rPr>
      </w:pPr>
      <w:r w:rsidRPr="00777A9D">
        <w:rPr>
          <w:rFonts w:cs="Calibri"/>
          <w:szCs w:val="22"/>
        </w:rPr>
        <w:t>Služby technickej podpory je žiadúce zabezpečiť internými zamestnancami dodávateľa, formou profesionálneho servisného oddelenia zriadeného výhradne na účely poskytovania technickej podpory.</w:t>
      </w:r>
    </w:p>
    <w:p w14:paraId="5BD792BB" w14:textId="77777777" w:rsidR="002F4165" w:rsidRPr="00777A9D" w:rsidRDefault="002F4165" w:rsidP="00F07580">
      <w:pPr>
        <w:pStyle w:val="Nadpis3"/>
        <w:keepLines/>
        <w:numPr>
          <w:ilvl w:val="2"/>
          <w:numId w:val="0"/>
        </w:numPr>
        <w:spacing w:before="10" w:after="10" w:line="360" w:lineRule="auto"/>
        <w:rPr>
          <w:rFonts w:ascii="Calibri" w:hAnsi="Calibri"/>
          <w:sz w:val="22"/>
          <w:szCs w:val="22"/>
        </w:rPr>
      </w:pPr>
      <w:bookmarkStart w:id="7" w:name="_Toc530582377"/>
      <w:bookmarkStart w:id="8" w:name="_Toc530997510"/>
      <w:bookmarkStart w:id="9" w:name="_Toc536806249"/>
    </w:p>
    <w:p w14:paraId="7824EC51" w14:textId="77777777" w:rsidR="00F07580" w:rsidRPr="00777A9D" w:rsidRDefault="00F07580" w:rsidP="00F07580">
      <w:pPr>
        <w:pStyle w:val="Nadpis3"/>
        <w:keepLines/>
        <w:numPr>
          <w:ilvl w:val="2"/>
          <w:numId w:val="0"/>
        </w:numPr>
        <w:spacing w:before="10" w:after="10" w:line="360" w:lineRule="auto"/>
        <w:rPr>
          <w:rFonts w:ascii="Calibri" w:hAnsi="Calibri"/>
          <w:sz w:val="22"/>
          <w:szCs w:val="22"/>
        </w:rPr>
      </w:pPr>
      <w:r w:rsidRPr="00777A9D">
        <w:rPr>
          <w:rFonts w:ascii="Calibri" w:hAnsi="Calibri"/>
          <w:sz w:val="22"/>
          <w:szCs w:val="22"/>
        </w:rPr>
        <w:t>Rozsah poskytnutých služieb</w:t>
      </w:r>
      <w:bookmarkEnd w:id="7"/>
      <w:bookmarkEnd w:id="8"/>
      <w:bookmarkEnd w:id="9"/>
    </w:p>
    <w:p w14:paraId="3B8ADE34" w14:textId="77777777" w:rsidR="00A43E40" w:rsidRPr="00777A9D" w:rsidRDefault="00A43E40" w:rsidP="00A43E40"/>
    <w:p w14:paraId="597B579E" w14:textId="77777777" w:rsidR="00F07580" w:rsidRPr="00777A9D" w:rsidRDefault="00F07580" w:rsidP="00711FD4">
      <w:pPr>
        <w:pStyle w:val="Odsekzoznamu"/>
        <w:numPr>
          <w:ilvl w:val="0"/>
          <w:numId w:val="25"/>
        </w:numPr>
        <w:spacing w:before="10" w:after="10" w:line="360" w:lineRule="auto"/>
        <w:ind w:left="1418" w:hanging="851"/>
        <w:contextualSpacing/>
        <w:jc w:val="both"/>
        <w:rPr>
          <w:rFonts w:ascii="Calibri" w:hAnsi="Calibri"/>
          <w:sz w:val="22"/>
          <w:szCs w:val="22"/>
        </w:rPr>
      </w:pPr>
      <w:r w:rsidRPr="00777A9D">
        <w:rPr>
          <w:rFonts w:ascii="Calibri" w:hAnsi="Calibri"/>
          <w:sz w:val="22"/>
          <w:szCs w:val="22"/>
        </w:rPr>
        <w:t>Servisné zásahy (riešenie incidentov a riešenie požiadaviek na zmenu konfigurácie)</w:t>
      </w:r>
    </w:p>
    <w:p w14:paraId="6BDD235C" w14:textId="77777777" w:rsidR="00F07580" w:rsidRPr="00777A9D" w:rsidRDefault="00F07580" w:rsidP="00711FD4">
      <w:pPr>
        <w:pStyle w:val="Odsekzoznamu"/>
        <w:numPr>
          <w:ilvl w:val="0"/>
          <w:numId w:val="25"/>
        </w:numPr>
        <w:spacing w:before="10" w:after="10" w:line="360" w:lineRule="auto"/>
        <w:ind w:left="1418" w:hanging="851"/>
        <w:contextualSpacing/>
        <w:jc w:val="both"/>
        <w:rPr>
          <w:rFonts w:ascii="Calibri" w:hAnsi="Calibri"/>
          <w:sz w:val="22"/>
          <w:szCs w:val="22"/>
        </w:rPr>
      </w:pPr>
      <w:r w:rsidRPr="00777A9D">
        <w:rPr>
          <w:rFonts w:ascii="Calibri" w:hAnsi="Calibri"/>
          <w:sz w:val="22"/>
          <w:szCs w:val="22"/>
        </w:rPr>
        <w:t>Garantovanie reakčného času a doby vyriešenia na vady diela</w:t>
      </w:r>
    </w:p>
    <w:p w14:paraId="1DA26DE5" w14:textId="77777777" w:rsidR="00F07580" w:rsidRPr="00777A9D" w:rsidRDefault="00F07580" w:rsidP="00711FD4">
      <w:pPr>
        <w:pStyle w:val="Odsekzoznamu"/>
        <w:numPr>
          <w:ilvl w:val="0"/>
          <w:numId w:val="25"/>
        </w:numPr>
        <w:spacing w:before="10" w:after="10" w:line="360" w:lineRule="auto"/>
        <w:ind w:left="1418" w:hanging="851"/>
        <w:contextualSpacing/>
        <w:jc w:val="both"/>
        <w:rPr>
          <w:rFonts w:ascii="Calibri" w:hAnsi="Calibri"/>
          <w:sz w:val="22"/>
          <w:szCs w:val="22"/>
        </w:rPr>
      </w:pPr>
      <w:r w:rsidRPr="00777A9D">
        <w:rPr>
          <w:rFonts w:ascii="Calibri" w:hAnsi="Calibri"/>
          <w:sz w:val="22"/>
          <w:szCs w:val="22"/>
        </w:rPr>
        <w:t>Poskytovanie služieb servisného call centra</w:t>
      </w:r>
    </w:p>
    <w:p w14:paraId="7B5EAC33" w14:textId="77777777" w:rsidR="00F07580" w:rsidRPr="00777A9D" w:rsidRDefault="00F07580" w:rsidP="00711FD4">
      <w:pPr>
        <w:pStyle w:val="Odsekzoznamu"/>
        <w:numPr>
          <w:ilvl w:val="0"/>
          <w:numId w:val="25"/>
        </w:numPr>
        <w:spacing w:before="10" w:after="10" w:line="360" w:lineRule="auto"/>
        <w:ind w:left="1418" w:hanging="851"/>
        <w:contextualSpacing/>
        <w:jc w:val="both"/>
        <w:rPr>
          <w:rFonts w:ascii="Calibri" w:hAnsi="Calibri"/>
          <w:sz w:val="22"/>
          <w:szCs w:val="22"/>
        </w:rPr>
      </w:pPr>
      <w:r w:rsidRPr="00777A9D">
        <w:rPr>
          <w:rFonts w:ascii="Calibri" w:hAnsi="Calibri"/>
          <w:sz w:val="22"/>
          <w:szCs w:val="22"/>
        </w:rPr>
        <w:t>Poskytovanie služieb helpdeskového systému pre evidenciu požiadaviek a ich riešenia</w:t>
      </w:r>
    </w:p>
    <w:p w14:paraId="7A0121B3" w14:textId="77777777" w:rsidR="00F07580" w:rsidRPr="00777A9D" w:rsidRDefault="00F07580" w:rsidP="00711FD4">
      <w:pPr>
        <w:pStyle w:val="Odsekzoznamu"/>
        <w:numPr>
          <w:ilvl w:val="0"/>
          <w:numId w:val="25"/>
        </w:numPr>
        <w:spacing w:before="10" w:after="10" w:line="360" w:lineRule="auto"/>
        <w:ind w:left="1418" w:hanging="851"/>
        <w:contextualSpacing/>
        <w:jc w:val="both"/>
        <w:rPr>
          <w:rFonts w:ascii="Calibri" w:hAnsi="Calibri"/>
          <w:sz w:val="22"/>
          <w:szCs w:val="22"/>
        </w:rPr>
      </w:pPr>
      <w:r w:rsidRPr="00777A9D">
        <w:rPr>
          <w:rFonts w:ascii="Calibri" w:hAnsi="Calibri"/>
          <w:sz w:val="22"/>
          <w:szCs w:val="22"/>
        </w:rPr>
        <w:t xml:space="preserve">Podpora pri realizácií prevádzkových a preventívnych zásahov </w:t>
      </w:r>
    </w:p>
    <w:p w14:paraId="1876D5ED" w14:textId="77777777" w:rsidR="00F07580" w:rsidRPr="00777A9D" w:rsidRDefault="00F07580" w:rsidP="00711FD4">
      <w:pPr>
        <w:pStyle w:val="Odsekzoznamu"/>
        <w:numPr>
          <w:ilvl w:val="0"/>
          <w:numId w:val="25"/>
        </w:numPr>
        <w:spacing w:before="10" w:after="10" w:line="360" w:lineRule="auto"/>
        <w:ind w:left="1418" w:hanging="851"/>
        <w:contextualSpacing/>
        <w:jc w:val="both"/>
        <w:rPr>
          <w:rFonts w:ascii="Calibri" w:hAnsi="Calibri"/>
          <w:sz w:val="22"/>
          <w:szCs w:val="22"/>
        </w:rPr>
      </w:pPr>
      <w:r w:rsidRPr="00777A9D">
        <w:rPr>
          <w:rFonts w:ascii="Calibri" w:hAnsi="Calibri"/>
          <w:sz w:val="22"/>
          <w:szCs w:val="22"/>
        </w:rPr>
        <w:t>Zaslanie pravidelného výkazu poskytnutých služieb</w:t>
      </w:r>
    </w:p>
    <w:p w14:paraId="21F9AF5B" w14:textId="77777777" w:rsidR="002F4165" w:rsidRPr="00777A9D" w:rsidRDefault="002F4165" w:rsidP="002F4165">
      <w:pPr>
        <w:spacing w:before="10" w:after="10" w:line="360" w:lineRule="auto"/>
        <w:contextualSpacing/>
        <w:jc w:val="both"/>
        <w:rPr>
          <w:szCs w:val="22"/>
        </w:rPr>
      </w:pPr>
    </w:p>
    <w:p w14:paraId="02C8E9C3" w14:textId="77777777" w:rsidR="00F07580" w:rsidRPr="00777A9D" w:rsidRDefault="00F07580" w:rsidP="002F4165">
      <w:pPr>
        <w:spacing w:before="10" w:after="10" w:line="360" w:lineRule="auto"/>
        <w:ind w:left="1418" w:hanging="1418"/>
        <w:jc w:val="both"/>
        <w:rPr>
          <w:szCs w:val="22"/>
        </w:rPr>
      </w:pPr>
      <w:r w:rsidRPr="00777A9D">
        <w:rPr>
          <w:szCs w:val="22"/>
        </w:rPr>
        <w:t>Predmetom poskytovaných služieb je:</w:t>
      </w:r>
    </w:p>
    <w:p w14:paraId="70BC9E0D" w14:textId="77777777" w:rsidR="00A43E40" w:rsidRPr="00777A9D" w:rsidRDefault="00A43E40" w:rsidP="002F4165">
      <w:pPr>
        <w:spacing w:before="10" w:after="10" w:line="360" w:lineRule="auto"/>
        <w:ind w:left="1418" w:hanging="1418"/>
        <w:jc w:val="both"/>
        <w:rPr>
          <w:szCs w:val="22"/>
        </w:rPr>
      </w:pPr>
    </w:p>
    <w:p w14:paraId="0F084C1E" w14:textId="77777777" w:rsidR="00F07580" w:rsidRPr="00777A9D" w:rsidRDefault="00F07580" w:rsidP="00711FD4">
      <w:pPr>
        <w:pStyle w:val="Odsekzoznamu"/>
        <w:numPr>
          <w:ilvl w:val="0"/>
          <w:numId w:val="26"/>
        </w:numPr>
        <w:spacing w:before="10" w:after="10" w:line="360" w:lineRule="auto"/>
        <w:ind w:left="1418" w:hanging="851"/>
        <w:contextualSpacing/>
        <w:jc w:val="both"/>
        <w:rPr>
          <w:rFonts w:ascii="Calibri" w:hAnsi="Calibri"/>
          <w:sz w:val="22"/>
          <w:szCs w:val="22"/>
        </w:rPr>
      </w:pPr>
      <w:r w:rsidRPr="00777A9D">
        <w:rPr>
          <w:rFonts w:ascii="Calibri" w:hAnsi="Calibri"/>
          <w:b/>
          <w:bCs/>
          <w:sz w:val="22"/>
          <w:szCs w:val="22"/>
        </w:rPr>
        <w:t xml:space="preserve">podpora IS </w:t>
      </w:r>
      <w:r w:rsidR="000271A8" w:rsidRPr="00777A9D">
        <w:rPr>
          <w:rFonts w:ascii="Calibri" w:hAnsi="Calibri"/>
          <w:b/>
          <w:bCs/>
          <w:sz w:val="22"/>
          <w:szCs w:val="22"/>
        </w:rPr>
        <w:t>DEMZ</w:t>
      </w:r>
      <w:r w:rsidRPr="00777A9D">
        <w:rPr>
          <w:rFonts w:ascii="Calibri" w:hAnsi="Calibri"/>
          <w:sz w:val="22"/>
          <w:szCs w:val="22"/>
        </w:rPr>
        <w:t xml:space="preserve">, t.j. analýza a riešenie všeobecných behových chýb IS, inštalácia hotfixov, patchov a aktualizácií platformy podľa potreby. V prípade, že bude identifikovaná príčina v samotnom IS, bude problém riešený v spolupráci s podporou </w:t>
      </w:r>
      <w:r w:rsidRPr="00777A9D">
        <w:rPr>
          <w:rFonts w:ascii="Calibri" w:hAnsi="Calibri" w:cs="Calibri"/>
          <w:sz w:val="22"/>
          <w:szCs w:val="22"/>
        </w:rPr>
        <w:t>dodávateľa IS</w:t>
      </w:r>
      <w:r w:rsidRPr="00777A9D">
        <w:rPr>
          <w:rFonts w:ascii="Calibri" w:hAnsi="Calibri"/>
          <w:sz w:val="22"/>
          <w:szCs w:val="22"/>
        </w:rPr>
        <w:t>. V prípade, že v rámci podpory bude identifikovaná príčina v aplikácii/komponente tretej strany, riešenie tohto problému a zodpovednosť za jeho vyriešenie prechádza na danú tretiu stranu a nie je predmetom plnenia dodávateľa. Predpokladom je poskytnutie všetkých relevantných zdrojových kódov a dokumentácie ku komponentom aplikácie.</w:t>
      </w:r>
    </w:p>
    <w:p w14:paraId="4C5CDAF6" w14:textId="77777777" w:rsidR="00F07580" w:rsidRPr="00777A9D" w:rsidRDefault="00F07580" w:rsidP="00711FD4">
      <w:pPr>
        <w:pStyle w:val="Odsekzoznamu"/>
        <w:numPr>
          <w:ilvl w:val="0"/>
          <w:numId w:val="26"/>
        </w:numPr>
        <w:spacing w:before="10" w:after="10" w:line="360" w:lineRule="auto"/>
        <w:ind w:left="1418" w:hanging="851"/>
        <w:contextualSpacing/>
        <w:jc w:val="both"/>
        <w:rPr>
          <w:rFonts w:ascii="Calibri" w:hAnsi="Calibri"/>
          <w:sz w:val="22"/>
          <w:szCs w:val="22"/>
        </w:rPr>
      </w:pPr>
      <w:r w:rsidRPr="00777A9D">
        <w:rPr>
          <w:rFonts w:ascii="Calibri" w:hAnsi="Calibri"/>
          <w:b/>
          <w:bCs/>
          <w:sz w:val="22"/>
          <w:szCs w:val="22"/>
        </w:rPr>
        <w:t xml:space="preserve">Podpora pri hromadných editáciách, importoch a exportoch katalogizačných záznamov v rozsahu 50 hodín mesačne, </w:t>
      </w:r>
      <w:r w:rsidRPr="00777A9D">
        <w:rPr>
          <w:rFonts w:ascii="Calibri" w:hAnsi="Calibri"/>
          <w:bCs/>
          <w:sz w:val="22"/>
          <w:szCs w:val="22"/>
        </w:rPr>
        <w:t xml:space="preserve">tj. dodávateľ IS </w:t>
      </w:r>
      <w:r w:rsidR="000271A8" w:rsidRPr="00777A9D">
        <w:rPr>
          <w:rFonts w:ascii="Calibri" w:hAnsi="Calibri"/>
          <w:bCs/>
          <w:sz w:val="22"/>
          <w:szCs w:val="22"/>
        </w:rPr>
        <w:t>DEMZ</w:t>
      </w:r>
      <w:r w:rsidRPr="00777A9D">
        <w:rPr>
          <w:rFonts w:ascii="Calibri" w:hAnsi="Calibri"/>
          <w:bCs/>
          <w:sz w:val="22"/>
          <w:szCs w:val="22"/>
        </w:rPr>
        <w:t xml:space="preserve"> v prípade potreby zabezpečí konverziu katalogizačných záznamov múzeí nevyužívajúcich IS </w:t>
      </w:r>
      <w:r w:rsidR="000271A8" w:rsidRPr="00777A9D">
        <w:rPr>
          <w:rFonts w:ascii="Calibri" w:hAnsi="Calibri"/>
          <w:bCs/>
          <w:sz w:val="22"/>
          <w:szCs w:val="22"/>
        </w:rPr>
        <w:t>DEMZ</w:t>
      </w:r>
      <w:r w:rsidRPr="00777A9D">
        <w:rPr>
          <w:rFonts w:ascii="Calibri" w:hAnsi="Calibri"/>
          <w:bCs/>
          <w:sz w:val="22"/>
          <w:szCs w:val="22"/>
        </w:rPr>
        <w:t xml:space="preserve"> (pre potreby zaznamenania údajov do IS CEMUZ, CAIR a DC, pre ktoré je IS </w:t>
      </w:r>
      <w:r w:rsidR="000271A8" w:rsidRPr="00777A9D">
        <w:rPr>
          <w:rFonts w:ascii="Calibri" w:hAnsi="Calibri"/>
          <w:bCs/>
          <w:sz w:val="22"/>
          <w:szCs w:val="22"/>
        </w:rPr>
        <w:t>DEMZ</w:t>
      </w:r>
      <w:r w:rsidRPr="00777A9D">
        <w:rPr>
          <w:rFonts w:ascii="Calibri" w:hAnsi="Calibri"/>
          <w:bCs/>
          <w:sz w:val="22"/>
          <w:szCs w:val="22"/>
        </w:rPr>
        <w:t xml:space="preserve"> jediným relevantným zdrojom informácií). Konverzia bude prebiehať z dát tvorených v nasledujúcich aplikáciách a v nasledujúcich formátoch:  </w:t>
      </w:r>
    </w:p>
    <w:p w14:paraId="2148F4D3" w14:textId="77777777" w:rsidR="004611AA" w:rsidRPr="00777A9D" w:rsidRDefault="004611AA" w:rsidP="00F07580">
      <w:pPr>
        <w:spacing w:before="10" w:after="10" w:line="360" w:lineRule="auto"/>
        <w:contextualSpacing/>
        <w:jc w:val="both"/>
        <w:rPr>
          <w:b/>
          <w:szCs w:val="22"/>
        </w:rPr>
      </w:pPr>
    </w:p>
    <w:p w14:paraId="06E4F3E2" w14:textId="77777777" w:rsidR="00F07580" w:rsidRPr="00777A9D" w:rsidRDefault="00F07580" w:rsidP="00F07580">
      <w:pPr>
        <w:spacing w:before="10" w:after="10" w:line="360" w:lineRule="auto"/>
        <w:contextualSpacing/>
        <w:jc w:val="both"/>
        <w:rPr>
          <w:b/>
          <w:szCs w:val="22"/>
        </w:rPr>
      </w:pPr>
      <w:proofErr w:type="spellStart"/>
      <w:r w:rsidRPr="00777A9D">
        <w:rPr>
          <w:b/>
          <w:szCs w:val="22"/>
        </w:rPr>
        <w:t>Tab</w:t>
      </w:r>
      <w:proofErr w:type="spellEnd"/>
      <w:r w:rsidRPr="00777A9D">
        <w:rPr>
          <w:b/>
          <w:szCs w:val="22"/>
        </w:rPr>
        <w:t xml:space="preserve"> 8 formáty dát export/import</w:t>
      </w:r>
    </w:p>
    <w:p w14:paraId="186CE58B" w14:textId="77777777" w:rsidR="00100EDA" w:rsidRPr="00777A9D" w:rsidRDefault="00100EDA" w:rsidP="00F07580">
      <w:pPr>
        <w:spacing w:before="10" w:after="10" w:line="360" w:lineRule="auto"/>
        <w:contextualSpacing/>
        <w:jc w:val="both"/>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163"/>
      </w:tblGrid>
      <w:tr w:rsidR="00100EDA" w:rsidRPr="00777A9D" w14:paraId="060F4993" w14:textId="77777777" w:rsidTr="00011DFE">
        <w:tc>
          <w:tcPr>
            <w:tcW w:w="0" w:type="auto"/>
          </w:tcPr>
          <w:p w14:paraId="24AEC111" w14:textId="77777777" w:rsidR="00100EDA" w:rsidRPr="00777A9D" w:rsidRDefault="00100EDA" w:rsidP="00011DFE">
            <w:pPr>
              <w:spacing w:before="10" w:after="10" w:line="360" w:lineRule="auto"/>
              <w:contextualSpacing/>
              <w:jc w:val="both"/>
              <w:rPr>
                <w:b/>
                <w:bCs/>
                <w:iCs/>
              </w:rPr>
            </w:pPr>
            <w:r w:rsidRPr="00777A9D">
              <w:rPr>
                <w:b/>
                <w:bCs/>
                <w:iCs/>
                <w:szCs w:val="22"/>
              </w:rPr>
              <w:lastRenderedPageBreak/>
              <w:t>Najčastejšie využívané formáty dát pre EXPORT/IMPORT</w:t>
            </w:r>
          </w:p>
        </w:tc>
        <w:tc>
          <w:tcPr>
            <w:tcW w:w="1163" w:type="dxa"/>
          </w:tcPr>
          <w:p w14:paraId="5F316C29" w14:textId="77777777" w:rsidR="00100EDA" w:rsidRPr="00777A9D" w:rsidRDefault="00100EDA" w:rsidP="00011DFE">
            <w:pPr>
              <w:spacing w:before="10" w:after="10" w:line="360" w:lineRule="auto"/>
              <w:jc w:val="both"/>
            </w:pPr>
          </w:p>
        </w:tc>
      </w:tr>
      <w:tr w:rsidR="00100EDA" w:rsidRPr="00777A9D" w14:paraId="2056496C" w14:textId="77777777" w:rsidTr="00011DFE">
        <w:tc>
          <w:tcPr>
            <w:tcW w:w="0" w:type="auto"/>
          </w:tcPr>
          <w:p w14:paraId="1386365D" w14:textId="77777777" w:rsidR="00100EDA" w:rsidRPr="00777A9D" w:rsidRDefault="00100EDA" w:rsidP="00011DFE">
            <w:pPr>
              <w:spacing w:before="10" w:after="10" w:line="360" w:lineRule="auto"/>
              <w:contextualSpacing/>
              <w:jc w:val="both"/>
              <w:rPr>
                <w:iCs/>
              </w:rPr>
            </w:pPr>
            <w:r w:rsidRPr="00777A9D">
              <w:rPr>
                <w:b/>
                <w:bCs/>
                <w:szCs w:val="22"/>
              </w:rPr>
              <w:t>Formát súboru</w:t>
            </w:r>
          </w:p>
        </w:tc>
        <w:tc>
          <w:tcPr>
            <w:tcW w:w="1163" w:type="dxa"/>
          </w:tcPr>
          <w:p w14:paraId="1EE05CD6" w14:textId="77777777" w:rsidR="00100EDA" w:rsidRPr="00777A9D" w:rsidRDefault="00100EDA" w:rsidP="00011DFE">
            <w:pPr>
              <w:spacing w:before="10" w:after="10" w:line="360" w:lineRule="auto"/>
              <w:jc w:val="both"/>
            </w:pPr>
            <w:r w:rsidRPr="00777A9D">
              <w:rPr>
                <w:b/>
                <w:bCs/>
                <w:szCs w:val="22"/>
              </w:rPr>
              <w:t>Prípona</w:t>
            </w:r>
          </w:p>
        </w:tc>
      </w:tr>
      <w:tr w:rsidR="00100EDA" w:rsidRPr="00777A9D" w14:paraId="146FC19B" w14:textId="77777777" w:rsidTr="00011DFE">
        <w:tc>
          <w:tcPr>
            <w:tcW w:w="0" w:type="auto"/>
            <w:vAlign w:val="center"/>
          </w:tcPr>
          <w:p w14:paraId="294B793F" w14:textId="77777777" w:rsidR="00100EDA" w:rsidRPr="00777A9D" w:rsidRDefault="00100EDA" w:rsidP="00011DFE">
            <w:pPr>
              <w:spacing w:before="10" w:after="10" w:line="360" w:lineRule="auto"/>
              <w:contextualSpacing/>
              <w:rPr>
                <w:iCs/>
                <w:szCs w:val="22"/>
              </w:rPr>
            </w:pPr>
            <w:r w:rsidRPr="00777A9D">
              <w:rPr>
                <w:iCs/>
                <w:szCs w:val="22"/>
              </w:rPr>
              <w:t>XML (</w:t>
            </w:r>
            <w:proofErr w:type="spellStart"/>
            <w:r w:rsidRPr="00777A9D">
              <w:rPr>
                <w:iCs/>
                <w:szCs w:val="22"/>
              </w:rPr>
              <w:t>eXtensible</w:t>
            </w:r>
            <w:proofErr w:type="spellEnd"/>
            <w:r w:rsidRPr="00777A9D">
              <w:rPr>
                <w:iCs/>
                <w:szCs w:val="22"/>
              </w:rPr>
              <w:t xml:space="preserve"> </w:t>
            </w:r>
            <w:proofErr w:type="spellStart"/>
            <w:r w:rsidRPr="00777A9D">
              <w:rPr>
                <w:iCs/>
                <w:szCs w:val="22"/>
              </w:rPr>
              <w:t>Markup</w:t>
            </w:r>
            <w:proofErr w:type="spellEnd"/>
            <w:r w:rsidRPr="00777A9D">
              <w:rPr>
                <w:iCs/>
                <w:szCs w:val="22"/>
              </w:rPr>
              <w:t xml:space="preserve"> </w:t>
            </w:r>
            <w:proofErr w:type="spellStart"/>
            <w:r w:rsidRPr="00777A9D">
              <w:rPr>
                <w:iCs/>
                <w:szCs w:val="22"/>
              </w:rPr>
              <w:t>Language</w:t>
            </w:r>
            <w:proofErr w:type="spellEnd"/>
            <w:r w:rsidRPr="00777A9D">
              <w:rPr>
                <w:iCs/>
                <w:szCs w:val="22"/>
              </w:rPr>
              <w:t xml:space="preserve"> – rozšíriteľný značkovací jazyk)</w:t>
            </w:r>
          </w:p>
          <w:p w14:paraId="4F772487" w14:textId="77777777" w:rsidR="00100EDA" w:rsidRPr="00777A9D" w:rsidRDefault="00100EDA" w:rsidP="00011DFE">
            <w:pPr>
              <w:spacing w:before="10" w:after="10" w:line="360" w:lineRule="auto"/>
              <w:contextualSpacing/>
              <w:rPr>
                <w:i/>
              </w:rPr>
            </w:pPr>
            <w:r w:rsidRPr="00777A9D">
              <w:rPr>
                <w:i/>
              </w:rPr>
              <w:t xml:space="preserve">Predovšetkým z databázy </w:t>
            </w:r>
            <w:proofErr w:type="spellStart"/>
            <w:r w:rsidRPr="00777A9D">
              <w:rPr>
                <w:i/>
              </w:rPr>
              <w:t>cemuz</w:t>
            </w:r>
            <w:proofErr w:type="spellEnd"/>
          </w:p>
        </w:tc>
        <w:tc>
          <w:tcPr>
            <w:tcW w:w="1163" w:type="dxa"/>
            <w:vAlign w:val="center"/>
          </w:tcPr>
          <w:p w14:paraId="28C12330" w14:textId="77777777" w:rsidR="00100EDA" w:rsidRPr="00777A9D" w:rsidRDefault="00100EDA" w:rsidP="00011DFE">
            <w:pPr>
              <w:spacing w:before="10" w:after="10" w:line="360" w:lineRule="auto"/>
            </w:pPr>
            <w:r w:rsidRPr="00777A9D">
              <w:rPr>
                <w:szCs w:val="22"/>
              </w:rPr>
              <w:t>.</w:t>
            </w:r>
            <w:proofErr w:type="spellStart"/>
            <w:r w:rsidRPr="00777A9D">
              <w:rPr>
                <w:szCs w:val="22"/>
              </w:rPr>
              <w:t>xml</w:t>
            </w:r>
            <w:proofErr w:type="spellEnd"/>
          </w:p>
        </w:tc>
      </w:tr>
      <w:tr w:rsidR="00100EDA" w:rsidRPr="00777A9D" w14:paraId="62F9AD29" w14:textId="77777777" w:rsidTr="00011DFE">
        <w:tc>
          <w:tcPr>
            <w:tcW w:w="0" w:type="auto"/>
            <w:vAlign w:val="center"/>
          </w:tcPr>
          <w:p w14:paraId="1E6310A2" w14:textId="77777777" w:rsidR="00100EDA" w:rsidRPr="00777A9D" w:rsidRDefault="00100EDA" w:rsidP="00011DFE">
            <w:pPr>
              <w:spacing w:before="10" w:after="10" w:line="360" w:lineRule="auto"/>
              <w:contextualSpacing/>
              <w:rPr>
                <w:iCs/>
              </w:rPr>
            </w:pPr>
            <w:r w:rsidRPr="00777A9D">
              <w:rPr>
                <w:iCs/>
                <w:szCs w:val="22"/>
              </w:rPr>
              <w:t>CSV (</w:t>
            </w:r>
            <w:proofErr w:type="spellStart"/>
            <w:r w:rsidRPr="00777A9D">
              <w:rPr>
                <w:iCs/>
                <w:szCs w:val="22"/>
              </w:rPr>
              <w:t>Comma-separated</w:t>
            </w:r>
            <w:proofErr w:type="spellEnd"/>
            <w:r w:rsidRPr="00777A9D">
              <w:rPr>
                <w:iCs/>
                <w:szCs w:val="22"/>
              </w:rPr>
              <w:t xml:space="preserve"> </w:t>
            </w:r>
            <w:proofErr w:type="spellStart"/>
            <w:r w:rsidRPr="00777A9D">
              <w:rPr>
                <w:iCs/>
                <w:szCs w:val="22"/>
              </w:rPr>
              <w:t>values</w:t>
            </w:r>
            <w:proofErr w:type="spellEnd"/>
            <w:r w:rsidRPr="00777A9D">
              <w:rPr>
                <w:iCs/>
                <w:szCs w:val="22"/>
              </w:rPr>
              <w:t>) súborový formát, ktorý sa skladá z riadkov, v ktorých sú jednotlivé položky oddelené znakom</w:t>
            </w:r>
          </w:p>
        </w:tc>
        <w:tc>
          <w:tcPr>
            <w:tcW w:w="1163" w:type="dxa"/>
            <w:vAlign w:val="center"/>
          </w:tcPr>
          <w:p w14:paraId="5981C89A" w14:textId="77777777" w:rsidR="00100EDA" w:rsidRPr="00777A9D" w:rsidRDefault="00100EDA" w:rsidP="00011DFE">
            <w:pPr>
              <w:spacing w:before="10" w:after="10" w:line="360" w:lineRule="auto"/>
            </w:pPr>
            <w:r w:rsidRPr="00777A9D">
              <w:rPr>
                <w:szCs w:val="22"/>
              </w:rPr>
              <w:t>.</w:t>
            </w:r>
            <w:proofErr w:type="spellStart"/>
            <w:r w:rsidRPr="00777A9D">
              <w:rPr>
                <w:szCs w:val="22"/>
              </w:rPr>
              <w:t>csv</w:t>
            </w:r>
            <w:proofErr w:type="spellEnd"/>
          </w:p>
        </w:tc>
      </w:tr>
      <w:tr w:rsidR="00100EDA" w:rsidRPr="00777A9D" w14:paraId="27BEEFCA" w14:textId="77777777" w:rsidTr="00011DFE">
        <w:tc>
          <w:tcPr>
            <w:tcW w:w="0" w:type="auto"/>
            <w:vAlign w:val="center"/>
          </w:tcPr>
          <w:p w14:paraId="1F74E958" w14:textId="77777777" w:rsidR="00100EDA" w:rsidRPr="00777A9D" w:rsidRDefault="00100EDA" w:rsidP="00011DFE">
            <w:pPr>
              <w:spacing w:before="10" w:after="10" w:line="360" w:lineRule="auto"/>
              <w:contextualSpacing/>
              <w:rPr>
                <w:iCs/>
                <w:szCs w:val="22"/>
              </w:rPr>
            </w:pPr>
            <w:r w:rsidRPr="00777A9D">
              <w:rPr>
                <w:iCs/>
                <w:szCs w:val="22"/>
              </w:rPr>
              <w:t>Evidenčný a katalogizačný IS múzejných zbierok (Využívaný v rámci SR). Je jednoducho konvertibilný na formát .</w:t>
            </w:r>
            <w:proofErr w:type="spellStart"/>
            <w:r w:rsidRPr="00777A9D">
              <w:rPr>
                <w:iCs/>
                <w:szCs w:val="22"/>
              </w:rPr>
              <w:t>mdb</w:t>
            </w:r>
            <w:proofErr w:type="spellEnd"/>
            <w:r w:rsidRPr="00777A9D">
              <w:rPr>
                <w:iCs/>
                <w:szCs w:val="22"/>
              </w:rPr>
              <w:t xml:space="preserve"> (stačí prepísať príponu a súbor sa otvorí v MS ACCESS)</w:t>
            </w:r>
          </w:p>
        </w:tc>
        <w:tc>
          <w:tcPr>
            <w:tcW w:w="1163" w:type="dxa"/>
            <w:vAlign w:val="center"/>
          </w:tcPr>
          <w:p w14:paraId="63289A93" w14:textId="77777777" w:rsidR="00100EDA" w:rsidRPr="00777A9D" w:rsidRDefault="00100EDA" w:rsidP="00011DFE">
            <w:pPr>
              <w:spacing w:before="10" w:after="10" w:line="360" w:lineRule="auto"/>
              <w:rPr>
                <w:szCs w:val="22"/>
              </w:rPr>
            </w:pPr>
            <w:r w:rsidRPr="00777A9D">
              <w:rPr>
                <w:szCs w:val="22"/>
              </w:rPr>
              <w:t>.</w:t>
            </w:r>
            <w:proofErr w:type="spellStart"/>
            <w:r w:rsidRPr="00777A9D">
              <w:rPr>
                <w:szCs w:val="22"/>
              </w:rPr>
              <w:t>bf</w:t>
            </w:r>
            <w:proofErr w:type="spellEnd"/>
          </w:p>
        </w:tc>
      </w:tr>
      <w:tr w:rsidR="00100EDA" w:rsidRPr="00777A9D" w14:paraId="1E9D2911" w14:textId="77777777" w:rsidTr="00011DFE">
        <w:tc>
          <w:tcPr>
            <w:tcW w:w="0" w:type="auto"/>
            <w:vAlign w:val="center"/>
          </w:tcPr>
          <w:p w14:paraId="6301F1EC" w14:textId="77777777" w:rsidR="00100EDA" w:rsidRPr="00777A9D" w:rsidRDefault="00100EDA" w:rsidP="00011DFE">
            <w:pPr>
              <w:spacing w:before="10" w:after="10" w:line="360" w:lineRule="auto"/>
              <w:contextualSpacing/>
              <w:rPr>
                <w:iCs/>
                <w:szCs w:val="22"/>
              </w:rPr>
            </w:pPr>
            <w:r w:rsidRPr="00777A9D">
              <w:rPr>
                <w:szCs w:val="22"/>
              </w:rPr>
              <w:t xml:space="preserve">Access </w:t>
            </w:r>
            <w:proofErr w:type="spellStart"/>
            <w:r w:rsidRPr="00777A9D">
              <w:rPr>
                <w:szCs w:val="22"/>
              </w:rPr>
              <w:t>Database</w:t>
            </w:r>
            <w:proofErr w:type="spellEnd"/>
            <w:r w:rsidRPr="00777A9D">
              <w:rPr>
                <w:szCs w:val="22"/>
              </w:rPr>
              <w:t xml:space="preserve"> (2003 and </w:t>
            </w:r>
            <w:proofErr w:type="spellStart"/>
            <w:r w:rsidRPr="00777A9D">
              <w:rPr>
                <w:szCs w:val="22"/>
              </w:rPr>
              <w:t>earlier</w:t>
            </w:r>
            <w:proofErr w:type="spellEnd"/>
            <w:r w:rsidRPr="00777A9D">
              <w:rPr>
                <w:szCs w:val="22"/>
              </w:rPr>
              <w:t>)</w:t>
            </w:r>
          </w:p>
        </w:tc>
        <w:tc>
          <w:tcPr>
            <w:tcW w:w="1163" w:type="dxa"/>
            <w:vAlign w:val="center"/>
          </w:tcPr>
          <w:p w14:paraId="5CAAC6E5" w14:textId="77777777" w:rsidR="00100EDA" w:rsidRPr="00777A9D" w:rsidRDefault="00100EDA" w:rsidP="00011DFE">
            <w:pPr>
              <w:spacing w:before="10" w:after="10" w:line="360" w:lineRule="auto"/>
              <w:rPr>
                <w:szCs w:val="22"/>
              </w:rPr>
            </w:pPr>
            <w:r w:rsidRPr="00777A9D">
              <w:rPr>
                <w:szCs w:val="22"/>
              </w:rPr>
              <w:t>.</w:t>
            </w:r>
            <w:proofErr w:type="spellStart"/>
            <w:r w:rsidRPr="00777A9D">
              <w:rPr>
                <w:szCs w:val="22"/>
              </w:rPr>
              <w:t>mdb</w:t>
            </w:r>
            <w:proofErr w:type="spellEnd"/>
          </w:p>
        </w:tc>
      </w:tr>
      <w:tr w:rsidR="00100EDA" w:rsidRPr="00777A9D" w14:paraId="6E300425" w14:textId="77777777" w:rsidTr="00011DFE">
        <w:tc>
          <w:tcPr>
            <w:tcW w:w="0" w:type="auto"/>
            <w:vAlign w:val="center"/>
          </w:tcPr>
          <w:p w14:paraId="0E3D3DE8" w14:textId="77777777" w:rsidR="00100EDA" w:rsidRPr="00777A9D" w:rsidRDefault="00100EDA" w:rsidP="00011DFE">
            <w:pPr>
              <w:spacing w:before="10" w:after="10" w:line="360" w:lineRule="auto"/>
              <w:contextualSpacing/>
              <w:rPr>
                <w:szCs w:val="22"/>
              </w:rPr>
            </w:pPr>
            <w:r w:rsidRPr="00777A9D">
              <w:rPr>
                <w:szCs w:val="22"/>
              </w:rPr>
              <w:t>Microsoft Excel</w:t>
            </w:r>
          </w:p>
        </w:tc>
        <w:tc>
          <w:tcPr>
            <w:tcW w:w="1163" w:type="dxa"/>
            <w:vAlign w:val="center"/>
          </w:tcPr>
          <w:p w14:paraId="5E7CA0C1" w14:textId="77777777" w:rsidR="00100EDA" w:rsidRPr="00777A9D" w:rsidRDefault="00100EDA" w:rsidP="00011DFE">
            <w:pPr>
              <w:spacing w:before="10" w:after="10" w:line="360" w:lineRule="auto"/>
              <w:rPr>
                <w:szCs w:val="22"/>
              </w:rPr>
            </w:pPr>
            <w:r w:rsidRPr="00777A9D">
              <w:rPr>
                <w:szCs w:val="22"/>
              </w:rPr>
              <w:t>.</w:t>
            </w:r>
            <w:proofErr w:type="spellStart"/>
            <w:r w:rsidRPr="00777A9D">
              <w:rPr>
                <w:szCs w:val="22"/>
              </w:rPr>
              <w:t>xls</w:t>
            </w:r>
            <w:proofErr w:type="spellEnd"/>
          </w:p>
        </w:tc>
      </w:tr>
      <w:tr w:rsidR="00100EDA" w:rsidRPr="00777A9D" w14:paraId="12047AF4" w14:textId="77777777" w:rsidTr="00011DFE">
        <w:tc>
          <w:tcPr>
            <w:tcW w:w="0" w:type="auto"/>
            <w:vAlign w:val="center"/>
          </w:tcPr>
          <w:p w14:paraId="431BFF32" w14:textId="77777777" w:rsidR="00100EDA" w:rsidRPr="00777A9D" w:rsidRDefault="00100EDA" w:rsidP="00011DFE">
            <w:pPr>
              <w:spacing w:before="10" w:after="10" w:line="360" w:lineRule="auto"/>
              <w:contextualSpacing/>
              <w:rPr>
                <w:szCs w:val="22"/>
              </w:rPr>
            </w:pPr>
            <w:r w:rsidRPr="00777A9D">
              <w:rPr>
                <w:szCs w:val="22"/>
              </w:rPr>
              <w:t xml:space="preserve">Excel </w:t>
            </w:r>
            <w:proofErr w:type="spellStart"/>
            <w:r w:rsidRPr="00777A9D">
              <w:rPr>
                <w:szCs w:val="22"/>
              </w:rPr>
              <w:t>Workbook</w:t>
            </w:r>
            <w:proofErr w:type="spellEnd"/>
          </w:p>
        </w:tc>
        <w:tc>
          <w:tcPr>
            <w:tcW w:w="1163" w:type="dxa"/>
            <w:vAlign w:val="center"/>
          </w:tcPr>
          <w:p w14:paraId="2419EF77" w14:textId="77777777" w:rsidR="00100EDA" w:rsidRPr="00777A9D" w:rsidRDefault="00100EDA" w:rsidP="00011DFE">
            <w:pPr>
              <w:spacing w:before="10" w:after="10" w:line="360" w:lineRule="auto"/>
              <w:rPr>
                <w:szCs w:val="22"/>
              </w:rPr>
            </w:pPr>
            <w:r w:rsidRPr="00777A9D">
              <w:rPr>
                <w:szCs w:val="22"/>
              </w:rPr>
              <w:t>.</w:t>
            </w:r>
            <w:proofErr w:type="spellStart"/>
            <w:r w:rsidRPr="00777A9D">
              <w:rPr>
                <w:szCs w:val="22"/>
              </w:rPr>
              <w:t>xlsx</w:t>
            </w:r>
            <w:proofErr w:type="spellEnd"/>
          </w:p>
        </w:tc>
      </w:tr>
      <w:tr w:rsidR="00100EDA" w:rsidRPr="00777A9D" w14:paraId="2BE7D157" w14:textId="77777777" w:rsidTr="00011DFE">
        <w:tc>
          <w:tcPr>
            <w:tcW w:w="0" w:type="auto"/>
            <w:vAlign w:val="center"/>
          </w:tcPr>
          <w:p w14:paraId="50EDAA7F" w14:textId="77777777" w:rsidR="00100EDA" w:rsidRPr="00777A9D" w:rsidRDefault="00100EDA" w:rsidP="00011DFE">
            <w:pPr>
              <w:spacing w:before="10" w:after="10" w:line="360" w:lineRule="auto"/>
              <w:contextualSpacing/>
              <w:rPr>
                <w:szCs w:val="22"/>
              </w:rPr>
            </w:pPr>
            <w:r w:rsidRPr="00777A9D">
              <w:rPr>
                <w:szCs w:val="22"/>
              </w:rPr>
              <w:t>Microsoft Word</w:t>
            </w:r>
          </w:p>
          <w:p w14:paraId="48B2AB65" w14:textId="77777777" w:rsidR="00100EDA" w:rsidRPr="00777A9D" w:rsidRDefault="00100EDA" w:rsidP="00011DFE">
            <w:pPr>
              <w:spacing w:before="10" w:after="10" w:line="360" w:lineRule="auto"/>
              <w:contextualSpacing/>
              <w:rPr>
                <w:i/>
                <w:iCs/>
                <w:szCs w:val="22"/>
              </w:rPr>
            </w:pPr>
            <w:r w:rsidRPr="00777A9D">
              <w:rPr>
                <w:i/>
                <w:iCs/>
                <w:szCs w:val="22"/>
              </w:rPr>
              <w:t>Katalogizačné karty editované v MS WORD</w:t>
            </w:r>
          </w:p>
        </w:tc>
        <w:tc>
          <w:tcPr>
            <w:tcW w:w="1163" w:type="dxa"/>
            <w:vAlign w:val="center"/>
          </w:tcPr>
          <w:p w14:paraId="096612B1" w14:textId="77777777" w:rsidR="00100EDA" w:rsidRPr="00777A9D" w:rsidRDefault="00100EDA" w:rsidP="00011DFE">
            <w:pPr>
              <w:spacing w:before="10" w:after="10" w:line="360" w:lineRule="auto"/>
              <w:rPr>
                <w:szCs w:val="22"/>
              </w:rPr>
            </w:pPr>
            <w:r w:rsidRPr="00777A9D">
              <w:rPr>
                <w:szCs w:val="22"/>
              </w:rPr>
              <w:t xml:space="preserve">. </w:t>
            </w:r>
            <w:proofErr w:type="spellStart"/>
            <w:r w:rsidRPr="00777A9D">
              <w:rPr>
                <w:szCs w:val="22"/>
              </w:rPr>
              <w:t>doc</w:t>
            </w:r>
            <w:proofErr w:type="spellEnd"/>
          </w:p>
        </w:tc>
      </w:tr>
    </w:tbl>
    <w:p w14:paraId="7756C38E" w14:textId="77777777" w:rsidR="00100EDA" w:rsidRPr="00777A9D" w:rsidRDefault="00100EDA" w:rsidP="00F07580">
      <w:pPr>
        <w:spacing w:before="10" w:after="10" w:line="360" w:lineRule="auto"/>
        <w:contextualSpacing/>
        <w:jc w:val="both"/>
        <w:rPr>
          <w:b/>
          <w:szCs w:val="22"/>
        </w:rPr>
      </w:pPr>
    </w:p>
    <w:p w14:paraId="56990D54" w14:textId="77777777" w:rsidR="00100EDA" w:rsidRPr="00777A9D" w:rsidRDefault="00100EDA" w:rsidP="00F07580">
      <w:pPr>
        <w:spacing w:before="10" w:after="10" w:line="360" w:lineRule="auto"/>
        <w:contextualSpacing/>
        <w:jc w:val="both"/>
        <w:rPr>
          <w:b/>
          <w:szCs w:val="22"/>
        </w:rPr>
      </w:pPr>
      <w:r w:rsidRPr="00777A9D">
        <w:rPr>
          <w:b/>
          <w:szCs w:val="22"/>
        </w:rPr>
        <w:t>Ostatné formáty, pri ktorých je predpoklad ich využívania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163"/>
      </w:tblGrid>
      <w:tr w:rsidR="00F07580" w:rsidRPr="00777A9D" w14:paraId="6C6E3AB1" w14:textId="77777777" w:rsidTr="004A3699">
        <w:tc>
          <w:tcPr>
            <w:tcW w:w="10188" w:type="dxa"/>
            <w:gridSpan w:val="2"/>
          </w:tcPr>
          <w:p w14:paraId="48A13B56" w14:textId="77777777" w:rsidR="00F07580" w:rsidRPr="00777A9D" w:rsidRDefault="00F07580" w:rsidP="00F07580">
            <w:pPr>
              <w:spacing w:before="10" w:after="10" w:line="360" w:lineRule="auto"/>
              <w:jc w:val="both"/>
              <w:rPr>
                <w:b/>
                <w:bCs/>
              </w:rPr>
            </w:pPr>
            <w:bookmarkStart w:id="10" w:name="_Hlk64271836"/>
            <w:r w:rsidRPr="00777A9D">
              <w:rPr>
                <w:b/>
                <w:bCs/>
                <w:szCs w:val="22"/>
              </w:rPr>
              <w:t>Microsoft Access</w:t>
            </w:r>
          </w:p>
        </w:tc>
      </w:tr>
      <w:tr w:rsidR="00F07580" w:rsidRPr="00777A9D" w14:paraId="5B37776B" w14:textId="77777777" w:rsidTr="004A3699">
        <w:tc>
          <w:tcPr>
            <w:tcW w:w="0" w:type="auto"/>
            <w:hideMark/>
          </w:tcPr>
          <w:p w14:paraId="5BCE7A15" w14:textId="77777777" w:rsidR="00F07580" w:rsidRPr="00777A9D" w:rsidRDefault="00F07580" w:rsidP="00F07580">
            <w:pPr>
              <w:spacing w:before="10" w:after="10" w:line="360" w:lineRule="auto"/>
              <w:jc w:val="both"/>
              <w:rPr>
                <w:b/>
                <w:bCs/>
              </w:rPr>
            </w:pPr>
            <w:r w:rsidRPr="00777A9D">
              <w:rPr>
                <w:b/>
                <w:bCs/>
                <w:szCs w:val="22"/>
              </w:rPr>
              <w:t>Formát súboru</w:t>
            </w:r>
          </w:p>
        </w:tc>
        <w:tc>
          <w:tcPr>
            <w:tcW w:w="1163" w:type="dxa"/>
            <w:hideMark/>
          </w:tcPr>
          <w:p w14:paraId="1B2E531E" w14:textId="77777777" w:rsidR="00F07580" w:rsidRPr="00777A9D" w:rsidRDefault="00F07580" w:rsidP="00F07580">
            <w:pPr>
              <w:spacing w:before="10" w:after="10" w:line="360" w:lineRule="auto"/>
              <w:jc w:val="both"/>
              <w:rPr>
                <w:b/>
                <w:bCs/>
              </w:rPr>
            </w:pPr>
            <w:r w:rsidRPr="00777A9D">
              <w:rPr>
                <w:b/>
                <w:bCs/>
                <w:szCs w:val="22"/>
              </w:rPr>
              <w:t>Prípona</w:t>
            </w:r>
          </w:p>
        </w:tc>
      </w:tr>
      <w:tr w:rsidR="00F07580" w:rsidRPr="00777A9D" w14:paraId="30BE9BF0" w14:textId="77777777" w:rsidTr="004A3699">
        <w:tc>
          <w:tcPr>
            <w:tcW w:w="0" w:type="auto"/>
            <w:hideMark/>
          </w:tcPr>
          <w:p w14:paraId="79ED35AF"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Blank</w:t>
            </w:r>
            <w:proofErr w:type="spellEnd"/>
            <w:r w:rsidRPr="00777A9D">
              <w:rPr>
                <w:szCs w:val="22"/>
              </w:rPr>
              <w:t xml:space="preserve"> Project </w:t>
            </w:r>
            <w:proofErr w:type="spellStart"/>
            <w:r w:rsidRPr="00777A9D">
              <w:rPr>
                <w:szCs w:val="22"/>
              </w:rPr>
              <w:t>Template</w:t>
            </w:r>
            <w:proofErr w:type="spellEnd"/>
          </w:p>
        </w:tc>
        <w:tc>
          <w:tcPr>
            <w:tcW w:w="1163" w:type="dxa"/>
            <w:hideMark/>
          </w:tcPr>
          <w:p w14:paraId="1C317768"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adn</w:t>
            </w:r>
            <w:proofErr w:type="spellEnd"/>
            <w:r w:rsidRPr="00777A9D">
              <w:rPr>
                <w:szCs w:val="22"/>
              </w:rPr>
              <w:t xml:space="preserve"> </w:t>
            </w:r>
          </w:p>
        </w:tc>
      </w:tr>
      <w:tr w:rsidR="00F07580" w:rsidRPr="00777A9D" w14:paraId="4DD260F6" w14:textId="77777777" w:rsidTr="004A3699">
        <w:tc>
          <w:tcPr>
            <w:tcW w:w="0" w:type="auto"/>
            <w:hideMark/>
          </w:tcPr>
          <w:p w14:paraId="1B7100C9"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Database</w:t>
            </w:r>
            <w:proofErr w:type="spellEnd"/>
            <w:r w:rsidRPr="00777A9D">
              <w:rPr>
                <w:szCs w:val="22"/>
              </w:rPr>
              <w:t xml:space="preserve"> (2007 and </w:t>
            </w:r>
            <w:proofErr w:type="spellStart"/>
            <w:r w:rsidRPr="00777A9D">
              <w:rPr>
                <w:szCs w:val="22"/>
              </w:rPr>
              <w:t>later</w:t>
            </w:r>
            <w:proofErr w:type="spellEnd"/>
            <w:r w:rsidRPr="00777A9D">
              <w:rPr>
                <w:szCs w:val="22"/>
              </w:rPr>
              <w:t>)</w:t>
            </w:r>
          </w:p>
        </w:tc>
        <w:tc>
          <w:tcPr>
            <w:tcW w:w="1163" w:type="dxa"/>
            <w:hideMark/>
          </w:tcPr>
          <w:p w14:paraId="5937D424"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accdb</w:t>
            </w:r>
            <w:proofErr w:type="spellEnd"/>
            <w:r w:rsidRPr="00777A9D">
              <w:rPr>
                <w:szCs w:val="22"/>
              </w:rPr>
              <w:t xml:space="preserve"> </w:t>
            </w:r>
          </w:p>
        </w:tc>
      </w:tr>
      <w:tr w:rsidR="00F07580" w:rsidRPr="00777A9D" w14:paraId="75CAC37F" w14:textId="77777777" w:rsidTr="004A3699">
        <w:tc>
          <w:tcPr>
            <w:tcW w:w="0" w:type="auto"/>
            <w:hideMark/>
          </w:tcPr>
          <w:p w14:paraId="1ADEAF30"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Database</w:t>
            </w:r>
            <w:proofErr w:type="spellEnd"/>
            <w:r w:rsidRPr="00777A9D">
              <w:rPr>
                <w:szCs w:val="22"/>
              </w:rPr>
              <w:t xml:space="preserve"> </w:t>
            </w:r>
            <w:proofErr w:type="spellStart"/>
            <w:r w:rsidRPr="00777A9D">
              <w:rPr>
                <w:szCs w:val="22"/>
              </w:rPr>
              <w:t>Runtime</w:t>
            </w:r>
            <w:proofErr w:type="spellEnd"/>
            <w:r w:rsidRPr="00777A9D">
              <w:rPr>
                <w:szCs w:val="22"/>
              </w:rPr>
              <w:t xml:space="preserve"> (2007 and </w:t>
            </w:r>
            <w:proofErr w:type="spellStart"/>
            <w:r w:rsidRPr="00777A9D">
              <w:rPr>
                <w:szCs w:val="22"/>
              </w:rPr>
              <w:t>later</w:t>
            </w:r>
            <w:proofErr w:type="spellEnd"/>
            <w:r w:rsidRPr="00777A9D">
              <w:rPr>
                <w:szCs w:val="22"/>
              </w:rPr>
              <w:t>)</w:t>
            </w:r>
          </w:p>
        </w:tc>
        <w:tc>
          <w:tcPr>
            <w:tcW w:w="1163" w:type="dxa"/>
            <w:hideMark/>
          </w:tcPr>
          <w:p w14:paraId="6BF3748A"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accdr</w:t>
            </w:r>
            <w:proofErr w:type="spellEnd"/>
            <w:r w:rsidRPr="00777A9D">
              <w:rPr>
                <w:szCs w:val="22"/>
              </w:rPr>
              <w:t xml:space="preserve"> </w:t>
            </w:r>
          </w:p>
        </w:tc>
      </w:tr>
      <w:tr w:rsidR="00F07580" w:rsidRPr="00777A9D" w14:paraId="5D9BC8F8" w14:textId="77777777" w:rsidTr="004A3699">
        <w:tc>
          <w:tcPr>
            <w:tcW w:w="0" w:type="auto"/>
            <w:hideMark/>
          </w:tcPr>
          <w:p w14:paraId="7EBAD898"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Database</w:t>
            </w:r>
            <w:proofErr w:type="spellEnd"/>
            <w:r w:rsidRPr="00777A9D">
              <w:rPr>
                <w:szCs w:val="22"/>
              </w:rPr>
              <w:t xml:space="preserve"> </w:t>
            </w:r>
            <w:proofErr w:type="spellStart"/>
            <w:r w:rsidRPr="00777A9D">
              <w:rPr>
                <w:szCs w:val="22"/>
              </w:rPr>
              <w:t>Template</w:t>
            </w:r>
            <w:proofErr w:type="spellEnd"/>
            <w:r w:rsidRPr="00777A9D">
              <w:rPr>
                <w:szCs w:val="22"/>
              </w:rPr>
              <w:t xml:space="preserve"> (2007 and </w:t>
            </w:r>
            <w:proofErr w:type="spellStart"/>
            <w:r w:rsidRPr="00777A9D">
              <w:rPr>
                <w:szCs w:val="22"/>
              </w:rPr>
              <w:t>later</w:t>
            </w:r>
            <w:proofErr w:type="spellEnd"/>
            <w:r w:rsidRPr="00777A9D">
              <w:rPr>
                <w:szCs w:val="22"/>
              </w:rPr>
              <w:t>)</w:t>
            </w:r>
          </w:p>
        </w:tc>
        <w:tc>
          <w:tcPr>
            <w:tcW w:w="1163" w:type="dxa"/>
            <w:hideMark/>
          </w:tcPr>
          <w:p w14:paraId="611429FD"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accdt</w:t>
            </w:r>
            <w:proofErr w:type="spellEnd"/>
            <w:r w:rsidRPr="00777A9D">
              <w:rPr>
                <w:szCs w:val="22"/>
              </w:rPr>
              <w:t xml:space="preserve"> </w:t>
            </w:r>
          </w:p>
        </w:tc>
      </w:tr>
      <w:tr w:rsidR="00F07580" w:rsidRPr="00777A9D" w14:paraId="667C3E8A" w14:textId="77777777" w:rsidTr="004A3699">
        <w:tc>
          <w:tcPr>
            <w:tcW w:w="0" w:type="auto"/>
            <w:hideMark/>
          </w:tcPr>
          <w:p w14:paraId="3C79A7D0"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Add</w:t>
            </w:r>
            <w:proofErr w:type="spellEnd"/>
            <w:r w:rsidRPr="00777A9D">
              <w:rPr>
                <w:szCs w:val="22"/>
              </w:rPr>
              <w:t xml:space="preserve">-In (2007 and </w:t>
            </w:r>
            <w:proofErr w:type="spellStart"/>
            <w:r w:rsidRPr="00777A9D">
              <w:rPr>
                <w:szCs w:val="22"/>
              </w:rPr>
              <w:t>later</w:t>
            </w:r>
            <w:proofErr w:type="spellEnd"/>
            <w:r w:rsidRPr="00777A9D">
              <w:rPr>
                <w:szCs w:val="22"/>
              </w:rPr>
              <w:t>)</w:t>
            </w:r>
          </w:p>
        </w:tc>
        <w:tc>
          <w:tcPr>
            <w:tcW w:w="1163" w:type="dxa"/>
            <w:hideMark/>
          </w:tcPr>
          <w:p w14:paraId="2227A89C"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accda</w:t>
            </w:r>
            <w:proofErr w:type="spellEnd"/>
            <w:r w:rsidRPr="00777A9D">
              <w:rPr>
                <w:szCs w:val="22"/>
              </w:rPr>
              <w:t xml:space="preserve"> </w:t>
            </w:r>
          </w:p>
        </w:tc>
      </w:tr>
      <w:tr w:rsidR="00F07580" w:rsidRPr="00777A9D" w14:paraId="31BD456A" w14:textId="77777777" w:rsidTr="004A3699">
        <w:tc>
          <w:tcPr>
            <w:tcW w:w="0" w:type="auto"/>
            <w:hideMark/>
          </w:tcPr>
          <w:p w14:paraId="4778141E"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Workgroup</w:t>
            </w:r>
            <w:proofErr w:type="spellEnd"/>
            <w:r w:rsidRPr="00777A9D">
              <w:rPr>
                <w:szCs w:val="22"/>
              </w:rPr>
              <w:t xml:space="preserve">, </w:t>
            </w:r>
            <w:proofErr w:type="spellStart"/>
            <w:r w:rsidRPr="00777A9D">
              <w:rPr>
                <w:szCs w:val="22"/>
              </w:rPr>
              <w:t>database</w:t>
            </w:r>
            <w:proofErr w:type="spellEnd"/>
            <w:r w:rsidRPr="00777A9D">
              <w:rPr>
                <w:szCs w:val="22"/>
              </w:rPr>
              <w:t xml:space="preserve"> </w:t>
            </w:r>
            <w:proofErr w:type="spellStart"/>
            <w:r w:rsidRPr="00777A9D">
              <w:rPr>
                <w:szCs w:val="22"/>
              </w:rPr>
              <w:t>for</w:t>
            </w:r>
            <w:proofErr w:type="spellEnd"/>
            <w:r w:rsidRPr="00777A9D">
              <w:rPr>
                <w:szCs w:val="22"/>
              </w:rPr>
              <w:t xml:space="preserve"> user-level </w:t>
            </w:r>
            <w:proofErr w:type="spellStart"/>
            <w:r w:rsidRPr="00777A9D">
              <w:rPr>
                <w:szCs w:val="22"/>
              </w:rPr>
              <w:t>security</w:t>
            </w:r>
            <w:proofErr w:type="spellEnd"/>
            <w:r w:rsidRPr="00777A9D">
              <w:rPr>
                <w:szCs w:val="22"/>
              </w:rPr>
              <w:t>.</w:t>
            </w:r>
          </w:p>
        </w:tc>
        <w:tc>
          <w:tcPr>
            <w:tcW w:w="1163" w:type="dxa"/>
            <w:hideMark/>
          </w:tcPr>
          <w:p w14:paraId="64A89086"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mdw</w:t>
            </w:r>
            <w:proofErr w:type="spellEnd"/>
            <w:r w:rsidRPr="00777A9D">
              <w:rPr>
                <w:szCs w:val="22"/>
              </w:rPr>
              <w:t xml:space="preserve"> </w:t>
            </w:r>
          </w:p>
        </w:tc>
      </w:tr>
      <w:tr w:rsidR="00F07580" w:rsidRPr="00777A9D" w14:paraId="1AC32EDB" w14:textId="77777777" w:rsidTr="004A3699">
        <w:tc>
          <w:tcPr>
            <w:tcW w:w="0" w:type="auto"/>
            <w:hideMark/>
          </w:tcPr>
          <w:p w14:paraId="451CBA17" w14:textId="77777777" w:rsidR="00F07580" w:rsidRPr="00777A9D" w:rsidRDefault="00F07580" w:rsidP="00F07580">
            <w:pPr>
              <w:spacing w:before="10" w:after="10" w:line="360" w:lineRule="auto"/>
              <w:jc w:val="both"/>
            </w:pPr>
            <w:proofErr w:type="spellStart"/>
            <w:r w:rsidRPr="00777A9D">
              <w:rPr>
                <w:szCs w:val="22"/>
              </w:rPr>
              <w:t>Protected</w:t>
            </w:r>
            <w:proofErr w:type="spellEnd"/>
            <w:r w:rsidRPr="00777A9D">
              <w:rPr>
                <w:szCs w:val="22"/>
              </w:rPr>
              <w:t xml:space="preserve"> Access </w:t>
            </w:r>
            <w:proofErr w:type="spellStart"/>
            <w:r w:rsidRPr="00777A9D">
              <w:rPr>
                <w:szCs w:val="22"/>
              </w:rPr>
              <w:t>Database</w:t>
            </w:r>
            <w:proofErr w:type="spellEnd"/>
            <w:r w:rsidRPr="00777A9D">
              <w:rPr>
                <w:szCs w:val="22"/>
              </w:rPr>
              <w:t xml:space="preserve">, </w:t>
            </w:r>
            <w:proofErr w:type="spellStart"/>
            <w:r w:rsidRPr="00777A9D">
              <w:rPr>
                <w:szCs w:val="22"/>
              </w:rPr>
              <w:t>with</w:t>
            </w:r>
            <w:proofErr w:type="spellEnd"/>
            <w:r w:rsidRPr="00777A9D">
              <w:rPr>
                <w:szCs w:val="22"/>
              </w:rPr>
              <w:t xml:space="preserve"> </w:t>
            </w:r>
            <w:proofErr w:type="spellStart"/>
            <w:r w:rsidRPr="00777A9D">
              <w:rPr>
                <w:szCs w:val="22"/>
              </w:rPr>
              <w:t>compiled</w:t>
            </w:r>
            <w:proofErr w:type="spellEnd"/>
            <w:r w:rsidRPr="00777A9D">
              <w:rPr>
                <w:szCs w:val="22"/>
              </w:rPr>
              <w:t xml:space="preserve"> VBA and </w:t>
            </w:r>
            <w:proofErr w:type="spellStart"/>
            <w:r w:rsidRPr="00777A9D">
              <w:rPr>
                <w:szCs w:val="22"/>
              </w:rPr>
              <w:t>macros</w:t>
            </w:r>
            <w:proofErr w:type="spellEnd"/>
            <w:r w:rsidRPr="00777A9D">
              <w:rPr>
                <w:szCs w:val="22"/>
              </w:rPr>
              <w:t xml:space="preserve"> (2007 and </w:t>
            </w:r>
            <w:proofErr w:type="spellStart"/>
            <w:r w:rsidRPr="00777A9D">
              <w:rPr>
                <w:szCs w:val="22"/>
              </w:rPr>
              <w:t>later</w:t>
            </w:r>
            <w:proofErr w:type="spellEnd"/>
            <w:r w:rsidRPr="00777A9D">
              <w:rPr>
                <w:szCs w:val="22"/>
              </w:rPr>
              <w:t>)</w:t>
            </w:r>
          </w:p>
        </w:tc>
        <w:tc>
          <w:tcPr>
            <w:tcW w:w="1163" w:type="dxa"/>
            <w:hideMark/>
          </w:tcPr>
          <w:p w14:paraId="7A1BE23D"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accde</w:t>
            </w:r>
            <w:proofErr w:type="spellEnd"/>
            <w:r w:rsidRPr="00777A9D">
              <w:rPr>
                <w:szCs w:val="22"/>
              </w:rPr>
              <w:t xml:space="preserve"> </w:t>
            </w:r>
          </w:p>
        </w:tc>
      </w:tr>
      <w:tr w:rsidR="00F07580" w:rsidRPr="00777A9D" w14:paraId="7CA84171" w14:textId="77777777" w:rsidTr="004A3699">
        <w:tc>
          <w:tcPr>
            <w:tcW w:w="0" w:type="auto"/>
            <w:hideMark/>
          </w:tcPr>
          <w:p w14:paraId="4CE9423A" w14:textId="77777777" w:rsidR="00F07580" w:rsidRPr="00777A9D" w:rsidRDefault="00F07580" w:rsidP="00F07580">
            <w:pPr>
              <w:spacing w:before="10" w:after="10" w:line="360" w:lineRule="auto"/>
              <w:jc w:val="both"/>
            </w:pPr>
            <w:r w:rsidRPr="00777A9D">
              <w:rPr>
                <w:szCs w:val="22"/>
              </w:rPr>
              <w:t xml:space="preserve">Windows </w:t>
            </w:r>
            <w:proofErr w:type="spellStart"/>
            <w:r w:rsidRPr="00777A9D">
              <w:rPr>
                <w:szCs w:val="22"/>
              </w:rPr>
              <w:t>Shortcut</w:t>
            </w:r>
            <w:proofErr w:type="spellEnd"/>
            <w:r w:rsidRPr="00777A9D">
              <w:rPr>
                <w:szCs w:val="22"/>
              </w:rPr>
              <w:t xml:space="preserve">: Access </w:t>
            </w:r>
            <w:proofErr w:type="spellStart"/>
            <w:r w:rsidRPr="00777A9D">
              <w:rPr>
                <w:szCs w:val="22"/>
              </w:rPr>
              <w:t>Macro</w:t>
            </w:r>
            <w:proofErr w:type="spellEnd"/>
          </w:p>
        </w:tc>
        <w:tc>
          <w:tcPr>
            <w:tcW w:w="1163" w:type="dxa"/>
            <w:hideMark/>
          </w:tcPr>
          <w:p w14:paraId="2B9E8D87" w14:textId="77777777" w:rsidR="00F07580" w:rsidRPr="00777A9D" w:rsidRDefault="00F07580" w:rsidP="00F07580">
            <w:pPr>
              <w:spacing w:before="10" w:after="10" w:line="360" w:lineRule="auto"/>
              <w:jc w:val="both"/>
            </w:pPr>
            <w:r w:rsidRPr="00777A9D">
              <w:rPr>
                <w:szCs w:val="22"/>
              </w:rPr>
              <w:t xml:space="preserve">.mam </w:t>
            </w:r>
          </w:p>
        </w:tc>
      </w:tr>
      <w:tr w:rsidR="00F07580" w:rsidRPr="00777A9D" w14:paraId="68194F5A" w14:textId="77777777" w:rsidTr="004A3699">
        <w:tc>
          <w:tcPr>
            <w:tcW w:w="0" w:type="auto"/>
            <w:hideMark/>
          </w:tcPr>
          <w:p w14:paraId="5DE37E3D" w14:textId="77777777" w:rsidR="00F07580" w:rsidRPr="00777A9D" w:rsidRDefault="00F07580" w:rsidP="00F07580">
            <w:pPr>
              <w:spacing w:before="10" w:after="10" w:line="360" w:lineRule="auto"/>
              <w:jc w:val="both"/>
            </w:pPr>
            <w:r w:rsidRPr="00777A9D">
              <w:rPr>
                <w:szCs w:val="22"/>
              </w:rPr>
              <w:t xml:space="preserve">Windows </w:t>
            </w:r>
            <w:proofErr w:type="spellStart"/>
            <w:r w:rsidRPr="00777A9D">
              <w:rPr>
                <w:szCs w:val="22"/>
              </w:rPr>
              <w:t>Shortcut</w:t>
            </w:r>
            <w:proofErr w:type="spellEnd"/>
            <w:r w:rsidRPr="00777A9D">
              <w:rPr>
                <w:szCs w:val="22"/>
              </w:rPr>
              <w:t xml:space="preserve">: Access </w:t>
            </w:r>
            <w:proofErr w:type="spellStart"/>
            <w:r w:rsidRPr="00777A9D">
              <w:rPr>
                <w:szCs w:val="22"/>
              </w:rPr>
              <w:t>Query</w:t>
            </w:r>
            <w:proofErr w:type="spellEnd"/>
          </w:p>
        </w:tc>
        <w:tc>
          <w:tcPr>
            <w:tcW w:w="1163" w:type="dxa"/>
            <w:hideMark/>
          </w:tcPr>
          <w:p w14:paraId="7B6EE377"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maq</w:t>
            </w:r>
            <w:proofErr w:type="spellEnd"/>
            <w:r w:rsidRPr="00777A9D">
              <w:rPr>
                <w:szCs w:val="22"/>
              </w:rPr>
              <w:t xml:space="preserve"> </w:t>
            </w:r>
          </w:p>
        </w:tc>
      </w:tr>
      <w:tr w:rsidR="00F07580" w:rsidRPr="00777A9D" w14:paraId="330C7D75" w14:textId="77777777" w:rsidTr="004A3699">
        <w:tc>
          <w:tcPr>
            <w:tcW w:w="0" w:type="auto"/>
            <w:hideMark/>
          </w:tcPr>
          <w:p w14:paraId="2E062B1B" w14:textId="77777777" w:rsidR="00F07580" w:rsidRPr="00777A9D" w:rsidRDefault="00F07580" w:rsidP="00F07580">
            <w:pPr>
              <w:spacing w:before="10" w:after="10" w:line="360" w:lineRule="auto"/>
              <w:jc w:val="both"/>
            </w:pPr>
            <w:r w:rsidRPr="00777A9D">
              <w:rPr>
                <w:szCs w:val="22"/>
              </w:rPr>
              <w:t xml:space="preserve">Windows </w:t>
            </w:r>
            <w:proofErr w:type="spellStart"/>
            <w:r w:rsidRPr="00777A9D">
              <w:rPr>
                <w:szCs w:val="22"/>
              </w:rPr>
              <w:t>Shortcut</w:t>
            </w:r>
            <w:proofErr w:type="spellEnd"/>
            <w:r w:rsidRPr="00777A9D">
              <w:rPr>
                <w:szCs w:val="22"/>
              </w:rPr>
              <w:t>: Access Report</w:t>
            </w:r>
          </w:p>
        </w:tc>
        <w:tc>
          <w:tcPr>
            <w:tcW w:w="1163" w:type="dxa"/>
            <w:hideMark/>
          </w:tcPr>
          <w:p w14:paraId="3DB06481" w14:textId="77777777" w:rsidR="00F07580" w:rsidRPr="00777A9D" w:rsidRDefault="00F07580" w:rsidP="00F07580">
            <w:pPr>
              <w:spacing w:before="10" w:after="10" w:line="360" w:lineRule="auto"/>
              <w:jc w:val="both"/>
            </w:pPr>
            <w:r w:rsidRPr="00777A9D">
              <w:rPr>
                <w:szCs w:val="22"/>
              </w:rPr>
              <w:t xml:space="preserve">.mar </w:t>
            </w:r>
          </w:p>
        </w:tc>
      </w:tr>
      <w:tr w:rsidR="00F07580" w:rsidRPr="00777A9D" w14:paraId="5F067AEC" w14:textId="77777777" w:rsidTr="004A3699">
        <w:tc>
          <w:tcPr>
            <w:tcW w:w="0" w:type="auto"/>
            <w:hideMark/>
          </w:tcPr>
          <w:p w14:paraId="0135CE1F" w14:textId="77777777" w:rsidR="00F07580" w:rsidRPr="00777A9D" w:rsidRDefault="00F07580" w:rsidP="00F07580">
            <w:pPr>
              <w:spacing w:before="10" w:after="10" w:line="360" w:lineRule="auto"/>
              <w:jc w:val="both"/>
            </w:pPr>
            <w:r w:rsidRPr="00777A9D">
              <w:rPr>
                <w:szCs w:val="22"/>
              </w:rPr>
              <w:t xml:space="preserve">Windows </w:t>
            </w:r>
            <w:proofErr w:type="spellStart"/>
            <w:r w:rsidRPr="00777A9D">
              <w:rPr>
                <w:szCs w:val="22"/>
              </w:rPr>
              <w:t>Shortcut</w:t>
            </w:r>
            <w:proofErr w:type="spellEnd"/>
            <w:r w:rsidRPr="00777A9D">
              <w:rPr>
                <w:szCs w:val="22"/>
              </w:rPr>
              <w:t>: Access Table</w:t>
            </w:r>
          </w:p>
        </w:tc>
        <w:tc>
          <w:tcPr>
            <w:tcW w:w="1163" w:type="dxa"/>
            <w:hideMark/>
          </w:tcPr>
          <w:p w14:paraId="08311BDC" w14:textId="77777777" w:rsidR="00F07580" w:rsidRPr="00777A9D" w:rsidRDefault="00F07580" w:rsidP="00F07580">
            <w:pPr>
              <w:spacing w:before="10" w:after="10" w:line="360" w:lineRule="auto"/>
              <w:jc w:val="both"/>
            </w:pPr>
            <w:r w:rsidRPr="00777A9D">
              <w:rPr>
                <w:szCs w:val="22"/>
              </w:rPr>
              <w:t xml:space="preserve">.mat </w:t>
            </w:r>
          </w:p>
        </w:tc>
      </w:tr>
      <w:tr w:rsidR="00F07580" w:rsidRPr="00777A9D" w14:paraId="214F6F2B" w14:textId="77777777" w:rsidTr="004A3699">
        <w:tc>
          <w:tcPr>
            <w:tcW w:w="0" w:type="auto"/>
            <w:hideMark/>
          </w:tcPr>
          <w:p w14:paraId="16A69753" w14:textId="77777777" w:rsidR="00F07580" w:rsidRPr="00777A9D" w:rsidRDefault="00F07580" w:rsidP="00F07580">
            <w:pPr>
              <w:spacing w:before="10" w:after="10" w:line="360" w:lineRule="auto"/>
              <w:jc w:val="both"/>
            </w:pPr>
            <w:r w:rsidRPr="00777A9D">
              <w:rPr>
                <w:szCs w:val="22"/>
              </w:rPr>
              <w:t xml:space="preserve">Windows </w:t>
            </w:r>
            <w:proofErr w:type="spellStart"/>
            <w:r w:rsidRPr="00777A9D">
              <w:rPr>
                <w:szCs w:val="22"/>
              </w:rPr>
              <w:t>Shortcut</w:t>
            </w:r>
            <w:proofErr w:type="spellEnd"/>
            <w:r w:rsidRPr="00777A9D">
              <w:rPr>
                <w:szCs w:val="22"/>
              </w:rPr>
              <w:t xml:space="preserve">: Access </w:t>
            </w:r>
            <w:proofErr w:type="spellStart"/>
            <w:r w:rsidRPr="00777A9D">
              <w:rPr>
                <w:szCs w:val="22"/>
              </w:rPr>
              <w:t>Form</w:t>
            </w:r>
            <w:proofErr w:type="spellEnd"/>
          </w:p>
        </w:tc>
        <w:tc>
          <w:tcPr>
            <w:tcW w:w="1163" w:type="dxa"/>
            <w:hideMark/>
          </w:tcPr>
          <w:p w14:paraId="10081662"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maf</w:t>
            </w:r>
            <w:proofErr w:type="spellEnd"/>
            <w:r w:rsidRPr="00777A9D">
              <w:rPr>
                <w:szCs w:val="22"/>
              </w:rPr>
              <w:t xml:space="preserve"> </w:t>
            </w:r>
          </w:p>
        </w:tc>
      </w:tr>
      <w:tr w:rsidR="00F07580" w:rsidRPr="00777A9D" w14:paraId="6018A72F" w14:textId="77777777" w:rsidTr="004A3699">
        <w:tc>
          <w:tcPr>
            <w:tcW w:w="0" w:type="auto"/>
            <w:hideMark/>
          </w:tcPr>
          <w:p w14:paraId="7F68759F"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lock</w:t>
            </w:r>
            <w:proofErr w:type="spellEnd"/>
            <w:r w:rsidRPr="00777A9D">
              <w:rPr>
                <w:szCs w:val="22"/>
              </w:rPr>
              <w:t xml:space="preserve"> </w:t>
            </w:r>
            <w:proofErr w:type="spellStart"/>
            <w:r w:rsidRPr="00777A9D">
              <w:rPr>
                <w:szCs w:val="22"/>
              </w:rPr>
              <w:t>files</w:t>
            </w:r>
            <w:proofErr w:type="spellEnd"/>
            <w:r w:rsidRPr="00777A9D">
              <w:rPr>
                <w:szCs w:val="22"/>
              </w:rPr>
              <w:t xml:space="preserve"> (</w:t>
            </w:r>
            <w:proofErr w:type="spellStart"/>
            <w:r w:rsidRPr="00777A9D">
              <w:rPr>
                <w:szCs w:val="22"/>
              </w:rPr>
              <w:t>associated</w:t>
            </w:r>
            <w:proofErr w:type="spellEnd"/>
            <w:r w:rsidRPr="00777A9D">
              <w:rPr>
                <w:szCs w:val="22"/>
              </w:rPr>
              <w:t xml:space="preserve"> </w:t>
            </w:r>
            <w:proofErr w:type="spellStart"/>
            <w:r w:rsidRPr="00777A9D">
              <w:rPr>
                <w:szCs w:val="22"/>
              </w:rPr>
              <w:t>with</w:t>
            </w:r>
            <w:proofErr w:type="spellEnd"/>
            <w:r w:rsidRPr="00777A9D">
              <w:rPr>
                <w:szCs w:val="22"/>
              </w:rPr>
              <w:t xml:space="preserve"> .</w:t>
            </w:r>
            <w:proofErr w:type="spellStart"/>
            <w:r w:rsidRPr="00777A9D">
              <w:rPr>
                <w:szCs w:val="22"/>
              </w:rPr>
              <w:t>accdb</w:t>
            </w:r>
            <w:proofErr w:type="spellEnd"/>
            <w:r w:rsidRPr="00777A9D">
              <w:rPr>
                <w:szCs w:val="22"/>
              </w:rPr>
              <w:t>)</w:t>
            </w:r>
          </w:p>
        </w:tc>
        <w:tc>
          <w:tcPr>
            <w:tcW w:w="1163" w:type="dxa"/>
            <w:hideMark/>
          </w:tcPr>
          <w:p w14:paraId="65754D05"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laccdb</w:t>
            </w:r>
            <w:proofErr w:type="spellEnd"/>
            <w:r w:rsidRPr="00777A9D">
              <w:rPr>
                <w:szCs w:val="22"/>
              </w:rPr>
              <w:t xml:space="preserve"> </w:t>
            </w:r>
          </w:p>
        </w:tc>
      </w:tr>
      <w:tr w:rsidR="00F07580" w:rsidRPr="00777A9D" w14:paraId="31613071" w14:textId="77777777" w:rsidTr="004A3699">
        <w:tc>
          <w:tcPr>
            <w:tcW w:w="0" w:type="auto"/>
          </w:tcPr>
          <w:p w14:paraId="2CD2A545" w14:textId="77777777" w:rsidR="00F07580" w:rsidRPr="00777A9D" w:rsidRDefault="00F07580" w:rsidP="00F07580">
            <w:pPr>
              <w:spacing w:before="10" w:after="10" w:line="360" w:lineRule="auto"/>
              <w:jc w:val="both"/>
            </w:pPr>
            <w:proofErr w:type="spellStart"/>
            <w:r w:rsidRPr="00777A9D">
              <w:rPr>
                <w:szCs w:val="22"/>
              </w:rPr>
              <w:lastRenderedPageBreak/>
              <w:t>Protected</w:t>
            </w:r>
            <w:proofErr w:type="spellEnd"/>
            <w:r w:rsidRPr="00777A9D">
              <w:rPr>
                <w:szCs w:val="22"/>
              </w:rPr>
              <w:t xml:space="preserve"> Access </w:t>
            </w:r>
            <w:proofErr w:type="spellStart"/>
            <w:r w:rsidRPr="00777A9D">
              <w:rPr>
                <w:szCs w:val="22"/>
              </w:rPr>
              <w:t>Data</w:t>
            </w:r>
            <w:proofErr w:type="spellEnd"/>
            <w:r w:rsidRPr="00777A9D">
              <w:rPr>
                <w:szCs w:val="22"/>
              </w:rPr>
              <w:t xml:space="preserve"> Project (</w:t>
            </w:r>
            <w:proofErr w:type="spellStart"/>
            <w:r w:rsidRPr="00777A9D">
              <w:rPr>
                <w:szCs w:val="22"/>
              </w:rPr>
              <w:t>not</w:t>
            </w:r>
            <w:proofErr w:type="spellEnd"/>
            <w:r w:rsidRPr="00777A9D">
              <w:rPr>
                <w:szCs w:val="22"/>
              </w:rPr>
              <w:t xml:space="preserve"> </w:t>
            </w:r>
            <w:proofErr w:type="spellStart"/>
            <w:r w:rsidRPr="00777A9D">
              <w:rPr>
                <w:szCs w:val="22"/>
              </w:rPr>
              <w:t>supported</w:t>
            </w:r>
            <w:proofErr w:type="spellEnd"/>
            <w:r w:rsidRPr="00777A9D">
              <w:rPr>
                <w:szCs w:val="22"/>
              </w:rPr>
              <w:t xml:space="preserve"> in 2013)</w:t>
            </w:r>
          </w:p>
        </w:tc>
        <w:tc>
          <w:tcPr>
            <w:tcW w:w="1163" w:type="dxa"/>
          </w:tcPr>
          <w:p w14:paraId="281B10D3"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ade</w:t>
            </w:r>
            <w:proofErr w:type="spellEnd"/>
            <w:r w:rsidRPr="00777A9D">
              <w:rPr>
                <w:szCs w:val="22"/>
              </w:rPr>
              <w:t xml:space="preserve"> </w:t>
            </w:r>
          </w:p>
        </w:tc>
      </w:tr>
      <w:tr w:rsidR="00F07580" w:rsidRPr="00777A9D" w14:paraId="52DF84F9" w14:textId="77777777" w:rsidTr="004A3699">
        <w:tc>
          <w:tcPr>
            <w:tcW w:w="0" w:type="auto"/>
          </w:tcPr>
          <w:p w14:paraId="788C24F5"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Data</w:t>
            </w:r>
            <w:proofErr w:type="spellEnd"/>
            <w:r w:rsidRPr="00777A9D">
              <w:rPr>
                <w:szCs w:val="22"/>
              </w:rPr>
              <w:t xml:space="preserve"> Project (</w:t>
            </w:r>
            <w:proofErr w:type="spellStart"/>
            <w:r w:rsidRPr="00777A9D">
              <w:rPr>
                <w:szCs w:val="22"/>
              </w:rPr>
              <w:t>not</w:t>
            </w:r>
            <w:proofErr w:type="spellEnd"/>
            <w:r w:rsidRPr="00777A9D">
              <w:rPr>
                <w:szCs w:val="22"/>
              </w:rPr>
              <w:t xml:space="preserve"> </w:t>
            </w:r>
            <w:proofErr w:type="spellStart"/>
            <w:r w:rsidRPr="00777A9D">
              <w:rPr>
                <w:szCs w:val="22"/>
              </w:rPr>
              <w:t>supported</w:t>
            </w:r>
            <w:proofErr w:type="spellEnd"/>
            <w:r w:rsidRPr="00777A9D">
              <w:rPr>
                <w:szCs w:val="22"/>
              </w:rPr>
              <w:t xml:space="preserve"> in 2013)</w:t>
            </w:r>
          </w:p>
        </w:tc>
        <w:tc>
          <w:tcPr>
            <w:tcW w:w="1163" w:type="dxa"/>
          </w:tcPr>
          <w:p w14:paraId="3372B6E7"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adp</w:t>
            </w:r>
            <w:proofErr w:type="spellEnd"/>
            <w:r w:rsidRPr="00777A9D">
              <w:rPr>
                <w:szCs w:val="22"/>
              </w:rPr>
              <w:t xml:space="preserve"> </w:t>
            </w:r>
          </w:p>
        </w:tc>
      </w:tr>
      <w:tr w:rsidR="00F07580" w:rsidRPr="00777A9D" w14:paraId="45AA8AF8" w14:textId="77777777" w:rsidTr="004A3699">
        <w:tc>
          <w:tcPr>
            <w:tcW w:w="0" w:type="auto"/>
          </w:tcPr>
          <w:p w14:paraId="63FD221E"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Database</w:t>
            </w:r>
            <w:proofErr w:type="spellEnd"/>
            <w:r w:rsidRPr="00777A9D">
              <w:rPr>
                <w:szCs w:val="22"/>
              </w:rPr>
              <w:t xml:space="preserve"> (2003 and </w:t>
            </w:r>
            <w:proofErr w:type="spellStart"/>
            <w:r w:rsidRPr="00777A9D">
              <w:rPr>
                <w:szCs w:val="22"/>
              </w:rPr>
              <w:t>earlier</w:t>
            </w:r>
            <w:proofErr w:type="spellEnd"/>
            <w:r w:rsidRPr="00777A9D">
              <w:rPr>
                <w:szCs w:val="22"/>
              </w:rPr>
              <w:t>)</w:t>
            </w:r>
          </w:p>
        </w:tc>
        <w:tc>
          <w:tcPr>
            <w:tcW w:w="1163" w:type="dxa"/>
          </w:tcPr>
          <w:p w14:paraId="0112B4B1"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mdb</w:t>
            </w:r>
            <w:proofErr w:type="spellEnd"/>
            <w:r w:rsidRPr="00777A9D">
              <w:rPr>
                <w:szCs w:val="22"/>
              </w:rPr>
              <w:t xml:space="preserve"> </w:t>
            </w:r>
          </w:p>
        </w:tc>
      </w:tr>
      <w:tr w:rsidR="00F07580" w:rsidRPr="00777A9D" w14:paraId="22AFF1CF" w14:textId="77777777" w:rsidTr="004A3699">
        <w:tc>
          <w:tcPr>
            <w:tcW w:w="0" w:type="auto"/>
          </w:tcPr>
          <w:p w14:paraId="3AA22D6D"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Database</w:t>
            </w:r>
            <w:proofErr w:type="spellEnd"/>
            <w:r w:rsidRPr="00777A9D">
              <w:rPr>
                <w:szCs w:val="22"/>
              </w:rPr>
              <w:t xml:space="preserve"> (</w:t>
            </w:r>
            <w:proofErr w:type="spellStart"/>
            <w:r w:rsidRPr="00777A9D">
              <w:rPr>
                <w:szCs w:val="22"/>
              </w:rPr>
              <w:t>Pocket</w:t>
            </w:r>
            <w:proofErr w:type="spellEnd"/>
            <w:r w:rsidRPr="00777A9D">
              <w:rPr>
                <w:szCs w:val="22"/>
              </w:rPr>
              <w:t xml:space="preserve"> Access </w:t>
            </w:r>
            <w:proofErr w:type="spellStart"/>
            <w:r w:rsidRPr="00777A9D">
              <w:rPr>
                <w:szCs w:val="22"/>
              </w:rPr>
              <w:t>for</w:t>
            </w:r>
            <w:proofErr w:type="spellEnd"/>
            <w:r w:rsidRPr="00777A9D">
              <w:rPr>
                <w:szCs w:val="22"/>
              </w:rPr>
              <w:t xml:space="preserve"> Windows CE)</w:t>
            </w:r>
          </w:p>
        </w:tc>
        <w:tc>
          <w:tcPr>
            <w:tcW w:w="1163" w:type="dxa"/>
          </w:tcPr>
          <w:p w14:paraId="7AB59206"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cdb</w:t>
            </w:r>
            <w:proofErr w:type="spellEnd"/>
            <w:r w:rsidRPr="00777A9D">
              <w:rPr>
                <w:szCs w:val="22"/>
              </w:rPr>
              <w:t xml:space="preserve"> </w:t>
            </w:r>
          </w:p>
        </w:tc>
      </w:tr>
      <w:tr w:rsidR="00F07580" w:rsidRPr="00777A9D" w14:paraId="4B664526" w14:textId="77777777" w:rsidTr="004A3699">
        <w:tc>
          <w:tcPr>
            <w:tcW w:w="0" w:type="auto"/>
          </w:tcPr>
          <w:p w14:paraId="52DC4EF7"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Database</w:t>
            </w:r>
            <w:proofErr w:type="spellEnd"/>
            <w:r w:rsidRPr="00777A9D">
              <w:rPr>
                <w:szCs w:val="22"/>
              </w:rPr>
              <w:t xml:space="preserve">, </w:t>
            </w:r>
            <w:proofErr w:type="spellStart"/>
            <w:r w:rsidRPr="00777A9D">
              <w:rPr>
                <w:szCs w:val="22"/>
              </w:rPr>
              <w:t>used</w:t>
            </w:r>
            <w:proofErr w:type="spellEnd"/>
            <w:r w:rsidRPr="00777A9D">
              <w:rPr>
                <w:szCs w:val="22"/>
              </w:rPr>
              <w:t xml:space="preserve"> </w:t>
            </w:r>
            <w:proofErr w:type="spellStart"/>
            <w:r w:rsidRPr="00777A9D">
              <w:rPr>
                <w:szCs w:val="22"/>
              </w:rPr>
              <w:t>for</w:t>
            </w:r>
            <w:proofErr w:type="spellEnd"/>
            <w:r w:rsidRPr="00777A9D">
              <w:rPr>
                <w:szCs w:val="22"/>
              </w:rPr>
              <w:t xml:space="preserve"> </w:t>
            </w:r>
            <w:proofErr w:type="spellStart"/>
            <w:r w:rsidRPr="00777A9D">
              <w:rPr>
                <w:szCs w:val="22"/>
              </w:rPr>
              <w:t>addins</w:t>
            </w:r>
            <w:proofErr w:type="spellEnd"/>
            <w:r w:rsidRPr="00777A9D">
              <w:rPr>
                <w:szCs w:val="22"/>
              </w:rPr>
              <w:t xml:space="preserve"> (Access 2, 95, 97),</w:t>
            </w:r>
            <w:r w:rsidRPr="00777A9D">
              <w:rPr>
                <w:szCs w:val="22"/>
              </w:rPr>
              <w:br/>
            </w:r>
            <w:proofErr w:type="spellStart"/>
            <w:r w:rsidRPr="00777A9D">
              <w:rPr>
                <w:szCs w:val="22"/>
              </w:rPr>
              <w:t>previously</w:t>
            </w:r>
            <w:proofErr w:type="spellEnd"/>
            <w:r w:rsidRPr="00777A9D">
              <w:rPr>
                <w:szCs w:val="22"/>
              </w:rPr>
              <w:t xml:space="preserve"> </w:t>
            </w:r>
            <w:proofErr w:type="spellStart"/>
            <w:r w:rsidRPr="00777A9D">
              <w:rPr>
                <w:szCs w:val="22"/>
              </w:rPr>
              <w:t>used</w:t>
            </w:r>
            <w:proofErr w:type="spellEnd"/>
            <w:r w:rsidRPr="00777A9D">
              <w:rPr>
                <w:szCs w:val="22"/>
              </w:rPr>
              <w:t xml:space="preserve"> </w:t>
            </w:r>
            <w:proofErr w:type="spellStart"/>
            <w:r w:rsidRPr="00777A9D">
              <w:rPr>
                <w:szCs w:val="22"/>
              </w:rPr>
              <w:t>for</w:t>
            </w:r>
            <w:proofErr w:type="spellEnd"/>
            <w:r w:rsidRPr="00777A9D">
              <w:rPr>
                <w:szCs w:val="22"/>
              </w:rPr>
              <w:t xml:space="preserve"> </w:t>
            </w:r>
            <w:proofErr w:type="spellStart"/>
            <w:r w:rsidRPr="00777A9D">
              <w:rPr>
                <w:szCs w:val="22"/>
              </w:rPr>
              <w:t>workgroups</w:t>
            </w:r>
            <w:proofErr w:type="spellEnd"/>
            <w:r w:rsidRPr="00777A9D">
              <w:rPr>
                <w:szCs w:val="22"/>
              </w:rPr>
              <w:t xml:space="preserve"> (Access 2)</w:t>
            </w:r>
          </w:p>
        </w:tc>
        <w:tc>
          <w:tcPr>
            <w:tcW w:w="1163" w:type="dxa"/>
          </w:tcPr>
          <w:p w14:paraId="68CE3F7B"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mda</w:t>
            </w:r>
            <w:proofErr w:type="spellEnd"/>
            <w:r w:rsidRPr="00777A9D">
              <w:rPr>
                <w:szCs w:val="22"/>
              </w:rPr>
              <w:t xml:space="preserve"> </w:t>
            </w:r>
          </w:p>
        </w:tc>
      </w:tr>
      <w:tr w:rsidR="00F07580" w:rsidRPr="00777A9D" w14:paraId="3091EA91" w14:textId="77777777" w:rsidTr="004A3699">
        <w:tc>
          <w:tcPr>
            <w:tcW w:w="0" w:type="auto"/>
          </w:tcPr>
          <w:p w14:paraId="2D779920"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Blank</w:t>
            </w:r>
            <w:proofErr w:type="spellEnd"/>
            <w:r w:rsidRPr="00777A9D">
              <w:rPr>
                <w:szCs w:val="22"/>
              </w:rPr>
              <w:t xml:space="preserve"> </w:t>
            </w:r>
            <w:proofErr w:type="spellStart"/>
            <w:r w:rsidRPr="00777A9D">
              <w:rPr>
                <w:szCs w:val="22"/>
              </w:rPr>
              <w:t>Database</w:t>
            </w:r>
            <w:proofErr w:type="spellEnd"/>
            <w:r w:rsidRPr="00777A9D">
              <w:rPr>
                <w:szCs w:val="22"/>
              </w:rPr>
              <w:t xml:space="preserve"> </w:t>
            </w:r>
            <w:proofErr w:type="spellStart"/>
            <w:r w:rsidRPr="00777A9D">
              <w:rPr>
                <w:szCs w:val="22"/>
              </w:rPr>
              <w:t>Template</w:t>
            </w:r>
            <w:proofErr w:type="spellEnd"/>
            <w:r w:rsidRPr="00777A9D">
              <w:rPr>
                <w:szCs w:val="22"/>
              </w:rPr>
              <w:t xml:space="preserve"> (2003 and </w:t>
            </w:r>
            <w:proofErr w:type="spellStart"/>
            <w:r w:rsidRPr="00777A9D">
              <w:rPr>
                <w:szCs w:val="22"/>
              </w:rPr>
              <w:t>earlier</w:t>
            </w:r>
            <w:proofErr w:type="spellEnd"/>
            <w:r w:rsidRPr="00777A9D">
              <w:rPr>
                <w:szCs w:val="22"/>
              </w:rPr>
              <w:t>)</w:t>
            </w:r>
          </w:p>
        </w:tc>
        <w:tc>
          <w:tcPr>
            <w:tcW w:w="1163" w:type="dxa"/>
          </w:tcPr>
          <w:p w14:paraId="603A1DB1"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mdn</w:t>
            </w:r>
            <w:proofErr w:type="spellEnd"/>
            <w:r w:rsidRPr="00777A9D">
              <w:rPr>
                <w:szCs w:val="22"/>
              </w:rPr>
              <w:t xml:space="preserve"> </w:t>
            </w:r>
          </w:p>
        </w:tc>
      </w:tr>
      <w:tr w:rsidR="00F07580" w:rsidRPr="00777A9D" w14:paraId="5E80DD27" w14:textId="77777777" w:rsidTr="004A3699">
        <w:tc>
          <w:tcPr>
            <w:tcW w:w="0" w:type="auto"/>
          </w:tcPr>
          <w:p w14:paraId="68E0794A"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Add</w:t>
            </w:r>
            <w:proofErr w:type="spellEnd"/>
            <w:r w:rsidRPr="00777A9D">
              <w:rPr>
                <w:szCs w:val="22"/>
              </w:rPr>
              <w:t xml:space="preserve">-in </w:t>
            </w:r>
            <w:proofErr w:type="spellStart"/>
            <w:r w:rsidRPr="00777A9D">
              <w:rPr>
                <w:szCs w:val="22"/>
              </w:rPr>
              <w:t>Data</w:t>
            </w:r>
            <w:proofErr w:type="spellEnd"/>
            <w:r w:rsidRPr="00777A9D">
              <w:rPr>
                <w:szCs w:val="22"/>
              </w:rPr>
              <w:t xml:space="preserve"> (2003 and </w:t>
            </w:r>
            <w:proofErr w:type="spellStart"/>
            <w:r w:rsidRPr="00777A9D">
              <w:rPr>
                <w:szCs w:val="22"/>
              </w:rPr>
              <w:t>earlier</w:t>
            </w:r>
            <w:proofErr w:type="spellEnd"/>
            <w:r w:rsidRPr="00777A9D">
              <w:rPr>
                <w:szCs w:val="22"/>
              </w:rPr>
              <w:t>)</w:t>
            </w:r>
          </w:p>
        </w:tc>
        <w:tc>
          <w:tcPr>
            <w:tcW w:w="1163" w:type="dxa"/>
          </w:tcPr>
          <w:p w14:paraId="069A0A11"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mdt</w:t>
            </w:r>
            <w:proofErr w:type="spellEnd"/>
            <w:r w:rsidRPr="00777A9D">
              <w:rPr>
                <w:szCs w:val="22"/>
              </w:rPr>
              <w:t xml:space="preserve"> </w:t>
            </w:r>
          </w:p>
        </w:tc>
      </w:tr>
      <w:tr w:rsidR="00F07580" w:rsidRPr="00777A9D" w14:paraId="69BE4FB2" w14:textId="77777777" w:rsidTr="004A3699">
        <w:tc>
          <w:tcPr>
            <w:tcW w:w="0" w:type="auto"/>
          </w:tcPr>
          <w:p w14:paraId="10B11D1A" w14:textId="77777777" w:rsidR="00F07580" w:rsidRPr="00777A9D" w:rsidRDefault="00F07580" w:rsidP="00F07580">
            <w:pPr>
              <w:spacing w:before="10" w:after="10" w:line="360" w:lineRule="auto"/>
              <w:jc w:val="both"/>
            </w:pPr>
            <w:r w:rsidRPr="00777A9D">
              <w:rPr>
                <w:szCs w:val="22"/>
              </w:rPr>
              <w:t xml:space="preserve">Access (SQL Server) </w:t>
            </w:r>
            <w:proofErr w:type="spellStart"/>
            <w:r w:rsidRPr="00777A9D">
              <w:rPr>
                <w:szCs w:val="22"/>
              </w:rPr>
              <w:t>detached</w:t>
            </w:r>
            <w:proofErr w:type="spellEnd"/>
            <w:r w:rsidRPr="00777A9D">
              <w:rPr>
                <w:szCs w:val="22"/>
              </w:rPr>
              <w:t xml:space="preserve"> </w:t>
            </w:r>
            <w:proofErr w:type="spellStart"/>
            <w:r w:rsidRPr="00777A9D">
              <w:rPr>
                <w:szCs w:val="22"/>
              </w:rPr>
              <w:t>database</w:t>
            </w:r>
            <w:proofErr w:type="spellEnd"/>
            <w:r w:rsidRPr="00777A9D">
              <w:rPr>
                <w:szCs w:val="22"/>
              </w:rPr>
              <w:t xml:space="preserve"> (2000)</w:t>
            </w:r>
          </w:p>
        </w:tc>
        <w:tc>
          <w:tcPr>
            <w:tcW w:w="1163" w:type="dxa"/>
          </w:tcPr>
          <w:p w14:paraId="75B6328D"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mdf</w:t>
            </w:r>
            <w:proofErr w:type="spellEnd"/>
            <w:r w:rsidRPr="00777A9D">
              <w:rPr>
                <w:szCs w:val="22"/>
              </w:rPr>
              <w:t xml:space="preserve"> </w:t>
            </w:r>
          </w:p>
        </w:tc>
      </w:tr>
      <w:tr w:rsidR="00F07580" w:rsidRPr="00777A9D" w14:paraId="14A6B84A" w14:textId="77777777" w:rsidTr="004A3699">
        <w:tc>
          <w:tcPr>
            <w:tcW w:w="0" w:type="auto"/>
          </w:tcPr>
          <w:p w14:paraId="45043EE6" w14:textId="77777777" w:rsidR="00F07580" w:rsidRPr="00777A9D" w:rsidRDefault="00F07580" w:rsidP="00F07580">
            <w:pPr>
              <w:spacing w:before="10" w:after="10" w:line="360" w:lineRule="auto"/>
              <w:jc w:val="both"/>
            </w:pPr>
            <w:proofErr w:type="spellStart"/>
            <w:r w:rsidRPr="00777A9D">
              <w:rPr>
                <w:szCs w:val="22"/>
              </w:rPr>
              <w:t>Protected</w:t>
            </w:r>
            <w:proofErr w:type="spellEnd"/>
            <w:r w:rsidRPr="00777A9D">
              <w:rPr>
                <w:szCs w:val="22"/>
              </w:rPr>
              <w:t xml:space="preserve"> Access </w:t>
            </w:r>
            <w:proofErr w:type="spellStart"/>
            <w:r w:rsidRPr="00777A9D">
              <w:rPr>
                <w:szCs w:val="22"/>
              </w:rPr>
              <w:t>Database</w:t>
            </w:r>
            <w:proofErr w:type="spellEnd"/>
            <w:r w:rsidRPr="00777A9D">
              <w:rPr>
                <w:szCs w:val="22"/>
              </w:rPr>
              <w:t xml:space="preserve">, </w:t>
            </w:r>
            <w:proofErr w:type="spellStart"/>
            <w:r w:rsidRPr="00777A9D">
              <w:rPr>
                <w:szCs w:val="22"/>
              </w:rPr>
              <w:t>with</w:t>
            </w:r>
            <w:proofErr w:type="spellEnd"/>
            <w:r w:rsidRPr="00777A9D">
              <w:rPr>
                <w:szCs w:val="22"/>
              </w:rPr>
              <w:t xml:space="preserve"> </w:t>
            </w:r>
            <w:proofErr w:type="spellStart"/>
            <w:r w:rsidRPr="00777A9D">
              <w:rPr>
                <w:szCs w:val="22"/>
              </w:rPr>
              <w:t>compiled</w:t>
            </w:r>
            <w:proofErr w:type="spellEnd"/>
            <w:r w:rsidRPr="00777A9D">
              <w:rPr>
                <w:szCs w:val="22"/>
              </w:rPr>
              <w:t xml:space="preserve"> VBA and </w:t>
            </w:r>
            <w:proofErr w:type="spellStart"/>
            <w:r w:rsidRPr="00777A9D">
              <w:rPr>
                <w:szCs w:val="22"/>
              </w:rPr>
              <w:t>macros</w:t>
            </w:r>
            <w:proofErr w:type="spellEnd"/>
            <w:r w:rsidRPr="00777A9D">
              <w:rPr>
                <w:szCs w:val="22"/>
              </w:rPr>
              <w:t xml:space="preserve"> (2003 and </w:t>
            </w:r>
            <w:proofErr w:type="spellStart"/>
            <w:r w:rsidRPr="00777A9D">
              <w:rPr>
                <w:szCs w:val="22"/>
              </w:rPr>
              <w:t>earlier</w:t>
            </w:r>
            <w:proofErr w:type="spellEnd"/>
            <w:r w:rsidRPr="00777A9D">
              <w:rPr>
                <w:szCs w:val="22"/>
              </w:rPr>
              <w:t>)</w:t>
            </w:r>
          </w:p>
        </w:tc>
        <w:tc>
          <w:tcPr>
            <w:tcW w:w="1163" w:type="dxa"/>
          </w:tcPr>
          <w:p w14:paraId="4EEDD239"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mde</w:t>
            </w:r>
            <w:proofErr w:type="spellEnd"/>
            <w:r w:rsidRPr="00777A9D">
              <w:rPr>
                <w:szCs w:val="22"/>
              </w:rPr>
              <w:t xml:space="preserve"> </w:t>
            </w:r>
          </w:p>
        </w:tc>
      </w:tr>
      <w:tr w:rsidR="00F07580" w:rsidRPr="00777A9D" w14:paraId="0FF0BEB3" w14:textId="77777777" w:rsidTr="004A3699">
        <w:tc>
          <w:tcPr>
            <w:tcW w:w="0" w:type="auto"/>
          </w:tcPr>
          <w:p w14:paraId="5AF8B1B8" w14:textId="77777777" w:rsidR="00F07580" w:rsidRPr="00777A9D" w:rsidRDefault="00F07580" w:rsidP="00F07580">
            <w:pPr>
              <w:spacing w:before="10" w:after="10" w:line="360" w:lineRule="auto"/>
              <w:jc w:val="both"/>
            </w:pPr>
            <w:r w:rsidRPr="00777A9D">
              <w:rPr>
                <w:szCs w:val="22"/>
              </w:rPr>
              <w:t xml:space="preserve">Access </w:t>
            </w:r>
            <w:proofErr w:type="spellStart"/>
            <w:r w:rsidRPr="00777A9D">
              <w:rPr>
                <w:szCs w:val="22"/>
              </w:rPr>
              <w:t>lock</w:t>
            </w:r>
            <w:proofErr w:type="spellEnd"/>
            <w:r w:rsidRPr="00777A9D">
              <w:rPr>
                <w:szCs w:val="22"/>
              </w:rPr>
              <w:t xml:space="preserve"> </w:t>
            </w:r>
            <w:proofErr w:type="spellStart"/>
            <w:r w:rsidRPr="00777A9D">
              <w:rPr>
                <w:szCs w:val="22"/>
              </w:rPr>
              <w:t>files</w:t>
            </w:r>
            <w:proofErr w:type="spellEnd"/>
            <w:r w:rsidRPr="00777A9D">
              <w:rPr>
                <w:szCs w:val="22"/>
              </w:rPr>
              <w:t xml:space="preserve"> (</w:t>
            </w:r>
            <w:proofErr w:type="spellStart"/>
            <w:r w:rsidRPr="00777A9D">
              <w:rPr>
                <w:szCs w:val="22"/>
              </w:rPr>
              <w:t>associated</w:t>
            </w:r>
            <w:proofErr w:type="spellEnd"/>
            <w:r w:rsidRPr="00777A9D">
              <w:rPr>
                <w:szCs w:val="22"/>
              </w:rPr>
              <w:t xml:space="preserve"> </w:t>
            </w:r>
            <w:proofErr w:type="spellStart"/>
            <w:r w:rsidRPr="00777A9D">
              <w:rPr>
                <w:szCs w:val="22"/>
              </w:rPr>
              <w:t>with</w:t>
            </w:r>
            <w:proofErr w:type="spellEnd"/>
            <w:r w:rsidRPr="00777A9D">
              <w:rPr>
                <w:szCs w:val="22"/>
              </w:rPr>
              <w:t xml:space="preserve"> .</w:t>
            </w:r>
            <w:proofErr w:type="spellStart"/>
            <w:r w:rsidRPr="00777A9D">
              <w:rPr>
                <w:szCs w:val="22"/>
              </w:rPr>
              <w:t>mdb</w:t>
            </w:r>
            <w:proofErr w:type="spellEnd"/>
            <w:r w:rsidRPr="00777A9D">
              <w:rPr>
                <w:szCs w:val="22"/>
              </w:rPr>
              <w:t>)</w:t>
            </w:r>
          </w:p>
        </w:tc>
        <w:tc>
          <w:tcPr>
            <w:tcW w:w="1163" w:type="dxa"/>
          </w:tcPr>
          <w:p w14:paraId="11C6BA96"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ldb</w:t>
            </w:r>
            <w:proofErr w:type="spellEnd"/>
            <w:r w:rsidRPr="00777A9D">
              <w:rPr>
                <w:szCs w:val="22"/>
              </w:rPr>
              <w:t xml:space="preserve"> </w:t>
            </w:r>
          </w:p>
        </w:tc>
      </w:tr>
      <w:tr w:rsidR="00F07580" w:rsidRPr="00777A9D" w14:paraId="56F05673" w14:textId="77777777" w:rsidTr="004A3699">
        <w:tc>
          <w:tcPr>
            <w:tcW w:w="10188" w:type="dxa"/>
            <w:gridSpan w:val="2"/>
          </w:tcPr>
          <w:p w14:paraId="21D080F7" w14:textId="77777777" w:rsidR="00F07580" w:rsidRPr="00777A9D" w:rsidRDefault="00F07580" w:rsidP="00F07580">
            <w:pPr>
              <w:spacing w:before="10" w:after="10" w:line="360" w:lineRule="auto"/>
              <w:jc w:val="both"/>
            </w:pPr>
            <w:r w:rsidRPr="00777A9D">
              <w:rPr>
                <w:b/>
                <w:szCs w:val="22"/>
              </w:rPr>
              <w:t>Microsoft Excel</w:t>
            </w:r>
          </w:p>
        </w:tc>
      </w:tr>
      <w:tr w:rsidR="00F07580" w:rsidRPr="00777A9D" w14:paraId="0FFD5C31" w14:textId="77777777" w:rsidTr="004A3699">
        <w:tc>
          <w:tcPr>
            <w:tcW w:w="0" w:type="auto"/>
          </w:tcPr>
          <w:p w14:paraId="5D3167FF" w14:textId="77777777" w:rsidR="00F07580" w:rsidRPr="00777A9D" w:rsidRDefault="00F07580" w:rsidP="00F07580">
            <w:pPr>
              <w:spacing w:before="10" w:after="10" w:line="360" w:lineRule="auto"/>
              <w:jc w:val="both"/>
            </w:pPr>
            <w:r w:rsidRPr="00777A9D">
              <w:rPr>
                <w:b/>
                <w:bCs/>
                <w:szCs w:val="22"/>
              </w:rPr>
              <w:t>Formát súboru</w:t>
            </w:r>
          </w:p>
        </w:tc>
        <w:tc>
          <w:tcPr>
            <w:tcW w:w="1163" w:type="dxa"/>
          </w:tcPr>
          <w:p w14:paraId="4B6F82E5" w14:textId="77777777" w:rsidR="00F07580" w:rsidRPr="00777A9D" w:rsidRDefault="00F07580" w:rsidP="00F07580">
            <w:pPr>
              <w:spacing w:before="10" w:after="10" w:line="360" w:lineRule="auto"/>
              <w:jc w:val="both"/>
            </w:pPr>
            <w:r w:rsidRPr="00777A9D">
              <w:rPr>
                <w:b/>
                <w:bCs/>
                <w:szCs w:val="22"/>
              </w:rPr>
              <w:t>Prípona</w:t>
            </w:r>
          </w:p>
        </w:tc>
      </w:tr>
      <w:tr w:rsidR="00F07580" w:rsidRPr="00777A9D" w14:paraId="3D797CD5" w14:textId="77777777" w:rsidTr="004A3699">
        <w:tc>
          <w:tcPr>
            <w:tcW w:w="0" w:type="auto"/>
          </w:tcPr>
          <w:p w14:paraId="05C684D8" w14:textId="77777777" w:rsidR="00F07580" w:rsidRPr="00777A9D" w:rsidRDefault="00F07580" w:rsidP="00F07580">
            <w:pPr>
              <w:spacing w:before="10" w:after="10" w:line="360" w:lineRule="auto"/>
              <w:jc w:val="both"/>
            </w:pPr>
            <w:r w:rsidRPr="00777A9D">
              <w:rPr>
                <w:szCs w:val="22"/>
              </w:rPr>
              <w:t xml:space="preserve">Excel </w:t>
            </w:r>
            <w:proofErr w:type="spellStart"/>
            <w:r w:rsidRPr="00777A9D">
              <w:rPr>
                <w:szCs w:val="22"/>
              </w:rPr>
              <w:t>Workbook</w:t>
            </w:r>
            <w:proofErr w:type="spellEnd"/>
          </w:p>
        </w:tc>
        <w:tc>
          <w:tcPr>
            <w:tcW w:w="1163" w:type="dxa"/>
          </w:tcPr>
          <w:p w14:paraId="2BE2F90F"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xlsx</w:t>
            </w:r>
            <w:proofErr w:type="spellEnd"/>
          </w:p>
        </w:tc>
      </w:tr>
      <w:tr w:rsidR="00F07580" w:rsidRPr="00777A9D" w14:paraId="3F3FD3CD" w14:textId="77777777" w:rsidTr="004A3699">
        <w:tc>
          <w:tcPr>
            <w:tcW w:w="0" w:type="auto"/>
          </w:tcPr>
          <w:p w14:paraId="78B6BCAF" w14:textId="77777777" w:rsidR="00F07580" w:rsidRPr="00777A9D" w:rsidRDefault="00F07580" w:rsidP="00F07580">
            <w:pPr>
              <w:spacing w:before="10" w:after="10" w:line="360" w:lineRule="auto"/>
              <w:jc w:val="both"/>
            </w:pPr>
            <w:r w:rsidRPr="00777A9D">
              <w:rPr>
                <w:szCs w:val="22"/>
              </w:rPr>
              <w:t xml:space="preserve">Excel </w:t>
            </w:r>
            <w:proofErr w:type="spellStart"/>
            <w:r w:rsidRPr="00777A9D">
              <w:rPr>
                <w:szCs w:val="22"/>
              </w:rPr>
              <w:t>Macro-enabled</w:t>
            </w:r>
            <w:proofErr w:type="spellEnd"/>
            <w:r w:rsidRPr="00777A9D">
              <w:rPr>
                <w:szCs w:val="22"/>
              </w:rPr>
              <w:t xml:space="preserve"> </w:t>
            </w:r>
            <w:proofErr w:type="spellStart"/>
            <w:r w:rsidRPr="00777A9D">
              <w:rPr>
                <w:szCs w:val="22"/>
              </w:rPr>
              <w:t>Workbook</w:t>
            </w:r>
            <w:proofErr w:type="spellEnd"/>
          </w:p>
        </w:tc>
        <w:tc>
          <w:tcPr>
            <w:tcW w:w="1163" w:type="dxa"/>
          </w:tcPr>
          <w:p w14:paraId="15718674"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xlsm</w:t>
            </w:r>
            <w:proofErr w:type="spellEnd"/>
          </w:p>
        </w:tc>
      </w:tr>
      <w:tr w:rsidR="00F07580" w:rsidRPr="00777A9D" w14:paraId="4EDD297C" w14:textId="77777777" w:rsidTr="004A3699">
        <w:tc>
          <w:tcPr>
            <w:tcW w:w="0" w:type="auto"/>
          </w:tcPr>
          <w:p w14:paraId="0EAD3A24" w14:textId="77777777" w:rsidR="00F07580" w:rsidRPr="00777A9D" w:rsidRDefault="00F07580" w:rsidP="00F07580">
            <w:pPr>
              <w:spacing w:before="10" w:after="10" w:line="360" w:lineRule="auto"/>
              <w:jc w:val="both"/>
            </w:pPr>
            <w:r w:rsidRPr="00777A9D">
              <w:rPr>
                <w:szCs w:val="22"/>
              </w:rPr>
              <w:t xml:space="preserve">Excel </w:t>
            </w:r>
            <w:proofErr w:type="spellStart"/>
            <w:r w:rsidRPr="00777A9D">
              <w:rPr>
                <w:szCs w:val="22"/>
              </w:rPr>
              <w:t>Binary</w:t>
            </w:r>
            <w:proofErr w:type="spellEnd"/>
            <w:r w:rsidRPr="00777A9D">
              <w:rPr>
                <w:szCs w:val="22"/>
              </w:rPr>
              <w:t xml:space="preserve"> </w:t>
            </w:r>
            <w:proofErr w:type="spellStart"/>
            <w:r w:rsidRPr="00777A9D">
              <w:rPr>
                <w:szCs w:val="22"/>
              </w:rPr>
              <w:t>Workbook</w:t>
            </w:r>
            <w:proofErr w:type="spellEnd"/>
          </w:p>
        </w:tc>
        <w:tc>
          <w:tcPr>
            <w:tcW w:w="1163" w:type="dxa"/>
          </w:tcPr>
          <w:p w14:paraId="269C2250"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xlsb</w:t>
            </w:r>
            <w:proofErr w:type="spellEnd"/>
          </w:p>
        </w:tc>
      </w:tr>
      <w:tr w:rsidR="00F07580" w:rsidRPr="00777A9D" w14:paraId="0A95A40B" w14:textId="77777777" w:rsidTr="004A3699">
        <w:tc>
          <w:tcPr>
            <w:tcW w:w="0" w:type="auto"/>
          </w:tcPr>
          <w:p w14:paraId="158D4C65" w14:textId="77777777" w:rsidR="00F07580" w:rsidRPr="00777A9D" w:rsidRDefault="00F07580" w:rsidP="00F07580">
            <w:pPr>
              <w:spacing w:before="10" w:after="10" w:line="360" w:lineRule="auto"/>
              <w:jc w:val="both"/>
            </w:pPr>
            <w:r w:rsidRPr="00777A9D">
              <w:rPr>
                <w:szCs w:val="22"/>
              </w:rPr>
              <w:t xml:space="preserve">Excel </w:t>
            </w:r>
            <w:proofErr w:type="spellStart"/>
            <w:r w:rsidRPr="00777A9D">
              <w:rPr>
                <w:szCs w:val="22"/>
              </w:rPr>
              <w:t>Macro-enabled</w:t>
            </w:r>
            <w:proofErr w:type="spellEnd"/>
            <w:r w:rsidRPr="00777A9D">
              <w:rPr>
                <w:szCs w:val="22"/>
              </w:rPr>
              <w:t xml:space="preserve"> </w:t>
            </w:r>
            <w:proofErr w:type="spellStart"/>
            <w:r w:rsidRPr="00777A9D">
              <w:rPr>
                <w:szCs w:val="22"/>
              </w:rPr>
              <w:t>Template</w:t>
            </w:r>
            <w:proofErr w:type="spellEnd"/>
          </w:p>
        </w:tc>
        <w:tc>
          <w:tcPr>
            <w:tcW w:w="1163" w:type="dxa"/>
          </w:tcPr>
          <w:p w14:paraId="68B88A11"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xltm</w:t>
            </w:r>
            <w:proofErr w:type="spellEnd"/>
          </w:p>
        </w:tc>
      </w:tr>
      <w:tr w:rsidR="00F07580" w:rsidRPr="00777A9D" w14:paraId="7A252F82" w14:textId="77777777" w:rsidTr="004A3699">
        <w:tc>
          <w:tcPr>
            <w:tcW w:w="0" w:type="auto"/>
          </w:tcPr>
          <w:p w14:paraId="29C2E2C2" w14:textId="77777777" w:rsidR="00F07580" w:rsidRPr="00777A9D" w:rsidRDefault="00F07580" w:rsidP="00F07580">
            <w:pPr>
              <w:spacing w:before="10" w:after="10" w:line="360" w:lineRule="auto"/>
              <w:jc w:val="both"/>
            </w:pPr>
            <w:r w:rsidRPr="00777A9D">
              <w:rPr>
                <w:szCs w:val="22"/>
              </w:rPr>
              <w:t xml:space="preserve">Excel </w:t>
            </w:r>
            <w:proofErr w:type="spellStart"/>
            <w:r w:rsidRPr="00777A9D">
              <w:rPr>
                <w:szCs w:val="22"/>
              </w:rPr>
              <w:t>Add</w:t>
            </w:r>
            <w:proofErr w:type="spellEnd"/>
            <w:r w:rsidRPr="00777A9D">
              <w:rPr>
                <w:szCs w:val="22"/>
              </w:rPr>
              <w:t>-in</w:t>
            </w:r>
          </w:p>
        </w:tc>
        <w:tc>
          <w:tcPr>
            <w:tcW w:w="1163" w:type="dxa"/>
          </w:tcPr>
          <w:p w14:paraId="3481FF20"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xlam</w:t>
            </w:r>
            <w:proofErr w:type="spellEnd"/>
          </w:p>
        </w:tc>
      </w:tr>
      <w:tr w:rsidR="00F07580" w:rsidRPr="00777A9D" w14:paraId="5D582A59" w14:textId="77777777" w:rsidTr="004A3699">
        <w:tc>
          <w:tcPr>
            <w:tcW w:w="0" w:type="auto"/>
          </w:tcPr>
          <w:p w14:paraId="7F9C99F7" w14:textId="77777777" w:rsidR="00F07580" w:rsidRPr="00777A9D" w:rsidRDefault="00F07580" w:rsidP="00F07580">
            <w:pPr>
              <w:spacing w:before="10" w:after="10" w:line="360" w:lineRule="auto"/>
              <w:jc w:val="both"/>
            </w:pPr>
            <w:proofErr w:type="spellStart"/>
            <w:r w:rsidRPr="00777A9D">
              <w:rPr>
                <w:szCs w:val="22"/>
              </w:rPr>
              <w:t>Spreadsheet</w:t>
            </w:r>
            <w:proofErr w:type="spellEnd"/>
            <w:r w:rsidRPr="00777A9D">
              <w:rPr>
                <w:szCs w:val="22"/>
              </w:rPr>
              <w:t xml:space="preserve"> </w:t>
            </w:r>
          </w:p>
        </w:tc>
        <w:tc>
          <w:tcPr>
            <w:tcW w:w="1163" w:type="dxa"/>
          </w:tcPr>
          <w:p w14:paraId="35CB8FCB"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xls</w:t>
            </w:r>
            <w:proofErr w:type="spellEnd"/>
          </w:p>
        </w:tc>
      </w:tr>
      <w:tr w:rsidR="00F07580" w:rsidRPr="00777A9D" w14:paraId="4E1A0001" w14:textId="77777777" w:rsidTr="004A3699">
        <w:tc>
          <w:tcPr>
            <w:tcW w:w="0" w:type="auto"/>
          </w:tcPr>
          <w:p w14:paraId="1A5D7CBD" w14:textId="77777777" w:rsidR="00F07580" w:rsidRPr="00777A9D" w:rsidRDefault="00F07580" w:rsidP="00F07580">
            <w:pPr>
              <w:spacing w:before="10" w:after="10" w:line="360" w:lineRule="auto"/>
              <w:jc w:val="both"/>
            </w:pPr>
            <w:proofErr w:type="spellStart"/>
            <w:r w:rsidRPr="00777A9D">
              <w:rPr>
                <w:szCs w:val="22"/>
              </w:rPr>
              <w:t>Add</w:t>
            </w:r>
            <w:proofErr w:type="spellEnd"/>
            <w:r w:rsidRPr="00777A9D">
              <w:rPr>
                <w:szCs w:val="22"/>
              </w:rPr>
              <w:t xml:space="preserve">-in (VBA) </w:t>
            </w:r>
          </w:p>
        </w:tc>
        <w:tc>
          <w:tcPr>
            <w:tcW w:w="1163" w:type="dxa"/>
          </w:tcPr>
          <w:p w14:paraId="0F87216D"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xla</w:t>
            </w:r>
            <w:proofErr w:type="spellEnd"/>
          </w:p>
        </w:tc>
      </w:tr>
      <w:tr w:rsidR="00F07580" w:rsidRPr="00777A9D" w14:paraId="0BF1D18D" w14:textId="77777777" w:rsidTr="004A3699">
        <w:tc>
          <w:tcPr>
            <w:tcW w:w="0" w:type="auto"/>
          </w:tcPr>
          <w:p w14:paraId="567F030C" w14:textId="77777777" w:rsidR="00F07580" w:rsidRPr="00777A9D" w:rsidRDefault="00F07580" w:rsidP="00F07580">
            <w:pPr>
              <w:spacing w:before="10" w:after="10" w:line="360" w:lineRule="auto"/>
              <w:jc w:val="both"/>
            </w:pPr>
            <w:proofErr w:type="spellStart"/>
            <w:r w:rsidRPr="00777A9D">
              <w:rPr>
                <w:szCs w:val="22"/>
              </w:rPr>
              <w:t>Toolbar</w:t>
            </w:r>
            <w:proofErr w:type="spellEnd"/>
            <w:r w:rsidRPr="00777A9D">
              <w:rPr>
                <w:szCs w:val="22"/>
              </w:rPr>
              <w:t xml:space="preserve"> </w:t>
            </w:r>
          </w:p>
        </w:tc>
        <w:tc>
          <w:tcPr>
            <w:tcW w:w="1163" w:type="dxa"/>
          </w:tcPr>
          <w:p w14:paraId="61A4D7A5"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xlb</w:t>
            </w:r>
            <w:proofErr w:type="spellEnd"/>
          </w:p>
        </w:tc>
      </w:tr>
      <w:tr w:rsidR="00F07580" w:rsidRPr="00777A9D" w14:paraId="4B9B4397" w14:textId="77777777" w:rsidTr="004A3699">
        <w:tc>
          <w:tcPr>
            <w:tcW w:w="0" w:type="auto"/>
          </w:tcPr>
          <w:p w14:paraId="5700C452" w14:textId="77777777" w:rsidR="00F07580" w:rsidRPr="00777A9D" w:rsidRDefault="00F07580" w:rsidP="00F07580">
            <w:pPr>
              <w:spacing w:before="10" w:after="10" w:line="360" w:lineRule="auto"/>
              <w:jc w:val="both"/>
            </w:pPr>
            <w:proofErr w:type="spellStart"/>
            <w:r w:rsidRPr="00777A9D">
              <w:rPr>
                <w:szCs w:val="22"/>
              </w:rPr>
              <w:t>Chart</w:t>
            </w:r>
            <w:proofErr w:type="spellEnd"/>
            <w:r w:rsidRPr="00777A9D">
              <w:rPr>
                <w:szCs w:val="22"/>
              </w:rPr>
              <w:t xml:space="preserve"> </w:t>
            </w:r>
          </w:p>
        </w:tc>
        <w:tc>
          <w:tcPr>
            <w:tcW w:w="1163" w:type="dxa"/>
          </w:tcPr>
          <w:p w14:paraId="53785D2C"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xlc</w:t>
            </w:r>
            <w:proofErr w:type="spellEnd"/>
          </w:p>
        </w:tc>
      </w:tr>
      <w:tr w:rsidR="00F07580" w:rsidRPr="00777A9D" w14:paraId="77F3E171" w14:textId="77777777" w:rsidTr="004A3699">
        <w:tc>
          <w:tcPr>
            <w:tcW w:w="0" w:type="auto"/>
          </w:tcPr>
          <w:p w14:paraId="1E7CD332" w14:textId="77777777" w:rsidR="00F07580" w:rsidRPr="00777A9D" w:rsidRDefault="00F07580" w:rsidP="00F07580">
            <w:pPr>
              <w:spacing w:before="10" w:after="10" w:line="360" w:lineRule="auto"/>
              <w:jc w:val="both"/>
            </w:pPr>
            <w:proofErr w:type="spellStart"/>
            <w:r w:rsidRPr="00777A9D">
              <w:rPr>
                <w:szCs w:val="22"/>
              </w:rPr>
              <w:t>Dialog</w:t>
            </w:r>
            <w:proofErr w:type="spellEnd"/>
            <w:r w:rsidRPr="00777A9D">
              <w:rPr>
                <w:szCs w:val="22"/>
              </w:rPr>
              <w:t xml:space="preserve"> </w:t>
            </w:r>
          </w:p>
        </w:tc>
        <w:tc>
          <w:tcPr>
            <w:tcW w:w="1163" w:type="dxa"/>
          </w:tcPr>
          <w:p w14:paraId="35BEE8C0"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xld</w:t>
            </w:r>
            <w:proofErr w:type="spellEnd"/>
          </w:p>
        </w:tc>
      </w:tr>
      <w:tr w:rsidR="00F07580" w:rsidRPr="00777A9D" w14:paraId="21E208ED" w14:textId="77777777" w:rsidTr="004A3699">
        <w:tc>
          <w:tcPr>
            <w:tcW w:w="0" w:type="auto"/>
          </w:tcPr>
          <w:p w14:paraId="621CA821" w14:textId="77777777" w:rsidR="00F07580" w:rsidRPr="00777A9D" w:rsidRDefault="00F07580" w:rsidP="00F07580">
            <w:pPr>
              <w:spacing w:before="10" w:after="10" w:line="360" w:lineRule="auto"/>
              <w:jc w:val="both"/>
            </w:pPr>
            <w:proofErr w:type="spellStart"/>
            <w:r w:rsidRPr="00777A9D">
              <w:rPr>
                <w:szCs w:val="22"/>
              </w:rPr>
              <w:t>Archive</w:t>
            </w:r>
            <w:proofErr w:type="spellEnd"/>
            <w:r w:rsidRPr="00777A9D">
              <w:rPr>
                <w:szCs w:val="22"/>
              </w:rPr>
              <w:t xml:space="preserve"> </w:t>
            </w:r>
          </w:p>
        </w:tc>
        <w:tc>
          <w:tcPr>
            <w:tcW w:w="1163" w:type="dxa"/>
          </w:tcPr>
          <w:p w14:paraId="006AF267"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xlk</w:t>
            </w:r>
            <w:proofErr w:type="spellEnd"/>
          </w:p>
        </w:tc>
      </w:tr>
      <w:tr w:rsidR="00F07580" w:rsidRPr="00777A9D" w14:paraId="49560583" w14:textId="77777777" w:rsidTr="004A3699">
        <w:tc>
          <w:tcPr>
            <w:tcW w:w="0" w:type="auto"/>
          </w:tcPr>
          <w:p w14:paraId="777D25B7" w14:textId="77777777" w:rsidR="00F07580" w:rsidRPr="00777A9D" w:rsidRDefault="00F07580" w:rsidP="00F07580">
            <w:pPr>
              <w:spacing w:before="10" w:after="10" w:line="360" w:lineRule="auto"/>
              <w:jc w:val="both"/>
            </w:pPr>
            <w:proofErr w:type="spellStart"/>
            <w:r w:rsidRPr="00777A9D">
              <w:rPr>
                <w:szCs w:val="22"/>
              </w:rPr>
              <w:t>Add</w:t>
            </w:r>
            <w:proofErr w:type="spellEnd"/>
            <w:r w:rsidRPr="00777A9D">
              <w:rPr>
                <w:szCs w:val="22"/>
              </w:rPr>
              <w:t xml:space="preserve">-in (DLL) </w:t>
            </w:r>
          </w:p>
        </w:tc>
        <w:tc>
          <w:tcPr>
            <w:tcW w:w="1163" w:type="dxa"/>
          </w:tcPr>
          <w:p w14:paraId="171CDCF9"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xll</w:t>
            </w:r>
            <w:proofErr w:type="spellEnd"/>
          </w:p>
        </w:tc>
      </w:tr>
      <w:tr w:rsidR="00F07580" w:rsidRPr="00777A9D" w14:paraId="1424DDAB" w14:textId="77777777" w:rsidTr="004A3699">
        <w:tc>
          <w:tcPr>
            <w:tcW w:w="0" w:type="auto"/>
          </w:tcPr>
          <w:p w14:paraId="041E5041" w14:textId="77777777" w:rsidR="00F07580" w:rsidRPr="00777A9D" w:rsidRDefault="00F07580" w:rsidP="00F07580">
            <w:pPr>
              <w:spacing w:before="10" w:after="10" w:line="360" w:lineRule="auto"/>
              <w:jc w:val="both"/>
            </w:pPr>
            <w:proofErr w:type="spellStart"/>
            <w:r w:rsidRPr="00777A9D">
              <w:rPr>
                <w:szCs w:val="22"/>
              </w:rPr>
              <w:t>Macro</w:t>
            </w:r>
            <w:proofErr w:type="spellEnd"/>
            <w:r w:rsidRPr="00777A9D">
              <w:rPr>
                <w:szCs w:val="22"/>
              </w:rPr>
              <w:t xml:space="preserve"> </w:t>
            </w:r>
          </w:p>
        </w:tc>
        <w:tc>
          <w:tcPr>
            <w:tcW w:w="1163" w:type="dxa"/>
          </w:tcPr>
          <w:p w14:paraId="19F9830A"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xlm</w:t>
            </w:r>
            <w:proofErr w:type="spellEnd"/>
          </w:p>
        </w:tc>
      </w:tr>
      <w:tr w:rsidR="00F07580" w:rsidRPr="00777A9D" w14:paraId="3AACD312" w14:textId="77777777" w:rsidTr="004A3699">
        <w:tc>
          <w:tcPr>
            <w:tcW w:w="0" w:type="auto"/>
          </w:tcPr>
          <w:p w14:paraId="6558A416" w14:textId="77777777" w:rsidR="00F07580" w:rsidRPr="00777A9D" w:rsidRDefault="00F07580" w:rsidP="00F07580">
            <w:pPr>
              <w:spacing w:before="10" w:after="10" w:line="360" w:lineRule="auto"/>
              <w:jc w:val="both"/>
            </w:pPr>
            <w:proofErr w:type="spellStart"/>
            <w:r w:rsidRPr="00777A9D">
              <w:rPr>
                <w:szCs w:val="22"/>
              </w:rPr>
              <w:t>Template</w:t>
            </w:r>
            <w:proofErr w:type="spellEnd"/>
            <w:r w:rsidRPr="00777A9D">
              <w:rPr>
                <w:szCs w:val="22"/>
              </w:rPr>
              <w:t xml:space="preserve"> </w:t>
            </w:r>
          </w:p>
        </w:tc>
        <w:tc>
          <w:tcPr>
            <w:tcW w:w="1163" w:type="dxa"/>
          </w:tcPr>
          <w:p w14:paraId="149BDE53"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xlt</w:t>
            </w:r>
            <w:proofErr w:type="spellEnd"/>
          </w:p>
        </w:tc>
      </w:tr>
      <w:tr w:rsidR="00F07580" w:rsidRPr="00777A9D" w14:paraId="54556D4B" w14:textId="77777777" w:rsidTr="004A3699">
        <w:tc>
          <w:tcPr>
            <w:tcW w:w="0" w:type="auto"/>
          </w:tcPr>
          <w:p w14:paraId="132A26DE" w14:textId="77777777" w:rsidR="00F07580" w:rsidRPr="00777A9D" w:rsidRDefault="00F07580" w:rsidP="00F07580">
            <w:pPr>
              <w:spacing w:before="10" w:after="10" w:line="360" w:lineRule="auto"/>
              <w:jc w:val="both"/>
            </w:pPr>
            <w:r w:rsidRPr="00777A9D">
              <w:rPr>
                <w:szCs w:val="22"/>
              </w:rPr>
              <w:t xml:space="preserve">Module </w:t>
            </w:r>
          </w:p>
        </w:tc>
        <w:tc>
          <w:tcPr>
            <w:tcW w:w="1163" w:type="dxa"/>
          </w:tcPr>
          <w:p w14:paraId="5321D782" w14:textId="77777777" w:rsidR="00F07580" w:rsidRPr="00777A9D" w:rsidRDefault="00F07580" w:rsidP="00F07580">
            <w:pPr>
              <w:spacing w:before="10" w:after="10" w:line="360" w:lineRule="auto"/>
              <w:jc w:val="both"/>
            </w:pPr>
            <w:r w:rsidRPr="00777A9D">
              <w:rPr>
                <w:rFonts w:cs="Courier New"/>
                <w:szCs w:val="22"/>
              </w:rPr>
              <w:t>.xlv</w:t>
            </w:r>
          </w:p>
        </w:tc>
      </w:tr>
      <w:tr w:rsidR="00F07580" w:rsidRPr="00777A9D" w14:paraId="6B611C6D" w14:textId="77777777" w:rsidTr="004A3699">
        <w:tc>
          <w:tcPr>
            <w:tcW w:w="0" w:type="auto"/>
          </w:tcPr>
          <w:p w14:paraId="6C4EB2A1" w14:textId="77777777" w:rsidR="00F07580" w:rsidRPr="00777A9D" w:rsidRDefault="00F07580" w:rsidP="00F07580">
            <w:pPr>
              <w:spacing w:before="10" w:after="10" w:line="360" w:lineRule="auto"/>
              <w:jc w:val="both"/>
            </w:pPr>
            <w:proofErr w:type="spellStart"/>
            <w:r w:rsidRPr="00777A9D">
              <w:rPr>
                <w:szCs w:val="22"/>
              </w:rPr>
              <w:t>Library</w:t>
            </w:r>
            <w:proofErr w:type="spellEnd"/>
            <w:r w:rsidRPr="00777A9D">
              <w:rPr>
                <w:szCs w:val="22"/>
              </w:rPr>
              <w:t xml:space="preserve"> </w:t>
            </w:r>
          </w:p>
        </w:tc>
        <w:tc>
          <w:tcPr>
            <w:tcW w:w="1163" w:type="dxa"/>
          </w:tcPr>
          <w:p w14:paraId="2227C945" w14:textId="77777777" w:rsidR="00F07580" w:rsidRPr="00777A9D" w:rsidRDefault="00F07580" w:rsidP="00F07580">
            <w:pPr>
              <w:spacing w:before="10" w:after="10" w:line="360" w:lineRule="auto"/>
              <w:jc w:val="both"/>
            </w:pPr>
            <w:r w:rsidRPr="00777A9D">
              <w:rPr>
                <w:rFonts w:cs="Courier New"/>
                <w:szCs w:val="22"/>
              </w:rPr>
              <w:t>.DLL</w:t>
            </w:r>
          </w:p>
        </w:tc>
      </w:tr>
      <w:tr w:rsidR="00F07580" w:rsidRPr="00777A9D" w14:paraId="4E13C3EE" w14:textId="77777777" w:rsidTr="004A3699">
        <w:tc>
          <w:tcPr>
            <w:tcW w:w="0" w:type="auto"/>
          </w:tcPr>
          <w:p w14:paraId="078C82ED" w14:textId="77777777" w:rsidR="00F07580" w:rsidRPr="00777A9D" w:rsidRDefault="00F07580" w:rsidP="00F07580">
            <w:pPr>
              <w:spacing w:before="10" w:after="10" w:line="360" w:lineRule="auto"/>
              <w:jc w:val="both"/>
            </w:pPr>
            <w:proofErr w:type="spellStart"/>
            <w:r w:rsidRPr="00777A9D">
              <w:rPr>
                <w:szCs w:val="22"/>
              </w:rPr>
              <w:t>Workspace</w:t>
            </w:r>
            <w:proofErr w:type="spellEnd"/>
            <w:r w:rsidRPr="00777A9D">
              <w:rPr>
                <w:szCs w:val="22"/>
              </w:rPr>
              <w:t xml:space="preserve"> </w:t>
            </w:r>
          </w:p>
        </w:tc>
        <w:tc>
          <w:tcPr>
            <w:tcW w:w="1163" w:type="dxa"/>
          </w:tcPr>
          <w:p w14:paraId="3487855B" w14:textId="77777777" w:rsidR="00F07580" w:rsidRPr="00777A9D" w:rsidRDefault="00F07580" w:rsidP="00F07580">
            <w:pPr>
              <w:spacing w:before="10" w:after="10" w:line="360" w:lineRule="auto"/>
              <w:jc w:val="both"/>
            </w:pPr>
            <w:r w:rsidRPr="00777A9D">
              <w:rPr>
                <w:rFonts w:cs="Courier New"/>
                <w:szCs w:val="22"/>
              </w:rPr>
              <w:t>.</w:t>
            </w:r>
            <w:proofErr w:type="spellStart"/>
            <w:r w:rsidRPr="00777A9D">
              <w:rPr>
                <w:rFonts w:cs="Courier New"/>
                <w:szCs w:val="22"/>
              </w:rPr>
              <w:t>xlw</w:t>
            </w:r>
            <w:proofErr w:type="spellEnd"/>
          </w:p>
        </w:tc>
      </w:tr>
      <w:tr w:rsidR="00F07580" w:rsidRPr="00777A9D" w14:paraId="14690101" w14:textId="77777777" w:rsidTr="004A3699">
        <w:tc>
          <w:tcPr>
            <w:tcW w:w="10188" w:type="dxa"/>
            <w:gridSpan w:val="2"/>
          </w:tcPr>
          <w:p w14:paraId="6750736D" w14:textId="77777777" w:rsidR="00F07580" w:rsidRPr="00777A9D" w:rsidRDefault="00F07580" w:rsidP="00F07580">
            <w:pPr>
              <w:spacing w:before="10" w:after="10" w:line="360" w:lineRule="auto"/>
              <w:jc w:val="both"/>
            </w:pPr>
            <w:r w:rsidRPr="00777A9D">
              <w:rPr>
                <w:b/>
                <w:szCs w:val="22"/>
              </w:rPr>
              <w:lastRenderedPageBreak/>
              <w:t>Microsoft Word</w:t>
            </w:r>
          </w:p>
        </w:tc>
      </w:tr>
      <w:tr w:rsidR="00F07580" w:rsidRPr="00777A9D" w14:paraId="6C19B860" w14:textId="77777777" w:rsidTr="004A3699">
        <w:tc>
          <w:tcPr>
            <w:tcW w:w="0" w:type="auto"/>
          </w:tcPr>
          <w:p w14:paraId="1B584621" w14:textId="77777777" w:rsidR="00F07580" w:rsidRPr="00777A9D" w:rsidRDefault="00F07580" w:rsidP="00F07580">
            <w:pPr>
              <w:spacing w:before="10" w:after="10" w:line="360" w:lineRule="auto"/>
              <w:jc w:val="both"/>
              <w:rPr>
                <w:color w:val="000000"/>
              </w:rPr>
            </w:pPr>
            <w:r w:rsidRPr="00777A9D">
              <w:rPr>
                <w:b/>
                <w:bCs/>
                <w:szCs w:val="22"/>
              </w:rPr>
              <w:t>Formát súboru</w:t>
            </w:r>
          </w:p>
        </w:tc>
        <w:tc>
          <w:tcPr>
            <w:tcW w:w="1163" w:type="dxa"/>
          </w:tcPr>
          <w:p w14:paraId="24870D66" w14:textId="77777777" w:rsidR="00F07580" w:rsidRPr="00777A9D" w:rsidRDefault="00F07580" w:rsidP="00F07580">
            <w:pPr>
              <w:spacing w:before="10" w:after="10" w:line="360" w:lineRule="auto"/>
              <w:jc w:val="both"/>
              <w:rPr>
                <w:color w:val="000000"/>
              </w:rPr>
            </w:pPr>
            <w:r w:rsidRPr="00777A9D">
              <w:rPr>
                <w:b/>
                <w:bCs/>
                <w:szCs w:val="22"/>
              </w:rPr>
              <w:t>Prípona</w:t>
            </w:r>
          </w:p>
        </w:tc>
      </w:tr>
      <w:tr w:rsidR="00F07580" w:rsidRPr="00777A9D" w14:paraId="04EBEEF7" w14:textId="77777777" w:rsidTr="004A3699">
        <w:tc>
          <w:tcPr>
            <w:tcW w:w="0" w:type="auto"/>
            <w:vAlign w:val="bottom"/>
          </w:tcPr>
          <w:p w14:paraId="31C32F2A" w14:textId="77777777" w:rsidR="00F07580" w:rsidRPr="00777A9D" w:rsidRDefault="00F07580" w:rsidP="00F07580">
            <w:pPr>
              <w:spacing w:before="10" w:after="10" w:line="360" w:lineRule="auto"/>
              <w:jc w:val="both"/>
            </w:pPr>
            <w:r w:rsidRPr="00777A9D">
              <w:rPr>
                <w:color w:val="000000"/>
                <w:szCs w:val="22"/>
              </w:rPr>
              <w:t xml:space="preserve">Word </w:t>
            </w:r>
            <w:proofErr w:type="spellStart"/>
            <w:r w:rsidRPr="00777A9D">
              <w:rPr>
                <w:color w:val="000000"/>
                <w:szCs w:val="22"/>
              </w:rPr>
              <w:t>macro-enabled</w:t>
            </w:r>
            <w:proofErr w:type="spellEnd"/>
            <w:r w:rsidRPr="00777A9D">
              <w:rPr>
                <w:color w:val="000000"/>
                <w:szCs w:val="22"/>
              </w:rPr>
              <w:t xml:space="preserve"> </w:t>
            </w:r>
            <w:proofErr w:type="spellStart"/>
            <w:r w:rsidRPr="00777A9D">
              <w:rPr>
                <w:color w:val="000000"/>
                <w:szCs w:val="22"/>
              </w:rPr>
              <w:t>document</w:t>
            </w:r>
            <w:proofErr w:type="spellEnd"/>
            <w:r w:rsidRPr="00777A9D">
              <w:rPr>
                <w:color w:val="000000"/>
                <w:szCs w:val="22"/>
              </w:rPr>
              <w:t xml:space="preserve">; </w:t>
            </w:r>
            <w:proofErr w:type="spellStart"/>
            <w:r w:rsidRPr="00777A9D">
              <w:rPr>
                <w:color w:val="000000"/>
                <w:szCs w:val="22"/>
              </w:rPr>
              <w:t>same</w:t>
            </w:r>
            <w:proofErr w:type="spellEnd"/>
            <w:r w:rsidRPr="00777A9D">
              <w:rPr>
                <w:color w:val="000000"/>
                <w:szCs w:val="22"/>
              </w:rPr>
              <w:t xml:space="preserve"> as </w:t>
            </w:r>
            <w:proofErr w:type="spellStart"/>
            <w:r w:rsidRPr="00777A9D">
              <w:rPr>
                <w:color w:val="000000"/>
                <w:szCs w:val="22"/>
              </w:rPr>
              <w:t>docx</w:t>
            </w:r>
            <w:proofErr w:type="spellEnd"/>
            <w:r w:rsidRPr="00777A9D">
              <w:rPr>
                <w:color w:val="000000"/>
                <w:szCs w:val="22"/>
              </w:rPr>
              <w:t xml:space="preserve">, </w:t>
            </w:r>
            <w:proofErr w:type="spellStart"/>
            <w:r w:rsidRPr="00777A9D">
              <w:rPr>
                <w:color w:val="000000"/>
                <w:szCs w:val="22"/>
              </w:rPr>
              <w:t>but</w:t>
            </w:r>
            <w:proofErr w:type="spellEnd"/>
            <w:r w:rsidRPr="00777A9D">
              <w:rPr>
                <w:color w:val="000000"/>
                <w:szCs w:val="22"/>
              </w:rPr>
              <w:t xml:space="preserve"> </w:t>
            </w:r>
            <w:proofErr w:type="spellStart"/>
            <w:r w:rsidRPr="00777A9D">
              <w:rPr>
                <w:color w:val="000000"/>
                <w:szCs w:val="22"/>
              </w:rPr>
              <w:t>may</w:t>
            </w:r>
            <w:proofErr w:type="spellEnd"/>
            <w:r w:rsidRPr="00777A9D">
              <w:rPr>
                <w:color w:val="000000"/>
                <w:szCs w:val="22"/>
              </w:rPr>
              <w:t xml:space="preserve"> </w:t>
            </w:r>
            <w:proofErr w:type="spellStart"/>
            <w:r w:rsidRPr="00777A9D">
              <w:rPr>
                <w:color w:val="000000"/>
                <w:szCs w:val="22"/>
              </w:rPr>
              <w:t>contain</w:t>
            </w:r>
            <w:proofErr w:type="spellEnd"/>
            <w:r w:rsidRPr="00777A9D">
              <w:rPr>
                <w:color w:val="000000"/>
                <w:szCs w:val="22"/>
              </w:rPr>
              <w:t xml:space="preserve"> </w:t>
            </w:r>
            <w:proofErr w:type="spellStart"/>
            <w:r w:rsidRPr="00777A9D">
              <w:rPr>
                <w:color w:val="000000"/>
                <w:szCs w:val="22"/>
              </w:rPr>
              <w:t>macros</w:t>
            </w:r>
            <w:proofErr w:type="spellEnd"/>
            <w:r w:rsidRPr="00777A9D">
              <w:rPr>
                <w:color w:val="000000"/>
                <w:szCs w:val="22"/>
              </w:rPr>
              <w:t xml:space="preserve"> and </w:t>
            </w:r>
            <w:proofErr w:type="spellStart"/>
            <w:r w:rsidRPr="00777A9D">
              <w:rPr>
                <w:color w:val="000000"/>
                <w:szCs w:val="22"/>
              </w:rPr>
              <w:t>scripts</w:t>
            </w:r>
            <w:proofErr w:type="spellEnd"/>
          </w:p>
        </w:tc>
        <w:tc>
          <w:tcPr>
            <w:tcW w:w="1163" w:type="dxa"/>
            <w:vAlign w:val="bottom"/>
          </w:tcPr>
          <w:p w14:paraId="27F53481" w14:textId="77777777" w:rsidR="00F07580" w:rsidRPr="00777A9D" w:rsidRDefault="00F07580" w:rsidP="00F07580">
            <w:pPr>
              <w:spacing w:before="10" w:after="10" w:line="360" w:lineRule="auto"/>
              <w:jc w:val="both"/>
            </w:pPr>
            <w:r w:rsidRPr="00777A9D">
              <w:rPr>
                <w:color w:val="000000"/>
                <w:szCs w:val="22"/>
              </w:rPr>
              <w:t>.</w:t>
            </w:r>
            <w:proofErr w:type="spellStart"/>
            <w:r w:rsidRPr="00777A9D">
              <w:rPr>
                <w:color w:val="000000"/>
                <w:szCs w:val="22"/>
              </w:rPr>
              <w:t>docm</w:t>
            </w:r>
            <w:proofErr w:type="spellEnd"/>
          </w:p>
        </w:tc>
      </w:tr>
      <w:tr w:rsidR="00F07580" w:rsidRPr="00777A9D" w14:paraId="1290C866" w14:textId="77777777" w:rsidTr="004A3699">
        <w:tc>
          <w:tcPr>
            <w:tcW w:w="0" w:type="auto"/>
            <w:vAlign w:val="bottom"/>
          </w:tcPr>
          <w:p w14:paraId="6A3B32C0" w14:textId="77777777" w:rsidR="00F07580" w:rsidRPr="00777A9D" w:rsidRDefault="00F07580" w:rsidP="00F07580">
            <w:pPr>
              <w:spacing w:before="10" w:after="10" w:line="360" w:lineRule="auto"/>
              <w:jc w:val="both"/>
            </w:pPr>
            <w:r w:rsidRPr="00777A9D">
              <w:rPr>
                <w:color w:val="000000"/>
                <w:szCs w:val="22"/>
              </w:rPr>
              <w:t xml:space="preserve">Word </w:t>
            </w:r>
            <w:proofErr w:type="spellStart"/>
            <w:r w:rsidRPr="00777A9D">
              <w:rPr>
                <w:color w:val="000000"/>
                <w:szCs w:val="22"/>
              </w:rPr>
              <w:t>template</w:t>
            </w:r>
            <w:proofErr w:type="spellEnd"/>
          </w:p>
        </w:tc>
        <w:tc>
          <w:tcPr>
            <w:tcW w:w="1163" w:type="dxa"/>
            <w:vAlign w:val="bottom"/>
          </w:tcPr>
          <w:p w14:paraId="7C16D25A" w14:textId="77777777" w:rsidR="00F07580" w:rsidRPr="00777A9D" w:rsidRDefault="00F07580" w:rsidP="00F07580">
            <w:pPr>
              <w:spacing w:before="10" w:after="10" w:line="360" w:lineRule="auto"/>
              <w:jc w:val="both"/>
            </w:pPr>
            <w:r w:rsidRPr="00777A9D">
              <w:rPr>
                <w:color w:val="000000"/>
                <w:szCs w:val="22"/>
              </w:rPr>
              <w:t>.</w:t>
            </w:r>
            <w:proofErr w:type="spellStart"/>
            <w:r w:rsidRPr="00777A9D">
              <w:rPr>
                <w:color w:val="000000"/>
                <w:szCs w:val="22"/>
              </w:rPr>
              <w:t>dotx</w:t>
            </w:r>
            <w:proofErr w:type="spellEnd"/>
          </w:p>
        </w:tc>
      </w:tr>
      <w:tr w:rsidR="00F07580" w:rsidRPr="00777A9D" w14:paraId="36337C0A" w14:textId="77777777" w:rsidTr="004A3699">
        <w:tc>
          <w:tcPr>
            <w:tcW w:w="0" w:type="auto"/>
            <w:vAlign w:val="bottom"/>
          </w:tcPr>
          <w:p w14:paraId="5764B4B7" w14:textId="77777777" w:rsidR="00F07580" w:rsidRPr="00777A9D" w:rsidRDefault="00F07580" w:rsidP="00F07580">
            <w:pPr>
              <w:spacing w:before="10" w:after="10" w:line="360" w:lineRule="auto"/>
              <w:jc w:val="both"/>
            </w:pPr>
            <w:r w:rsidRPr="00777A9D">
              <w:rPr>
                <w:color w:val="000000"/>
                <w:szCs w:val="22"/>
              </w:rPr>
              <w:t xml:space="preserve">Word </w:t>
            </w:r>
            <w:proofErr w:type="spellStart"/>
            <w:r w:rsidRPr="00777A9D">
              <w:rPr>
                <w:color w:val="000000"/>
                <w:szCs w:val="22"/>
              </w:rPr>
              <w:t>macro-enabled</w:t>
            </w:r>
            <w:proofErr w:type="spellEnd"/>
            <w:r w:rsidRPr="00777A9D">
              <w:rPr>
                <w:color w:val="000000"/>
                <w:szCs w:val="22"/>
              </w:rPr>
              <w:t xml:space="preserve"> </w:t>
            </w:r>
            <w:proofErr w:type="spellStart"/>
            <w:r w:rsidRPr="00777A9D">
              <w:rPr>
                <w:color w:val="000000"/>
                <w:szCs w:val="22"/>
              </w:rPr>
              <w:t>template</w:t>
            </w:r>
            <w:proofErr w:type="spellEnd"/>
            <w:r w:rsidRPr="00777A9D">
              <w:rPr>
                <w:color w:val="000000"/>
                <w:szCs w:val="22"/>
              </w:rPr>
              <w:t xml:space="preserve">; </w:t>
            </w:r>
            <w:proofErr w:type="spellStart"/>
            <w:r w:rsidRPr="00777A9D">
              <w:rPr>
                <w:color w:val="000000"/>
                <w:szCs w:val="22"/>
              </w:rPr>
              <w:t>same</w:t>
            </w:r>
            <w:proofErr w:type="spellEnd"/>
            <w:r w:rsidRPr="00777A9D">
              <w:rPr>
                <w:color w:val="000000"/>
                <w:szCs w:val="22"/>
              </w:rPr>
              <w:t xml:space="preserve"> as </w:t>
            </w:r>
            <w:proofErr w:type="spellStart"/>
            <w:r w:rsidRPr="00777A9D">
              <w:rPr>
                <w:color w:val="000000"/>
                <w:szCs w:val="22"/>
              </w:rPr>
              <w:t>dotx</w:t>
            </w:r>
            <w:proofErr w:type="spellEnd"/>
            <w:r w:rsidRPr="00777A9D">
              <w:rPr>
                <w:color w:val="000000"/>
                <w:szCs w:val="22"/>
              </w:rPr>
              <w:t xml:space="preserve">, </w:t>
            </w:r>
            <w:proofErr w:type="spellStart"/>
            <w:r w:rsidRPr="00777A9D">
              <w:rPr>
                <w:color w:val="000000"/>
                <w:szCs w:val="22"/>
              </w:rPr>
              <w:t>but</w:t>
            </w:r>
            <w:proofErr w:type="spellEnd"/>
            <w:r w:rsidRPr="00777A9D">
              <w:rPr>
                <w:color w:val="000000"/>
                <w:szCs w:val="22"/>
              </w:rPr>
              <w:t xml:space="preserve"> </w:t>
            </w:r>
            <w:proofErr w:type="spellStart"/>
            <w:r w:rsidRPr="00777A9D">
              <w:rPr>
                <w:color w:val="000000"/>
                <w:szCs w:val="22"/>
              </w:rPr>
              <w:t>may</w:t>
            </w:r>
            <w:proofErr w:type="spellEnd"/>
            <w:r w:rsidRPr="00777A9D">
              <w:rPr>
                <w:color w:val="000000"/>
                <w:szCs w:val="22"/>
              </w:rPr>
              <w:t xml:space="preserve"> </w:t>
            </w:r>
            <w:proofErr w:type="spellStart"/>
            <w:r w:rsidRPr="00777A9D">
              <w:rPr>
                <w:color w:val="000000"/>
                <w:szCs w:val="22"/>
              </w:rPr>
              <w:t>contain</w:t>
            </w:r>
            <w:proofErr w:type="spellEnd"/>
            <w:r w:rsidRPr="00777A9D">
              <w:rPr>
                <w:color w:val="000000"/>
                <w:szCs w:val="22"/>
              </w:rPr>
              <w:t xml:space="preserve"> </w:t>
            </w:r>
            <w:proofErr w:type="spellStart"/>
            <w:r w:rsidRPr="00777A9D">
              <w:rPr>
                <w:color w:val="000000"/>
                <w:szCs w:val="22"/>
              </w:rPr>
              <w:t>macros</w:t>
            </w:r>
            <w:proofErr w:type="spellEnd"/>
            <w:r w:rsidRPr="00777A9D">
              <w:rPr>
                <w:color w:val="000000"/>
                <w:szCs w:val="22"/>
              </w:rPr>
              <w:t xml:space="preserve"> and </w:t>
            </w:r>
            <w:proofErr w:type="spellStart"/>
            <w:r w:rsidRPr="00777A9D">
              <w:rPr>
                <w:color w:val="000000"/>
                <w:szCs w:val="22"/>
              </w:rPr>
              <w:t>scripts</w:t>
            </w:r>
            <w:proofErr w:type="spellEnd"/>
          </w:p>
        </w:tc>
        <w:tc>
          <w:tcPr>
            <w:tcW w:w="1163" w:type="dxa"/>
            <w:vAlign w:val="bottom"/>
          </w:tcPr>
          <w:p w14:paraId="4D75AB25" w14:textId="77777777" w:rsidR="00F07580" w:rsidRPr="00777A9D" w:rsidRDefault="00F07580" w:rsidP="00F07580">
            <w:pPr>
              <w:spacing w:before="10" w:after="10" w:line="360" w:lineRule="auto"/>
              <w:jc w:val="both"/>
            </w:pPr>
            <w:r w:rsidRPr="00777A9D">
              <w:rPr>
                <w:color w:val="000000"/>
                <w:szCs w:val="22"/>
              </w:rPr>
              <w:t>.</w:t>
            </w:r>
            <w:proofErr w:type="spellStart"/>
            <w:r w:rsidRPr="00777A9D">
              <w:rPr>
                <w:color w:val="000000"/>
                <w:szCs w:val="22"/>
              </w:rPr>
              <w:t>dotm</w:t>
            </w:r>
            <w:proofErr w:type="spellEnd"/>
          </w:p>
        </w:tc>
      </w:tr>
      <w:tr w:rsidR="00F07580" w:rsidRPr="00777A9D" w14:paraId="21149AC7" w14:textId="77777777" w:rsidTr="004A3699">
        <w:tc>
          <w:tcPr>
            <w:tcW w:w="0" w:type="auto"/>
            <w:vAlign w:val="bottom"/>
          </w:tcPr>
          <w:p w14:paraId="702A5E0D" w14:textId="77777777" w:rsidR="00F07580" w:rsidRPr="00777A9D" w:rsidRDefault="00F07580" w:rsidP="00F07580">
            <w:pPr>
              <w:spacing w:before="10" w:after="10" w:line="360" w:lineRule="auto"/>
              <w:jc w:val="both"/>
            </w:pPr>
            <w:r w:rsidRPr="00777A9D">
              <w:rPr>
                <w:color w:val="000000"/>
                <w:szCs w:val="22"/>
              </w:rPr>
              <w:t xml:space="preserve">Word </w:t>
            </w:r>
            <w:proofErr w:type="spellStart"/>
            <w:r w:rsidRPr="00777A9D">
              <w:rPr>
                <w:color w:val="000000"/>
                <w:szCs w:val="22"/>
              </w:rPr>
              <w:t>binary</w:t>
            </w:r>
            <w:proofErr w:type="spellEnd"/>
            <w:r w:rsidRPr="00777A9D">
              <w:rPr>
                <w:color w:val="000000"/>
                <w:szCs w:val="22"/>
              </w:rPr>
              <w:t xml:space="preserve"> </w:t>
            </w:r>
            <w:proofErr w:type="spellStart"/>
            <w:r w:rsidRPr="00777A9D">
              <w:rPr>
                <w:color w:val="000000"/>
                <w:szCs w:val="22"/>
              </w:rPr>
              <w:t>document</w:t>
            </w:r>
            <w:proofErr w:type="spellEnd"/>
            <w:r w:rsidRPr="00777A9D">
              <w:rPr>
                <w:color w:val="000000"/>
                <w:szCs w:val="22"/>
              </w:rPr>
              <w:t xml:space="preserve"> </w:t>
            </w:r>
            <w:proofErr w:type="spellStart"/>
            <w:r w:rsidRPr="00777A9D">
              <w:rPr>
                <w:color w:val="000000"/>
                <w:szCs w:val="22"/>
              </w:rPr>
              <w:t>introduced</w:t>
            </w:r>
            <w:proofErr w:type="spellEnd"/>
            <w:r w:rsidRPr="00777A9D">
              <w:rPr>
                <w:color w:val="000000"/>
                <w:szCs w:val="22"/>
              </w:rPr>
              <w:t xml:space="preserve"> in Microsoft Office 2007</w:t>
            </w:r>
          </w:p>
        </w:tc>
        <w:tc>
          <w:tcPr>
            <w:tcW w:w="1163" w:type="dxa"/>
            <w:vAlign w:val="bottom"/>
          </w:tcPr>
          <w:p w14:paraId="2467116F" w14:textId="77777777" w:rsidR="00F07580" w:rsidRPr="00777A9D" w:rsidRDefault="00F07580" w:rsidP="00F07580">
            <w:pPr>
              <w:spacing w:before="10" w:after="10" w:line="360" w:lineRule="auto"/>
              <w:jc w:val="both"/>
            </w:pPr>
            <w:r w:rsidRPr="00777A9D">
              <w:rPr>
                <w:color w:val="000000"/>
                <w:szCs w:val="22"/>
              </w:rPr>
              <w:t>.</w:t>
            </w:r>
            <w:proofErr w:type="spellStart"/>
            <w:r w:rsidRPr="00777A9D">
              <w:rPr>
                <w:color w:val="000000"/>
                <w:szCs w:val="22"/>
              </w:rPr>
              <w:t>docb</w:t>
            </w:r>
            <w:proofErr w:type="spellEnd"/>
          </w:p>
        </w:tc>
      </w:tr>
      <w:tr w:rsidR="00F07580" w:rsidRPr="00777A9D" w14:paraId="6377F5D7" w14:textId="77777777" w:rsidTr="004A3699">
        <w:tc>
          <w:tcPr>
            <w:tcW w:w="10188" w:type="dxa"/>
            <w:gridSpan w:val="2"/>
          </w:tcPr>
          <w:p w14:paraId="2E829AC3" w14:textId="77777777" w:rsidR="00F07580" w:rsidRPr="00777A9D" w:rsidRDefault="00F07580" w:rsidP="00F07580">
            <w:pPr>
              <w:spacing w:before="10" w:after="10" w:line="360" w:lineRule="auto"/>
              <w:jc w:val="both"/>
            </w:pPr>
            <w:r w:rsidRPr="00777A9D">
              <w:rPr>
                <w:b/>
                <w:szCs w:val="22"/>
              </w:rPr>
              <w:t xml:space="preserve">BACH Pro </w:t>
            </w:r>
            <w:proofErr w:type="spellStart"/>
            <w:r w:rsidRPr="00777A9D">
              <w:rPr>
                <w:b/>
                <w:szCs w:val="22"/>
              </w:rPr>
              <w:t>muzeum</w:t>
            </w:r>
            <w:proofErr w:type="spellEnd"/>
          </w:p>
        </w:tc>
      </w:tr>
      <w:tr w:rsidR="00F07580" w:rsidRPr="00777A9D" w14:paraId="01913ADB" w14:textId="77777777" w:rsidTr="004A3699">
        <w:tc>
          <w:tcPr>
            <w:tcW w:w="0" w:type="auto"/>
          </w:tcPr>
          <w:p w14:paraId="0C1F327E" w14:textId="77777777" w:rsidR="00F07580" w:rsidRPr="00777A9D" w:rsidRDefault="00F07580" w:rsidP="00F07580">
            <w:pPr>
              <w:spacing w:before="10" w:after="10" w:line="360" w:lineRule="auto"/>
              <w:jc w:val="both"/>
            </w:pPr>
            <w:r w:rsidRPr="00777A9D">
              <w:rPr>
                <w:b/>
                <w:bCs/>
                <w:szCs w:val="22"/>
              </w:rPr>
              <w:t>Formát súboru</w:t>
            </w:r>
          </w:p>
        </w:tc>
        <w:tc>
          <w:tcPr>
            <w:tcW w:w="1163" w:type="dxa"/>
          </w:tcPr>
          <w:p w14:paraId="23E0C924" w14:textId="77777777" w:rsidR="00F07580" w:rsidRPr="00777A9D" w:rsidRDefault="00F07580" w:rsidP="00F07580">
            <w:pPr>
              <w:spacing w:before="10" w:after="10" w:line="360" w:lineRule="auto"/>
              <w:jc w:val="both"/>
            </w:pPr>
            <w:r w:rsidRPr="00777A9D">
              <w:rPr>
                <w:b/>
                <w:bCs/>
                <w:szCs w:val="22"/>
              </w:rPr>
              <w:t>Prípona</w:t>
            </w:r>
          </w:p>
        </w:tc>
      </w:tr>
      <w:tr w:rsidR="00F07580" w:rsidRPr="00777A9D" w14:paraId="4AB24A1E" w14:textId="77777777" w:rsidTr="004A3699">
        <w:tc>
          <w:tcPr>
            <w:tcW w:w="0" w:type="auto"/>
          </w:tcPr>
          <w:p w14:paraId="3B8B8FB1" w14:textId="77777777" w:rsidR="00F07580" w:rsidRPr="00777A9D" w:rsidRDefault="00F07580" w:rsidP="00F07580">
            <w:pPr>
              <w:spacing w:before="10" w:after="10" w:line="360" w:lineRule="auto"/>
              <w:contextualSpacing/>
              <w:jc w:val="both"/>
              <w:rPr>
                <w:iCs/>
              </w:rPr>
            </w:pPr>
            <w:r w:rsidRPr="00777A9D">
              <w:rPr>
                <w:iCs/>
                <w:szCs w:val="22"/>
              </w:rPr>
              <w:t>Evidenčný a katalogizačný IS múzejných zbierok (Využívaný v rámci SR). Je jednoducho konvertibilný na formát .</w:t>
            </w:r>
            <w:proofErr w:type="spellStart"/>
            <w:r w:rsidRPr="00777A9D">
              <w:rPr>
                <w:iCs/>
                <w:szCs w:val="22"/>
              </w:rPr>
              <w:t>mdb</w:t>
            </w:r>
            <w:proofErr w:type="spellEnd"/>
            <w:r w:rsidRPr="00777A9D">
              <w:rPr>
                <w:iCs/>
                <w:szCs w:val="22"/>
              </w:rPr>
              <w:t xml:space="preserve"> (stačí prepísať príponu a súbor sa otvorí v MS ACCESS)</w:t>
            </w:r>
          </w:p>
        </w:tc>
        <w:tc>
          <w:tcPr>
            <w:tcW w:w="1163" w:type="dxa"/>
          </w:tcPr>
          <w:p w14:paraId="7414529D"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bf</w:t>
            </w:r>
            <w:proofErr w:type="spellEnd"/>
          </w:p>
        </w:tc>
      </w:tr>
      <w:tr w:rsidR="00F07580" w:rsidRPr="00777A9D" w14:paraId="3315B688" w14:textId="77777777" w:rsidTr="004A3699">
        <w:tc>
          <w:tcPr>
            <w:tcW w:w="0" w:type="auto"/>
          </w:tcPr>
          <w:p w14:paraId="34D24F1E" w14:textId="77777777" w:rsidR="00F07580" w:rsidRPr="00777A9D" w:rsidRDefault="00F07580" w:rsidP="00F07580">
            <w:pPr>
              <w:spacing w:before="10" w:after="10" w:line="360" w:lineRule="auto"/>
              <w:contextualSpacing/>
              <w:jc w:val="both"/>
              <w:rPr>
                <w:b/>
                <w:bCs/>
                <w:iCs/>
              </w:rPr>
            </w:pPr>
            <w:r w:rsidRPr="00777A9D">
              <w:rPr>
                <w:b/>
                <w:bCs/>
                <w:iCs/>
                <w:szCs w:val="22"/>
              </w:rPr>
              <w:t>Ostatné podporované formáty</w:t>
            </w:r>
          </w:p>
        </w:tc>
        <w:tc>
          <w:tcPr>
            <w:tcW w:w="1163" w:type="dxa"/>
          </w:tcPr>
          <w:p w14:paraId="03321329" w14:textId="77777777" w:rsidR="00F07580" w:rsidRPr="00777A9D" w:rsidRDefault="00F07580" w:rsidP="00F07580">
            <w:pPr>
              <w:spacing w:before="10" w:after="10" w:line="360" w:lineRule="auto"/>
              <w:jc w:val="both"/>
            </w:pPr>
          </w:p>
        </w:tc>
      </w:tr>
      <w:tr w:rsidR="00F07580" w:rsidRPr="00777A9D" w14:paraId="00AEB0D5" w14:textId="77777777" w:rsidTr="004A3699">
        <w:tc>
          <w:tcPr>
            <w:tcW w:w="0" w:type="auto"/>
          </w:tcPr>
          <w:p w14:paraId="63084072" w14:textId="77777777" w:rsidR="00F07580" w:rsidRPr="00777A9D" w:rsidRDefault="00F07580" w:rsidP="00F07580">
            <w:pPr>
              <w:spacing w:before="10" w:after="10" w:line="360" w:lineRule="auto"/>
              <w:contextualSpacing/>
              <w:jc w:val="both"/>
              <w:rPr>
                <w:iCs/>
              </w:rPr>
            </w:pPr>
            <w:r w:rsidRPr="00777A9D">
              <w:rPr>
                <w:b/>
                <w:bCs/>
                <w:szCs w:val="22"/>
              </w:rPr>
              <w:t>Formát súboru</w:t>
            </w:r>
          </w:p>
        </w:tc>
        <w:tc>
          <w:tcPr>
            <w:tcW w:w="1163" w:type="dxa"/>
          </w:tcPr>
          <w:p w14:paraId="4E9D395E" w14:textId="77777777" w:rsidR="00F07580" w:rsidRPr="00777A9D" w:rsidRDefault="00F07580" w:rsidP="00F07580">
            <w:pPr>
              <w:spacing w:before="10" w:after="10" w:line="360" w:lineRule="auto"/>
              <w:jc w:val="both"/>
            </w:pPr>
            <w:r w:rsidRPr="00777A9D">
              <w:rPr>
                <w:b/>
                <w:bCs/>
                <w:szCs w:val="22"/>
              </w:rPr>
              <w:t>Prípona</w:t>
            </w:r>
          </w:p>
        </w:tc>
      </w:tr>
      <w:tr w:rsidR="00F07580" w:rsidRPr="00777A9D" w14:paraId="2C1CA80B" w14:textId="77777777" w:rsidTr="004A3699">
        <w:tc>
          <w:tcPr>
            <w:tcW w:w="0" w:type="auto"/>
          </w:tcPr>
          <w:p w14:paraId="48C27B26" w14:textId="77777777" w:rsidR="00F07580" w:rsidRPr="00777A9D" w:rsidRDefault="00F07580" w:rsidP="00F07580">
            <w:pPr>
              <w:spacing w:before="10" w:after="10" w:line="360" w:lineRule="auto"/>
              <w:contextualSpacing/>
              <w:jc w:val="both"/>
              <w:rPr>
                <w:iCs/>
              </w:rPr>
            </w:pPr>
            <w:r w:rsidRPr="00777A9D">
              <w:rPr>
                <w:iCs/>
                <w:szCs w:val="22"/>
              </w:rPr>
              <w:t>XML (</w:t>
            </w:r>
            <w:proofErr w:type="spellStart"/>
            <w:r w:rsidRPr="00777A9D">
              <w:rPr>
                <w:iCs/>
                <w:szCs w:val="22"/>
              </w:rPr>
              <w:t>eXtensible</w:t>
            </w:r>
            <w:proofErr w:type="spellEnd"/>
            <w:r w:rsidRPr="00777A9D">
              <w:rPr>
                <w:iCs/>
                <w:szCs w:val="22"/>
              </w:rPr>
              <w:t xml:space="preserve"> </w:t>
            </w:r>
            <w:proofErr w:type="spellStart"/>
            <w:r w:rsidRPr="00777A9D">
              <w:rPr>
                <w:iCs/>
                <w:szCs w:val="22"/>
              </w:rPr>
              <w:t>Markup</w:t>
            </w:r>
            <w:proofErr w:type="spellEnd"/>
            <w:r w:rsidRPr="00777A9D">
              <w:rPr>
                <w:iCs/>
                <w:szCs w:val="22"/>
              </w:rPr>
              <w:t xml:space="preserve"> </w:t>
            </w:r>
            <w:proofErr w:type="spellStart"/>
            <w:r w:rsidRPr="00777A9D">
              <w:rPr>
                <w:iCs/>
                <w:szCs w:val="22"/>
              </w:rPr>
              <w:t>Language</w:t>
            </w:r>
            <w:proofErr w:type="spellEnd"/>
            <w:r w:rsidRPr="00777A9D">
              <w:rPr>
                <w:iCs/>
                <w:szCs w:val="22"/>
              </w:rPr>
              <w:t xml:space="preserve"> – rozšíriteľný značkovací jazyk)</w:t>
            </w:r>
          </w:p>
        </w:tc>
        <w:tc>
          <w:tcPr>
            <w:tcW w:w="1163" w:type="dxa"/>
          </w:tcPr>
          <w:p w14:paraId="67FB3B3E"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xml</w:t>
            </w:r>
            <w:proofErr w:type="spellEnd"/>
          </w:p>
        </w:tc>
      </w:tr>
      <w:tr w:rsidR="00F07580" w:rsidRPr="00777A9D" w14:paraId="65CA3C61" w14:textId="77777777" w:rsidTr="004A3699">
        <w:tc>
          <w:tcPr>
            <w:tcW w:w="0" w:type="auto"/>
          </w:tcPr>
          <w:p w14:paraId="626784C3" w14:textId="77777777" w:rsidR="00F07580" w:rsidRPr="00777A9D" w:rsidRDefault="00F07580" w:rsidP="00F07580">
            <w:pPr>
              <w:spacing w:before="10" w:after="10" w:line="360" w:lineRule="auto"/>
              <w:contextualSpacing/>
              <w:jc w:val="both"/>
              <w:rPr>
                <w:iCs/>
              </w:rPr>
            </w:pPr>
            <w:r w:rsidRPr="00777A9D">
              <w:rPr>
                <w:iCs/>
                <w:szCs w:val="22"/>
              </w:rPr>
              <w:t>CSV (</w:t>
            </w:r>
            <w:proofErr w:type="spellStart"/>
            <w:r w:rsidRPr="00777A9D">
              <w:rPr>
                <w:iCs/>
                <w:szCs w:val="22"/>
              </w:rPr>
              <w:t>Comma-separated</w:t>
            </w:r>
            <w:proofErr w:type="spellEnd"/>
            <w:r w:rsidRPr="00777A9D">
              <w:rPr>
                <w:iCs/>
                <w:szCs w:val="22"/>
              </w:rPr>
              <w:t xml:space="preserve"> </w:t>
            </w:r>
            <w:proofErr w:type="spellStart"/>
            <w:r w:rsidRPr="00777A9D">
              <w:rPr>
                <w:iCs/>
                <w:szCs w:val="22"/>
              </w:rPr>
              <w:t>values</w:t>
            </w:r>
            <w:proofErr w:type="spellEnd"/>
            <w:r w:rsidRPr="00777A9D">
              <w:rPr>
                <w:iCs/>
                <w:szCs w:val="22"/>
              </w:rPr>
              <w:t>) súborový formát, ktorý sa skladá z riadkov, v ktorých sú jednotlivé položky oddelené znakom</w:t>
            </w:r>
          </w:p>
        </w:tc>
        <w:tc>
          <w:tcPr>
            <w:tcW w:w="1163" w:type="dxa"/>
          </w:tcPr>
          <w:p w14:paraId="385D13B8" w14:textId="77777777" w:rsidR="00F07580" w:rsidRPr="00777A9D" w:rsidRDefault="00F07580" w:rsidP="00F07580">
            <w:pPr>
              <w:spacing w:before="10" w:after="10" w:line="360" w:lineRule="auto"/>
              <w:jc w:val="both"/>
            </w:pPr>
            <w:r w:rsidRPr="00777A9D">
              <w:rPr>
                <w:szCs w:val="22"/>
              </w:rPr>
              <w:t>.</w:t>
            </w:r>
            <w:proofErr w:type="spellStart"/>
            <w:r w:rsidRPr="00777A9D">
              <w:rPr>
                <w:szCs w:val="22"/>
              </w:rPr>
              <w:t>csv</w:t>
            </w:r>
            <w:proofErr w:type="spellEnd"/>
          </w:p>
        </w:tc>
      </w:tr>
      <w:bookmarkEnd w:id="10"/>
    </w:tbl>
    <w:p w14:paraId="1A7B3A78" w14:textId="77777777" w:rsidR="00F07580" w:rsidRPr="00777A9D" w:rsidRDefault="00F07580" w:rsidP="00F07580">
      <w:pPr>
        <w:spacing w:before="10" w:after="10" w:line="360" w:lineRule="auto"/>
        <w:contextualSpacing/>
        <w:jc w:val="both"/>
        <w:rPr>
          <w:szCs w:val="22"/>
        </w:rPr>
      </w:pPr>
    </w:p>
    <w:p w14:paraId="047ED049" w14:textId="77777777" w:rsidR="00F07580" w:rsidRPr="00777A9D" w:rsidRDefault="00F07580" w:rsidP="00F07580">
      <w:pPr>
        <w:spacing w:before="10" w:after="10" w:line="360" w:lineRule="auto"/>
        <w:jc w:val="both"/>
        <w:rPr>
          <w:szCs w:val="22"/>
        </w:rPr>
      </w:pPr>
      <w:r w:rsidRPr="00777A9D">
        <w:rPr>
          <w:szCs w:val="22"/>
        </w:rPr>
        <w:t>V rámci SLA dodávateľ garantuje vyriešenie nahlásenej požiadavky v čase podľa zvoleného rozsahu a</w:t>
      </w:r>
      <w:r w:rsidR="0099682E" w:rsidRPr="00777A9D">
        <w:rPr>
          <w:szCs w:val="22"/>
        </w:rPr>
        <w:t> </w:t>
      </w:r>
      <w:r w:rsidRPr="00777A9D">
        <w:rPr>
          <w:szCs w:val="22"/>
        </w:rPr>
        <w:t xml:space="preserve">varianty SLA. </w:t>
      </w:r>
    </w:p>
    <w:p w14:paraId="100926F6" w14:textId="77777777" w:rsidR="00F07580" w:rsidRPr="00777A9D" w:rsidRDefault="00F07580" w:rsidP="00F07580">
      <w:pPr>
        <w:spacing w:before="10" w:after="10" w:line="360" w:lineRule="auto"/>
        <w:jc w:val="both"/>
        <w:rPr>
          <w:szCs w:val="22"/>
        </w:rPr>
      </w:pPr>
    </w:p>
    <w:p w14:paraId="4A2865D0" w14:textId="77777777" w:rsidR="00F07580" w:rsidRPr="00777A9D" w:rsidRDefault="00F07580" w:rsidP="00F07580">
      <w:pPr>
        <w:pStyle w:val="Nadpis3"/>
        <w:keepLines/>
        <w:numPr>
          <w:ilvl w:val="2"/>
          <w:numId w:val="0"/>
        </w:numPr>
        <w:spacing w:before="10" w:after="10" w:line="360" w:lineRule="auto"/>
        <w:rPr>
          <w:rFonts w:ascii="Calibri" w:hAnsi="Calibri"/>
          <w:sz w:val="22"/>
          <w:szCs w:val="22"/>
        </w:rPr>
      </w:pPr>
      <w:bookmarkStart w:id="11" w:name="_Toc530582379"/>
      <w:bookmarkStart w:id="12" w:name="_Toc530997511"/>
      <w:bookmarkStart w:id="13" w:name="_Toc536806250"/>
      <w:r w:rsidRPr="00777A9D">
        <w:rPr>
          <w:rFonts w:ascii="Calibri" w:hAnsi="Calibri"/>
          <w:sz w:val="22"/>
          <w:szCs w:val="22"/>
        </w:rPr>
        <w:t>Časový rozsah SLA</w:t>
      </w:r>
      <w:bookmarkEnd w:id="11"/>
      <w:bookmarkEnd w:id="12"/>
      <w:bookmarkEnd w:id="13"/>
    </w:p>
    <w:p w14:paraId="0AD6AA1E" w14:textId="77777777" w:rsidR="00F07580" w:rsidRPr="00777A9D" w:rsidRDefault="00F07580" w:rsidP="00F07580">
      <w:pPr>
        <w:spacing w:before="10" w:after="10" w:line="360" w:lineRule="auto"/>
        <w:jc w:val="both"/>
        <w:rPr>
          <w:szCs w:val="22"/>
        </w:rPr>
      </w:pPr>
      <w:r w:rsidRPr="00777A9D">
        <w:rPr>
          <w:szCs w:val="22"/>
        </w:rPr>
        <w:t>Časový rozsah SLA znamená čas v ktorom je k dispozícii tím odborníkov k riešeniu požiadavky.</w:t>
      </w:r>
    </w:p>
    <w:p w14:paraId="6848F44C" w14:textId="77777777" w:rsidR="00F07580" w:rsidRPr="00777A9D" w:rsidRDefault="00F07580" w:rsidP="00F07580">
      <w:pPr>
        <w:spacing w:before="10" w:after="10" w:line="360" w:lineRule="auto"/>
        <w:jc w:val="both"/>
        <w:rPr>
          <w:szCs w:val="22"/>
        </w:rPr>
      </w:pPr>
    </w:p>
    <w:p w14:paraId="51D0F8AD" w14:textId="77777777" w:rsidR="00F07580" w:rsidRPr="00777A9D" w:rsidRDefault="00F07580" w:rsidP="00F07580">
      <w:pPr>
        <w:spacing w:before="10" w:after="10" w:line="360" w:lineRule="auto"/>
        <w:jc w:val="both"/>
        <w:rPr>
          <w:b/>
          <w:bCs/>
          <w:szCs w:val="22"/>
        </w:rPr>
      </w:pPr>
      <w:proofErr w:type="spellStart"/>
      <w:r w:rsidRPr="00777A9D">
        <w:rPr>
          <w:b/>
          <w:bCs/>
          <w:szCs w:val="22"/>
        </w:rPr>
        <w:t>Tab</w:t>
      </w:r>
      <w:proofErr w:type="spellEnd"/>
      <w:r w:rsidRPr="00777A9D">
        <w:rPr>
          <w:b/>
          <w:bCs/>
          <w:szCs w:val="22"/>
        </w:rPr>
        <w:t xml:space="preserve"> 9 časový rozsah SLA</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431"/>
        <w:gridCol w:w="5965"/>
      </w:tblGrid>
      <w:tr w:rsidR="00F07580" w:rsidRPr="00777A9D" w14:paraId="539599B4" w14:textId="77777777" w:rsidTr="004A3699">
        <w:tc>
          <w:tcPr>
            <w:tcW w:w="1826" w:type="pct"/>
            <w:tcBorders>
              <w:bottom w:val="single" w:sz="12" w:space="0" w:color="666666"/>
            </w:tcBorders>
          </w:tcPr>
          <w:p w14:paraId="58E0E25B" w14:textId="77777777" w:rsidR="00F07580" w:rsidRPr="00777A9D" w:rsidRDefault="00F07580" w:rsidP="00F07580">
            <w:pPr>
              <w:spacing w:before="10" w:after="10" w:line="360" w:lineRule="auto"/>
              <w:jc w:val="both"/>
              <w:rPr>
                <w:rFonts w:eastAsia="Calibri"/>
                <w:b/>
                <w:bCs/>
                <w:lang w:eastAsia="en-US"/>
              </w:rPr>
            </w:pPr>
            <w:bookmarkStart w:id="14" w:name="_Hlk501543563"/>
            <w:r w:rsidRPr="00777A9D">
              <w:rPr>
                <w:rFonts w:eastAsia="Calibri"/>
                <w:b/>
                <w:bCs/>
                <w:szCs w:val="22"/>
                <w:lang w:eastAsia="en-US"/>
              </w:rPr>
              <w:t>Rozsah</w:t>
            </w:r>
          </w:p>
        </w:tc>
        <w:tc>
          <w:tcPr>
            <w:tcW w:w="3174" w:type="pct"/>
            <w:tcBorders>
              <w:bottom w:val="single" w:sz="12" w:space="0" w:color="666666"/>
            </w:tcBorders>
          </w:tcPr>
          <w:p w14:paraId="4658B146"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t>Špecifikácia</w:t>
            </w:r>
          </w:p>
        </w:tc>
      </w:tr>
      <w:tr w:rsidR="00F07580" w:rsidRPr="00777A9D" w14:paraId="30462C5C" w14:textId="77777777" w:rsidTr="004A3699">
        <w:tc>
          <w:tcPr>
            <w:tcW w:w="1826" w:type="pct"/>
          </w:tcPr>
          <w:p w14:paraId="2D366EFA"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t>5x8</w:t>
            </w:r>
          </w:p>
        </w:tc>
        <w:tc>
          <w:tcPr>
            <w:tcW w:w="3174" w:type="pct"/>
          </w:tcPr>
          <w:p w14:paraId="1C4C2578"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Počas pracovných  dní o</w:t>
            </w:r>
            <w:r w:rsidR="0099682E">
              <w:rPr>
                <w:rFonts w:eastAsia="Calibri"/>
                <w:szCs w:val="22"/>
                <w:lang w:eastAsia="en-US"/>
              </w:rPr>
              <w:t>d</w:t>
            </w:r>
            <w:r w:rsidRPr="00777A9D">
              <w:rPr>
                <w:rFonts w:eastAsia="Calibri"/>
                <w:szCs w:val="22"/>
                <w:lang w:eastAsia="en-US"/>
              </w:rPr>
              <w:t> 08:00 do 16:00</w:t>
            </w:r>
          </w:p>
        </w:tc>
      </w:tr>
    </w:tbl>
    <w:bookmarkEnd w:id="14"/>
    <w:p w14:paraId="0F208F01" w14:textId="77777777" w:rsidR="00F07580" w:rsidRPr="00777A9D" w:rsidRDefault="00F07580" w:rsidP="00F07580">
      <w:pPr>
        <w:spacing w:before="10" w:after="10" w:line="360" w:lineRule="auto"/>
        <w:jc w:val="both"/>
        <w:rPr>
          <w:szCs w:val="22"/>
        </w:rPr>
      </w:pPr>
      <w:r w:rsidRPr="00777A9D">
        <w:rPr>
          <w:szCs w:val="22"/>
        </w:rPr>
        <w:t>Rozpis garantovaných časov od prijatia požiadavky cez zahájenie riešenia až po úplné vyriešenie nahlásenej požiadavky:</w:t>
      </w:r>
    </w:p>
    <w:p w14:paraId="6F1ADB13" w14:textId="77777777" w:rsidR="00F07580" w:rsidRPr="00777A9D" w:rsidRDefault="00F07580" w:rsidP="00F07580">
      <w:pPr>
        <w:spacing w:before="10" w:after="10" w:line="360" w:lineRule="auto"/>
        <w:jc w:val="both"/>
        <w:rPr>
          <w:b/>
          <w:szCs w:val="22"/>
        </w:rPr>
      </w:pPr>
    </w:p>
    <w:p w14:paraId="74534D34" w14:textId="77777777" w:rsidR="00F07580" w:rsidRPr="00777A9D" w:rsidRDefault="00F07580" w:rsidP="00F07580">
      <w:pPr>
        <w:spacing w:before="10" w:after="10" w:line="360" w:lineRule="auto"/>
        <w:jc w:val="both"/>
        <w:rPr>
          <w:b/>
          <w:szCs w:val="22"/>
        </w:rPr>
      </w:pPr>
      <w:proofErr w:type="spellStart"/>
      <w:r w:rsidRPr="00777A9D">
        <w:rPr>
          <w:b/>
          <w:szCs w:val="22"/>
        </w:rPr>
        <w:t>Tab</w:t>
      </w:r>
      <w:proofErr w:type="spellEnd"/>
      <w:r w:rsidRPr="00777A9D">
        <w:rPr>
          <w:b/>
          <w:szCs w:val="22"/>
        </w:rPr>
        <w:t xml:space="preserve"> 10 Garantované časy odozvy</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402"/>
        <w:gridCol w:w="2287"/>
        <w:gridCol w:w="2217"/>
        <w:gridCol w:w="2490"/>
      </w:tblGrid>
      <w:tr w:rsidR="00F07580" w:rsidRPr="00777A9D" w14:paraId="6845A6CA" w14:textId="77777777" w:rsidTr="004A3699">
        <w:tc>
          <w:tcPr>
            <w:tcW w:w="1278" w:type="pct"/>
            <w:tcBorders>
              <w:bottom w:val="single" w:sz="12" w:space="0" w:color="666666"/>
            </w:tcBorders>
          </w:tcPr>
          <w:p w14:paraId="3AC5B3E9" w14:textId="77777777" w:rsidR="00F07580" w:rsidRPr="00777A9D" w:rsidRDefault="00F07580" w:rsidP="00F07580">
            <w:pPr>
              <w:spacing w:before="10" w:after="10" w:line="360" w:lineRule="auto"/>
              <w:jc w:val="both"/>
              <w:rPr>
                <w:rFonts w:eastAsia="Calibri"/>
                <w:b/>
                <w:bCs/>
                <w:lang w:eastAsia="en-US"/>
              </w:rPr>
            </w:pPr>
          </w:p>
        </w:tc>
        <w:tc>
          <w:tcPr>
            <w:tcW w:w="1217" w:type="pct"/>
            <w:tcBorders>
              <w:bottom w:val="single" w:sz="12" w:space="0" w:color="666666"/>
            </w:tcBorders>
          </w:tcPr>
          <w:p w14:paraId="4D93BA66"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t>Prijatie požiadavky</w:t>
            </w:r>
          </w:p>
        </w:tc>
        <w:tc>
          <w:tcPr>
            <w:tcW w:w="1180" w:type="pct"/>
            <w:tcBorders>
              <w:bottom w:val="single" w:sz="12" w:space="0" w:color="666666"/>
            </w:tcBorders>
          </w:tcPr>
          <w:p w14:paraId="3762C335"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t>Zahájenie riešenia</w:t>
            </w:r>
          </w:p>
        </w:tc>
        <w:tc>
          <w:tcPr>
            <w:tcW w:w="1325" w:type="pct"/>
            <w:tcBorders>
              <w:bottom w:val="single" w:sz="12" w:space="0" w:color="666666"/>
            </w:tcBorders>
          </w:tcPr>
          <w:p w14:paraId="62E78E29"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t>Vyriešenie požiadavky</w:t>
            </w:r>
          </w:p>
        </w:tc>
      </w:tr>
      <w:tr w:rsidR="00F07580" w:rsidRPr="00777A9D" w14:paraId="7B0DB380" w14:textId="77777777" w:rsidTr="004A3699">
        <w:tc>
          <w:tcPr>
            <w:tcW w:w="1278" w:type="pct"/>
          </w:tcPr>
          <w:p w14:paraId="531C82CD"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lastRenderedPageBreak/>
              <w:t>Kategória A</w:t>
            </w:r>
          </w:p>
        </w:tc>
        <w:tc>
          <w:tcPr>
            <w:tcW w:w="1217" w:type="pct"/>
          </w:tcPr>
          <w:p w14:paraId="07D2D023"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2 hod</w:t>
            </w:r>
          </w:p>
        </w:tc>
        <w:tc>
          <w:tcPr>
            <w:tcW w:w="1180" w:type="pct"/>
          </w:tcPr>
          <w:p w14:paraId="3D878424"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4 hod</w:t>
            </w:r>
          </w:p>
        </w:tc>
        <w:tc>
          <w:tcPr>
            <w:tcW w:w="1325" w:type="pct"/>
          </w:tcPr>
          <w:p w14:paraId="12E5201D"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8 hod</w:t>
            </w:r>
          </w:p>
        </w:tc>
      </w:tr>
      <w:tr w:rsidR="00F07580" w:rsidRPr="00777A9D" w14:paraId="4EEB2AD5" w14:textId="77777777" w:rsidTr="004A3699">
        <w:tc>
          <w:tcPr>
            <w:tcW w:w="1278" w:type="pct"/>
          </w:tcPr>
          <w:p w14:paraId="57AC33D4"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t>Kategória B</w:t>
            </w:r>
          </w:p>
        </w:tc>
        <w:tc>
          <w:tcPr>
            <w:tcW w:w="1217" w:type="pct"/>
          </w:tcPr>
          <w:p w14:paraId="044D2F73"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4 hod</w:t>
            </w:r>
          </w:p>
        </w:tc>
        <w:tc>
          <w:tcPr>
            <w:tcW w:w="1180" w:type="pct"/>
          </w:tcPr>
          <w:p w14:paraId="202203AE"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8 hod</w:t>
            </w:r>
          </w:p>
        </w:tc>
        <w:tc>
          <w:tcPr>
            <w:tcW w:w="1325" w:type="pct"/>
          </w:tcPr>
          <w:p w14:paraId="53F3E6D4"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5 dni</w:t>
            </w:r>
          </w:p>
        </w:tc>
      </w:tr>
      <w:tr w:rsidR="00F07580" w:rsidRPr="00777A9D" w14:paraId="17164148" w14:textId="77777777" w:rsidTr="004A3699">
        <w:tc>
          <w:tcPr>
            <w:tcW w:w="1278" w:type="pct"/>
          </w:tcPr>
          <w:p w14:paraId="2ED702B9"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t>Kategória C</w:t>
            </w:r>
          </w:p>
        </w:tc>
        <w:tc>
          <w:tcPr>
            <w:tcW w:w="1217" w:type="pct"/>
          </w:tcPr>
          <w:p w14:paraId="099048C7"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4 hod</w:t>
            </w:r>
          </w:p>
        </w:tc>
        <w:tc>
          <w:tcPr>
            <w:tcW w:w="1180" w:type="pct"/>
          </w:tcPr>
          <w:p w14:paraId="7F44BE66"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2 dni</w:t>
            </w:r>
          </w:p>
        </w:tc>
        <w:tc>
          <w:tcPr>
            <w:tcW w:w="1325" w:type="pct"/>
          </w:tcPr>
          <w:p w14:paraId="0B495388" w14:textId="063885EA" w:rsidR="00F07580" w:rsidRPr="00777A9D" w:rsidRDefault="00CD0C0F" w:rsidP="00F07580">
            <w:pPr>
              <w:spacing w:before="10" w:after="10" w:line="360" w:lineRule="auto"/>
              <w:jc w:val="both"/>
              <w:rPr>
                <w:rFonts w:eastAsia="Calibri"/>
                <w:lang w:eastAsia="en-US"/>
              </w:rPr>
            </w:pPr>
            <w:r>
              <w:rPr>
                <w:rFonts w:eastAsia="Calibri"/>
                <w:szCs w:val="22"/>
                <w:lang w:eastAsia="en-US"/>
              </w:rPr>
              <w:t>15</w:t>
            </w:r>
            <w:r w:rsidR="00F07580" w:rsidRPr="00777A9D">
              <w:rPr>
                <w:rFonts w:eastAsia="Calibri"/>
                <w:szCs w:val="22"/>
                <w:lang w:eastAsia="en-US"/>
              </w:rPr>
              <w:t xml:space="preserve"> dní</w:t>
            </w:r>
          </w:p>
        </w:tc>
      </w:tr>
      <w:tr w:rsidR="00F07580" w:rsidRPr="00777A9D" w14:paraId="034A2E80" w14:textId="77777777" w:rsidTr="004A3699">
        <w:tc>
          <w:tcPr>
            <w:tcW w:w="1278" w:type="pct"/>
          </w:tcPr>
          <w:p w14:paraId="4BD31576" w14:textId="77777777" w:rsidR="00F07580" w:rsidRPr="00777A9D" w:rsidRDefault="00F07580" w:rsidP="00F07580">
            <w:pPr>
              <w:spacing w:before="10" w:after="10" w:line="360" w:lineRule="auto"/>
              <w:jc w:val="both"/>
              <w:rPr>
                <w:rFonts w:eastAsia="Calibri"/>
                <w:b/>
                <w:bCs/>
                <w:lang w:eastAsia="en-US"/>
              </w:rPr>
            </w:pPr>
            <w:r w:rsidRPr="00777A9D">
              <w:rPr>
                <w:rFonts w:eastAsia="Calibri"/>
                <w:b/>
                <w:bCs/>
                <w:szCs w:val="22"/>
                <w:lang w:eastAsia="en-US"/>
              </w:rPr>
              <w:t>Kategória D</w:t>
            </w:r>
          </w:p>
        </w:tc>
        <w:tc>
          <w:tcPr>
            <w:tcW w:w="1217" w:type="pct"/>
          </w:tcPr>
          <w:p w14:paraId="7BEB3372"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4 hod</w:t>
            </w:r>
          </w:p>
        </w:tc>
        <w:tc>
          <w:tcPr>
            <w:tcW w:w="1180" w:type="pct"/>
          </w:tcPr>
          <w:p w14:paraId="0921859E"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2 dni</w:t>
            </w:r>
          </w:p>
        </w:tc>
        <w:tc>
          <w:tcPr>
            <w:tcW w:w="1325" w:type="pct"/>
          </w:tcPr>
          <w:p w14:paraId="660FB2C5" w14:textId="77777777" w:rsidR="00F07580" w:rsidRPr="00777A9D" w:rsidRDefault="00F07580" w:rsidP="00F07580">
            <w:pPr>
              <w:spacing w:before="10" w:after="10" w:line="360" w:lineRule="auto"/>
              <w:jc w:val="both"/>
              <w:rPr>
                <w:rFonts w:eastAsia="Calibri"/>
                <w:lang w:eastAsia="en-US"/>
              </w:rPr>
            </w:pPr>
            <w:r w:rsidRPr="00777A9D">
              <w:rPr>
                <w:rFonts w:eastAsia="Calibri"/>
                <w:szCs w:val="22"/>
                <w:lang w:eastAsia="en-US"/>
              </w:rPr>
              <w:t>10 dní</w:t>
            </w:r>
          </w:p>
        </w:tc>
      </w:tr>
    </w:tbl>
    <w:p w14:paraId="4FE68C70" w14:textId="77777777" w:rsidR="00F07580" w:rsidRPr="00777A9D" w:rsidRDefault="00F07580" w:rsidP="00F07580">
      <w:pPr>
        <w:pStyle w:val="Nadpis3"/>
        <w:keepLines/>
        <w:numPr>
          <w:ilvl w:val="2"/>
          <w:numId w:val="0"/>
        </w:numPr>
        <w:spacing w:before="10" w:after="10" w:line="360" w:lineRule="auto"/>
        <w:rPr>
          <w:rFonts w:ascii="Calibri" w:hAnsi="Calibri"/>
          <w:sz w:val="22"/>
          <w:szCs w:val="22"/>
        </w:rPr>
      </w:pPr>
      <w:bookmarkStart w:id="15" w:name="_Toc530582382"/>
      <w:bookmarkStart w:id="16" w:name="_Toc530997513"/>
      <w:bookmarkStart w:id="17" w:name="_Toc536806252"/>
    </w:p>
    <w:p w14:paraId="5AA67769" w14:textId="77777777" w:rsidR="00F07580" w:rsidRPr="00777A9D" w:rsidRDefault="00F07580" w:rsidP="00F07580">
      <w:pPr>
        <w:pStyle w:val="Nadpis3"/>
        <w:keepLines/>
        <w:numPr>
          <w:ilvl w:val="2"/>
          <w:numId w:val="0"/>
        </w:numPr>
        <w:spacing w:before="10" w:after="10" w:line="360" w:lineRule="auto"/>
        <w:rPr>
          <w:rFonts w:ascii="Calibri" w:hAnsi="Calibri" w:cs="Calibri"/>
          <w:sz w:val="22"/>
          <w:szCs w:val="22"/>
        </w:rPr>
      </w:pPr>
      <w:r w:rsidRPr="00777A9D">
        <w:rPr>
          <w:rFonts w:ascii="Calibri" w:hAnsi="Calibri" w:cs="Calibri"/>
          <w:sz w:val="22"/>
          <w:szCs w:val="22"/>
        </w:rPr>
        <w:t>Postup riešenia požiadaviek</w:t>
      </w:r>
      <w:bookmarkEnd w:id="15"/>
      <w:bookmarkEnd w:id="16"/>
      <w:bookmarkEnd w:id="17"/>
    </w:p>
    <w:p w14:paraId="3F3FD601" w14:textId="77777777" w:rsidR="00F07580" w:rsidRPr="00777A9D" w:rsidRDefault="00F07580" w:rsidP="00F07580">
      <w:pPr>
        <w:spacing w:before="10" w:after="10" w:line="360" w:lineRule="auto"/>
        <w:jc w:val="both"/>
        <w:rPr>
          <w:szCs w:val="22"/>
        </w:rPr>
      </w:pPr>
      <w:r w:rsidRPr="00777A9D">
        <w:rPr>
          <w:szCs w:val="22"/>
        </w:rPr>
        <w:t xml:space="preserve">Počas servisnej doby je dodávateľ po zaevidovaní </w:t>
      </w:r>
      <w:proofErr w:type="spellStart"/>
      <w:r w:rsidRPr="00777A9D">
        <w:rPr>
          <w:szCs w:val="22"/>
        </w:rPr>
        <w:t>ticketu</w:t>
      </w:r>
      <w:proofErr w:type="spellEnd"/>
      <w:r w:rsidRPr="00777A9D">
        <w:rPr>
          <w:szCs w:val="22"/>
        </w:rPr>
        <w:t xml:space="preserve"> povinný začať s jeho riešením v stanovenej lehote. </w:t>
      </w:r>
    </w:p>
    <w:p w14:paraId="0F01BC8F" w14:textId="77777777" w:rsidR="002F4165" w:rsidRPr="00777A9D" w:rsidRDefault="002F4165" w:rsidP="00F07580">
      <w:pPr>
        <w:spacing w:before="10" w:after="10" w:line="360" w:lineRule="auto"/>
        <w:jc w:val="both"/>
        <w:rPr>
          <w:szCs w:val="22"/>
        </w:rPr>
      </w:pPr>
    </w:p>
    <w:p w14:paraId="50AB6568" w14:textId="77777777" w:rsidR="00F07580" w:rsidRPr="00777A9D" w:rsidRDefault="00F07580" w:rsidP="00711FD4">
      <w:pPr>
        <w:pStyle w:val="Odsekzoznamu"/>
        <w:numPr>
          <w:ilvl w:val="0"/>
          <w:numId w:val="27"/>
        </w:numPr>
        <w:spacing w:before="10" w:after="10" w:line="360" w:lineRule="auto"/>
        <w:ind w:left="1418" w:hanging="567"/>
        <w:contextualSpacing/>
        <w:jc w:val="both"/>
        <w:rPr>
          <w:rFonts w:ascii="Calibri" w:hAnsi="Calibri"/>
          <w:sz w:val="22"/>
          <w:szCs w:val="22"/>
        </w:rPr>
      </w:pPr>
      <w:r w:rsidRPr="00777A9D">
        <w:rPr>
          <w:rFonts w:ascii="Calibri" w:hAnsi="Calibri"/>
          <w:sz w:val="22"/>
          <w:szCs w:val="22"/>
        </w:rPr>
        <w:t xml:space="preserve">V prvom kroku dochádza k prijatiu požiadavky servisným oddelením. Tu klient vidí, že bolo hlásenie prijaté a dodávateľ sa ním začal zaoberať. </w:t>
      </w:r>
    </w:p>
    <w:p w14:paraId="5A5E2E1B" w14:textId="77777777" w:rsidR="00F07580" w:rsidRPr="00777A9D" w:rsidRDefault="00F07580" w:rsidP="00711FD4">
      <w:pPr>
        <w:pStyle w:val="Odsekzoznamu"/>
        <w:numPr>
          <w:ilvl w:val="0"/>
          <w:numId w:val="27"/>
        </w:numPr>
        <w:spacing w:before="10" w:after="10" w:line="360" w:lineRule="auto"/>
        <w:ind w:left="1418" w:hanging="567"/>
        <w:contextualSpacing/>
        <w:jc w:val="both"/>
        <w:rPr>
          <w:rFonts w:ascii="Calibri" w:hAnsi="Calibri"/>
          <w:sz w:val="22"/>
          <w:szCs w:val="22"/>
        </w:rPr>
      </w:pPr>
      <w:r w:rsidRPr="00777A9D">
        <w:rPr>
          <w:rFonts w:ascii="Calibri" w:hAnsi="Calibri"/>
          <w:sz w:val="22"/>
          <w:szCs w:val="22"/>
        </w:rPr>
        <w:t xml:space="preserve">V druhom kroku pracovník servisného oddelenia po prijatí ticketu preskúma, či tento obsahuje všetky potrebné informácie k jeho vyriešeniu. Pokiaľ ticket neobsahuje potrebné informácie, bude pracovník spätne kontaktovať zadávateľa s požiadavkou na ich doplnenie. </w:t>
      </w:r>
    </w:p>
    <w:p w14:paraId="6A1BAE27" w14:textId="77777777" w:rsidR="00F07580" w:rsidRPr="00777A9D" w:rsidRDefault="00F07580" w:rsidP="00711FD4">
      <w:pPr>
        <w:pStyle w:val="Odsekzoznamu"/>
        <w:numPr>
          <w:ilvl w:val="0"/>
          <w:numId w:val="27"/>
        </w:numPr>
        <w:spacing w:before="10" w:after="10" w:line="360" w:lineRule="auto"/>
        <w:ind w:left="1418" w:hanging="567"/>
        <w:contextualSpacing/>
        <w:jc w:val="both"/>
        <w:rPr>
          <w:rFonts w:ascii="Calibri" w:hAnsi="Calibri"/>
          <w:sz w:val="22"/>
          <w:szCs w:val="22"/>
        </w:rPr>
      </w:pPr>
      <w:r w:rsidRPr="00777A9D">
        <w:rPr>
          <w:rFonts w:ascii="Calibri" w:hAnsi="Calibri"/>
          <w:sz w:val="22"/>
          <w:szCs w:val="22"/>
        </w:rPr>
        <w:t>V treťom kroku dochádza k samotnému zahájeniu riešenia požiadavky a úspešnému vyriešeniu.</w:t>
      </w:r>
    </w:p>
    <w:p w14:paraId="42F50108" w14:textId="77777777" w:rsidR="00A43E40" w:rsidRPr="00777A9D" w:rsidRDefault="00A43E40" w:rsidP="00A43E40">
      <w:pPr>
        <w:spacing w:before="10" w:after="10" w:line="360" w:lineRule="auto"/>
        <w:contextualSpacing/>
        <w:jc w:val="both"/>
        <w:rPr>
          <w:szCs w:val="22"/>
        </w:rPr>
      </w:pPr>
    </w:p>
    <w:p w14:paraId="4C357B34" w14:textId="77777777" w:rsidR="00F07580" w:rsidRPr="00777A9D" w:rsidRDefault="00F07580" w:rsidP="002F4165">
      <w:pPr>
        <w:spacing w:before="10" w:after="10" w:line="360" w:lineRule="auto"/>
        <w:jc w:val="both"/>
        <w:rPr>
          <w:szCs w:val="22"/>
        </w:rPr>
      </w:pPr>
      <w:r w:rsidRPr="00777A9D">
        <w:rPr>
          <w:szCs w:val="22"/>
        </w:rPr>
        <w:t xml:space="preserve">Doba na prijatie požiadavky, zahájenie riešenia a vyriešenie požiadavky sa líši jednak od dodávateľom poskytovanej varianty služby a taktiež od kategórie požiadavky. </w:t>
      </w:r>
    </w:p>
    <w:p w14:paraId="3AC457ED" w14:textId="77777777" w:rsidR="002F4165" w:rsidRPr="00777A9D" w:rsidRDefault="002F4165" w:rsidP="002F4165">
      <w:pPr>
        <w:spacing w:before="10" w:after="10" w:line="360" w:lineRule="auto"/>
        <w:jc w:val="both"/>
        <w:rPr>
          <w:szCs w:val="22"/>
        </w:rPr>
      </w:pPr>
    </w:p>
    <w:p w14:paraId="196DF75E" w14:textId="77777777" w:rsidR="00F07580" w:rsidRDefault="00F07580" w:rsidP="002F4165">
      <w:pPr>
        <w:pStyle w:val="Nadpis3"/>
        <w:keepLines/>
        <w:numPr>
          <w:ilvl w:val="2"/>
          <w:numId w:val="0"/>
        </w:numPr>
        <w:spacing w:before="10" w:after="10" w:line="360" w:lineRule="auto"/>
        <w:rPr>
          <w:rFonts w:ascii="Calibri" w:hAnsi="Calibri" w:cs="Calibri"/>
          <w:sz w:val="22"/>
          <w:szCs w:val="22"/>
        </w:rPr>
      </w:pPr>
      <w:bookmarkStart w:id="18" w:name="_Toc530582383"/>
      <w:bookmarkStart w:id="19" w:name="_Toc530997514"/>
      <w:bookmarkStart w:id="20" w:name="_Toc536806253"/>
      <w:r w:rsidRPr="00777A9D">
        <w:rPr>
          <w:rFonts w:ascii="Calibri" w:hAnsi="Calibri" w:cs="Calibri"/>
          <w:sz w:val="22"/>
          <w:szCs w:val="22"/>
        </w:rPr>
        <w:t>Kategórie požiadaviek</w:t>
      </w:r>
      <w:bookmarkEnd w:id="18"/>
      <w:bookmarkEnd w:id="19"/>
      <w:bookmarkEnd w:id="20"/>
      <w:r w:rsidRPr="00777A9D">
        <w:rPr>
          <w:rFonts w:ascii="Calibri" w:hAnsi="Calibri" w:cs="Calibri"/>
          <w:sz w:val="22"/>
          <w:szCs w:val="22"/>
        </w:rPr>
        <w:t xml:space="preserve">: </w:t>
      </w:r>
    </w:p>
    <w:p w14:paraId="2AB78394" w14:textId="77777777" w:rsidR="00EC41AC" w:rsidRPr="00EC41AC" w:rsidRDefault="00EC41AC" w:rsidP="00EC41AC"/>
    <w:p w14:paraId="5D3F819B" w14:textId="77777777" w:rsidR="00F07580" w:rsidRPr="00777A9D" w:rsidRDefault="00F07580" w:rsidP="00F07580">
      <w:pPr>
        <w:spacing w:before="10" w:after="10" w:line="360" w:lineRule="auto"/>
        <w:jc w:val="both"/>
        <w:rPr>
          <w:szCs w:val="22"/>
        </w:rPr>
      </w:pPr>
      <w:r w:rsidRPr="00777A9D">
        <w:rPr>
          <w:b/>
          <w:szCs w:val="22"/>
        </w:rPr>
        <w:t>Požiadavka kategórie A</w:t>
      </w:r>
      <w:r w:rsidRPr="00777A9D">
        <w:rPr>
          <w:szCs w:val="22"/>
        </w:rPr>
        <w:t>: aplikácia, alebo jej významná časť nie je dostupná vo svojej základnej funkcii, alebo je významným spôsobom obmedzená možnosť používania aplikácie.</w:t>
      </w:r>
    </w:p>
    <w:p w14:paraId="685C0407" w14:textId="77777777" w:rsidR="00F07580" w:rsidRPr="00777A9D" w:rsidRDefault="00F07580" w:rsidP="00F07580">
      <w:pPr>
        <w:spacing w:before="10" w:after="10" w:line="360" w:lineRule="auto"/>
        <w:jc w:val="both"/>
        <w:rPr>
          <w:szCs w:val="22"/>
        </w:rPr>
      </w:pPr>
      <w:r w:rsidRPr="00777A9D">
        <w:rPr>
          <w:b/>
          <w:szCs w:val="22"/>
        </w:rPr>
        <w:t>Požiadavka kategórie B:</w:t>
      </w:r>
      <w:r w:rsidRPr="00777A9D">
        <w:rPr>
          <w:szCs w:val="22"/>
        </w:rPr>
        <w:t xml:space="preserve"> nedostupnosť časti aplikácie, ktorá nie je podstatná z pohľadu celkovej funkčnosti riešenia</w:t>
      </w:r>
      <w:r w:rsidR="00EC41AC">
        <w:rPr>
          <w:szCs w:val="22"/>
        </w:rPr>
        <w:t>,</w:t>
      </w:r>
      <w:r w:rsidRPr="00777A9D">
        <w:rPr>
          <w:szCs w:val="22"/>
        </w:rPr>
        <w:t xml:space="preserve"> no samotná aplikácia, alebo jej významná časť je dostupná. Vada nemá vplyv na</w:t>
      </w:r>
      <w:r w:rsidR="00EC41AC" w:rsidRPr="00777A9D">
        <w:rPr>
          <w:szCs w:val="22"/>
        </w:rPr>
        <w:t> </w:t>
      </w:r>
      <w:r w:rsidRPr="00777A9D">
        <w:rPr>
          <w:szCs w:val="22"/>
        </w:rPr>
        <w:t>kvalitu dát, výsledky spracovania a ňou spôsobené problémy možno dočasne riešiť organizačnými opatreniami.</w:t>
      </w:r>
    </w:p>
    <w:p w14:paraId="2D136FE3" w14:textId="77777777" w:rsidR="00F07580" w:rsidRPr="00777A9D" w:rsidRDefault="00F07580" w:rsidP="00F07580">
      <w:pPr>
        <w:spacing w:before="10" w:after="10" w:line="360" w:lineRule="auto"/>
        <w:jc w:val="both"/>
        <w:rPr>
          <w:szCs w:val="22"/>
        </w:rPr>
      </w:pPr>
      <w:r w:rsidRPr="00777A9D">
        <w:rPr>
          <w:b/>
          <w:szCs w:val="22"/>
        </w:rPr>
        <w:t>Požiadavka kategórie C:</w:t>
      </w:r>
      <w:r w:rsidRPr="00777A9D">
        <w:rPr>
          <w:szCs w:val="22"/>
        </w:rPr>
        <w:t xml:space="preserve"> akákoľvek iná chyba, ktorá neobmedzuje zásadn</w:t>
      </w:r>
      <w:r w:rsidR="00EC41AC">
        <w:rPr>
          <w:szCs w:val="22"/>
        </w:rPr>
        <w:t>ým spôsobom funkčnosť aplikácie („k</w:t>
      </w:r>
      <w:r w:rsidRPr="00777A9D">
        <w:rPr>
          <w:szCs w:val="22"/>
        </w:rPr>
        <w:t>ozmetická vada</w:t>
      </w:r>
      <w:r w:rsidR="00EC41AC">
        <w:rPr>
          <w:szCs w:val="22"/>
        </w:rPr>
        <w:t>“)</w:t>
      </w:r>
      <w:r w:rsidRPr="00777A9D">
        <w:rPr>
          <w:szCs w:val="22"/>
        </w:rPr>
        <w:t>.</w:t>
      </w:r>
    </w:p>
    <w:p w14:paraId="5DB82E28" w14:textId="77777777" w:rsidR="00F07580" w:rsidRPr="00777A9D" w:rsidRDefault="00F07580" w:rsidP="00F07580">
      <w:pPr>
        <w:spacing w:before="10" w:after="10" w:line="360" w:lineRule="auto"/>
        <w:jc w:val="both"/>
        <w:rPr>
          <w:szCs w:val="22"/>
        </w:rPr>
      </w:pPr>
      <w:r w:rsidRPr="00777A9D">
        <w:rPr>
          <w:b/>
          <w:bCs/>
          <w:szCs w:val="22"/>
        </w:rPr>
        <w:t>Požiadavka kategórie D</w:t>
      </w:r>
      <w:r w:rsidRPr="00777A9D">
        <w:rPr>
          <w:szCs w:val="22"/>
        </w:rPr>
        <w:t>: požiadavka na export a import záznamov, resp. hromadné editácie záznamov podľa špecifických požiadaviek</w:t>
      </w:r>
    </w:p>
    <w:p w14:paraId="7DCF9470" w14:textId="77777777" w:rsidR="00F07580" w:rsidRPr="00777A9D" w:rsidRDefault="00F07580" w:rsidP="00F07580">
      <w:pPr>
        <w:spacing w:before="10" w:after="10" w:line="360" w:lineRule="auto"/>
        <w:jc w:val="both"/>
        <w:rPr>
          <w:szCs w:val="22"/>
        </w:rPr>
      </w:pPr>
    </w:p>
    <w:p w14:paraId="1F7E79B6" w14:textId="77777777" w:rsidR="00F07580" w:rsidRPr="00777A9D" w:rsidRDefault="002F4165" w:rsidP="00F07580">
      <w:pPr>
        <w:spacing w:before="10" w:after="10" w:line="360" w:lineRule="auto"/>
        <w:jc w:val="both"/>
        <w:rPr>
          <w:rFonts w:cs="Calibri"/>
          <w:szCs w:val="22"/>
        </w:rPr>
      </w:pPr>
      <w:r w:rsidRPr="00777A9D">
        <w:rPr>
          <w:b/>
          <w:szCs w:val="22"/>
        </w:rPr>
        <w:t xml:space="preserve">Rozdelenie kompetencií: </w:t>
      </w:r>
    </w:p>
    <w:p w14:paraId="520FF9AE" w14:textId="77777777" w:rsidR="00F07580" w:rsidRPr="00777A9D" w:rsidRDefault="00F07580" w:rsidP="00F07580">
      <w:pPr>
        <w:spacing w:before="10" w:after="10" w:line="360" w:lineRule="auto"/>
        <w:jc w:val="both"/>
        <w:rPr>
          <w:rFonts w:cs="Calibri"/>
          <w:szCs w:val="22"/>
        </w:rPr>
      </w:pPr>
      <w:r w:rsidRPr="00777A9D">
        <w:rPr>
          <w:rFonts w:cs="Calibri"/>
          <w:szCs w:val="22"/>
        </w:rPr>
        <w:t>Úroveň podpory požadujeme zabezpečiť v 3 úrovniach :</w:t>
      </w:r>
    </w:p>
    <w:p w14:paraId="49EA7BC0" w14:textId="77777777" w:rsidR="00F07580" w:rsidRPr="00777A9D" w:rsidRDefault="00F07580" w:rsidP="00711FD4">
      <w:pPr>
        <w:numPr>
          <w:ilvl w:val="0"/>
          <w:numId w:val="44"/>
        </w:numPr>
        <w:spacing w:before="10" w:after="10" w:line="360" w:lineRule="auto"/>
        <w:ind w:left="1418" w:hanging="567"/>
        <w:contextualSpacing/>
        <w:jc w:val="both"/>
        <w:rPr>
          <w:rFonts w:cs="SimSun"/>
          <w:szCs w:val="22"/>
        </w:rPr>
      </w:pPr>
      <w:r w:rsidRPr="00777A9D">
        <w:rPr>
          <w:rFonts w:cs="SimSun"/>
          <w:szCs w:val="22"/>
        </w:rPr>
        <w:t>L1 – Muzeologický kabinet SNM</w:t>
      </w:r>
    </w:p>
    <w:p w14:paraId="439A5209" w14:textId="77777777" w:rsidR="00F07580" w:rsidRPr="00777A9D" w:rsidRDefault="00F07580" w:rsidP="00711FD4">
      <w:pPr>
        <w:numPr>
          <w:ilvl w:val="1"/>
          <w:numId w:val="45"/>
        </w:numPr>
        <w:spacing w:before="10" w:after="10" w:line="360" w:lineRule="auto"/>
        <w:ind w:left="2127" w:hanging="567"/>
        <w:contextualSpacing/>
        <w:jc w:val="both"/>
        <w:rPr>
          <w:rFonts w:cs="SimSun"/>
          <w:szCs w:val="22"/>
        </w:rPr>
      </w:pPr>
      <w:r w:rsidRPr="00777A9D">
        <w:rPr>
          <w:rFonts w:cs="SimSun"/>
          <w:szCs w:val="22"/>
        </w:rPr>
        <w:t>Identifikácia problému, poruchy alebo výpadku služby alebo časti služieb</w:t>
      </w:r>
    </w:p>
    <w:p w14:paraId="124A0295" w14:textId="77777777" w:rsidR="00F07580" w:rsidRPr="00777A9D" w:rsidRDefault="00F07580" w:rsidP="00711FD4">
      <w:pPr>
        <w:numPr>
          <w:ilvl w:val="1"/>
          <w:numId w:val="45"/>
        </w:numPr>
        <w:spacing w:before="10" w:after="10" w:line="360" w:lineRule="auto"/>
        <w:ind w:left="2127" w:hanging="567"/>
        <w:contextualSpacing/>
        <w:jc w:val="both"/>
        <w:rPr>
          <w:rFonts w:cs="SimSun"/>
          <w:szCs w:val="22"/>
        </w:rPr>
      </w:pPr>
      <w:r w:rsidRPr="00777A9D">
        <w:rPr>
          <w:rFonts w:cs="SimSun"/>
          <w:szCs w:val="22"/>
        </w:rPr>
        <w:t xml:space="preserve">Poskytovanie údajov dodávateľovi potrebných pre nahlásenie resp. riešenie problému </w:t>
      </w:r>
    </w:p>
    <w:p w14:paraId="3C51C367" w14:textId="77777777" w:rsidR="00F07580" w:rsidRPr="00777A9D" w:rsidRDefault="00F07580" w:rsidP="00711FD4">
      <w:pPr>
        <w:numPr>
          <w:ilvl w:val="1"/>
          <w:numId w:val="45"/>
        </w:numPr>
        <w:spacing w:before="10" w:after="10" w:line="360" w:lineRule="auto"/>
        <w:ind w:left="2127" w:hanging="567"/>
        <w:contextualSpacing/>
        <w:jc w:val="both"/>
        <w:rPr>
          <w:rFonts w:cs="SimSun"/>
          <w:szCs w:val="22"/>
        </w:rPr>
      </w:pPr>
      <w:r w:rsidRPr="00777A9D">
        <w:rPr>
          <w:rFonts w:cs="SimSun"/>
          <w:szCs w:val="22"/>
        </w:rPr>
        <w:t>Súčinnosť s dodávateľom pri riešení</w:t>
      </w:r>
    </w:p>
    <w:p w14:paraId="27C225E1" w14:textId="77777777" w:rsidR="00A43E40" w:rsidRPr="00777A9D" w:rsidRDefault="00F07580" w:rsidP="004D1B94">
      <w:pPr>
        <w:numPr>
          <w:ilvl w:val="1"/>
          <w:numId w:val="45"/>
        </w:numPr>
        <w:spacing w:before="10" w:after="10" w:line="360" w:lineRule="auto"/>
        <w:ind w:left="2127" w:hanging="567"/>
        <w:contextualSpacing/>
        <w:jc w:val="both"/>
        <w:rPr>
          <w:rFonts w:cs="SimSun"/>
          <w:szCs w:val="22"/>
        </w:rPr>
      </w:pPr>
      <w:r w:rsidRPr="00777A9D">
        <w:rPr>
          <w:rFonts w:cs="SimSun"/>
          <w:szCs w:val="22"/>
        </w:rPr>
        <w:t>Riešenie základných používateľských problémov, ktoré nesúvisia s funkčnosťou systému</w:t>
      </w:r>
    </w:p>
    <w:p w14:paraId="5E33EBF3" w14:textId="77777777" w:rsidR="00A43E40" w:rsidRPr="00777A9D" w:rsidRDefault="00A43E40" w:rsidP="00A43E40">
      <w:pPr>
        <w:spacing w:before="10" w:after="10" w:line="360" w:lineRule="auto"/>
        <w:ind w:left="2127"/>
        <w:contextualSpacing/>
        <w:jc w:val="both"/>
        <w:rPr>
          <w:rFonts w:cs="SimSun"/>
          <w:szCs w:val="22"/>
        </w:rPr>
      </w:pPr>
    </w:p>
    <w:p w14:paraId="08EFA07F" w14:textId="77777777" w:rsidR="00F07580" w:rsidRPr="00777A9D" w:rsidRDefault="00F07580" w:rsidP="00711FD4">
      <w:pPr>
        <w:numPr>
          <w:ilvl w:val="0"/>
          <w:numId w:val="44"/>
        </w:numPr>
        <w:spacing w:before="10" w:after="10" w:line="360" w:lineRule="auto"/>
        <w:ind w:left="1418" w:hanging="567"/>
        <w:contextualSpacing/>
        <w:jc w:val="both"/>
        <w:rPr>
          <w:rFonts w:cs="SimSun"/>
          <w:szCs w:val="22"/>
        </w:rPr>
      </w:pPr>
      <w:r w:rsidRPr="00777A9D">
        <w:rPr>
          <w:rFonts w:cs="SimSun"/>
          <w:szCs w:val="22"/>
        </w:rPr>
        <w:t xml:space="preserve">L2 - externý dodávateľ </w:t>
      </w:r>
    </w:p>
    <w:p w14:paraId="6BECEC18" w14:textId="77777777" w:rsidR="00F07580" w:rsidRPr="00777A9D" w:rsidRDefault="00F07580" w:rsidP="00711FD4">
      <w:pPr>
        <w:numPr>
          <w:ilvl w:val="1"/>
          <w:numId w:val="46"/>
        </w:numPr>
        <w:spacing w:before="10" w:after="10" w:line="360" w:lineRule="auto"/>
        <w:ind w:left="2127" w:hanging="567"/>
        <w:contextualSpacing/>
        <w:jc w:val="both"/>
        <w:rPr>
          <w:rFonts w:cs="SimSun"/>
          <w:szCs w:val="22"/>
        </w:rPr>
      </w:pPr>
      <w:r w:rsidRPr="00777A9D">
        <w:rPr>
          <w:rFonts w:cs="SimSun"/>
          <w:szCs w:val="22"/>
        </w:rPr>
        <w:t>Riešenie problému špecialistami</w:t>
      </w:r>
    </w:p>
    <w:p w14:paraId="7B2A4B41" w14:textId="77777777" w:rsidR="00F07580" w:rsidRPr="00777A9D" w:rsidRDefault="00F07580" w:rsidP="00711FD4">
      <w:pPr>
        <w:numPr>
          <w:ilvl w:val="1"/>
          <w:numId w:val="46"/>
        </w:numPr>
        <w:spacing w:before="10" w:after="10" w:line="360" w:lineRule="auto"/>
        <w:ind w:left="2127" w:hanging="567"/>
        <w:contextualSpacing/>
        <w:jc w:val="both"/>
        <w:rPr>
          <w:rFonts w:cs="SimSun"/>
          <w:szCs w:val="22"/>
        </w:rPr>
      </w:pPr>
      <w:r w:rsidRPr="00777A9D">
        <w:rPr>
          <w:rFonts w:cs="SimSun"/>
          <w:szCs w:val="22"/>
        </w:rPr>
        <w:t xml:space="preserve">Identifikácia problému na technickej úrovni </w:t>
      </w:r>
    </w:p>
    <w:p w14:paraId="2095E43E" w14:textId="77777777" w:rsidR="00F07580" w:rsidRPr="00777A9D" w:rsidRDefault="00F07580" w:rsidP="00711FD4">
      <w:pPr>
        <w:numPr>
          <w:ilvl w:val="1"/>
          <w:numId w:val="46"/>
        </w:numPr>
        <w:spacing w:before="10" w:after="10" w:line="360" w:lineRule="auto"/>
        <w:ind w:left="2127" w:hanging="567"/>
        <w:contextualSpacing/>
        <w:jc w:val="both"/>
        <w:rPr>
          <w:rFonts w:cs="SimSun"/>
          <w:szCs w:val="22"/>
        </w:rPr>
      </w:pPr>
      <w:r w:rsidRPr="00777A9D">
        <w:rPr>
          <w:rFonts w:cs="SimSun"/>
          <w:szCs w:val="22"/>
        </w:rPr>
        <w:t>Kategorizácia problému alebo poruchy (kritický, nekritický)</w:t>
      </w:r>
    </w:p>
    <w:p w14:paraId="3161DA18" w14:textId="77777777" w:rsidR="00F07580" w:rsidRPr="00777A9D" w:rsidRDefault="00F07580" w:rsidP="00711FD4">
      <w:pPr>
        <w:numPr>
          <w:ilvl w:val="1"/>
          <w:numId w:val="46"/>
        </w:numPr>
        <w:spacing w:before="10" w:after="10" w:line="360" w:lineRule="auto"/>
        <w:ind w:left="2127" w:hanging="567"/>
        <w:contextualSpacing/>
        <w:jc w:val="both"/>
        <w:rPr>
          <w:rFonts w:cs="SimSun"/>
          <w:szCs w:val="22"/>
        </w:rPr>
      </w:pPr>
      <w:r w:rsidRPr="00777A9D">
        <w:rPr>
          <w:rFonts w:cs="SimSun"/>
          <w:szCs w:val="22"/>
        </w:rPr>
        <w:t>Postúpenie na riešenie L3 v prípade, že L2 nevie poskytnúť riešenie</w:t>
      </w:r>
    </w:p>
    <w:p w14:paraId="11F88DB5" w14:textId="77777777" w:rsidR="00A43E40" w:rsidRPr="00777A9D" w:rsidRDefault="00A43E40" w:rsidP="00A43E40">
      <w:pPr>
        <w:spacing w:before="10" w:after="10" w:line="360" w:lineRule="auto"/>
        <w:contextualSpacing/>
        <w:jc w:val="both"/>
        <w:rPr>
          <w:rFonts w:cs="SimSun"/>
          <w:szCs w:val="22"/>
        </w:rPr>
      </w:pPr>
    </w:p>
    <w:p w14:paraId="07611B12" w14:textId="77777777" w:rsidR="00F07580" w:rsidRPr="00777A9D" w:rsidRDefault="00F07580" w:rsidP="00711FD4">
      <w:pPr>
        <w:numPr>
          <w:ilvl w:val="0"/>
          <w:numId w:val="44"/>
        </w:numPr>
        <w:spacing w:before="10" w:after="10" w:line="360" w:lineRule="auto"/>
        <w:ind w:left="1418" w:hanging="567"/>
        <w:contextualSpacing/>
        <w:jc w:val="both"/>
        <w:rPr>
          <w:rFonts w:cs="SimSun"/>
          <w:szCs w:val="22"/>
        </w:rPr>
      </w:pPr>
      <w:r w:rsidRPr="00777A9D">
        <w:rPr>
          <w:rFonts w:cs="SimSun"/>
          <w:szCs w:val="22"/>
        </w:rPr>
        <w:t xml:space="preserve">L3 - externý dodávateľ </w:t>
      </w:r>
    </w:p>
    <w:p w14:paraId="33582B80" w14:textId="77777777" w:rsidR="00F07580" w:rsidRPr="00777A9D" w:rsidRDefault="00F07580" w:rsidP="00711FD4">
      <w:pPr>
        <w:numPr>
          <w:ilvl w:val="1"/>
          <w:numId w:val="47"/>
        </w:numPr>
        <w:spacing w:before="10" w:after="10" w:line="360" w:lineRule="auto"/>
        <w:ind w:left="2127" w:hanging="567"/>
        <w:contextualSpacing/>
        <w:jc w:val="both"/>
        <w:rPr>
          <w:rFonts w:cs="SimSun"/>
          <w:szCs w:val="22"/>
        </w:rPr>
      </w:pPr>
      <w:r w:rsidRPr="00777A9D">
        <w:rPr>
          <w:rFonts w:cs="SimSun"/>
          <w:szCs w:val="22"/>
        </w:rPr>
        <w:t xml:space="preserve">Riešenie problému expertami v prípade potreby s výrobcom </w:t>
      </w:r>
    </w:p>
    <w:p w14:paraId="58899C8C" w14:textId="77777777" w:rsidR="00F07580" w:rsidRPr="00777A9D" w:rsidRDefault="00F07580" w:rsidP="00711FD4">
      <w:pPr>
        <w:numPr>
          <w:ilvl w:val="1"/>
          <w:numId w:val="47"/>
        </w:numPr>
        <w:spacing w:before="10" w:after="10" w:line="360" w:lineRule="auto"/>
        <w:ind w:left="2127" w:hanging="567"/>
        <w:contextualSpacing/>
        <w:jc w:val="both"/>
        <w:rPr>
          <w:rFonts w:cs="SimSun"/>
          <w:szCs w:val="22"/>
        </w:rPr>
      </w:pPr>
      <w:r w:rsidRPr="00777A9D">
        <w:rPr>
          <w:rFonts w:cs="SimSun"/>
          <w:szCs w:val="22"/>
        </w:rPr>
        <w:t>Súčinnosť s L2 prípadne so zákazníkom</w:t>
      </w:r>
    </w:p>
    <w:p w14:paraId="324798E7" w14:textId="77777777" w:rsidR="00F07580" w:rsidRPr="00777A9D" w:rsidRDefault="00F07580" w:rsidP="00F07580">
      <w:pPr>
        <w:spacing w:before="10" w:after="10" w:line="360" w:lineRule="auto"/>
        <w:contextualSpacing/>
        <w:jc w:val="both"/>
        <w:rPr>
          <w:rFonts w:cs="SimSun"/>
          <w:szCs w:val="22"/>
        </w:rPr>
      </w:pPr>
    </w:p>
    <w:p w14:paraId="7FC19AEC" w14:textId="77777777" w:rsidR="00F07580" w:rsidRPr="00777A9D" w:rsidRDefault="00F07580" w:rsidP="002F4165">
      <w:pPr>
        <w:pStyle w:val="Odsekzoznamu"/>
        <w:spacing w:before="10" w:after="10" w:line="360" w:lineRule="auto"/>
        <w:ind w:left="0"/>
        <w:jc w:val="both"/>
        <w:rPr>
          <w:rFonts w:ascii="Calibri" w:hAnsi="Calibri" w:cs="SimSun"/>
          <w:szCs w:val="22"/>
        </w:rPr>
      </w:pPr>
      <w:r w:rsidRPr="00777A9D">
        <w:rPr>
          <w:rFonts w:ascii="Calibri" w:hAnsi="Calibri"/>
          <w:b/>
          <w:sz w:val="22"/>
          <w:szCs w:val="22"/>
        </w:rPr>
        <w:t>Služby</w:t>
      </w:r>
      <w:r w:rsidRPr="00777A9D">
        <w:rPr>
          <w:rFonts w:ascii="Calibri" w:hAnsi="Calibri" w:cs="Calibri"/>
          <w:b/>
          <w:sz w:val="22"/>
          <w:szCs w:val="22"/>
        </w:rPr>
        <w:t xml:space="preserve"> rozvoja</w:t>
      </w:r>
    </w:p>
    <w:p w14:paraId="41615B1A" w14:textId="77777777" w:rsidR="00F07580" w:rsidRPr="00777A9D" w:rsidRDefault="00F07580" w:rsidP="00F07580">
      <w:pPr>
        <w:spacing w:before="10" w:after="10" w:line="360" w:lineRule="auto"/>
        <w:jc w:val="both"/>
        <w:rPr>
          <w:rFonts w:cs="Calibri"/>
          <w:szCs w:val="22"/>
        </w:rPr>
      </w:pPr>
      <w:r w:rsidRPr="00777A9D">
        <w:rPr>
          <w:rFonts w:cs="Calibri"/>
          <w:szCs w:val="22"/>
        </w:rPr>
        <w:t xml:space="preserve">Služby rozvoja sú služby, ktoré zahŕňajú všetky zmeny funkčnosti IS </w:t>
      </w:r>
      <w:r w:rsidR="000271A8" w:rsidRPr="00777A9D">
        <w:rPr>
          <w:rFonts w:cs="Calibri"/>
          <w:szCs w:val="22"/>
        </w:rPr>
        <w:t>DEMZ</w:t>
      </w:r>
      <w:r w:rsidRPr="00777A9D">
        <w:rPr>
          <w:rFonts w:cs="Calibri"/>
          <w:szCs w:val="22"/>
        </w:rPr>
        <w:t>, ktoré vyplývajú z</w:t>
      </w:r>
      <w:r w:rsidR="0099682E" w:rsidRPr="00777A9D">
        <w:rPr>
          <w:szCs w:val="22"/>
        </w:rPr>
        <w:t> </w:t>
      </w:r>
      <w:r w:rsidRPr="00777A9D">
        <w:rPr>
          <w:rFonts w:cs="Calibri"/>
          <w:szCs w:val="22"/>
        </w:rPr>
        <w:t xml:space="preserve">legislatívnych zmien alebo z novo vzniknutých potrieb Objednávateľa, zmeny konfigurácie a nastavení IS </w:t>
      </w:r>
      <w:r w:rsidR="000271A8" w:rsidRPr="00777A9D">
        <w:rPr>
          <w:rFonts w:cs="Calibri"/>
          <w:szCs w:val="22"/>
        </w:rPr>
        <w:t>DEMZ</w:t>
      </w:r>
      <w:r w:rsidRPr="00777A9D">
        <w:rPr>
          <w:rFonts w:cs="Calibri"/>
          <w:szCs w:val="22"/>
        </w:rPr>
        <w:t xml:space="preserve"> vynútené zmenami prevádzkového prostredia Objednávateľa a udržiavanie aktuálnosti príslušnej dokumentácie IS </w:t>
      </w:r>
      <w:r w:rsidR="000271A8" w:rsidRPr="00777A9D">
        <w:rPr>
          <w:rFonts w:cs="Calibri"/>
          <w:szCs w:val="22"/>
        </w:rPr>
        <w:t>DEMZ</w:t>
      </w:r>
      <w:r w:rsidRPr="00777A9D">
        <w:rPr>
          <w:rFonts w:cs="Calibri"/>
          <w:szCs w:val="22"/>
        </w:rPr>
        <w:t xml:space="preserve">. </w:t>
      </w:r>
      <w:r w:rsidRPr="00777A9D">
        <w:rPr>
          <w:rFonts w:cs="Calibri"/>
          <w:b/>
          <w:bCs/>
          <w:szCs w:val="22"/>
        </w:rPr>
        <w:t>Predpokladané množstvo služieb rozvoja je 2000 hodín v priebehu štyroch rokov.</w:t>
      </w:r>
    </w:p>
    <w:p w14:paraId="4EF0C897" w14:textId="77777777" w:rsidR="00F07580" w:rsidRPr="00777A9D" w:rsidRDefault="00F07580" w:rsidP="00F07580">
      <w:pPr>
        <w:spacing w:before="10" w:after="10" w:line="360" w:lineRule="auto"/>
        <w:jc w:val="both"/>
        <w:rPr>
          <w:rFonts w:cs="Calibri"/>
          <w:szCs w:val="22"/>
        </w:rPr>
      </w:pPr>
    </w:p>
    <w:p w14:paraId="064C2206" w14:textId="77777777" w:rsidR="00F07580" w:rsidRPr="00777A9D" w:rsidRDefault="00F07580" w:rsidP="00F07580">
      <w:pPr>
        <w:spacing w:before="10" w:after="10" w:line="360" w:lineRule="auto"/>
        <w:jc w:val="both"/>
        <w:rPr>
          <w:rFonts w:cs="Calibri"/>
          <w:b/>
          <w:bCs/>
          <w:szCs w:val="22"/>
        </w:rPr>
      </w:pPr>
      <w:r w:rsidRPr="00777A9D">
        <w:rPr>
          <w:rFonts w:cs="Calibri"/>
          <w:b/>
          <w:bCs/>
          <w:szCs w:val="22"/>
        </w:rPr>
        <w:t>Postup realizácie služieb rozvoja</w:t>
      </w:r>
    </w:p>
    <w:p w14:paraId="31C1F980" w14:textId="77777777" w:rsidR="00F07580" w:rsidRPr="00777A9D" w:rsidRDefault="00F07580" w:rsidP="00F07580">
      <w:pPr>
        <w:spacing w:before="10" w:after="10" w:line="360" w:lineRule="auto"/>
        <w:jc w:val="both"/>
        <w:rPr>
          <w:rFonts w:cs="Calibri"/>
          <w:szCs w:val="22"/>
        </w:rPr>
      </w:pPr>
      <w:r w:rsidRPr="00777A9D">
        <w:rPr>
          <w:rFonts w:cs="Calibri"/>
          <w:szCs w:val="22"/>
        </w:rPr>
        <w:t>Na základe Požiadavky na zmenu Poskytovateľ vypracuje záväzný rozpočet realizácie zmeny vo forme Cenovej kalkulácie, ktorej prílohou bude:</w:t>
      </w:r>
    </w:p>
    <w:p w14:paraId="798D7B9D" w14:textId="77777777" w:rsidR="00F07580" w:rsidRPr="00777A9D" w:rsidRDefault="00F07580" w:rsidP="00F07580">
      <w:pPr>
        <w:spacing w:before="10" w:after="10" w:line="360" w:lineRule="auto"/>
        <w:jc w:val="both"/>
        <w:rPr>
          <w:rFonts w:cs="Calibri"/>
          <w:szCs w:val="22"/>
        </w:rPr>
      </w:pPr>
    </w:p>
    <w:p w14:paraId="43CC2740" w14:textId="77777777" w:rsidR="00F07580" w:rsidRPr="00777A9D" w:rsidRDefault="00F07580" w:rsidP="00711FD4">
      <w:pPr>
        <w:pStyle w:val="Odsekzoznamu"/>
        <w:numPr>
          <w:ilvl w:val="0"/>
          <w:numId w:val="48"/>
        </w:numPr>
        <w:spacing w:before="10" w:after="10" w:line="360" w:lineRule="auto"/>
        <w:ind w:left="1418" w:hanging="567"/>
        <w:contextualSpacing/>
        <w:jc w:val="both"/>
        <w:rPr>
          <w:rFonts w:ascii="Calibri" w:hAnsi="Calibri" w:cs="Calibri"/>
          <w:sz w:val="22"/>
          <w:szCs w:val="22"/>
        </w:rPr>
      </w:pPr>
      <w:r w:rsidRPr="00777A9D">
        <w:rPr>
          <w:rFonts w:ascii="Calibri" w:hAnsi="Calibri" w:cs="Calibri"/>
          <w:sz w:val="22"/>
          <w:szCs w:val="22"/>
        </w:rPr>
        <w:lastRenderedPageBreak/>
        <w:t xml:space="preserve">vlastná cenová kalkulácia </w:t>
      </w:r>
    </w:p>
    <w:p w14:paraId="0A0AADC7" w14:textId="77777777" w:rsidR="00F07580" w:rsidRPr="00777A9D" w:rsidRDefault="00F07580" w:rsidP="00711FD4">
      <w:pPr>
        <w:numPr>
          <w:ilvl w:val="1"/>
          <w:numId w:val="49"/>
        </w:numPr>
        <w:spacing w:before="10" w:after="10" w:line="360" w:lineRule="auto"/>
        <w:ind w:left="2127" w:hanging="426"/>
        <w:jc w:val="both"/>
        <w:rPr>
          <w:rFonts w:cs="Calibri"/>
          <w:szCs w:val="22"/>
        </w:rPr>
      </w:pPr>
      <w:r w:rsidRPr="00777A9D">
        <w:rPr>
          <w:rFonts w:cs="Calibri"/>
          <w:szCs w:val="22"/>
        </w:rPr>
        <w:t>v prípade požiadavky na zmenu v menšom rozsahu bude predložená cenová kalkulácia na realizáciu zmeny</w:t>
      </w:r>
    </w:p>
    <w:p w14:paraId="56B95181" w14:textId="77777777" w:rsidR="00F07580" w:rsidRPr="00777A9D" w:rsidRDefault="00F07580" w:rsidP="00711FD4">
      <w:pPr>
        <w:numPr>
          <w:ilvl w:val="1"/>
          <w:numId w:val="49"/>
        </w:numPr>
        <w:spacing w:before="10" w:after="10" w:line="360" w:lineRule="auto"/>
        <w:ind w:left="2127" w:hanging="426"/>
        <w:jc w:val="both"/>
        <w:rPr>
          <w:rFonts w:cs="Calibri"/>
          <w:szCs w:val="22"/>
        </w:rPr>
      </w:pPr>
      <w:r w:rsidRPr="00777A9D">
        <w:rPr>
          <w:rFonts w:cs="Calibri"/>
          <w:szCs w:val="22"/>
        </w:rPr>
        <w:t>v prípade komplexnej požiadavky na zmenu bude najprv predložená cenová kalkulácia na analýzu zmeny, následne po odsúhlasení oprávnenými osobami a</w:t>
      </w:r>
      <w:r w:rsidR="000A0381" w:rsidRPr="00A144D5">
        <w:rPr>
          <w:rFonts w:asciiTheme="minorHAnsi" w:hAnsiTheme="minorHAnsi" w:cstheme="minorHAnsi"/>
          <w:szCs w:val="22"/>
        </w:rPr>
        <w:t> </w:t>
      </w:r>
      <w:r w:rsidRPr="00777A9D">
        <w:rPr>
          <w:rFonts w:cs="Calibri"/>
          <w:szCs w:val="22"/>
        </w:rPr>
        <w:t>vykonaní analýzy bude predložená cenová kalkulácia na realizáciu zmeny.</w:t>
      </w:r>
    </w:p>
    <w:p w14:paraId="1E78B422" w14:textId="77777777" w:rsidR="00F07580" w:rsidRPr="00777A9D" w:rsidRDefault="00F07580" w:rsidP="00F07580">
      <w:pPr>
        <w:spacing w:before="10" w:after="10" w:line="360" w:lineRule="auto"/>
        <w:jc w:val="both"/>
        <w:rPr>
          <w:rFonts w:cs="Calibri"/>
          <w:szCs w:val="22"/>
        </w:rPr>
      </w:pPr>
    </w:p>
    <w:p w14:paraId="17A32FE8" w14:textId="77777777" w:rsidR="00F07580" w:rsidRPr="00777A9D" w:rsidRDefault="00F07580" w:rsidP="00711FD4">
      <w:pPr>
        <w:pStyle w:val="Odsekzoznamu"/>
        <w:numPr>
          <w:ilvl w:val="0"/>
          <w:numId w:val="25"/>
        </w:numPr>
        <w:spacing w:before="10" w:after="10" w:line="360" w:lineRule="auto"/>
        <w:ind w:left="1418" w:hanging="567"/>
        <w:contextualSpacing/>
        <w:jc w:val="both"/>
        <w:rPr>
          <w:rFonts w:ascii="Calibri" w:hAnsi="Calibri" w:cs="Calibri"/>
          <w:sz w:val="22"/>
          <w:szCs w:val="22"/>
        </w:rPr>
      </w:pPr>
      <w:r w:rsidRPr="00777A9D">
        <w:rPr>
          <w:rFonts w:ascii="Calibri" w:hAnsi="Calibri" w:cs="Calibri"/>
          <w:sz w:val="22"/>
          <w:szCs w:val="22"/>
        </w:rPr>
        <w:t xml:space="preserve">Podrobný návrh riešenia vo forme Štúdie realizovateľnosti a analýzy dopadu, v ktorej  bude uvedené, ktoré iné časti funkčnosti IS </w:t>
      </w:r>
      <w:r w:rsidR="000271A8" w:rsidRPr="00777A9D">
        <w:rPr>
          <w:rFonts w:ascii="Calibri" w:hAnsi="Calibri" w:cs="Calibri"/>
          <w:sz w:val="22"/>
          <w:szCs w:val="22"/>
        </w:rPr>
        <w:t>DEMZ</w:t>
      </w:r>
      <w:r w:rsidRPr="00777A9D">
        <w:rPr>
          <w:rFonts w:ascii="Calibri" w:hAnsi="Calibri" w:cs="Calibri"/>
          <w:sz w:val="22"/>
          <w:szCs w:val="22"/>
        </w:rPr>
        <w:t xml:space="preserve"> budú ovplyvnené realizáciou zmeny</w:t>
      </w:r>
    </w:p>
    <w:p w14:paraId="6A71898E" w14:textId="77777777" w:rsidR="00F07580" w:rsidRPr="00777A9D" w:rsidRDefault="00F07580" w:rsidP="00711FD4">
      <w:pPr>
        <w:pStyle w:val="Odsekzoznamu"/>
        <w:numPr>
          <w:ilvl w:val="0"/>
          <w:numId w:val="25"/>
        </w:numPr>
        <w:spacing w:before="10" w:after="10" w:line="360" w:lineRule="auto"/>
        <w:ind w:left="1418" w:hanging="567"/>
        <w:contextualSpacing/>
        <w:jc w:val="both"/>
        <w:rPr>
          <w:rFonts w:ascii="Calibri" w:hAnsi="Calibri" w:cs="Calibri"/>
          <w:sz w:val="22"/>
          <w:szCs w:val="22"/>
        </w:rPr>
      </w:pPr>
      <w:r w:rsidRPr="00777A9D">
        <w:rPr>
          <w:rFonts w:ascii="Calibri" w:hAnsi="Calibri" w:cs="Calibri"/>
          <w:sz w:val="22"/>
          <w:szCs w:val="22"/>
        </w:rPr>
        <w:t>predpokladaný harmonogram prác s uvedením navrhovanej doby odovzdania zmeny vo</w:t>
      </w:r>
      <w:r w:rsidR="000A0381" w:rsidRPr="00A144D5">
        <w:rPr>
          <w:rFonts w:asciiTheme="minorHAnsi" w:hAnsiTheme="minorHAnsi" w:cstheme="minorHAnsi"/>
          <w:sz w:val="22"/>
          <w:szCs w:val="22"/>
        </w:rPr>
        <w:t> </w:t>
      </w:r>
      <w:r w:rsidRPr="00777A9D">
        <w:rPr>
          <w:rFonts w:ascii="Calibri" w:hAnsi="Calibri" w:cs="Calibri"/>
          <w:sz w:val="22"/>
          <w:szCs w:val="22"/>
        </w:rPr>
        <w:t xml:space="preserve">forme Plánu realizácie zmeny, ktorého súčasťou bude aj špecifikácia Akceptačných testov zmeny. </w:t>
      </w:r>
    </w:p>
    <w:p w14:paraId="20B70838" w14:textId="77777777" w:rsidR="00F07580" w:rsidRPr="00777A9D" w:rsidRDefault="00F07580" w:rsidP="00F07580">
      <w:pPr>
        <w:pStyle w:val="Odsekzoznamu"/>
        <w:spacing w:before="10" w:after="10" w:line="360" w:lineRule="auto"/>
        <w:ind w:left="0"/>
        <w:contextualSpacing/>
        <w:jc w:val="both"/>
        <w:rPr>
          <w:rFonts w:ascii="Calibri" w:hAnsi="Calibri" w:cs="Calibri"/>
          <w:sz w:val="22"/>
          <w:szCs w:val="22"/>
        </w:rPr>
      </w:pPr>
    </w:p>
    <w:p w14:paraId="28C31AF2" w14:textId="77777777" w:rsidR="00F07580" w:rsidRPr="00777A9D" w:rsidRDefault="00F07580" w:rsidP="00F07580">
      <w:pPr>
        <w:pStyle w:val="Odsekzoznamu"/>
        <w:spacing w:before="10" w:after="10" w:line="360" w:lineRule="auto"/>
        <w:ind w:left="0"/>
        <w:contextualSpacing/>
        <w:jc w:val="both"/>
        <w:rPr>
          <w:rFonts w:ascii="Calibri" w:hAnsi="Calibri" w:cs="Calibri"/>
          <w:sz w:val="22"/>
          <w:szCs w:val="22"/>
        </w:rPr>
      </w:pPr>
      <w:r w:rsidRPr="00777A9D">
        <w:rPr>
          <w:rFonts w:ascii="Calibri" w:hAnsi="Calibri" w:cs="Calibri"/>
          <w:sz w:val="22"/>
          <w:szCs w:val="22"/>
        </w:rPr>
        <w:t>Kalkulácia na realizáciu zmeny bude predložená vo vyčíslení potrebných človekohodín experta v paušálnej sadzbe.</w:t>
      </w:r>
    </w:p>
    <w:p w14:paraId="5FED7E25" w14:textId="77777777" w:rsidR="00F07580" w:rsidRPr="00777A9D" w:rsidRDefault="00F07580" w:rsidP="00F07580">
      <w:pPr>
        <w:spacing w:before="10" w:after="10" w:line="360" w:lineRule="auto"/>
        <w:jc w:val="both"/>
        <w:rPr>
          <w:rFonts w:cs="Calibri"/>
          <w:b/>
          <w:szCs w:val="22"/>
        </w:rPr>
      </w:pPr>
    </w:p>
    <w:p w14:paraId="350D2F2D" w14:textId="77777777" w:rsidR="002F4165" w:rsidRPr="00777A9D" w:rsidRDefault="002F4165" w:rsidP="00711FD4">
      <w:pPr>
        <w:pStyle w:val="Nadpis2"/>
        <w:keepNext w:val="0"/>
        <w:numPr>
          <w:ilvl w:val="0"/>
          <w:numId w:val="34"/>
        </w:numPr>
        <w:shd w:val="clear" w:color="auto" w:fill="D9D9D9"/>
        <w:spacing w:before="10" w:after="10"/>
        <w:jc w:val="both"/>
        <w:rPr>
          <w:rFonts w:ascii="Calibri" w:hAnsi="Calibri" w:cs="Calibri"/>
          <w:smallCaps/>
          <w:sz w:val="22"/>
          <w:szCs w:val="22"/>
        </w:rPr>
      </w:pPr>
      <w:bookmarkStart w:id="21" w:name="_Ref529277112"/>
      <w:r w:rsidRPr="00777A9D">
        <w:rPr>
          <w:rFonts w:ascii="Calibri" w:hAnsi="Calibri" w:cs="Calibri"/>
          <w:smallCaps/>
          <w:sz w:val="22"/>
          <w:szCs w:val="22"/>
        </w:rPr>
        <w:t>prílohy</w:t>
      </w:r>
    </w:p>
    <w:p w14:paraId="55D7B41A" w14:textId="77777777" w:rsidR="002F4165" w:rsidRPr="00777A9D" w:rsidRDefault="002F4165" w:rsidP="002F4165"/>
    <w:p w14:paraId="4F2532B8" w14:textId="77777777" w:rsidR="00F07580" w:rsidRPr="00777A9D" w:rsidRDefault="00F07580" w:rsidP="001B700C">
      <w:pPr>
        <w:spacing w:before="10" w:after="10" w:line="360" w:lineRule="auto"/>
        <w:jc w:val="both"/>
        <w:rPr>
          <w:szCs w:val="22"/>
        </w:rPr>
      </w:pPr>
      <w:r w:rsidRPr="00777A9D">
        <w:rPr>
          <w:szCs w:val="22"/>
        </w:rPr>
        <w:t>Prílohy predstavujú samostatné dokumenty publikované k súťažným podkladom a sú určené uchádzačom ako doplňujúce informácie pre účely kvalifikovaného ohodnotenia pr</w:t>
      </w:r>
      <w:r w:rsidR="00A72CAC">
        <w:rPr>
          <w:szCs w:val="22"/>
        </w:rPr>
        <w:t>ác</w:t>
      </w:r>
      <w:r w:rsidRPr="00777A9D">
        <w:rPr>
          <w:szCs w:val="22"/>
        </w:rPr>
        <w:t>.</w:t>
      </w:r>
      <w:r w:rsidR="00A72CAC">
        <w:rPr>
          <w:szCs w:val="22"/>
        </w:rPr>
        <w:t xml:space="preserve"> Informácie o projekte sú dostupné aj na webovom sídle Centrálneho metainformačného systému verejnej správy SR (META IS)  pod URL : </w:t>
      </w:r>
      <w:r w:rsidR="00A72CAC" w:rsidRPr="00A72CAC">
        <w:rPr>
          <w:szCs w:val="22"/>
        </w:rPr>
        <w:t>https://metais.vicepremier.gov.sk/detail/Projekt/302e8a26-061a-46f4-ab11-c82215f45b3c/cimaster?tab=projectDocumentsForm</w:t>
      </w:r>
    </w:p>
    <w:p w14:paraId="61179E8C" w14:textId="77777777" w:rsidR="00F07580" w:rsidRPr="00777A9D" w:rsidRDefault="00F07580" w:rsidP="001B700C">
      <w:pPr>
        <w:spacing w:before="10" w:after="10" w:line="360" w:lineRule="auto"/>
        <w:jc w:val="both"/>
        <w:rPr>
          <w:szCs w:val="22"/>
        </w:rPr>
      </w:pPr>
    </w:p>
    <w:p w14:paraId="622A5BAA" w14:textId="77777777" w:rsidR="001B700C" w:rsidRDefault="00F07580" w:rsidP="001B700C">
      <w:pPr>
        <w:spacing w:before="10" w:after="10" w:line="360" w:lineRule="auto"/>
        <w:jc w:val="both"/>
        <w:rPr>
          <w:rFonts w:cs="Calibri"/>
          <w:szCs w:val="22"/>
        </w:rPr>
      </w:pPr>
      <w:r w:rsidRPr="00777A9D">
        <w:rPr>
          <w:rFonts w:cs="Calibri"/>
          <w:szCs w:val="22"/>
        </w:rPr>
        <w:t>Príloha č.1 CAIR_CEMUZ_e4g.xsd – obsahuje .</w:t>
      </w:r>
      <w:proofErr w:type="spellStart"/>
      <w:r w:rsidRPr="00777A9D">
        <w:rPr>
          <w:rFonts w:cs="Calibri"/>
          <w:szCs w:val="22"/>
        </w:rPr>
        <w:t>xsd</w:t>
      </w:r>
      <w:proofErr w:type="spellEnd"/>
      <w:r w:rsidRPr="00777A9D">
        <w:rPr>
          <w:rFonts w:cs="Calibri"/>
          <w:szCs w:val="22"/>
        </w:rPr>
        <w:t xml:space="preserve"> schému; tabuľku kompatibility,  popis a názvy systémových polí a konkrétne príklady</w:t>
      </w:r>
    </w:p>
    <w:p w14:paraId="0E0B7DCD" w14:textId="77777777" w:rsidR="001B700C" w:rsidRPr="00777A9D" w:rsidRDefault="001B700C" w:rsidP="001B700C">
      <w:pPr>
        <w:spacing w:before="10" w:after="10" w:line="360" w:lineRule="auto"/>
        <w:jc w:val="both"/>
        <w:rPr>
          <w:rFonts w:cs="Calibri"/>
          <w:szCs w:val="22"/>
        </w:rPr>
      </w:pPr>
    </w:p>
    <w:p w14:paraId="69E5CA4E" w14:textId="77777777" w:rsidR="001B700C" w:rsidRDefault="00F07580" w:rsidP="001B700C">
      <w:pPr>
        <w:spacing w:before="10" w:after="10" w:line="360" w:lineRule="auto"/>
        <w:jc w:val="both"/>
        <w:rPr>
          <w:rFonts w:cs="Calibri"/>
          <w:szCs w:val="22"/>
        </w:rPr>
      </w:pPr>
      <w:r w:rsidRPr="00777A9D">
        <w:rPr>
          <w:rFonts w:cs="Calibri"/>
          <w:szCs w:val="22"/>
        </w:rPr>
        <w:t xml:space="preserve">Príloha č.2 Podrobný popis údajov IS ESEZ 4G, pre účely ocenenia činností migrácie a rozsahu dát v jednotlivých </w:t>
      </w:r>
      <w:r w:rsidR="00755095" w:rsidRPr="00777A9D">
        <w:rPr>
          <w:rFonts w:cs="Calibri"/>
          <w:szCs w:val="22"/>
        </w:rPr>
        <w:t>vnútorných komponent</w:t>
      </w:r>
      <w:r w:rsidRPr="00777A9D">
        <w:rPr>
          <w:rFonts w:cs="Calibri"/>
          <w:szCs w:val="22"/>
        </w:rPr>
        <w:t>och</w:t>
      </w:r>
      <w:bookmarkEnd w:id="21"/>
    </w:p>
    <w:p w14:paraId="2F8F1251" w14:textId="77777777" w:rsidR="001B700C" w:rsidRPr="00777A9D" w:rsidRDefault="001B700C" w:rsidP="001B700C">
      <w:pPr>
        <w:spacing w:before="10" w:after="10" w:line="360" w:lineRule="auto"/>
        <w:jc w:val="both"/>
        <w:rPr>
          <w:rFonts w:cs="Calibri"/>
          <w:szCs w:val="22"/>
        </w:rPr>
      </w:pPr>
    </w:p>
    <w:p w14:paraId="1EBE6A32" w14:textId="77777777" w:rsidR="001B700C" w:rsidRDefault="00F07580" w:rsidP="001B700C">
      <w:pPr>
        <w:spacing w:before="10" w:after="10" w:line="360" w:lineRule="auto"/>
        <w:jc w:val="both"/>
        <w:rPr>
          <w:rFonts w:cs="Calibri"/>
          <w:szCs w:val="22"/>
        </w:rPr>
      </w:pPr>
      <w:r w:rsidRPr="00777A9D">
        <w:rPr>
          <w:rFonts w:cs="Calibri"/>
          <w:szCs w:val="22"/>
        </w:rPr>
        <w:t xml:space="preserve">Príloha  č.3  </w:t>
      </w:r>
      <w:proofErr w:type="spellStart"/>
      <w:r w:rsidRPr="00777A9D">
        <w:rPr>
          <w:rFonts w:cs="Calibri"/>
          <w:szCs w:val="22"/>
        </w:rPr>
        <w:t>Filtrovacie</w:t>
      </w:r>
      <w:proofErr w:type="spellEnd"/>
      <w:r w:rsidRPr="00777A9D">
        <w:rPr>
          <w:rFonts w:cs="Calibri"/>
          <w:szCs w:val="22"/>
        </w:rPr>
        <w:t xml:space="preserve"> operátory</w:t>
      </w:r>
    </w:p>
    <w:p w14:paraId="09FCBF8F" w14:textId="77777777" w:rsidR="001B700C" w:rsidRDefault="001B700C" w:rsidP="001B700C">
      <w:pPr>
        <w:spacing w:before="10" w:after="10" w:line="360" w:lineRule="auto"/>
        <w:jc w:val="both"/>
        <w:rPr>
          <w:rFonts w:cs="Calibri"/>
          <w:szCs w:val="22"/>
        </w:rPr>
      </w:pPr>
    </w:p>
    <w:p w14:paraId="404D77B0" w14:textId="77777777" w:rsidR="00777A9D" w:rsidRDefault="00777A9D" w:rsidP="001B700C">
      <w:pPr>
        <w:spacing w:before="10" w:after="10" w:line="360" w:lineRule="auto"/>
        <w:jc w:val="both"/>
        <w:rPr>
          <w:rFonts w:cs="Calibri"/>
          <w:szCs w:val="22"/>
        </w:rPr>
      </w:pPr>
      <w:r>
        <w:rPr>
          <w:rFonts w:cs="Calibri"/>
          <w:szCs w:val="22"/>
        </w:rPr>
        <w:lastRenderedPageBreak/>
        <w:t xml:space="preserve">Príloha č. 4 </w:t>
      </w:r>
      <w:r w:rsidR="00EC41AC">
        <w:rPr>
          <w:rFonts w:cs="Calibri"/>
          <w:szCs w:val="22"/>
        </w:rPr>
        <w:t xml:space="preserve"> </w:t>
      </w:r>
      <w:r w:rsidR="001B700C" w:rsidRPr="001B700C">
        <w:rPr>
          <w:rFonts w:cs="Calibri"/>
          <w:szCs w:val="22"/>
        </w:rPr>
        <w:t>Prístup k projektu detailný</w:t>
      </w:r>
    </w:p>
    <w:p w14:paraId="76F57140" w14:textId="77777777" w:rsidR="001B700C" w:rsidRDefault="001B700C" w:rsidP="001B700C">
      <w:pPr>
        <w:spacing w:before="10" w:after="10" w:line="360" w:lineRule="auto"/>
        <w:jc w:val="both"/>
        <w:rPr>
          <w:rFonts w:cs="Calibri"/>
          <w:szCs w:val="22"/>
        </w:rPr>
      </w:pPr>
    </w:p>
    <w:p w14:paraId="4106AE0B" w14:textId="77777777" w:rsidR="001B700C" w:rsidRDefault="001B700C" w:rsidP="001B700C">
      <w:pPr>
        <w:spacing w:before="10" w:after="10" w:line="360" w:lineRule="auto"/>
        <w:jc w:val="both"/>
        <w:rPr>
          <w:rFonts w:cs="Calibri"/>
          <w:szCs w:val="22"/>
        </w:rPr>
      </w:pPr>
      <w:r>
        <w:rPr>
          <w:rFonts w:cs="Calibri"/>
          <w:szCs w:val="22"/>
        </w:rPr>
        <w:t>Príloha č. 5</w:t>
      </w:r>
      <w:r w:rsidR="00EC41AC">
        <w:rPr>
          <w:rFonts w:cs="Calibri"/>
          <w:szCs w:val="22"/>
        </w:rPr>
        <w:t xml:space="preserve"> </w:t>
      </w:r>
      <w:r>
        <w:rPr>
          <w:rFonts w:cs="Calibri"/>
          <w:szCs w:val="22"/>
        </w:rPr>
        <w:t xml:space="preserve"> </w:t>
      </w:r>
      <w:r w:rsidRPr="001B700C">
        <w:rPr>
          <w:rFonts w:cs="Calibri"/>
          <w:szCs w:val="22"/>
        </w:rPr>
        <w:t>Projektový zámer detailný</w:t>
      </w:r>
    </w:p>
    <w:p w14:paraId="384FB756" w14:textId="77777777" w:rsidR="001B700C" w:rsidRDefault="001B700C" w:rsidP="001B700C">
      <w:pPr>
        <w:spacing w:before="10" w:after="10" w:line="360" w:lineRule="auto"/>
        <w:jc w:val="both"/>
        <w:rPr>
          <w:rFonts w:cs="Calibri"/>
          <w:szCs w:val="22"/>
        </w:rPr>
      </w:pPr>
    </w:p>
    <w:p w14:paraId="653921D3" w14:textId="77777777" w:rsidR="001B700C" w:rsidRDefault="001B700C" w:rsidP="001B700C">
      <w:pPr>
        <w:spacing w:before="10" w:after="10" w:line="360" w:lineRule="auto"/>
        <w:jc w:val="both"/>
        <w:rPr>
          <w:rFonts w:cs="Calibri"/>
          <w:szCs w:val="22"/>
        </w:rPr>
      </w:pPr>
      <w:r>
        <w:rPr>
          <w:rFonts w:cs="Calibri"/>
          <w:szCs w:val="22"/>
        </w:rPr>
        <w:t>Príloha č. 6</w:t>
      </w:r>
      <w:r w:rsidR="00EC41AC">
        <w:rPr>
          <w:rFonts w:cs="Calibri"/>
          <w:szCs w:val="22"/>
        </w:rPr>
        <w:t xml:space="preserve"> </w:t>
      </w:r>
      <w:r>
        <w:rPr>
          <w:rFonts w:cs="Calibri"/>
          <w:szCs w:val="22"/>
        </w:rPr>
        <w:t xml:space="preserve"> Register rizík</w:t>
      </w:r>
      <w:r w:rsidRPr="001B700C">
        <w:rPr>
          <w:rFonts w:cs="Calibri"/>
          <w:szCs w:val="22"/>
        </w:rPr>
        <w:t xml:space="preserve"> a </w:t>
      </w:r>
      <w:r>
        <w:rPr>
          <w:rFonts w:cs="Calibri"/>
          <w:szCs w:val="22"/>
        </w:rPr>
        <w:t>závislosti</w:t>
      </w:r>
      <w:r w:rsidRPr="001B700C">
        <w:rPr>
          <w:rFonts w:cs="Calibri"/>
          <w:szCs w:val="22"/>
        </w:rPr>
        <w:t xml:space="preserve"> DEMZ</w:t>
      </w:r>
    </w:p>
    <w:p w14:paraId="5BD395B6" w14:textId="77777777" w:rsidR="001B700C" w:rsidRDefault="001B700C" w:rsidP="001B700C">
      <w:pPr>
        <w:spacing w:before="10" w:after="10" w:line="360" w:lineRule="auto"/>
        <w:jc w:val="both"/>
        <w:rPr>
          <w:rFonts w:cs="Calibri"/>
          <w:szCs w:val="22"/>
        </w:rPr>
      </w:pPr>
    </w:p>
    <w:p w14:paraId="5F233CD5" w14:textId="77777777" w:rsidR="004A3699" w:rsidRDefault="001B700C" w:rsidP="00A72CAC">
      <w:pPr>
        <w:spacing w:before="10" w:after="10" w:line="360" w:lineRule="auto"/>
        <w:jc w:val="both"/>
      </w:pPr>
      <w:r>
        <w:rPr>
          <w:rFonts w:cs="Calibri"/>
          <w:szCs w:val="22"/>
        </w:rPr>
        <w:t xml:space="preserve">Príloha č. 7 </w:t>
      </w:r>
      <w:r w:rsidR="00EC41AC">
        <w:rPr>
          <w:rFonts w:cs="Calibri"/>
          <w:szCs w:val="22"/>
        </w:rPr>
        <w:t xml:space="preserve"> </w:t>
      </w:r>
      <w:r w:rsidRPr="001B700C">
        <w:rPr>
          <w:rFonts w:cs="Calibri"/>
          <w:szCs w:val="22"/>
        </w:rPr>
        <w:t>BC_CBA Projekt DEMZ</w:t>
      </w:r>
    </w:p>
    <w:sectPr w:rsidR="004A3699" w:rsidSect="00F07580">
      <w:headerReference w:type="default" r:id="rId15"/>
      <w:type w:val="continuous"/>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96C8" w14:textId="77777777" w:rsidR="00BA14D0" w:rsidRDefault="00BA14D0" w:rsidP="00F07580">
      <w:r>
        <w:separator/>
      </w:r>
    </w:p>
  </w:endnote>
  <w:endnote w:type="continuationSeparator" w:id="0">
    <w:p w14:paraId="2FA4C599" w14:textId="77777777" w:rsidR="00BA14D0" w:rsidRDefault="00BA14D0" w:rsidP="00F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F0F1" w14:textId="77777777" w:rsidR="00BA14D0" w:rsidRDefault="00BA14D0" w:rsidP="00F07580">
      <w:r>
        <w:separator/>
      </w:r>
    </w:p>
  </w:footnote>
  <w:footnote w:type="continuationSeparator" w:id="0">
    <w:p w14:paraId="67B6D3A4" w14:textId="77777777" w:rsidR="00BA14D0" w:rsidRDefault="00BA14D0" w:rsidP="00F07580">
      <w:r>
        <w:continuationSeparator/>
      </w:r>
    </w:p>
  </w:footnote>
  <w:footnote w:id="1">
    <w:p w14:paraId="148145FE" w14:textId="77777777" w:rsidR="00D73F9F" w:rsidRPr="00007997" w:rsidRDefault="00D73F9F" w:rsidP="00007997">
      <w:pPr>
        <w:pStyle w:val="Zarkazkladnhotextu2"/>
        <w:tabs>
          <w:tab w:val="right" w:leader="dot" w:pos="10080"/>
        </w:tabs>
        <w:spacing w:before="10" w:after="10" w:line="360" w:lineRule="auto"/>
        <w:ind w:left="0"/>
        <w:rPr>
          <w:rFonts w:ascii="Calibri" w:hAnsi="Calibri" w:cs="Calibri"/>
          <w:sz w:val="22"/>
          <w:szCs w:val="22"/>
        </w:rPr>
      </w:pPr>
      <w:r>
        <w:rPr>
          <w:rStyle w:val="Odkaznapoznmkupodiarou"/>
        </w:rPr>
        <w:footnoteRef/>
      </w:r>
      <w:r>
        <w:t xml:space="preserve"> </w:t>
      </w:r>
      <w:r>
        <w:rPr>
          <w:rFonts w:ascii="Calibri" w:hAnsi="Calibri" w:cs="Calibri"/>
          <w:sz w:val="22"/>
          <w:szCs w:val="22"/>
        </w:rPr>
        <w:t>Zákazka umožňuje predkladať aj ekvivalentné riešenia, ktoré nie je potrebné vyvíjať.</w:t>
      </w:r>
    </w:p>
  </w:footnote>
  <w:footnote w:id="2">
    <w:p w14:paraId="3E66D75F" w14:textId="77777777" w:rsidR="00D73F9F" w:rsidRPr="005E5E84" w:rsidRDefault="00D73F9F">
      <w:pPr>
        <w:pStyle w:val="Textpoznmkypodiarou"/>
        <w:rPr>
          <w:rFonts w:asciiTheme="minorHAnsi" w:hAnsiTheme="minorHAnsi" w:cstheme="minorHAnsi"/>
        </w:rPr>
      </w:pPr>
      <w:r w:rsidRPr="005E5E84">
        <w:rPr>
          <w:rStyle w:val="Odkaznapoznmkupodiarou"/>
          <w:rFonts w:asciiTheme="minorHAnsi" w:hAnsiTheme="minorHAnsi" w:cstheme="minorHAnsi"/>
        </w:rPr>
        <w:footnoteRef/>
      </w:r>
      <w:r w:rsidRPr="005E5E84">
        <w:rPr>
          <w:rFonts w:asciiTheme="minorHAnsi" w:hAnsiTheme="minorHAnsi" w:cstheme="minorHAnsi"/>
        </w:rPr>
        <w:t xml:space="preserve"> Každý prvostupňový záznam by mal byť doplnený o druhostupňový záznam do dvoch kalendárnych rokov od jeho zaevidovania.</w:t>
      </w:r>
    </w:p>
  </w:footnote>
  <w:footnote w:id="3">
    <w:p w14:paraId="0A6136E6" w14:textId="77777777" w:rsidR="00D73F9F" w:rsidRPr="001331BE" w:rsidRDefault="00D73F9F">
      <w:pPr>
        <w:pStyle w:val="Textpoznmkypodiarou"/>
        <w:rPr>
          <w:rFonts w:ascii="Calibri" w:hAnsi="Calibri" w:cs="Calibri"/>
        </w:rPr>
      </w:pPr>
      <w:r w:rsidRPr="001331BE">
        <w:rPr>
          <w:rStyle w:val="Odkaznapoznmkupodiarou"/>
          <w:rFonts w:ascii="Calibri" w:hAnsi="Calibri" w:cs="Calibri"/>
        </w:rPr>
        <w:footnoteRef/>
      </w:r>
      <w:r w:rsidRPr="001331BE">
        <w:rPr>
          <w:rFonts w:ascii="Calibri" w:hAnsi="Calibri" w:cs="Calibri"/>
        </w:rPr>
        <w:t xml:space="preserve"> Slovenské technické múzeum, ÚĽUV - Múzeum ľudovej umeleckej výroby, Múzeum v Kežmarku</w:t>
      </w:r>
    </w:p>
  </w:footnote>
  <w:footnote w:id="4">
    <w:p w14:paraId="4E83D1CC" w14:textId="77777777" w:rsidR="00D73F9F" w:rsidRPr="00B737F8" w:rsidRDefault="00D73F9F">
      <w:pPr>
        <w:pStyle w:val="Textpoznmkypodiarou"/>
        <w:rPr>
          <w:rFonts w:asciiTheme="minorHAnsi" w:hAnsiTheme="minorHAnsi" w:cstheme="minorHAnsi"/>
        </w:rPr>
      </w:pPr>
      <w:r w:rsidRPr="00B737F8">
        <w:rPr>
          <w:rStyle w:val="Odkaznapoznmkupodiarou"/>
          <w:rFonts w:asciiTheme="minorHAnsi" w:hAnsiTheme="minorHAnsi" w:cstheme="minorHAnsi"/>
        </w:rPr>
        <w:footnoteRef/>
      </w:r>
      <w:r w:rsidRPr="00B737F8">
        <w:rPr>
          <w:rFonts w:asciiTheme="minorHAnsi" w:hAnsiTheme="minorHAnsi" w:cstheme="minorHAnsi"/>
        </w:rPr>
        <w:t xml:space="preserve"> Slovenské národné múzeum - Múzeum židovskej kultúry v Bratislave</w:t>
      </w:r>
    </w:p>
  </w:footnote>
  <w:footnote w:id="5">
    <w:p w14:paraId="32145A73" w14:textId="77777777" w:rsidR="00D73F9F" w:rsidRPr="001B700C" w:rsidRDefault="00D73F9F">
      <w:pPr>
        <w:pStyle w:val="Textpoznmkypodiarou"/>
        <w:rPr>
          <w:rFonts w:asciiTheme="minorHAnsi" w:hAnsiTheme="minorHAnsi" w:cstheme="minorHAnsi"/>
        </w:rPr>
      </w:pPr>
      <w:r w:rsidRPr="001B700C">
        <w:rPr>
          <w:rStyle w:val="Odkaznapoznmkupodiarou"/>
          <w:rFonts w:asciiTheme="minorHAnsi" w:hAnsiTheme="minorHAnsi" w:cstheme="minorHAnsi"/>
        </w:rPr>
        <w:footnoteRef/>
      </w:r>
      <w:r w:rsidRPr="001B700C">
        <w:rPr>
          <w:rFonts w:asciiTheme="minorHAnsi" w:hAnsiTheme="minorHAnsi" w:cstheme="minorHAnsi"/>
        </w:rPr>
        <w:t xml:space="preserve"> Kompletný zoznam požiadaviek sa nachádza v prílohe BC_CBA Projekt DEMZ  </w:t>
      </w:r>
    </w:p>
  </w:footnote>
  <w:footnote w:id="6">
    <w:p w14:paraId="29A018AF" w14:textId="10710DDA" w:rsidR="00D73F9F" w:rsidRPr="00E806F7" w:rsidRDefault="00D73F9F" w:rsidP="00E806F7">
      <w:pPr>
        <w:pStyle w:val="xmsonormal"/>
        <w:jc w:val="both"/>
        <w:rPr>
          <w:rFonts w:asciiTheme="minorHAnsi" w:hAnsiTheme="minorHAnsi" w:cstheme="minorHAnsi"/>
          <w:sz w:val="22"/>
          <w:szCs w:val="22"/>
        </w:rPr>
      </w:pPr>
      <w:r w:rsidRPr="00E806F7">
        <w:rPr>
          <w:rStyle w:val="Odkaznapoznmkupodiarou"/>
          <w:rFonts w:asciiTheme="minorHAnsi" w:hAnsiTheme="minorHAnsi" w:cstheme="minorHAnsi"/>
          <w:sz w:val="22"/>
          <w:szCs w:val="22"/>
        </w:rPr>
        <w:footnoteRef/>
      </w:r>
      <w:r w:rsidRPr="00E806F7">
        <w:rPr>
          <w:rFonts w:asciiTheme="minorHAnsi" w:hAnsiTheme="minorHAnsi" w:cstheme="minorHAnsi"/>
          <w:sz w:val="22"/>
          <w:szCs w:val="22"/>
        </w:rPr>
        <w:t xml:space="preserve"> Prostredie tzv. zberného koša disponuje autoritatívni záznamami, kt. nevznikli v prostredí informačného systému ESEZ 4G, ale do systému prenikli prostredníctvom hromadného importu dát alebo procesmi migrácie z iných systémov. Systém tieto údaje verifikoval s existujúcimi autoritami a vyhodnotil ich ako nie-</w:t>
      </w:r>
      <w:proofErr w:type="spellStart"/>
      <w:r w:rsidRPr="00E806F7">
        <w:rPr>
          <w:rFonts w:asciiTheme="minorHAnsi" w:hAnsiTheme="minorHAnsi" w:cstheme="minorHAnsi"/>
          <w:sz w:val="22"/>
          <w:szCs w:val="22"/>
        </w:rPr>
        <w:t>valídne</w:t>
      </w:r>
      <w:proofErr w:type="spellEnd"/>
      <w:r w:rsidRPr="00E806F7">
        <w:rPr>
          <w:rFonts w:asciiTheme="minorHAnsi" w:hAnsiTheme="minorHAnsi" w:cstheme="minorHAnsi"/>
          <w:sz w:val="22"/>
          <w:szCs w:val="22"/>
        </w:rPr>
        <w:t xml:space="preserve"> a je potrebné vykonať ich úpravu a priradenie k existujúcej (správnej) autorite alebo potvrdenie správnosti autority používateľom systému. </w:t>
      </w:r>
    </w:p>
    <w:p w14:paraId="51DB7547" w14:textId="7DDFC44B" w:rsidR="00D73F9F" w:rsidRDefault="00D73F9F">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27E" w14:textId="77777777" w:rsidR="00D73F9F" w:rsidRPr="00DC6073" w:rsidRDefault="00D73F9F" w:rsidP="004A3699">
    <w:pPr>
      <w:pStyle w:val="Hlavika"/>
    </w:pPr>
    <w:r w:rsidRPr="00DC607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451AC8"/>
    <w:multiLevelType w:val="hybridMultilevel"/>
    <w:tmpl w:val="4850909C"/>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2"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00000085"/>
    <w:multiLevelType w:val="hybridMultilevel"/>
    <w:tmpl w:val="DDA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BF"/>
    <w:multiLevelType w:val="hybridMultilevel"/>
    <w:tmpl w:val="4652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01B43"/>
    <w:multiLevelType w:val="multilevel"/>
    <w:tmpl w:val="F95860D0"/>
    <w:lvl w:ilvl="0">
      <w:start w:val="3"/>
      <w:numFmt w:val="decimal"/>
      <w:lvlText w:val="%1."/>
      <w:lvlJc w:val="left"/>
      <w:pPr>
        <w:ind w:left="495" w:hanging="495"/>
      </w:pPr>
      <w:rPr>
        <w:rFonts w:hint="default"/>
      </w:rPr>
    </w:lvl>
    <w:lvl w:ilvl="1">
      <w:start w:val="2"/>
      <w:numFmt w:val="decimal"/>
      <w:lvlText w:val="%1.%2."/>
      <w:lvlJc w:val="left"/>
      <w:pPr>
        <w:ind w:left="708"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0EF620A6"/>
    <w:multiLevelType w:val="hybridMultilevel"/>
    <w:tmpl w:val="604A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ED3A4B"/>
    <w:multiLevelType w:val="hybridMultilevel"/>
    <w:tmpl w:val="36C47E24"/>
    <w:lvl w:ilvl="0" w:tplc="041B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E67DE7"/>
    <w:multiLevelType w:val="hybridMultilevel"/>
    <w:tmpl w:val="76867BDE"/>
    <w:lvl w:ilvl="0" w:tplc="041B0001">
      <w:start w:val="1"/>
      <w:numFmt w:val="bullet"/>
      <w:lvlText w:val=""/>
      <w:lvlJc w:val="left"/>
      <w:pPr>
        <w:ind w:left="5040" w:hanging="360"/>
      </w:pPr>
      <w:rPr>
        <w:rFonts w:ascii="Symbol" w:hAnsi="Symbol" w:hint="default"/>
      </w:rPr>
    </w:lvl>
    <w:lvl w:ilvl="1" w:tplc="041B0001">
      <w:start w:val="1"/>
      <w:numFmt w:val="bullet"/>
      <w:lvlText w:val=""/>
      <w:lvlJc w:val="left"/>
      <w:pPr>
        <w:ind w:left="5760" w:hanging="360"/>
      </w:pPr>
      <w:rPr>
        <w:rFonts w:ascii="Symbol" w:hAnsi="Symbol" w:hint="default"/>
      </w:rPr>
    </w:lvl>
    <w:lvl w:ilvl="2" w:tplc="041B0005" w:tentative="1">
      <w:start w:val="1"/>
      <w:numFmt w:val="bullet"/>
      <w:lvlText w:val=""/>
      <w:lvlJc w:val="left"/>
      <w:pPr>
        <w:ind w:left="6480" w:hanging="360"/>
      </w:pPr>
      <w:rPr>
        <w:rFonts w:ascii="Wingdings" w:hAnsi="Wingdings" w:hint="default"/>
      </w:rPr>
    </w:lvl>
    <w:lvl w:ilvl="3" w:tplc="041B0001" w:tentative="1">
      <w:start w:val="1"/>
      <w:numFmt w:val="bullet"/>
      <w:lvlText w:val=""/>
      <w:lvlJc w:val="left"/>
      <w:pPr>
        <w:ind w:left="7200" w:hanging="360"/>
      </w:pPr>
      <w:rPr>
        <w:rFonts w:ascii="Symbol" w:hAnsi="Symbol" w:hint="default"/>
      </w:rPr>
    </w:lvl>
    <w:lvl w:ilvl="4" w:tplc="041B0003" w:tentative="1">
      <w:start w:val="1"/>
      <w:numFmt w:val="bullet"/>
      <w:lvlText w:val="o"/>
      <w:lvlJc w:val="left"/>
      <w:pPr>
        <w:ind w:left="7920" w:hanging="360"/>
      </w:pPr>
      <w:rPr>
        <w:rFonts w:ascii="Courier New" w:hAnsi="Courier New" w:cs="Courier New" w:hint="default"/>
      </w:rPr>
    </w:lvl>
    <w:lvl w:ilvl="5" w:tplc="041B0005" w:tentative="1">
      <w:start w:val="1"/>
      <w:numFmt w:val="bullet"/>
      <w:lvlText w:val=""/>
      <w:lvlJc w:val="left"/>
      <w:pPr>
        <w:ind w:left="8640" w:hanging="360"/>
      </w:pPr>
      <w:rPr>
        <w:rFonts w:ascii="Wingdings" w:hAnsi="Wingdings" w:hint="default"/>
      </w:rPr>
    </w:lvl>
    <w:lvl w:ilvl="6" w:tplc="041B0001" w:tentative="1">
      <w:start w:val="1"/>
      <w:numFmt w:val="bullet"/>
      <w:lvlText w:val=""/>
      <w:lvlJc w:val="left"/>
      <w:pPr>
        <w:ind w:left="9360" w:hanging="360"/>
      </w:pPr>
      <w:rPr>
        <w:rFonts w:ascii="Symbol" w:hAnsi="Symbol" w:hint="default"/>
      </w:rPr>
    </w:lvl>
    <w:lvl w:ilvl="7" w:tplc="041B0003" w:tentative="1">
      <w:start w:val="1"/>
      <w:numFmt w:val="bullet"/>
      <w:lvlText w:val="o"/>
      <w:lvlJc w:val="left"/>
      <w:pPr>
        <w:ind w:left="10080" w:hanging="360"/>
      </w:pPr>
      <w:rPr>
        <w:rFonts w:ascii="Courier New" w:hAnsi="Courier New" w:cs="Courier New" w:hint="default"/>
      </w:rPr>
    </w:lvl>
    <w:lvl w:ilvl="8" w:tplc="041B0005" w:tentative="1">
      <w:start w:val="1"/>
      <w:numFmt w:val="bullet"/>
      <w:lvlText w:val=""/>
      <w:lvlJc w:val="left"/>
      <w:pPr>
        <w:ind w:left="10800" w:hanging="360"/>
      </w:pPr>
      <w:rPr>
        <w:rFonts w:ascii="Wingdings" w:hAnsi="Wingdings" w:hint="default"/>
      </w:rPr>
    </w:lvl>
  </w:abstractNum>
  <w:abstractNum w:abstractNumId="10"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9C6C97"/>
    <w:multiLevelType w:val="hybridMultilevel"/>
    <w:tmpl w:val="3FEA69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A32EF0"/>
    <w:multiLevelType w:val="hybridMultilevel"/>
    <w:tmpl w:val="B32E9654"/>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13" w15:restartNumberingAfterBreak="0">
    <w:nsid w:val="214477A5"/>
    <w:multiLevelType w:val="hybridMultilevel"/>
    <w:tmpl w:val="9CAE5BB8"/>
    <w:lvl w:ilvl="0" w:tplc="56963B46">
      <w:start w:val="2"/>
      <w:numFmt w:val="bullet"/>
      <w:lvlText w:val="-"/>
      <w:lvlJc w:val="left"/>
      <w:pPr>
        <w:ind w:left="720" w:hanging="360"/>
      </w:pPr>
      <w:rPr>
        <w:rFonts w:ascii="Calibri" w:eastAsia="Calibri" w:hAnsi="Calibri" w:cs="Calibri" w:hint="default"/>
      </w:rPr>
    </w:lvl>
    <w:lvl w:ilvl="1" w:tplc="A6405F2E">
      <w:numFmt w:val="bullet"/>
      <w:lvlText w:val="●"/>
      <w:lvlJc w:val="left"/>
      <w:pPr>
        <w:ind w:left="1440" w:hanging="360"/>
      </w:pPr>
      <w:rPr>
        <w:rFonts w:ascii="Arial" w:eastAsia="Arial" w:hAnsi="Arial" w:cs="Arial" w:hint="default"/>
        <w:spacing w:val="-1"/>
        <w:w w:val="100"/>
        <w:sz w:val="22"/>
        <w:szCs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6" w15:restartNumberingAfterBreak="0">
    <w:nsid w:val="2697225A"/>
    <w:multiLevelType w:val="hybridMultilevel"/>
    <w:tmpl w:val="0302DCF6"/>
    <w:lvl w:ilvl="0" w:tplc="6428CB60">
      <w:start w:val="1"/>
      <w:numFmt w:val="decimal"/>
      <w:lvlText w:val="%1."/>
      <w:lvlJc w:val="left"/>
      <w:pPr>
        <w:ind w:left="720" w:hanging="360"/>
      </w:pPr>
    </w:lvl>
    <w:lvl w:ilvl="1" w:tplc="B07E5044">
      <w:start w:val="1"/>
      <w:numFmt w:val="lowerLetter"/>
      <w:lvlText w:val="%2."/>
      <w:lvlJc w:val="left"/>
      <w:pPr>
        <w:ind w:left="1440" w:hanging="360"/>
      </w:pPr>
    </w:lvl>
    <w:lvl w:ilvl="2" w:tplc="A37C3E60">
      <w:start w:val="1"/>
      <w:numFmt w:val="lowerRoman"/>
      <w:lvlText w:val="%3."/>
      <w:lvlJc w:val="right"/>
      <w:pPr>
        <w:ind w:left="2160" w:hanging="180"/>
      </w:pPr>
    </w:lvl>
    <w:lvl w:ilvl="3" w:tplc="7868A92A">
      <w:start w:val="1"/>
      <w:numFmt w:val="decimal"/>
      <w:lvlText w:val="%4."/>
      <w:lvlJc w:val="left"/>
      <w:pPr>
        <w:ind w:left="2880" w:hanging="360"/>
      </w:pPr>
    </w:lvl>
    <w:lvl w:ilvl="4" w:tplc="43407C52">
      <w:start w:val="1"/>
      <w:numFmt w:val="lowerLetter"/>
      <w:lvlText w:val="%5."/>
      <w:lvlJc w:val="left"/>
      <w:pPr>
        <w:ind w:left="3600" w:hanging="360"/>
      </w:pPr>
    </w:lvl>
    <w:lvl w:ilvl="5" w:tplc="D2D03686">
      <w:start w:val="1"/>
      <w:numFmt w:val="lowerRoman"/>
      <w:lvlText w:val="%6."/>
      <w:lvlJc w:val="right"/>
      <w:pPr>
        <w:ind w:left="4320" w:hanging="180"/>
      </w:pPr>
    </w:lvl>
    <w:lvl w:ilvl="6" w:tplc="37B2F0B2">
      <w:start w:val="1"/>
      <w:numFmt w:val="decimal"/>
      <w:lvlText w:val="%7."/>
      <w:lvlJc w:val="left"/>
      <w:pPr>
        <w:ind w:left="5040" w:hanging="360"/>
      </w:pPr>
    </w:lvl>
    <w:lvl w:ilvl="7" w:tplc="9B908890">
      <w:start w:val="1"/>
      <w:numFmt w:val="lowerLetter"/>
      <w:lvlText w:val="%8."/>
      <w:lvlJc w:val="left"/>
      <w:pPr>
        <w:ind w:left="5760" w:hanging="360"/>
      </w:pPr>
    </w:lvl>
    <w:lvl w:ilvl="8" w:tplc="5D62CE38">
      <w:start w:val="1"/>
      <w:numFmt w:val="lowerRoman"/>
      <w:lvlText w:val="%9."/>
      <w:lvlJc w:val="right"/>
      <w:pPr>
        <w:ind w:left="6480" w:hanging="180"/>
      </w:pPr>
    </w:lvl>
  </w:abstractNum>
  <w:abstractNum w:abstractNumId="17" w15:restartNumberingAfterBreak="0">
    <w:nsid w:val="2EBC2243"/>
    <w:multiLevelType w:val="hybridMultilevel"/>
    <w:tmpl w:val="353EF9C6"/>
    <w:lvl w:ilvl="0" w:tplc="A874DDD4">
      <w:numFmt w:val="bullet"/>
      <w:lvlText w:val="-"/>
      <w:lvlJc w:val="left"/>
      <w:pPr>
        <w:ind w:left="580" w:hanging="720"/>
      </w:pPr>
      <w:rPr>
        <w:rFonts w:hint="default"/>
        <w:spacing w:val="-1"/>
        <w:w w:val="100"/>
      </w:rPr>
    </w:lvl>
    <w:lvl w:ilvl="1" w:tplc="A6405F2E">
      <w:numFmt w:val="bullet"/>
      <w:lvlText w:val="●"/>
      <w:lvlJc w:val="left"/>
      <w:pPr>
        <w:ind w:left="1430" w:hanging="720"/>
      </w:pPr>
      <w:rPr>
        <w:rFonts w:ascii="Arial" w:eastAsia="Arial" w:hAnsi="Arial" w:cs="Arial" w:hint="default"/>
        <w:spacing w:val="-1"/>
        <w:w w:val="100"/>
        <w:sz w:val="22"/>
        <w:szCs w:val="22"/>
      </w:rPr>
    </w:lvl>
    <w:lvl w:ilvl="2" w:tplc="E966AFDC">
      <w:numFmt w:val="bullet"/>
      <w:lvlText w:val="•"/>
      <w:lvlJc w:val="left"/>
      <w:pPr>
        <w:ind w:left="2275" w:hanging="720"/>
      </w:pPr>
      <w:rPr>
        <w:rFonts w:hint="default"/>
      </w:rPr>
    </w:lvl>
    <w:lvl w:ilvl="3" w:tplc="14AE9F2E">
      <w:numFmt w:val="bullet"/>
      <w:lvlText w:val="•"/>
      <w:lvlJc w:val="left"/>
      <w:pPr>
        <w:ind w:left="3251" w:hanging="720"/>
      </w:pPr>
      <w:rPr>
        <w:rFonts w:hint="default"/>
      </w:rPr>
    </w:lvl>
    <w:lvl w:ilvl="4" w:tplc="511E4BA2">
      <w:numFmt w:val="bullet"/>
      <w:lvlText w:val="•"/>
      <w:lvlJc w:val="left"/>
      <w:pPr>
        <w:ind w:left="4226" w:hanging="720"/>
      </w:pPr>
      <w:rPr>
        <w:rFonts w:hint="default"/>
      </w:rPr>
    </w:lvl>
    <w:lvl w:ilvl="5" w:tplc="F2868F64">
      <w:numFmt w:val="bullet"/>
      <w:lvlText w:val="•"/>
      <w:lvlJc w:val="left"/>
      <w:pPr>
        <w:ind w:left="5202" w:hanging="720"/>
      </w:pPr>
      <w:rPr>
        <w:rFonts w:hint="default"/>
      </w:rPr>
    </w:lvl>
    <w:lvl w:ilvl="6" w:tplc="851CF22C">
      <w:numFmt w:val="bullet"/>
      <w:lvlText w:val="•"/>
      <w:lvlJc w:val="left"/>
      <w:pPr>
        <w:ind w:left="6177" w:hanging="720"/>
      </w:pPr>
      <w:rPr>
        <w:rFonts w:hint="default"/>
      </w:rPr>
    </w:lvl>
    <w:lvl w:ilvl="7" w:tplc="3064D10A">
      <w:numFmt w:val="bullet"/>
      <w:lvlText w:val="•"/>
      <w:lvlJc w:val="left"/>
      <w:pPr>
        <w:ind w:left="7153" w:hanging="720"/>
      </w:pPr>
      <w:rPr>
        <w:rFonts w:hint="default"/>
      </w:rPr>
    </w:lvl>
    <w:lvl w:ilvl="8" w:tplc="FFC283A2">
      <w:numFmt w:val="bullet"/>
      <w:lvlText w:val="•"/>
      <w:lvlJc w:val="left"/>
      <w:pPr>
        <w:ind w:left="8128" w:hanging="720"/>
      </w:pPr>
      <w:rPr>
        <w:rFonts w:hint="default"/>
      </w:rPr>
    </w:lvl>
  </w:abstractNum>
  <w:abstractNum w:abstractNumId="18" w15:restartNumberingAfterBreak="0">
    <w:nsid w:val="2FAC033D"/>
    <w:multiLevelType w:val="hybridMultilevel"/>
    <w:tmpl w:val="54EC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06D03AC"/>
    <w:multiLevelType w:val="hybridMultilevel"/>
    <w:tmpl w:val="ECDE7E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ED33B1"/>
    <w:multiLevelType w:val="hybridMultilevel"/>
    <w:tmpl w:val="A432BF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A41BA"/>
    <w:multiLevelType w:val="hybridMultilevel"/>
    <w:tmpl w:val="66007AA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D4F4B"/>
    <w:multiLevelType w:val="hybridMultilevel"/>
    <w:tmpl w:val="92D200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5885918"/>
    <w:multiLevelType w:val="hybridMultilevel"/>
    <w:tmpl w:val="652E295E"/>
    <w:lvl w:ilvl="0" w:tplc="56963B46">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224CE"/>
    <w:multiLevelType w:val="hybridMultilevel"/>
    <w:tmpl w:val="636EE218"/>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0" w15:restartNumberingAfterBreak="0">
    <w:nsid w:val="437054B9"/>
    <w:multiLevelType w:val="multilevel"/>
    <w:tmpl w:val="E5545BE4"/>
    <w:lvl w:ilvl="0">
      <w:start w:val="5"/>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1" w15:restartNumberingAfterBreak="0">
    <w:nsid w:val="46143701"/>
    <w:multiLevelType w:val="multilevel"/>
    <w:tmpl w:val="E6665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3"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E4C7E"/>
    <w:multiLevelType w:val="hybridMultilevel"/>
    <w:tmpl w:val="791E0A88"/>
    <w:lvl w:ilvl="0" w:tplc="041B0005">
      <w:start w:val="1"/>
      <w:numFmt w:val="bullet"/>
      <w:lvlText w:val=""/>
      <w:lvlJc w:val="left"/>
      <w:pPr>
        <w:ind w:left="1440" w:hanging="360"/>
      </w:pPr>
      <w:rPr>
        <w:rFonts w:ascii="Wingdings" w:hAnsi="Wingdings" w:hint="default"/>
        <w:u w:color="244061"/>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4AFD06A0"/>
    <w:multiLevelType w:val="hybridMultilevel"/>
    <w:tmpl w:val="D53C1EA0"/>
    <w:lvl w:ilvl="0" w:tplc="041B0001">
      <w:start w:val="1"/>
      <w:numFmt w:val="bullet"/>
      <w:lvlText w:val=""/>
      <w:lvlJc w:val="left"/>
      <w:pPr>
        <w:ind w:left="5040" w:hanging="360"/>
      </w:pPr>
      <w:rPr>
        <w:rFonts w:ascii="Symbol" w:hAnsi="Symbol" w:hint="default"/>
      </w:rPr>
    </w:lvl>
    <w:lvl w:ilvl="1" w:tplc="041B0001">
      <w:start w:val="1"/>
      <w:numFmt w:val="bullet"/>
      <w:lvlText w:val=""/>
      <w:lvlJc w:val="left"/>
      <w:pPr>
        <w:ind w:left="5760" w:hanging="360"/>
      </w:pPr>
      <w:rPr>
        <w:rFonts w:ascii="Symbol" w:hAnsi="Symbol" w:hint="default"/>
      </w:rPr>
    </w:lvl>
    <w:lvl w:ilvl="2" w:tplc="041B0005" w:tentative="1">
      <w:start w:val="1"/>
      <w:numFmt w:val="bullet"/>
      <w:lvlText w:val=""/>
      <w:lvlJc w:val="left"/>
      <w:pPr>
        <w:ind w:left="6480" w:hanging="360"/>
      </w:pPr>
      <w:rPr>
        <w:rFonts w:ascii="Wingdings" w:hAnsi="Wingdings" w:hint="default"/>
      </w:rPr>
    </w:lvl>
    <w:lvl w:ilvl="3" w:tplc="041B0001" w:tentative="1">
      <w:start w:val="1"/>
      <w:numFmt w:val="bullet"/>
      <w:lvlText w:val=""/>
      <w:lvlJc w:val="left"/>
      <w:pPr>
        <w:ind w:left="7200" w:hanging="360"/>
      </w:pPr>
      <w:rPr>
        <w:rFonts w:ascii="Symbol" w:hAnsi="Symbol" w:hint="default"/>
      </w:rPr>
    </w:lvl>
    <w:lvl w:ilvl="4" w:tplc="041B0003" w:tentative="1">
      <w:start w:val="1"/>
      <w:numFmt w:val="bullet"/>
      <w:lvlText w:val="o"/>
      <w:lvlJc w:val="left"/>
      <w:pPr>
        <w:ind w:left="7920" w:hanging="360"/>
      </w:pPr>
      <w:rPr>
        <w:rFonts w:ascii="Courier New" w:hAnsi="Courier New" w:cs="Courier New" w:hint="default"/>
      </w:rPr>
    </w:lvl>
    <w:lvl w:ilvl="5" w:tplc="041B0005" w:tentative="1">
      <w:start w:val="1"/>
      <w:numFmt w:val="bullet"/>
      <w:lvlText w:val=""/>
      <w:lvlJc w:val="left"/>
      <w:pPr>
        <w:ind w:left="8640" w:hanging="360"/>
      </w:pPr>
      <w:rPr>
        <w:rFonts w:ascii="Wingdings" w:hAnsi="Wingdings" w:hint="default"/>
      </w:rPr>
    </w:lvl>
    <w:lvl w:ilvl="6" w:tplc="041B0001" w:tentative="1">
      <w:start w:val="1"/>
      <w:numFmt w:val="bullet"/>
      <w:lvlText w:val=""/>
      <w:lvlJc w:val="left"/>
      <w:pPr>
        <w:ind w:left="9360" w:hanging="360"/>
      </w:pPr>
      <w:rPr>
        <w:rFonts w:ascii="Symbol" w:hAnsi="Symbol" w:hint="default"/>
      </w:rPr>
    </w:lvl>
    <w:lvl w:ilvl="7" w:tplc="041B0003" w:tentative="1">
      <w:start w:val="1"/>
      <w:numFmt w:val="bullet"/>
      <w:lvlText w:val="o"/>
      <w:lvlJc w:val="left"/>
      <w:pPr>
        <w:ind w:left="10080" w:hanging="360"/>
      </w:pPr>
      <w:rPr>
        <w:rFonts w:ascii="Courier New" w:hAnsi="Courier New" w:cs="Courier New" w:hint="default"/>
      </w:rPr>
    </w:lvl>
    <w:lvl w:ilvl="8" w:tplc="041B0005" w:tentative="1">
      <w:start w:val="1"/>
      <w:numFmt w:val="bullet"/>
      <w:lvlText w:val=""/>
      <w:lvlJc w:val="left"/>
      <w:pPr>
        <w:ind w:left="10800" w:hanging="360"/>
      </w:pPr>
      <w:rPr>
        <w:rFonts w:ascii="Wingdings" w:hAnsi="Wingdings" w:hint="default"/>
      </w:rPr>
    </w:lvl>
  </w:abstractNum>
  <w:abstractNum w:abstractNumId="3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4FD731E6"/>
    <w:multiLevelType w:val="hybridMultilevel"/>
    <w:tmpl w:val="E2FA12B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3CA3CA0"/>
    <w:multiLevelType w:val="hybridMultilevel"/>
    <w:tmpl w:val="2696C9C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40" w15:restartNumberingAfterBreak="0">
    <w:nsid w:val="54A762CA"/>
    <w:multiLevelType w:val="hybridMultilevel"/>
    <w:tmpl w:val="634CF3E2"/>
    <w:lvl w:ilvl="0" w:tplc="56963B46">
      <w:start w:val="2"/>
      <w:numFmt w:val="bullet"/>
      <w:lvlText w:val="-"/>
      <w:lvlJc w:val="left"/>
      <w:pPr>
        <w:ind w:left="720" w:hanging="360"/>
      </w:pPr>
      <w:rPr>
        <w:rFonts w:ascii="Calibri" w:eastAsia="Calibri" w:hAnsi="Calibri" w:cs="Calibri" w:hint="default"/>
      </w:rPr>
    </w:lvl>
    <w:lvl w:ilvl="1" w:tplc="A6405F2E">
      <w:numFmt w:val="bullet"/>
      <w:lvlText w:val="●"/>
      <w:lvlJc w:val="left"/>
      <w:pPr>
        <w:ind w:left="1440" w:hanging="360"/>
      </w:pPr>
      <w:rPr>
        <w:rFonts w:ascii="Arial" w:eastAsia="Arial" w:hAnsi="Arial" w:cs="Arial" w:hint="default"/>
        <w:spacing w:val="-1"/>
        <w:w w:val="100"/>
        <w:sz w:val="22"/>
        <w:szCs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562F0E95"/>
    <w:multiLevelType w:val="hybridMultilevel"/>
    <w:tmpl w:val="42D2D220"/>
    <w:lvl w:ilvl="0" w:tplc="9F90EA3A">
      <w:start w:val="1"/>
      <w:numFmt w:val="decimal"/>
      <w:lvlText w:val="P%1."/>
      <w:lvlJc w:val="left"/>
      <w:pPr>
        <w:ind w:left="360" w:hanging="360"/>
      </w:pPr>
      <w:rPr>
        <w:rFonts w:ascii="Calibri" w:hAnsi="Calibr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7522F6C"/>
    <w:multiLevelType w:val="hybridMultilevel"/>
    <w:tmpl w:val="0B7A95E2"/>
    <w:lvl w:ilvl="0" w:tplc="041B0005">
      <w:start w:val="1"/>
      <w:numFmt w:val="bullet"/>
      <w:lvlText w:val=""/>
      <w:lvlJc w:val="left"/>
      <w:pPr>
        <w:ind w:left="1440" w:hanging="360"/>
      </w:pPr>
      <w:rPr>
        <w:rFonts w:ascii="Wingdings" w:hAnsi="Wingdings" w:hint="default"/>
        <w:u w:color="244061"/>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5A2B7995"/>
    <w:multiLevelType w:val="multilevel"/>
    <w:tmpl w:val="1BF018DA"/>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4"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205478"/>
    <w:multiLevelType w:val="hybridMultilevel"/>
    <w:tmpl w:val="AEC086AA"/>
    <w:lvl w:ilvl="0" w:tplc="041B0001">
      <w:start w:val="1"/>
      <w:numFmt w:val="bullet"/>
      <w:lvlText w:val=""/>
      <w:lvlJc w:val="left"/>
      <w:pPr>
        <w:ind w:left="1440" w:hanging="360"/>
      </w:pPr>
      <w:rPr>
        <w:rFonts w:ascii="Symbol" w:hAnsi="Symbol" w:hint="default"/>
        <w:u w:color="244061"/>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5D8E57BE"/>
    <w:multiLevelType w:val="hybridMultilevel"/>
    <w:tmpl w:val="CB04D7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8" w15:restartNumberingAfterBreak="0">
    <w:nsid w:val="633F3B08"/>
    <w:multiLevelType w:val="hybridMultilevel"/>
    <w:tmpl w:val="D228BEB0"/>
    <w:lvl w:ilvl="0" w:tplc="041B0001">
      <w:start w:val="1"/>
      <w:numFmt w:val="bullet"/>
      <w:lvlText w:val=""/>
      <w:lvlJc w:val="left"/>
      <w:pPr>
        <w:ind w:left="2880" w:hanging="360"/>
      </w:pPr>
      <w:rPr>
        <w:rFonts w:ascii="Symbol" w:hAnsi="Symbol" w:hint="default"/>
      </w:rPr>
    </w:lvl>
    <w:lvl w:ilvl="1" w:tplc="041B0003">
      <w:start w:val="1"/>
      <w:numFmt w:val="bullet"/>
      <w:lvlText w:val="o"/>
      <w:lvlJc w:val="left"/>
      <w:pPr>
        <w:ind w:left="3600" w:hanging="360"/>
      </w:pPr>
      <w:rPr>
        <w:rFonts w:ascii="Courier New" w:hAnsi="Courier New" w:cs="Courier New" w:hint="default"/>
      </w:rPr>
    </w:lvl>
    <w:lvl w:ilvl="2" w:tplc="041B0005">
      <w:start w:val="1"/>
      <w:numFmt w:val="bullet"/>
      <w:lvlText w:val=""/>
      <w:lvlJc w:val="left"/>
      <w:pPr>
        <w:ind w:left="4320" w:hanging="360"/>
      </w:pPr>
      <w:rPr>
        <w:rFonts w:ascii="Wingdings" w:hAnsi="Wingdings" w:hint="default"/>
      </w:rPr>
    </w:lvl>
    <w:lvl w:ilvl="3" w:tplc="041B000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4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50"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3" w15:restartNumberingAfterBreak="0">
    <w:nsid w:val="728D6C10"/>
    <w:multiLevelType w:val="hybridMultilevel"/>
    <w:tmpl w:val="0122E98C"/>
    <w:lvl w:ilvl="0" w:tplc="56963B46">
      <w:start w:val="2"/>
      <w:numFmt w:val="bullet"/>
      <w:lvlText w:val="-"/>
      <w:lvlJc w:val="left"/>
      <w:pPr>
        <w:ind w:left="720" w:hanging="360"/>
      </w:pPr>
      <w:rPr>
        <w:rFonts w:ascii="Calibri" w:eastAsia="Calibri" w:hAnsi="Calibri" w:cs="Calibri" w:hint="default"/>
      </w:rPr>
    </w:lvl>
    <w:lvl w:ilvl="1" w:tplc="A6405F2E">
      <w:numFmt w:val="bullet"/>
      <w:lvlText w:val="●"/>
      <w:lvlJc w:val="left"/>
      <w:pPr>
        <w:ind w:left="1440" w:hanging="360"/>
      </w:pPr>
      <w:rPr>
        <w:rFonts w:ascii="Arial" w:eastAsia="Arial" w:hAnsi="Arial" w:cs="Arial" w:hint="default"/>
        <w:spacing w:val="-1"/>
        <w:w w:val="100"/>
        <w:sz w:val="22"/>
        <w:szCs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4"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6EA4EA8"/>
    <w:multiLevelType w:val="multilevel"/>
    <w:tmpl w:val="98A8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5771A0"/>
    <w:multiLevelType w:val="hybridMultilevel"/>
    <w:tmpl w:val="A7A0289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97543DD"/>
    <w:multiLevelType w:val="hybridMultilevel"/>
    <w:tmpl w:val="615676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B5D6280"/>
    <w:multiLevelType w:val="hybridMultilevel"/>
    <w:tmpl w:val="1E5875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64332790">
    <w:abstractNumId w:val="2"/>
  </w:num>
  <w:num w:numId="2" w16cid:durableId="1112357175">
    <w:abstractNumId w:val="52"/>
  </w:num>
  <w:num w:numId="3" w16cid:durableId="1339188089">
    <w:abstractNumId w:val="36"/>
  </w:num>
  <w:num w:numId="4" w16cid:durableId="444470751">
    <w:abstractNumId w:val="47"/>
  </w:num>
  <w:num w:numId="5" w16cid:durableId="1906531206">
    <w:abstractNumId w:val="32"/>
  </w:num>
  <w:num w:numId="6" w16cid:durableId="360590439">
    <w:abstractNumId w:val="37"/>
  </w:num>
  <w:num w:numId="7" w16cid:durableId="80494347">
    <w:abstractNumId w:val="49"/>
  </w:num>
  <w:num w:numId="8" w16cid:durableId="20927005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159649">
    <w:abstractNumId w:val="1"/>
  </w:num>
  <w:num w:numId="10" w16cid:durableId="1286229224">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7681817">
    <w:abstractNumId w:val="51"/>
  </w:num>
  <w:num w:numId="12" w16cid:durableId="519320789">
    <w:abstractNumId w:val="54"/>
  </w:num>
  <w:num w:numId="13" w16cid:durableId="1303659798">
    <w:abstractNumId w:val="10"/>
  </w:num>
  <w:num w:numId="14" w16cid:durableId="693768111">
    <w:abstractNumId w:val="41"/>
  </w:num>
  <w:num w:numId="15" w16cid:durableId="1251160698">
    <w:abstractNumId w:val="24"/>
  </w:num>
  <w:num w:numId="16" w16cid:durableId="441926123">
    <w:abstractNumId w:val="23"/>
  </w:num>
  <w:num w:numId="17" w16cid:durableId="1099839187">
    <w:abstractNumId w:val="21"/>
  </w:num>
  <w:num w:numId="18" w16cid:durableId="1452554498">
    <w:abstractNumId w:val="44"/>
  </w:num>
  <w:num w:numId="19" w16cid:durableId="2146968459">
    <w:abstractNumId w:val="33"/>
  </w:num>
  <w:num w:numId="20" w16cid:durableId="661354706">
    <w:abstractNumId w:val="27"/>
  </w:num>
  <w:num w:numId="21" w16cid:durableId="544410394">
    <w:abstractNumId w:val="5"/>
  </w:num>
  <w:num w:numId="22" w16cid:durableId="2038962621">
    <w:abstractNumId w:val="15"/>
  </w:num>
  <w:num w:numId="23" w16cid:durableId="1398894196">
    <w:abstractNumId w:val="14"/>
  </w:num>
  <w:num w:numId="24" w16cid:durableId="1543204444">
    <w:abstractNumId w:val="46"/>
  </w:num>
  <w:num w:numId="25" w16cid:durableId="2003467800">
    <w:abstractNumId w:val="42"/>
  </w:num>
  <w:num w:numId="26" w16cid:durableId="1116370537">
    <w:abstractNumId w:val="34"/>
  </w:num>
  <w:num w:numId="27" w16cid:durableId="150946496">
    <w:abstractNumId w:val="16"/>
  </w:num>
  <w:num w:numId="28" w16cid:durableId="1822574209">
    <w:abstractNumId w:val="17"/>
  </w:num>
  <w:num w:numId="29" w16cid:durableId="350961704">
    <w:abstractNumId w:val="3"/>
  </w:num>
  <w:num w:numId="30" w16cid:durableId="954558107">
    <w:abstractNumId w:val="4"/>
  </w:num>
  <w:num w:numId="31" w16cid:durableId="803162370">
    <w:abstractNumId w:val="11"/>
  </w:num>
  <w:num w:numId="32" w16cid:durableId="2020305170">
    <w:abstractNumId w:val="31"/>
  </w:num>
  <w:num w:numId="33" w16cid:durableId="785928141">
    <w:abstractNumId w:val="6"/>
  </w:num>
  <w:num w:numId="34" w16cid:durableId="425032802">
    <w:abstractNumId w:val="43"/>
  </w:num>
  <w:num w:numId="35" w16cid:durableId="511261992">
    <w:abstractNumId w:val="25"/>
  </w:num>
  <w:num w:numId="36" w16cid:durableId="1922710866">
    <w:abstractNumId w:val="58"/>
  </w:num>
  <w:num w:numId="37" w16cid:durableId="1118649294">
    <w:abstractNumId w:val="57"/>
  </w:num>
  <w:num w:numId="38" w16cid:durableId="1157964831">
    <w:abstractNumId w:val="20"/>
  </w:num>
  <w:num w:numId="39" w16cid:durableId="1203134529">
    <w:abstractNumId w:val="48"/>
  </w:num>
  <w:num w:numId="40" w16cid:durableId="1581868765">
    <w:abstractNumId w:val="9"/>
  </w:num>
  <w:num w:numId="41" w16cid:durableId="260141502">
    <w:abstractNumId w:val="35"/>
  </w:num>
  <w:num w:numId="42" w16cid:durableId="595526916">
    <w:abstractNumId w:val="19"/>
  </w:num>
  <w:num w:numId="43" w16cid:durableId="908927593">
    <w:abstractNumId w:val="30"/>
  </w:num>
  <w:num w:numId="44" w16cid:durableId="785344354">
    <w:abstractNumId w:val="18"/>
  </w:num>
  <w:num w:numId="45" w16cid:durableId="2004970569">
    <w:abstractNumId w:val="38"/>
  </w:num>
  <w:num w:numId="46" w16cid:durableId="1419793446">
    <w:abstractNumId w:val="22"/>
  </w:num>
  <w:num w:numId="47" w16cid:durableId="1253588165">
    <w:abstractNumId w:val="56"/>
  </w:num>
  <w:num w:numId="48" w16cid:durableId="1745377512">
    <w:abstractNumId w:val="45"/>
  </w:num>
  <w:num w:numId="49" w16cid:durableId="465246749">
    <w:abstractNumId w:val="8"/>
  </w:num>
  <w:num w:numId="50" w16cid:durableId="1173645734">
    <w:abstractNumId w:val="28"/>
  </w:num>
  <w:num w:numId="51" w16cid:durableId="1125385592">
    <w:abstractNumId w:val="0"/>
  </w:num>
  <w:num w:numId="52" w16cid:durableId="1975911386">
    <w:abstractNumId w:val="26"/>
  </w:num>
  <w:num w:numId="53" w16cid:durableId="1424454096">
    <w:abstractNumId w:val="40"/>
  </w:num>
  <w:num w:numId="54" w16cid:durableId="341055917">
    <w:abstractNumId w:val="53"/>
  </w:num>
  <w:num w:numId="55" w16cid:durableId="954365630">
    <w:abstractNumId w:val="13"/>
  </w:num>
  <w:num w:numId="56" w16cid:durableId="476804757">
    <w:abstractNumId w:val="39"/>
  </w:num>
  <w:num w:numId="57" w16cid:durableId="426732046">
    <w:abstractNumId w:val="7"/>
  </w:num>
  <w:num w:numId="58" w16cid:durableId="1561133700">
    <w:abstractNumId w:val="55"/>
  </w:num>
  <w:num w:numId="59" w16cid:durableId="830365983">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80"/>
    <w:rsid w:val="00004625"/>
    <w:rsid w:val="00007997"/>
    <w:rsid w:val="00011DFE"/>
    <w:rsid w:val="00012578"/>
    <w:rsid w:val="00016DEF"/>
    <w:rsid w:val="0002144D"/>
    <w:rsid w:val="000271A8"/>
    <w:rsid w:val="000318F6"/>
    <w:rsid w:val="00032CA3"/>
    <w:rsid w:val="00046881"/>
    <w:rsid w:val="00060E4C"/>
    <w:rsid w:val="00076B1C"/>
    <w:rsid w:val="00083758"/>
    <w:rsid w:val="00085168"/>
    <w:rsid w:val="00092AC0"/>
    <w:rsid w:val="0009328F"/>
    <w:rsid w:val="000A0381"/>
    <w:rsid w:val="000A4B5B"/>
    <w:rsid w:val="000A79C3"/>
    <w:rsid w:val="000D613A"/>
    <w:rsid w:val="000F399C"/>
    <w:rsid w:val="00100EDA"/>
    <w:rsid w:val="00104E33"/>
    <w:rsid w:val="001127CF"/>
    <w:rsid w:val="00112DDB"/>
    <w:rsid w:val="00121A06"/>
    <w:rsid w:val="001331BE"/>
    <w:rsid w:val="001349FB"/>
    <w:rsid w:val="0014121B"/>
    <w:rsid w:val="00146911"/>
    <w:rsid w:val="00164C01"/>
    <w:rsid w:val="00165455"/>
    <w:rsid w:val="001657EC"/>
    <w:rsid w:val="001965EC"/>
    <w:rsid w:val="001A036D"/>
    <w:rsid w:val="001B700C"/>
    <w:rsid w:val="001C4EE1"/>
    <w:rsid w:val="001C4F2B"/>
    <w:rsid w:val="001D4FE0"/>
    <w:rsid w:val="001D6BE9"/>
    <w:rsid w:val="001E4206"/>
    <w:rsid w:val="001E5122"/>
    <w:rsid w:val="001F0E68"/>
    <w:rsid w:val="001F2C28"/>
    <w:rsid w:val="00203202"/>
    <w:rsid w:val="00207F08"/>
    <w:rsid w:val="00220804"/>
    <w:rsid w:val="00240225"/>
    <w:rsid w:val="00252A22"/>
    <w:rsid w:val="002575AE"/>
    <w:rsid w:val="00257D41"/>
    <w:rsid w:val="0026648E"/>
    <w:rsid w:val="00272868"/>
    <w:rsid w:val="00275814"/>
    <w:rsid w:val="00294A55"/>
    <w:rsid w:val="002964F9"/>
    <w:rsid w:val="00296D64"/>
    <w:rsid w:val="002A5BEB"/>
    <w:rsid w:val="002A79CB"/>
    <w:rsid w:val="002C070D"/>
    <w:rsid w:val="002D30AE"/>
    <w:rsid w:val="002D3CD7"/>
    <w:rsid w:val="002D40B9"/>
    <w:rsid w:val="002F4165"/>
    <w:rsid w:val="002F564F"/>
    <w:rsid w:val="0030517A"/>
    <w:rsid w:val="003236F1"/>
    <w:rsid w:val="00343000"/>
    <w:rsid w:val="00347347"/>
    <w:rsid w:val="00351F06"/>
    <w:rsid w:val="00357A16"/>
    <w:rsid w:val="00376B15"/>
    <w:rsid w:val="00392AB4"/>
    <w:rsid w:val="0039366F"/>
    <w:rsid w:val="00397CDE"/>
    <w:rsid w:val="003A4095"/>
    <w:rsid w:val="003A4CE0"/>
    <w:rsid w:val="003D69FA"/>
    <w:rsid w:val="003E5DB7"/>
    <w:rsid w:val="00404271"/>
    <w:rsid w:val="00405322"/>
    <w:rsid w:val="004056A6"/>
    <w:rsid w:val="00410540"/>
    <w:rsid w:val="00421C47"/>
    <w:rsid w:val="0042291B"/>
    <w:rsid w:val="0042404C"/>
    <w:rsid w:val="00427E47"/>
    <w:rsid w:val="004339A5"/>
    <w:rsid w:val="00444257"/>
    <w:rsid w:val="004611AA"/>
    <w:rsid w:val="0046609B"/>
    <w:rsid w:val="00472321"/>
    <w:rsid w:val="00473AFB"/>
    <w:rsid w:val="00473EE9"/>
    <w:rsid w:val="0048543B"/>
    <w:rsid w:val="004914D8"/>
    <w:rsid w:val="00492E32"/>
    <w:rsid w:val="004A3699"/>
    <w:rsid w:val="004A5D4A"/>
    <w:rsid w:val="004C784D"/>
    <w:rsid w:val="004D11EF"/>
    <w:rsid w:val="004D173A"/>
    <w:rsid w:val="004D1B94"/>
    <w:rsid w:val="004D49BC"/>
    <w:rsid w:val="004D5EEC"/>
    <w:rsid w:val="004F0DE5"/>
    <w:rsid w:val="005244EF"/>
    <w:rsid w:val="0056156A"/>
    <w:rsid w:val="00566961"/>
    <w:rsid w:val="005669BC"/>
    <w:rsid w:val="00582A57"/>
    <w:rsid w:val="0059014E"/>
    <w:rsid w:val="005A1C6A"/>
    <w:rsid w:val="005A7DCE"/>
    <w:rsid w:val="005C5F5F"/>
    <w:rsid w:val="005D503F"/>
    <w:rsid w:val="005E189F"/>
    <w:rsid w:val="005E3337"/>
    <w:rsid w:val="005E5E84"/>
    <w:rsid w:val="005E690A"/>
    <w:rsid w:val="005F4F69"/>
    <w:rsid w:val="005F63B7"/>
    <w:rsid w:val="00600A6E"/>
    <w:rsid w:val="00604884"/>
    <w:rsid w:val="006208E6"/>
    <w:rsid w:val="0062644D"/>
    <w:rsid w:val="00644331"/>
    <w:rsid w:val="00647A93"/>
    <w:rsid w:val="0065045C"/>
    <w:rsid w:val="0065716B"/>
    <w:rsid w:val="00670BBF"/>
    <w:rsid w:val="00681DBB"/>
    <w:rsid w:val="006917B7"/>
    <w:rsid w:val="00696B23"/>
    <w:rsid w:val="006A108D"/>
    <w:rsid w:val="0070363C"/>
    <w:rsid w:val="007116F9"/>
    <w:rsid w:val="00711FD4"/>
    <w:rsid w:val="00742DFA"/>
    <w:rsid w:val="00746CB3"/>
    <w:rsid w:val="0075172F"/>
    <w:rsid w:val="00755095"/>
    <w:rsid w:val="00755EAD"/>
    <w:rsid w:val="00766094"/>
    <w:rsid w:val="00777A9D"/>
    <w:rsid w:val="00781544"/>
    <w:rsid w:val="007924E6"/>
    <w:rsid w:val="007C2526"/>
    <w:rsid w:val="007C38B6"/>
    <w:rsid w:val="007C67D1"/>
    <w:rsid w:val="007F6870"/>
    <w:rsid w:val="0080359C"/>
    <w:rsid w:val="00805BDC"/>
    <w:rsid w:val="008316CE"/>
    <w:rsid w:val="0083557E"/>
    <w:rsid w:val="00840858"/>
    <w:rsid w:val="008476F4"/>
    <w:rsid w:val="00860E94"/>
    <w:rsid w:val="008628CF"/>
    <w:rsid w:val="008809E5"/>
    <w:rsid w:val="00884451"/>
    <w:rsid w:val="0089680C"/>
    <w:rsid w:val="008B1A15"/>
    <w:rsid w:val="008D26C1"/>
    <w:rsid w:val="008D5825"/>
    <w:rsid w:val="008F5E1C"/>
    <w:rsid w:val="00902DC8"/>
    <w:rsid w:val="00913A7B"/>
    <w:rsid w:val="00921E29"/>
    <w:rsid w:val="00933929"/>
    <w:rsid w:val="00933E6F"/>
    <w:rsid w:val="00943B03"/>
    <w:rsid w:val="00971BC7"/>
    <w:rsid w:val="0099682E"/>
    <w:rsid w:val="009A2481"/>
    <w:rsid w:val="009A6E30"/>
    <w:rsid w:val="009B0FFF"/>
    <w:rsid w:val="009C498F"/>
    <w:rsid w:val="009C4BF2"/>
    <w:rsid w:val="009D0D44"/>
    <w:rsid w:val="009D1F60"/>
    <w:rsid w:val="009D29EC"/>
    <w:rsid w:val="009E2014"/>
    <w:rsid w:val="00A144D5"/>
    <w:rsid w:val="00A27DD8"/>
    <w:rsid w:val="00A324A6"/>
    <w:rsid w:val="00A43E40"/>
    <w:rsid w:val="00A45B54"/>
    <w:rsid w:val="00A56FF3"/>
    <w:rsid w:val="00A63E77"/>
    <w:rsid w:val="00A643FB"/>
    <w:rsid w:val="00A70D81"/>
    <w:rsid w:val="00A72CAC"/>
    <w:rsid w:val="00AA21B1"/>
    <w:rsid w:val="00AB15C6"/>
    <w:rsid w:val="00AB19BD"/>
    <w:rsid w:val="00AC7640"/>
    <w:rsid w:val="00AD71E3"/>
    <w:rsid w:val="00B0402B"/>
    <w:rsid w:val="00B065AF"/>
    <w:rsid w:val="00B0740B"/>
    <w:rsid w:val="00B0743C"/>
    <w:rsid w:val="00B07AE2"/>
    <w:rsid w:val="00B31B72"/>
    <w:rsid w:val="00B50FC3"/>
    <w:rsid w:val="00B53158"/>
    <w:rsid w:val="00B574F8"/>
    <w:rsid w:val="00B667AF"/>
    <w:rsid w:val="00B71405"/>
    <w:rsid w:val="00B72A2B"/>
    <w:rsid w:val="00B737F8"/>
    <w:rsid w:val="00B82016"/>
    <w:rsid w:val="00B9364A"/>
    <w:rsid w:val="00B93A00"/>
    <w:rsid w:val="00B94ECC"/>
    <w:rsid w:val="00B9730F"/>
    <w:rsid w:val="00BA036B"/>
    <w:rsid w:val="00BA0896"/>
    <w:rsid w:val="00BA0ED2"/>
    <w:rsid w:val="00BA14D0"/>
    <w:rsid w:val="00BA2081"/>
    <w:rsid w:val="00BA2125"/>
    <w:rsid w:val="00BA7F0B"/>
    <w:rsid w:val="00BD0191"/>
    <w:rsid w:val="00BE577C"/>
    <w:rsid w:val="00C03019"/>
    <w:rsid w:val="00C06E7B"/>
    <w:rsid w:val="00C1198B"/>
    <w:rsid w:val="00C11D9E"/>
    <w:rsid w:val="00C25E3C"/>
    <w:rsid w:val="00C53ECA"/>
    <w:rsid w:val="00C6135E"/>
    <w:rsid w:val="00C66709"/>
    <w:rsid w:val="00C76067"/>
    <w:rsid w:val="00C919AA"/>
    <w:rsid w:val="00C96290"/>
    <w:rsid w:val="00CA4AD2"/>
    <w:rsid w:val="00CB6E87"/>
    <w:rsid w:val="00CC1460"/>
    <w:rsid w:val="00CC7D32"/>
    <w:rsid w:val="00CD0C0F"/>
    <w:rsid w:val="00CD7453"/>
    <w:rsid w:val="00CE57E5"/>
    <w:rsid w:val="00CF2D39"/>
    <w:rsid w:val="00CF5AE4"/>
    <w:rsid w:val="00D02051"/>
    <w:rsid w:val="00D20177"/>
    <w:rsid w:val="00D319E5"/>
    <w:rsid w:val="00D33905"/>
    <w:rsid w:val="00D3415D"/>
    <w:rsid w:val="00D52576"/>
    <w:rsid w:val="00D71945"/>
    <w:rsid w:val="00D73F9F"/>
    <w:rsid w:val="00DA2CAB"/>
    <w:rsid w:val="00DA5EEE"/>
    <w:rsid w:val="00DB3F6B"/>
    <w:rsid w:val="00DC3D6E"/>
    <w:rsid w:val="00DC6701"/>
    <w:rsid w:val="00DF08AC"/>
    <w:rsid w:val="00DF15C3"/>
    <w:rsid w:val="00DF37E3"/>
    <w:rsid w:val="00E00396"/>
    <w:rsid w:val="00E03616"/>
    <w:rsid w:val="00E067DC"/>
    <w:rsid w:val="00E151F4"/>
    <w:rsid w:val="00E46E95"/>
    <w:rsid w:val="00E4791A"/>
    <w:rsid w:val="00E62E1A"/>
    <w:rsid w:val="00E806F7"/>
    <w:rsid w:val="00E81693"/>
    <w:rsid w:val="00EA5EF2"/>
    <w:rsid w:val="00EB33FB"/>
    <w:rsid w:val="00EB545B"/>
    <w:rsid w:val="00EB5C26"/>
    <w:rsid w:val="00EC41AC"/>
    <w:rsid w:val="00ED4B8B"/>
    <w:rsid w:val="00F07580"/>
    <w:rsid w:val="00F318D5"/>
    <w:rsid w:val="00F34B1B"/>
    <w:rsid w:val="00F43894"/>
    <w:rsid w:val="00F465F6"/>
    <w:rsid w:val="00F63178"/>
    <w:rsid w:val="00F73744"/>
    <w:rsid w:val="00F80DCF"/>
    <w:rsid w:val="00FA732F"/>
    <w:rsid w:val="00FB3749"/>
    <w:rsid w:val="00FB76C1"/>
    <w:rsid w:val="00FF10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1467"/>
  <w15:docId w15:val="{A2B1622D-5410-4C3E-911B-D1ECDE94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7580"/>
    <w:rPr>
      <w:rFonts w:eastAsia="Times New Roman"/>
      <w:sz w:val="22"/>
      <w:szCs w:val="24"/>
    </w:rPr>
  </w:style>
  <w:style w:type="paragraph" w:styleId="Nadpis1">
    <w:name w:val="heading 1"/>
    <w:basedOn w:val="Normlny"/>
    <w:next w:val="Normlny"/>
    <w:link w:val="Nadpis1Char"/>
    <w:uiPriority w:val="9"/>
    <w:qFormat/>
    <w:rsid w:val="00F07580"/>
    <w:pPr>
      <w:keepNext/>
      <w:tabs>
        <w:tab w:val="num" w:pos="540"/>
      </w:tabs>
      <w:spacing w:before="240" w:after="240"/>
      <w:outlineLvl w:val="0"/>
    </w:pPr>
    <w:rPr>
      <w:rFonts w:ascii="Times New Roman" w:hAnsi="Times New Roman"/>
      <w:noProof/>
      <w:sz w:val="40"/>
      <w:szCs w:val="40"/>
    </w:rPr>
  </w:style>
  <w:style w:type="paragraph" w:styleId="Nadpis2">
    <w:name w:val="heading 2"/>
    <w:basedOn w:val="Normlny"/>
    <w:next w:val="Normlny"/>
    <w:link w:val="Nadpis2Char"/>
    <w:uiPriority w:val="9"/>
    <w:qFormat/>
    <w:rsid w:val="00F07580"/>
    <w:pPr>
      <w:keepNext/>
      <w:tabs>
        <w:tab w:val="num" w:pos="540"/>
      </w:tabs>
      <w:spacing w:before="240" w:after="240" w:line="360" w:lineRule="auto"/>
      <w:outlineLvl w:val="1"/>
    </w:pPr>
    <w:rPr>
      <w:rFonts w:ascii="Times New Roman" w:hAnsi="Times New Roman"/>
      <w:b/>
      <w:bCs/>
      <w:noProof/>
      <w:sz w:val="36"/>
      <w:szCs w:val="30"/>
    </w:rPr>
  </w:style>
  <w:style w:type="paragraph" w:styleId="Nadpis3">
    <w:name w:val="heading 3"/>
    <w:basedOn w:val="Normlny"/>
    <w:next w:val="Normlny"/>
    <w:link w:val="Nadpis3Char"/>
    <w:uiPriority w:val="9"/>
    <w:qFormat/>
    <w:rsid w:val="00F07580"/>
    <w:pPr>
      <w:keepNext/>
      <w:tabs>
        <w:tab w:val="num" w:pos="540"/>
      </w:tabs>
      <w:spacing w:before="240" w:after="240"/>
      <w:jc w:val="both"/>
      <w:outlineLvl w:val="2"/>
    </w:pPr>
    <w:rPr>
      <w:rFonts w:ascii="Times New Roman" w:hAnsi="Times New Roman"/>
      <w:b/>
      <w:noProof/>
      <w:sz w:val="32"/>
      <w:szCs w:val="40"/>
    </w:rPr>
  </w:style>
  <w:style w:type="paragraph" w:styleId="Nadpis4">
    <w:name w:val="heading 4"/>
    <w:basedOn w:val="Normlny"/>
    <w:next w:val="Normlny"/>
    <w:link w:val="Nadpis4Char"/>
    <w:uiPriority w:val="9"/>
    <w:qFormat/>
    <w:rsid w:val="00F07580"/>
    <w:pPr>
      <w:keepNext/>
      <w:tabs>
        <w:tab w:val="num" w:pos="576"/>
      </w:tabs>
      <w:spacing w:before="240" w:after="240"/>
      <w:outlineLvl w:val="3"/>
    </w:pPr>
    <w:rPr>
      <w:rFonts w:ascii="Times New Roman" w:hAnsi="Times New Roman"/>
      <w:b/>
      <w:bCs/>
      <w:noProof/>
      <w:sz w:val="28"/>
    </w:rPr>
  </w:style>
  <w:style w:type="paragraph" w:styleId="Nadpis5">
    <w:name w:val="heading 5"/>
    <w:basedOn w:val="Normlny"/>
    <w:next w:val="Normlny"/>
    <w:link w:val="Nadpis5Char"/>
    <w:uiPriority w:val="9"/>
    <w:qFormat/>
    <w:rsid w:val="00F07580"/>
    <w:pPr>
      <w:keepNext/>
      <w:jc w:val="center"/>
      <w:outlineLvl w:val="4"/>
    </w:pPr>
    <w:rPr>
      <w:rFonts w:ascii="Times New Roman" w:hAnsi="Times New Roman"/>
      <w:b/>
      <w:bCs/>
      <w:noProof/>
      <w:sz w:val="28"/>
      <w:szCs w:val="28"/>
    </w:rPr>
  </w:style>
  <w:style w:type="paragraph" w:styleId="Nadpis6">
    <w:name w:val="heading 6"/>
    <w:basedOn w:val="Normlny"/>
    <w:next w:val="Normlny"/>
    <w:link w:val="Nadpis6Char"/>
    <w:uiPriority w:val="9"/>
    <w:qFormat/>
    <w:rsid w:val="00F07580"/>
    <w:pPr>
      <w:keepNext/>
      <w:jc w:val="both"/>
      <w:outlineLvl w:val="5"/>
    </w:pPr>
    <w:rPr>
      <w:rFonts w:ascii="Times New Roman" w:hAnsi="Times New Roman"/>
      <w:b/>
      <w:bCs/>
      <w:noProof/>
      <w:sz w:val="24"/>
    </w:rPr>
  </w:style>
  <w:style w:type="paragraph" w:styleId="Nadpis7">
    <w:name w:val="heading 7"/>
    <w:basedOn w:val="Normlny"/>
    <w:next w:val="Normlny"/>
    <w:link w:val="Nadpis7Char"/>
    <w:uiPriority w:val="9"/>
    <w:qFormat/>
    <w:rsid w:val="00F07580"/>
    <w:pPr>
      <w:keepNext/>
      <w:spacing w:line="360" w:lineRule="auto"/>
      <w:jc w:val="both"/>
      <w:outlineLvl w:val="6"/>
    </w:pPr>
    <w:rPr>
      <w:rFonts w:ascii="Times New Roman" w:hAnsi="Times New Roman"/>
      <w:b/>
      <w:bCs/>
      <w:noProof/>
      <w:sz w:val="24"/>
      <w:u w:val="single"/>
    </w:rPr>
  </w:style>
  <w:style w:type="paragraph" w:styleId="Nadpis8">
    <w:name w:val="heading 8"/>
    <w:basedOn w:val="Normlny"/>
    <w:next w:val="Normlny"/>
    <w:link w:val="Nadpis8Char"/>
    <w:uiPriority w:val="9"/>
    <w:qFormat/>
    <w:rsid w:val="00F07580"/>
    <w:pPr>
      <w:keepNext/>
      <w:ind w:firstLine="708"/>
      <w:jc w:val="both"/>
      <w:outlineLvl w:val="7"/>
    </w:pPr>
    <w:rPr>
      <w:rFonts w:ascii="Times New Roman" w:hAnsi="Times New Roman"/>
      <w:noProof/>
      <w:sz w:val="24"/>
      <w:u w:val="single"/>
    </w:rPr>
  </w:style>
  <w:style w:type="paragraph" w:styleId="Nadpis9">
    <w:name w:val="heading 9"/>
    <w:basedOn w:val="Normlny"/>
    <w:next w:val="Normlny"/>
    <w:link w:val="Nadpis9Char"/>
    <w:uiPriority w:val="9"/>
    <w:qFormat/>
    <w:rsid w:val="00F07580"/>
    <w:pPr>
      <w:keepNext/>
      <w:outlineLvl w:val="8"/>
    </w:pPr>
    <w:rPr>
      <w:rFonts w:ascii="Times New Roman" w:hAnsi="Times New Roman"/>
      <w:b/>
      <w:bCs/>
      <w:noProof/>
      <w:sz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07580"/>
    <w:rPr>
      <w:rFonts w:ascii="Times New Roman" w:eastAsia="Times New Roman" w:hAnsi="Times New Roman" w:cs="Times New Roman"/>
      <w:noProof/>
      <w:sz w:val="40"/>
      <w:szCs w:val="40"/>
    </w:rPr>
  </w:style>
  <w:style w:type="character" w:customStyle="1" w:styleId="Nadpis2Char">
    <w:name w:val="Nadpis 2 Char"/>
    <w:link w:val="Nadpis2"/>
    <w:uiPriority w:val="9"/>
    <w:rsid w:val="00F07580"/>
    <w:rPr>
      <w:rFonts w:ascii="Times New Roman" w:eastAsia="Times New Roman" w:hAnsi="Times New Roman" w:cs="Times New Roman"/>
      <w:b/>
      <w:bCs/>
      <w:noProof/>
      <w:sz w:val="36"/>
      <w:szCs w:val="30"/>
    </w:rPr>
  </w:style>
  <w:style w:type="character" w:customStyle="1" w:styleId="Nadpis3Char">
    <w:name w:val="Nadpis 3 Char"/>
    <w:link w:val="Nadpis3"/>
    <w:uiPriority w:val="9"/>
    <w:rsid w:val="00F07580"/>
    <w:rPr>
      <w:rFonts w:ascii="Times New Roman" w:eastAsia="Times New Roman" w:hAnsi="Times New Roman" w:cs="Times New Roman"/>
      <w:b/>
      <w:noProof/>
      <w:sz w:val="32"/>
      <w:szCs w:val="40"/>
    </w:rPr>
  </w:style>
  <w:style w:type="character" w:customStyle="1" w:styleId="Nadpis4Char">
    <w:name w:val="Nadpis 4 Char"/>
    <w:link w:val="Nadpis4"/>
    <w:uiPriority w:val="9"/>
    <w:rsid w:val="00F07580"/>
    <w:rPr>
      <w:rFonts w:ascii="Times New Roman" w:eastAsia="Times New Roman" w:hAnsi="Times New Roman" w:cs="Times New Roman"/>
      <w:b/>
      <w:bCs/>
      <w:noProof/>
      <w:sz w:val="28"/>
      <w:szCs w:val="24"/>
    </w:rPr>
  </w:style>
  <w:style w:type="character" w:customStyle="1" w:styleId="Nadpis5Char">
    <w:name w:val="Nadpis 5 Char"/>
    <w:link w:val="Nadpis5"/>
    <w:uiPriority w:val="9"/>
    <w:rsid w:val="00F07580"/>
    <w:rPr>
      <w:rFonts w:ascii="Times New Roman" w:eastAsia="Times New Roman" w:hAnsi="Times New Roman" w:cs="Times New Roman"/>
      <w:b/>
      <w:bCs/>
      <w:noProof/>
      <w:sz w:val="28"/>
      <w:szCs w:val="28"/>
    </w:rPr>
  </w:style>
  <w:style w:type="character" w:customStyle="1" w:styleId="Nadpis6Char">
    <w:name w:val="Nadpis 6 Char"/>
    <w:link w:val="Nadpis6"/>
    <w:uiPriority w:val="9"/>
    <w:rsid w:val="00F07580"/>
    <w:rPr>
      <w:rFonts w:ascii="Times New Roman" w:eastAsia="Times New Roman" w:hAnsi="Times New Roman" w:cs="Times New Roman"/>
      <w:b/>
      <w:bCs/>
      <w:noProof/>
      <w:sz w:val="24"/>
      <w:szCs w:val="24"/>
    </w:rPr>
  </w:style>
  <w:style w:type="character" w:customStyle="1" w:styleId="Nadpis7Char">
    <w:name w:val="Nadpis 7 Char"/>
    <w:link w:val="Nadpis7"/>
    <w:uiPriority w:val="9"/>
    <w:rsid w:val="00F07580"/>
    <w:rPr>
      <w:rFonts w:ascii="Times New Roman" w:eastAsia="Times New Roman" w:hAnsi="Times New Roman" w:cs="Times New Roman"/>
      <w:b/>
      <w:bCs/>
      <w:noProof/>
      <w:sz w:val="24"/>
      <w:szCs w:val="24"/>
      <w:u w:val="single"/>
    </w:rPr>
  </w:style>
  <w:style w:type="character" w:customStyle="1" w:styleId="Nadpis8Char">
    <w:name w:val="Nadpis 8 Char"/>
    <w:link w:val="Nadpis8"/>
    <w:uiPriority w:val="9"/>
    <w:rsid w:val="00F07580"/>
    <w:rPr>
      <w:rFonts w:ascii="Times New Roman" w:eastAsia="Times New Roman" w:hAnsi="Times New Roman" w:cs="Times New Roman"/>
      <w:noProof/>
      <w:sz w:val="24"/>
      <w:szCs w:val="24"/>
      <w:u w:val="single"/>
    </w:rPr>
  </w:style>
  <w:style w:type="character" w:customStyle="1" w:styleId="Nadpis9Char">
    <w:name w:val="Nadpis 9 Char"/>
    <w:link w:val="Nadpis9"/>
    <w:uiPriority w:val="9"/>
    <w:rsid w:val="00F07580"/>
    <w:rPr>
      <w:rFonts w:ascii="Times New Roman" w:eastAsia="Times New Roman" w:hAnsi="Times New Roman" w:cs="Times New Roman"/>
      <w:b/>
      <w:bCs/>
      <w:noProof/>
      <w:sz w:val="24"/>
      <w:szCs w:val="24"/>
      <w:u w:val="single"/>
    </w:rPr>
  </w:style>
  <w:style w:type="paragraph" w:styleId="Zarkazkladnhotextu2">
    <w:name w:val="Body Text Indent 2"/>
    <w:basedOn w:val="Normlny"/>
    <w:link w:val="Zarkazkladnhotextu2Char"/>
    <w:rsid w:val="00F07580"/>
    <w:pPr>
      <w:ind w:left="360"/>
      <w:jc w:val="both"/>
    </w:pPr>
    <w:rPr>
      <w:rFonts w:ascii="Times New Roman" w:hAnsi="Times New Roman"/>
      <w:noProof/>
      <w:sz w:val="24"/>
    </w:rPr>
  </w:style>
  <w:style w:type="character" w:customStyle="1" w:styleId="Zarkazkladnhotextu2Char">
    <w:name w:val="Zarážka základného textu 2 Char"/>
    <w:link w:val="Zarkazkladnhotextu2"/>
    <w:rsid w:val="00F07580"/>
    <w:rPr>
      <w:rFonts w:ascii="Times New Roman" w:eastAsia="Times New Roman" w:hAnsi="Times New Roman" w:cs="Times New Roman"/>
      <w:noProof/>
      <w:sz w:val="24"/>
      <w:szCs w:val="24"/>
    </w:rPr>
  </w:style>
  <w:style w:type="paragraph" w:styleId="Hlavika">
    <w:name w:val="header"/>
    <w:basedOn w:val="Normlny"/>
    <w:link w:val="HlavikaChar"/>
    <w:uiPriority w:val="99"/>
    <w:rsid w:val="00F07580"/>
    <w:pPr>
      <w:tabs>
        <w:tab w:val="center" w:pos="4536"/>
        <w:tab w:val="right" w:pos="9072"/>
      </w:tabs>
    </w:pPr>
    <w:rPr>
      <w:rFonts w:ascii="Times New Roman" w:hAnsi="Times New Roman"/>
      <w:noProof/>
      <w:sz w:val="24"/>
    </w:rPr>
  </w:style>
  <w:style w:type="character" w:customStyle="1" w:styleId="HlavikaChar">
    <w:name w:val="Hlavička Char"/>
    <w:link w:val="Hlavika"/>
    <w:uiPriority w:val="99"/>
    <w:rsid w:val="00F07580"/>
    <w:rPr>
      <w:rFonts w:ascii="Times New Roman" w:eastAsia="Times New Roman" w:hAnsi="Times New Roman" w:cs="Times New Roman"/>
      <w:noProof/>
      <w:sz w:val="24"/>
      <w:szCs w:val="24"/>
    </w:rPr>
  </w:style>
  <w:style w:type="paragraph" w:styleId="Pta">
    <w:name w:val="footer"/>
    <w:basedOn w:val="Normlny"/>
    <w:link w:val="PtaChar"/>
    <w:uiPriority w:val="99"/>
    <w:rsid w:val="00F07580"/>
    <w:pPr>
      <w:tabs>
        <w:tab w:val="center" w:pos="4536"/>
        <w:tab w:val="right" w:pos="9072"/>
      </w:tabs>
    </w:pPr>
    <w:rPr>
      <w:rFonts w:ascii="Times New Roman" w:hAnsi="Times New Roman"/>
      <w:noProof/>
      <w:sz w:val="24"/>
    </w:rPr>
  </w:style>
  <w:style w:type="character" w:customStyle="1" w:styleId="PtaChar">
    <w:name w:val="Päta Char"/>
    <w:link w:val="Pta"/>
    <w:uiPriority w:val="99"/>
    <w:rsid w:val="00F07580"/>
    <w:rPr>
      <w:rFonts w:ascii="Times New Roman" w:eastAsia="Times New Roman" w:hAnsi="Times New Roman" w:cs="Times New Roman"/>
      <w:noProof/>
      <w:sz w:val="24"/>
      <w:szCs w:val="24"/>
    </w:rPr>
  </w:style>
  <w:style w:type="character" w:styleId="slostrany">
    <w:name w:val="page number"/>
    <w:basedOn w:val="Predvolenpsmoodseku"/>
    <w:rsid w:val="00F07580"/>
  </w:style>
  <w:style w:type="paragraph" w:styleId="Zkladntext3">
    <w:name w:val="Body Text 3"/>
    <w:basedOn w:val="Normlny"/>
    <w:link w:val="Zkladntext3Char"/>
    <w:rsid w:val="00F07580"/>
    <w:pPr>
      <w:jc w:val="center"/>
    </w:pPr>
    <w:rPr>
      <w:rFonts w:ascii="Times New Roman" w:hAnsi="Times New Roman"/>
      <w:noProof/>
      <w:color w:val="FF0000"/>
      <w:sz w:val="20"/>
      <w:szCs w:val="20"/>
    </w:rPr>
  </w:style>
  <w:style w:type="character" w:customStyle="1" w:styleId="Zkladntext3Char">
    <w:name w:val="Základný text 3 Char"/>
    <w:link w:val="Zkladntext3"/>
    <w:rsid w:val="00F07580"/>
    <w:rPr>
      <w:rFonts w:ascii="Times New Roman" w:eastAsia="Times New Roman" w:hAnsi="Times New Roman" w:cs="Times New Roman"/>
      <w:noProof/>
      <w:color w:val="FF0000"/>
      <w:sz w:val="20"/>
      <w:szCs w:val="20"/>
    </w:rPr>
  </w:style>
  <w:style w:type="paragraph" w:styleId="Zkladntext2">
    <w:name w:val="Body Text 2"/>
    <w:basedOn w:val="Normlny"/>
    <w:link w:val="Zkladntext2Char"/>
    <w:uiPriority w:val="99"/>
    <w:rsid w:val="00F07580"/>
    <w:rPr>
      <w:rFonts w:ascii="Arial" w:hAnsi="Arial"/>
      <w:noProof/>
      <w:sz w:val="20"/>
      <w:szCs w:val="20"/>
    </w:rPr>
  </w:style>
  <w:style w:type="character" w:customStyle="1" w:styleId="Zkladntext2Char">
    <w:name w:val="Základný text 2 Char"/>
    <w:link w:val="Zkladntext2"/>
    <w:uiPriority w:val="99"/>
    <w:rsid w:val="00F07580"/>
    <w:rPr>
      <w:rFonts w:ascii="Arial" w:eastAsia="Times New Roman" w:hAnsi="Arial" w:cs="Times New Roman"/>
      <w:noProof/>
      <w:sz w:val="20"/>
      <w:szCs w:val="20"/>
    </w:rPr>
  </w:style>
  <w:style w:type="paragraph" w:styleId="Zarkazkladnhotextu3">
    <w:name w:val="Body Text Indent 3"/>
    <w:basedOn w:val="Normlny"/>
    <w:link w:val="Zarkazkladnhotextu3Char"/>
    <w:rsid w:val="00F07580"/>
    <w:pPr>
      <w:ind w:left="4860"/>
    </w:pPr>
    <w:rPr>
      <w:rFonts w:ascii="Times New Roman" w:hAnsi="Times New Roman"/>
      <w:noProof/>
      <w:sz w:val="30"/>
      <w:szCs w:val="30"/>
    </w:rPr>
  </w:style>
  <w:style w:type="character" w:customStyle="1" w:styleId="Zarkazkladnhotextu3Char">
    <w:name w:val="Zarážka základného textu 3 Char"/>
    <w:link w:val="Zarkazkladnhotextu3"/>
    <w:rsid w:val="00F07580"/>
    <w:rPr>
      <w:rFonts w:ascii="Times New Roman" w:eastAsia="Times New Roman" w:hAnsi="Times New Roman" w:cs="Times New Roman"/>
      <w:noProof/>
      <w:sz w:val="30"/>
      <w:szCs w:val="30"/>
    </w:rPr>
  </w:style>
  <w:style w:type="paragraph" w:styleId="Zkladntext">
    <w:name w:val="Body Text"/>
    <w:basedOn w:val="Normlny"/>
    <w:link w:val="ZkladntextChar"/>
    <w:uiPriority w:val="99"/>
    <w:rsid w:val="00F07580"/>
    <w:pPr>
      <w:jc w:val="both"/>
    </w:pPr>
    <w:rPr>
      <w:rFonts w:ascii="Times New Roman" w:hAnsi="Times New Roman"/>
      <w:noProof/>
      <w:sz w:val="24"/>
    </w:rPr>
  </w:style>
  <w:style w:type="character" w:customStyle="1" w:styleId="ZkladntextChar">
    <w:name w:val="Základný text Char"/>
    <w:link w:val="Zkladntext"/>
    <w:uiPriority w:val="99"/>
    <w:rsid w:val="00F07580"/>
    <w:rPr>
      <w:rFonts w:ascii="Times New Roman" w:eastAsia="Times New Roman" w:hAnsi="Times New Roman" w:cs="Times New Roman"/>
      <w:noProof/>
      <w:sz w:val="24"/>
      <w:szCs w:val="24"/>
    </w:rPr>
  </w:style>
  <w:style w:type="character" w:styleId="PsacstrojHTML">
    <w:name w:val="HTML Typewriter"/>
    <w:rsid w:val="00F07580"/>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F07580"/>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link w:val="Textpoznmkypodiarou"/>
    <w:uiPriority w:val="99"/>
    <w:rsid w:val="00F07580"/>
    <w:rPr>
      <w:rFonts w:ascii="Times New Roman" w:eastAsia="Times New Roman" w:hAnsi="Times New Roman" w:cs="Times New Roman"/>
      <w:sz w:val="20"/>
      <w:szCs w:val="20"/>
      <w:lang w:eastAsia="cs-CZ"/>
    </w:rPr>
  </w:style>
  <w:style w:type="character" w:styleId="Odkaznapoznmkupodiarou">
    <w:name w:val="footnote reference"/>
    <w:uiPriority w:val="99"/>
    <w:rsid w:val="00F07580"/>
    <w:rPr>
      <w:vertAlign w:val="superscript"/>
    </w:rPr>
  </w:style>
  <w:style w:type="character" w:styleId="Vrazn">
    <w:name w:val="Strong"/>
    <w:uiPriority w:val="22"/>
    <w:qFormat/>
    <w:rsid w:val="00F07580"/>
    <w:rPr>
      <w:b/>
      <w:bCs/>
    </w:rPr>
  </w:style>
  <w:style w:type="paragraph" w:styleId="Zarkazkladnhotextu">
    <w:name w:val="Body Text Indent"/>
    <w:basedOn w:val="Normlny"/>
    <w:link w:val="ZarkazkladnhotextuChar"/>
    <w:rsid w:val="00F07580"/>
    <w:pPr>
      <w:spacing w:after="120"/>
      <w:ind w:left="283"/>
    </w:pPr>
    <w:rPr>
      <w:sz w:val="20"/>
      <w:szCs w:val="20"/>
    </w:rPr>
  </w:style>
  <w:style w:type="character" w:customStyle="1" w:styleId="ZarkazkladnhotextuChar">
    <w:name w:val="Zarážka základného textu Char"/>
    <w:link w:val="Zarkazkladnhotextu"/>
    <w:rsid w:val="00F07580"/>
    <w:rPr>
      <w:rFonts w:ascii="Calibri" w:eastAsia="Times New Roman" w:hAnsi="Calibri" w:cs="Times New Roman"/>
      <w:sz w:val="20"/>
      <w:szCs w:val="20"/>
      <w:lang w:eastAsia="sk-SK"/>
    </w:rPr>
  </w:style>
  <w:style w:type="paragraph" w:customStyle="1" w:styleId="milos">
    <w:name w:val="milos"/>
    <w:basedOn w:val="Normlny"/>
    <w:rsid w:val="00F07580"/>
    <w:pPr>
      <w:widowControl w:val="0"/>
      <w:tabs>
        <w:tab w:val="left" w:pos="567"/>
      </w:tabs>
      <w:ind w:left="567"/>
    </w:pPr>
    <w:rPr>
      <w:rFonts w:ascii="EEL1 Aval" w:hAnsi="EEL1 Aval"/>
      <w:lang w:val="de-DE"/>
    </w:rPr>
  </w:style>
  <w:style w:type="paragraph" w:customStyle="1" w:styleId="Styl1">
    <w:name w:val="Styl1"/>
    <w:basedOn w:val="Normlny"/>
    <w:rsid w:val="00F07580"/>
    <w:pPr>
      <w:jc w:val="both"/>
    </w:pPr>
    <w:rPr>
      <w:rFonts w:ascii="Arial" w:hAnsi="Arial" w:cs="Arial"/>
      <w:lang w:eastAsia="cs-CZ"/>
    </w:rPr>
  </w:style>
  <w:style w:type="paragraph" w:styleId="Nzov">
    <w:name w:val="Title"/>
    <w:basedOn w:val="Normlny"/>
    <w:link w:val="NzovChar"/>
    <w:uiPriority w:val="10"/>
    <w:qFormat/>
    <w:rsid w:val="00F07580"/>
    <w:pPr>
      <w:jc w:val="center"/>
    </w:pPr>
    <w:rPr>
      <w:rFonts w:ascii="Arial" w:hAnsi="Arial"/>
      <w:b/>
      <w:bCs/>
      <w:snapToGrid w:val="0"/>
      <w:color w:val="000000"/>
      <w:sz w:val="28"/>
      <w:szCs w:val="28"/>
      <w:lang w:val="en-GB"/>
    </w:rPr>
  </w:style>
  <w:style w:type="character" w:customStyle="1" w:styleId="NzovChar">
    <w:name w:val="Názov Char"/>
    <w:link w:val="Nzov"/>
    <w:uiPriority w:val="10"/>
    <w:rsid w:val="00F07580"/>
    <w:rPr>
      <w:rFonts w:ascii="Arial" w:eastAsia="Times New Roman" w:hAnsi="Arial" w:cs="Times New Roman"/>
      <w:b/>
      <w:bCs/>
      <w:snapToGrid w:val="0"/>
      <w:color w:val="000000"/>
      <w:sz w:val="28"/>
      <w:szCs w:val="28"/>
      <w:lang w:val="en-GB"/>
    </w:rPr>
  </w:style>
  <w:style w:type="paragraph" w:customStyle="1" w:styleId="Husto">
    <w:name w:val="Husto"/>
    <w:basedOn w:val="Normlny"/>
    <w:rsid w:val="00F07580"/>
    <w:pPr>
      <w:jc w:val="both"/>
    </w:pPr>
  </w:style>
  <w:style w:type="paragraph" w:customStyle="1" w:styleId="Odsek">
    <w:name w:val="Odsek"/>
    <w:basedOn w:val="Normlny"/>
    <w:rsid w:val="00F07580"/>
    <w:pPr>
      <w:spacing w:before="120"/>
      <w:ind w:left="510" w:hanging="510"/>
      <w:jc w:val="both"/>
    </w:pPr>
  </w:style>
  <w:style w:type="paragraph" w:customStyle="1" w:styleId="TC">
    <w:name w:val="TC"/>
    <w:basedOn w:val="Normlny"/>
    <w:rsid w:val="00F07580"/>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F07580"/>
    <w:pPr>
      <w:numPr>
        <w:numId w:val="1"/>
      </w:numPr>
      <w:tabs>
        <w:tab w:val="clear" w:pos="643"/>
      </w:tabs>
      <w:spacing w:before="100" w:beforeAutospacing="1" w:after="100" w:afterAutospacing="1"/>
      <w:ind w:left="0" w:firstLine="0"/>
    </w:pPr>
  </w:style>
  <w:style w:type="paragraph" w:customStyle="1" w:styleId="AONormal">
    <w:name w:val="AONormal"/>
    <w:rsid w:val="00F07580"/>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F07580"/>
    <w:pPr>
      <w:spacing w:before="240" w:line="260" w:lineRule="atLeast"/>
      <w:jc w:val="both"/>
    </w:pPr>
    <w:rPr>
      <w:szCs w:val="22"/>
      <w:lang w:val="en-GB"/>
    </w:rPr>
  </w:style>
  <w:style w:type="paragraph" w:customStyle="1" w:styleId="AODocTxt">
    <w:name w:val="AODocTxt"/>
    <w:basedOn w:val="Normlny"/>
    <w:rsid w:val="00F07580"/>
    <w:pPr>
      <w:numPr>
        <w:numId w:val="5"/>
      </w:numPr>
      <w:spacing w:before="240" w:line="260" w:lineRule="atLeast"/>
      <w:jc w:val="both"/>
    </w:pPr>
    <w:rPr>
      <w:szCs w:val="22"/>
      <w:lang w:val="en-GB"/>
    </w:rPr>
  </w:style>
  <w:style w:type="paragraph" w:customStyle="1" w:styleId="AOAnxTitle">
    <w:name w:val="AOAnxTitle"/>
    <w:basedOn w:val="Normlny"/>
    <w:next w:val="AODocTxt"/>
    <w:rsid w:val="00F07580"/>
    <w:pPr>
      <w:spacing w:before="240" w:line="260" w:lineRule="atLeast"/>
      <w:jc w:val="center"/>
      <w:outlineLvl w:val="1"/>
    </w:pPr>
    <w:rPr>
      <w:b/>
      <w:bCs/>
      <w:caps/>
      <w:szCs w:val="22"/>
      <w:lang w:val="en-GB"/>
    </w:rPr>
  </w:style>
  <w:style w:type="paragraph" w:customStyle="1" w:styleId="AODefHead">
    <w:name w:val="AODefHead"/>
    <w:basedOn w:val="Normlny"/>
    <w:next w:val="AODefPara"/>
    <w:rsid w:val="00F07580"/>
    <w:pPr>
      <w:numPr>
        <w:numId w:val="2"/>
      </w:numPr>
      <w:spacing w:before="240" w:line="260" w:lineRule="atLeast"/>
      <w:jc w:val="both"/>
      <w:outlineLvl w:val="5"/>
    </w:pPr>
    <w:rPr>
      <w:szCs w:val="22"/>
      <w:lang w:val="en-GB"/>
    </w:rPr>
  </w:style>
  <w:style w:type="paragraph" w:customStyle="1" w:styleId="AODefPara">
    <w:name w:val="AODefPara"/>
    <w:basedOn w:val="AODefHead"/>
    <w:rsid w:val="00F07580"/>
    <w:pPr>
      <w:numPr>
        <w:ilvl w:val="1"/>
      </w:numPr>
      <w:outlineLvl w:val="6"/>
    </w:pPr>
  </w:style>
  <w:style w:type="paragraph" w:customStyle="1" w:styleId="AO1">
    <w:name w:val="AO(1)"/>
    <w:basedOn w:val="Normlny"/>
    <w:next w:val="AODocTxt"/>
    <w:rsid w:val="00F07580"/>
    <w:pPr>
      <w:numPr>
        <w:numId w:val="3"/>
      </w:numPr>
      <w:spacing w:before="240" w:line="260" w:lineRule="atLeast"/>
      <w:jc w:val="both"/>
    </w:pPr>
    <w:rPr>
      <w:szCs w:val="22"/>
      <w:lang w:val="en-GB"/>
    </w:rPr>
  </w:style>
  <w:style w:type="paragraph" w:customStyle="1" w:styleId="AOA">
    <w:name w:val="AO(A)"/>
    <w:basedOn w:val="Normlny"/>
    <w:next w:val="AODocTxt"/>
    <w:rsid w:val="00F07580"/>
    <w:pPr>
      <w:numPr>
        <w:numId w:val="4"/>
      </w:numPr>
      <w:tabs>
        <w:tab w:val="clear" w:pos="720"/>
      </w:tabs>
      <w:spacing w:before="240" w:line="260" w:lineRule="atLeast"/>
      <w:jc w:val="both"/>
    </w:pPr>
    <w:rPr>
      <w:szCs w:val="22"/>
      <w:lang w:val="en-GB"/>
    </w:rPr>
  </w:style>
  <w:style w:type="paragraph" w:customStyle="1" w:styleId="AODocTxtL1">
    <w:name w:val="AODocTxtL1"/>
    <w:basedOn w:val="AODocTxt"/>
    <w:rsid w:val="00F07580"/>
    <w:pPr>
      <w:numPr>
        <w:ilvl w:val="4"/>
      </w:numPr>
      <w:ind w:left="720"/>
    </w:pPr>
  </w:style>
  <w:style w:type="paragraph" w:customStyle="1" w:styleId="AODocTxtL2">
    <w:name w:val="AODocTxtL2"/>
    <w:basedOn w:val="AODocTxt"/>
    <w:rsid w:val="00F07580"/>
    <w:pPr>
      <w:numPr>
        <w:ilvl w:val="5"/>
      </w:numPr>
      <w:ind w:left="1440"/>
    </w:pPr>
  </w:style>
  <w:style w:type="paragraph" w:customStyle="1" w:styleId="AODocTxtL3">
    <w:name w:val="AODocTxtL3"/>
    <w:basedOn w:val="AODocTxt"/>
    <w:rsid w:val="00F07580"/>
    <w:pPr>
      <w:numPr>
        <w:ilvl w:val="6"/>
      </w:numPr>
      <w:ind w:left="2160"/>
    </w:pPr>
  </w:style>
  <w:style w:type="paragraph" w:customStyle="1" w:styleId="AODocTxtL4">
    <w:name w:val="AODocTxtL4"/>
    <w:basedOn w:val="AODocTxt"/>
    <w:rsid w:val="00F07580"/>
    <w:pPr>
      <w:numPr>
        <w:numId w:val="0"/>
      </w:numPr>
      <w:ind w:left="2880"/>
    </w:pPr>
  </w:style>
  <w:style w:type="paragraph" w:customStyle="1" w:styleId="AODocTxtL5">
    <w:name w:val="AODocTxtL5"/>
    <w:basedOn w:val="AODocTxt"/>
    <w:rsid w:val="00F07580"/>
    <w:pPr>
      <w:numPr>
        <w:numId w:val="0"/>
      </w:numPr>
      <w:ind w:left="3600"/>
    </w:pPr>
  </w:style>
  <w:style w:type="paragraph" w:customStyle="1" w:styleId="AODocTxtL6">
    <w:name w:val="AODocTxtL6"/>
    <w:basedOn w:val="AODocTxt"/>
    <w:rsid w:val="00F07580"/>
    <w:pPr>
      <w:numPr>
        <w:numId w:val="0"/>
      </w:numPr>
      <w:ind w:left="4320"/>
    </w:pPr>
  </w:style>
  <w:style w:type="paragraph" w:customStyle="1" w:styleId="AODocTxtL7">
    <w:name w:val="AODocTxtL7"/>
    <w:basedOn w:val="AODocTxt"/>
    <w:rsid w:val="00F07580"/>
    <w:pPr>
      <w:numPr>
        <w:numId w:val="0"/>
      </w:numPr>
      <w:ind w:left="5040"/>
    </w:pPr>
  </w:style>
  <w:style w:type="paragraph" w:customStyle="1" w:styleId="AODocTxtL8">
    <w:name w:val="AODocTxtL8"/>
    <w:basedOn w:val="AODocTxt"/>
    <w:rsid w:val="00F07580"/>
    <w:pPr>
      <w:numPr>
        <w:numId w:val="0"/>
      </w:numPr>
      <w:ind w:left="5760"/>
    </w:pPr>
  </w:style>
  <w:style w:type="paragraph" w:customStyle="1" w:styleId="AOHead1">
    <w:name w:val="AOHead1"/>
    <w:basedOn w:val="AOHeadings"/>
    <w:next w:val="AOHead2"/>
    <w:rsid w:val="00F07580"/>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F07580"/>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F07580"/>
    <w:pPr>
      <w:numPr>
        <w:ilvl w:val="5"/>
        <w:numId w:val="6"/>
      </w:numPr>
      <w:tabs>
        <w:tab w:val="clear" w:pos="3600"/>
        <w:tab w:val="num" w:pos="1440"/>
      </w:tabs>
      <w:ind w:left="1440"/>
      <w:outlineLvl w:val="2"/>
    </w:pPr>
  </w:style>
  <w:style w:type="paragraph" w:customStyle="1" w:styleId="AOHead4">
    <w:name w:val="AOHead4"/>
    <w:basedOn w:val="AOHeadings"/>
    <w:next w:val="AODocTxtL3"/>
    <w:rsid w:val="00F07580"/>
    <w:pPr>
      <w:tabs>
        <w:tab w:val="num" w:pos="2160"/>
      </w:tabs>
      <w:ind w:left="2160" w:hanging="720"/>
      <w:outlineLvl w:val="3"/>
    </w:pPr>
  </w:style>
  <w:style w:type="paragraph" w:customStyle="1" w:styleId="AOHead5">
    <w:name w:val="AOHead5"/>
    <w:basedOn w:val="AOHeadings"/>
    <w:next w:val="AODocTxtL4"/>
    <w:rsid w:val="00F07580"/>
    <w:pPr>
      <w:tabs>
        <w:tab w:val="num" w:pos="2880"/>
      </w:tabs>
      <w:ind w:left="2880" w:hanging="720"/>
      <w:outlineLvl w:val="4"/>
    </w:pPr>
  </w:style>
  <w:style w:type="paragraph" w:customStyle="1" w:styleId="AOHead6">
    <w:name w:val="AOHead6"/>
    <w:basedOn w:val="AOHeadings"/>
    <w:next w:val="AODocTxtL5"/>
    <w:rsid w:val="00F07580"/>
    <w:pPr>
      <w:tabs>
        <w:tab w:val="num" w:pos="3600"/>
      </w:tabs>
      <w:ind w:left="3600" w:hanging="720"/>
      <w:outlineLvl w:val="5"/>
    </w:pPr>
  </w:style>
  <w:style w:type="paragraph" w:customStyle="1" w:styleId="AOAltHead2">
    <w:name w:val="AOAltHead2"/>
    <w:basedOn w:val="AOHead2"/>
    <w:next w:val="AODocTxtL1"/>
    <w:rsid w:val="00F07580"/>
    <w:pPr>
      <w:keepNext w:val="0"/>
      <w:tabs>
        <w:tab w:val="clear" w:pos="720"/>
      </w:tabs>
    </w:pPr>
    <w:rPr>
      <w:b w:val="0"/>
      <w:bCs w:val="0"/>
    </w:rPr>
  </w:style>
  <w:style w:type="paragraph" w:styleId="Podtitul">
    <w:name w:val="Subtitle"/>
    <w:basedOn w:val="Normlny"/>
    <w:link w:val="PodtitulChar"/>
    <w:qFormat/>
    <w:rsid w:val="00F07580"/>
    <w:pPr>
      <w:jc w:val="center"/>
    </w:pPr>
    <w:rPr>
      <w:rFonts w:ascii="Times New Roman" w:hAnsi="Times New Roman"/>
      <w:sz w:val="24"/>
    </w:rPr>
  </w:style>
  <w:style w:type="character" w:customStyle="1" w:styleId="PodtitulChar">
    <w:name w:val="Podtitul Char"/>
    <w:link w:val="Podtitul"/>
    <w:rsid w:val="00F07580"/>
    <w:rPr>
      <w:rFonts w:ascii="Times New Roman" w:eastAsia="Times New Roman" w:hAnsi="Times New Roman" w:cs="Times New Roman"/>
      <w:sz w:val="24"/>
      <w:szCs w:val="24"/>
    </w:rPr>
  </w:style>
  <w:style w:type="character" w:styleId="Hypertextovprepojenie">
    <w:name w:val="Hyperlink"/>
    <w:uiPriority w:val="99"/>
    <w:rsid w:val="00F07580"/>
    <w:rPr>
      <w:color w:val="0000FF"/>
      <w:u w:val="single"/>
    </w:rPr>
  </w:style>
  <w:style w:type="paragraph" w:customStyle="1" w:styleId="CharChar2">
    <w:name w:val="Char Char2"/>
    <w:basedOn w:val="Normlny"/>
    <w:rsid w:val="00F07580"/>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F07580"/>
    <w:pPr>
      <w:spacing w:before="100" w:after="100"/>
      <w:ind w:left="360" w:right="360"/>
    </w:pPr>
    <w:rPr>
      <w:snapToGrid w:val="0"/>
      <w:szCs w:val="20"/>
      <w:lang w:eastAsia="cs-CZ"/>
    </w:rPr>
  </w:style>
  <w:style w:type="character" w:customStyle="1" w:styleId="pre">
    <w:name w:val="pre"/>
    <w:basedOn w:val="Predvolenpsmoodseku"/>
    <w:uiPriority w:val="99"/>
    <w:rsid w:val="00F07580"/>
  </w:style>
  <w:style w:type="paragraph" w:customStyle="1" w:styleId="Normln">
    <w:name w:val="Normální~"/>
    <w:basedOn w:val="Normlny"/>
    <w:rsid w:val="00F07580"/>
    <w:pPr>
      <w:widowControl w:val="0"/>
    </w:pPr>
    <w:rPr>
      <w:sz w:val="20"/>
      <w:szCs w:val="20"/>
      <w:lang w:val="cs-CZ" w:eastAsia="cs-CZ"/>
    </w:rPr>
  </w:style>
  <w:style w:type="paragraph" w:styleId="Normlnywebov">
    <w:name w:val="Normal (Web)"/>
    <w:basedOn w:val="Normlny"/>
    <w:link w:val="NormlnywebovChar"/>
    <w:uiPriority w:val="99"/>
    <w:rsid w:val="00F07580"/>
    <w:pPr>
      <w:spacing w:before="100" w:beforeAutospacing="1" w:after="100" w:afterAutospacing="1"/>
    </w:pPr>
    <w:rPr>
      <w:rFonts w:ascii="Times New Roman" w:hAnsi="Times New Roman"/>
      <w:sz w:val="24"/>
    </w:rPr>
  </w:style>
  <w:style w:type="paragraph" w:styleId="Oznaitext">
    <w:name w:val="Block Text"/>
    <w:basedOn w:val="Normlny"/>
    <w:link w:val="OznaitextChar"/>
    <w:uiPriority w:val="99"/>
    <w:rsid w:val="00F07580"/>
    <w:pPr>
      <w:tabs>
        <w:tab w:val="left" w:pos="1800"/>
        <w:tab w:val="right" w:pos="8364"/>
      </w:tabs>
      <w:autoSpaceDE w:val="0"/>
      <w:autoSpaceDN w:val="0"/>
      <w:adjustRightInd w:val="0"/>
      <w:spacing w:before="120"/>
      <w:ind w:left="284" w:right="720"/>
      <w:jc w:val="both"/>
    </w:pPr>
    <w:rPr>
      <w:rFonts w:ascii="Times New Roman" w:hAnsi="Times New Roman"/>
      <w:sz w:val="24"/>
    </w:rPr>
  </w:style>
  <w:style w:type="character" w:customStyle="1" w:styleId="OznaitextChar">
    <w:name w:val="Označiť text Char"/>
    <w:link w:val="Oznaitext"/>
    <w:uiPriority w:val="99"/>
    <w:rsid w:val="00F07580"/>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F07580"/>
    <w:rPr>
      <w:rFonts w:ascii="Times New Roman" w:hAnsi="Times New Roman" w:cs="Times New Roman"/>
      <w:color w:val="808080"/>
    </w:rPr>
  </w:style>
  <w:style w:type="paragraph" w:customStyle="1" w:styleId="Default">
    <w:name w:val="Default"/>
    <w:rsid w:val="00F07580"/>
    <w:pPr>
      <w:autoSpaceDE w:val="0"/>
      <w:autoSpaceDN w:val="0"/>
      <w:adjustRightInd w:val="0"/>
    </w:pPr>
    <w:rPr>
      <w:rFonts w:ascii="Times New Roman" w:eastAsia="Times New Roman" w:hAnsi="Times New Roman"/>
      <w:color w:val="000000"/>
      <w:sz w:val="24"/>
      <w:szCs w:val="24"/>
    </w:rPr>
  </w:style>
  <w:style w:type="paragraph" w:customStyle="1" w:styleId="Zarkazkladnhotextu1">
    <w:name w:val="Zarážka základného textu1"/>
    <w:basedOn w:val="Default"/>
    <w:next w:val="Default"/>
    <w:rsid w:val="00F07580"/>
    <w:rPr>
      <w:color w:val="auto"/>
    </w:rPr>
  </w:style>
  <w:style w:type="paragraph" w:customStyle="1" w:styleId="Textodstavce">
    <w:name w:val="Text odstavce"/>
    <w:basedOn w:val="Normlny"/>
    <w:rsid w:val="00F07580"/>
    <w:pPr>
      <w:numPr>
        <w:ilvl w:val="6"/>
        <w:numId w:val="7"/>
      </w:numPr>
      <w:tabs>
        <w:tab w:val="left" w:pos="851"/>
      </w:tabs>
      <w:spacing w:before="120" w:after="120"/>
      <w:jc w:val="both"/>
      <w:outlineLvl w:val="6"/>
    </w:pPr>
    <w:rPr>
      <w:szCs w:val="20"/>
      <w:lang w:val="cs-CZ" w:eastAsia="cs-CZ"/>
    </w:rPr>
  </w:style>
  <w:style w:type="paragraph" w:customStyle="1" w:styleId="Textpsmene">
    <w:name w:val="Text písmene"/>
    <w:basedOn w:val="Normlny"/>
    <w:rsid w:val="00F07580"/>
    <w:pPr>
      <w:numPr>
        <w:ilvl w:val="7"/>
        <w:numId w:val="7"/>
      </w:numPr>
      <w:spacing w:after="60"/>
      <w:jc w:val="both"/>
      <w:outlineLvl w:val="7"/>
    </w:pPr>
    <w:rPr>
      <w:szCs w:val="20"/>
      <w:lang w:val="cs-CZ" w:eastAsia="cs-CZ"/>
    </w:rPr>
  </w:style>
  <w:style w:type="character" w:customStyle="1" w:styleId="FontStyle48">
    <w:name w:val="Font Style48"/>
    <w:rsid w:val="00F07580"/>
    <w:rPr>
      <w:rFonts w:ascii="Times New Roman" w:hAnsi="Times New Roman" w:cs="Times New Roman"/>
      <w:color w:val="000000"/>
      <w:sz w:val="22"/>
      <w:szCs w:val="22"/>
    </w:rPr>
  </w:style>
  <w:style w:type="paragraph" w:customStyle="1" w:styleId="Style10">
    <w:name w:val="Style10"/>
    <w:basedOn w:val="Normlny"/>
    <w:rsid w:val="00F07580"/>
    <w:pPr>
      <w:widowControl w:val="0"/>
      <w:autoSpaceDE w:val="0"/>
      <w:autoSpaceDN w:val="0"/>
      <w:adjustRightInd w:val="0"/>
      <w:spacing w:line="277" w:lineRule="exact"/>
      <w:jc w:val="both"/>
    </w:pPr>
  </w:style>
  <w:style w:type="paragraph" w:customStyle="1" w:styleId="Odstavec111">
    <w:name w:val="Odstavec 1.1.1"/>
    <w:basedOn w:val="Normlny"/>
    <w:next w:val="Normlny"/>
    <w:rsid w:val="00F07580"/>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F07580"/>
    <w:rPr>
      <w:rFonts w:ascii="Courier New" w:hAnsi="Courier New"/>
      <w:sz w:val="20"/>
      <w:szCs w:val="20"/>
      <w:lang w:eastAsia="cs-CZ"/>
    </w:rPr>
  </w:style>
  <w:style w:type="character" w:customStyle="1" w:styleId="ObyajntextChar">
    <w:name w:val="Obyčajný text Char"/>
    <w:link w:val="Obyajntext"/>
    <w:uiPriority w:val="99"/>
    <w:rsid w:val="00F07580"/>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F07580"/>
    <w:pPr>
      <w:ind w:left="284" w:hanging="284"/>
    </w:pPr>
    <w:rPr>
      <w:rFonts w:ascii="Arial Narrow" w:hAnsi="Arial Narrow"/>
      <w:bCs/>
      <w:szCs w:val="22"/>
      <w:lang w:eastAsia="en-US"/>
    </w:rPr>
  </w:style>
  <w:style w:type="paragraph" w:customStyle="1" w:styleId="xl37">
    <w:name w:val="xl37"/>
    <w:basedOn w:val="Normlny"/>
    <w:rsid w:val="00F0758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F07580"/>
    <w:rPr>
      <w:b/>
      <w:bCs/>
    </w:rPr>
  </w:style>
  <w:style w:type="paragraph" w:customStyle="1" w:styleId="headline">
    <w:name w:val="headline"/>
    <w:basedOn w:val="Normlny"/>
    <w:rsid w:val="00F07580"/>
    <w:pPr>
      <w:spacing w:before="100" w:beforeAutospacing="1" w:after="100" w:afterAutospacing="1"/>
    </w:pPr>
  </w:style>
  <w:style w:type="character" w:customStyle="1" w:styleId="text">
    <w:name w:val="text"/>
    <w:basedOn w:val="Predvolenpsmoodseku"/>
    <w:rsid w:val="00F07580"/>
  </w:style>
  <w:style w:type="character" w:styleId="CitciaHTML">
    <w:name w:val="HTML Cite"/>
    <w:rsid w:val="00F07580"/>
    <w:rPr>
      <w:i w:val="0"/>
      <w:iCs w:val="0"/>
      <w:color w:val="008000"/>
    </w:rPr>
  </w:style>
  <w:style w:type="character" w:styleId="Zvraznenie">
    <w:name w:val="Emphasis"/>
    <w:qFormat/>
    <w:rsid w:val="00F07580"/>
    <w:rPr>
      <w:b/>
      <w:bCs/>
      <w:i w:val="0"/>
      <w:iCs w:val="0"/>
    </w:rPr>
  </w:style>
  <w:style w:type="character" w:customStyle="1" w:styleId="gl1">
    <w:name w:val="gl1"/>
    <w:rsid w:val="00F07580"/>
    <w:rPr>
      <w:color w:val="7777CC"/>
    </w:rPr>
  </w:style>
  <w:style w:type="table" w:styleId="Jednoduchtabuka1">
    <w:name w:val="Table Simple 1"/>
    <w:basedOn w:val="Normlnatabuka"/>
    <w:rsid w:val="00F0758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List Paragraph,ODRAZKY PRVA UROVEN,KNList Paragraph,Bullet Number,lp1,lp11,Use Case List Paragraph"/>
    <w:basedOn w:val="Normlny"/>
    <w:link w:val="OdsekzoznamuChar"/>
    <w:uiPriority w:val="34"/>
    <w:qFormat/>
    <w:rsid w:val="00F07580"/>
    <w:pPr>
      <w:ind w:left="708"/>
    </w:pPr>
    <w:rPr>
      <w:rFonts w:ascii="Times New Roman" w:hAnsi="Times New Roman"/>
      <w:noProof/>
      <w:sz w:val="24"/>
    </w:rPr>
  </w:style>
  <w:style w:type="table" w:styleId="Mriekatabuky">
    <w:name w:val="Table Grid"/>
    <w:basedOn w:val="Normlnatabuka"/>
    <w:uiPriority w:val="39"/>
    <w:rsid w:val="00F0758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F07580"/>
    <w:pPr>
      <w:ind w:left="566" w:hanging="283"/>
    </w:pPr>
    <w:rPr>
      <w:sz w:val="20"/>
      <w:szCs w:val="20"/>
      <w:lang w:eastAsia="cs-CZ"/>
    </w:rPr>
  </w:style>
  <w:style w:type="character" w:customStyle="1" w:styleId="FontStyle65">
    <w:name w:val="Font Style65"/>
    <w:rsid w:val="00F07580"/>
    <w:rPr>
      <w:rFonts w:ascii="Times New Roman" w:hAnsi="Times New Roman" w:cs="Times New Roman"/>
      <w:color w:val="000000"/>
      <w:sz w:val="18"/>
      <w:szCs w:val="18"/>
    </w:rPr>
  </w:style>
  <w:style w:type="character" w:styleId="PouitHypertextovPrepojenie">
    <w:name w:val="FollowedHyperlink"/>
    <w:uiPriority w:val="99"/>
    <w:rsid w:val="00F07580"/>
    <w:rPr>
      <w:color w:val="800080"/>
      <w:u w:val="single"/>
    </w:rPr>
  </w:style>
  <w:style w:type="paragraph" w:customStyle="1" w:styleId="font5">
    <w:name w:val="font5"/>
    <w:basedOn w:val="Normlny"/>
    <w:rsid w:val="00F07580"/>
    <w:pPr>
      <w:spacing w:before="100" w:beforeAutospacing="1" w:after="100" w:afterAutospacing="1"/>
    </w:pPr>
    <w:rPr>
      <w:rFonts w:ascii="Arial Narrow" w:hAnsi="Arial Narrow"/>
      <w:i/>
      <w:iCs/>
      <w:sz w:val="20"/>
      <w:szCs w:val="20"/>
    </w:rPr>
  </w:style>
  <w:style w:type="paragraph" w:customStyle="1" w:styleId="xl146">
    <w:name w:val="xl146"/>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F0758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F0758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F0758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F0758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F0758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F0758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F0758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F075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F0758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F0758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F0758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F075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F0758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F0758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F07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F07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F0758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F07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F07580"/>
    <w:rPr>
      <w:rFonts w:ascii="Tahoma" w:hAnsi="Tahoma"/>
      <w:noProof/>
      <w:sz w:val="16"/>
      <w:szCs w:val="16"/>
    </w:rPr>
  </w:style>
  <w:style w:type="character" w:customStyle="1" w:styleId="TextbublinyChar">
    <w:name w:val="Text bubliny Char"/>
    <w:link w:val="Textbubliny"/>
    <w:uiPriority w:val="99"/>
    <w:rsid w:val="00F07580"/>
    <w:rPr>
      <w:rFonts w:ascii="Tahoma" w:eastAsia="Times New Roman" w:hAnsi="Tahoma" w:cs="Times New Roman"/>
      <w:noProof/>
      <w:sz w:val="16"/>
      <w:szCs w:val="16"/>
    </w:rPr>
  </w:style>
  <w:style w:type="character" w:styleId="Odkaznakomentr">
    <w:name w:val="annotation reference"/>
    <w:uiPriority w:val="99"/>
    <w:rsid w:val="00F07580"/>
    <w:rPr>
      <w:sz w:val="16"/>
      <w:szCs w:val="16"/>
    </w:rPr>
  </w:style>
  <w:style w:type="paragraph" w:styleId="Textkomentra">
    <w:name w:val="annotation text"/>
    <w:basedOn w:val="Normlny"/>
    <w:link w:val="TextkomentraChar"/>
    <w:uiPriority w:val="99"/>
    <w:rsid w:val="00F07580"/>
    <w:rPr>
      <w:rFonts w:ascii="Times New Roman" w:hAnsi="Times New Roman"/>
      <w:noProof/>
      <w:sz w:val="20"/>
      <w:szCs w:val="20"/>
    </w:rPr>
  </w:style>
  <w:style w:type="character" w:customStyle="1" w:styleId="TextkomentraChar">
    <w:name w:val="Text komentára Char"/>
    <w:link w:val="Textkomentra"/>
    <w:uiPriority w:val="99"/>
    <w:rsid w:val="00F07580"/>
    <w:rPr>
      <w:rFonts w:ascii="Times New Roman" w:eastAsia="Times New Roman" w:hAnsi="Times New Roman" w:cs="Times New Roman"/>
      <w:noProof/>
      <w:sz w:val="20"/>
      <w:szCs w:val="20"/>
    </w:rPr>
  </w:style>
  <w:style w:type="paragraph" w:styleId="Predmetkomentra">
    <w:name w:val="annotation subject"/>
    <w:aliases w:val=" Char"/>
    <w:basedOn w:val="Textkomentra"/>
    <w:next w:val="Textkomentra"/>
    <w:link w:val="PredmetkomentraChar"/>
    <w:uiPriority w:val="99"/>
    <w:rsid w:val="00F07580"/>
    <w:rPr>
      <w:b/>
      <w:bCs/>
    </w:rPr>
  </w:style>
  <w:style w:type="character" w:customStyle="1" w:styleId="PredmetkomentraChar">
    <w:name w:val="Predmet komentára Char"/>
    <w:aliases w:val=" Char Char"/>
    <w:link w:val="Predmetkomentra"/>
    <w:uiPriority w:val="99"/>
    <w:rsid w:val="00F07580"/>
    <w:rPr>
      <w:rFonts w:ascii="Times New Roman" w:eastAsia="Times New Roman" w:hAnsi="Times New Roman" w:cs="Times New Roman"/>
      <w:b/>
      <w:bCs/>
      <w:noProof/>
      <w:sz w:val="20"/>
      <w:szCs w:val="20"/>
    </w:rPr>
  </w:style>
  <w:style w:type="character" w:customStyle="1" w:styleId="FontStyle46">
    <w:name w:val="Font Style46"/>
    <w:rsid w:val="00F07580"/>
    <w:rPr>
      <w:rFonts w:ascii="Times New Roman" w:hAnsi="Times New Roman" w:cs="Times New Roman"/>
      <w:b/>
      <w:bCs/>
      <w:color w:val="000000"/>
      <w:sz w:val="24"/>
      <w:szCs w:val="24"/>
    </w:rPr>
  </w:style>
  <w:style w:type="paragraph" w:customStyle="1" w:styleId="Style4">
    <w:name w:val="Style4"/>
    <w:basedOn w:val="Normlny"/>
    <w:rsid w:val="00F07580"/>
    <w:pPr>
      <w:widowControl w:val="0"/>
      <w:autoSpaceDE w:val="0"/>
      <w:autoSpaceDN w:val="0"/>
      <w:adjustRightInd w:val="0"/>
      <w:spacing w:line="482" w:lineRule="exact"/>
      <w:jc w:val="center"/>
    </w:pPr>
  </w:style>
  <w:style w:type="paragraph" w:customStyle="1" w:styleId="Style9">
    <w:name w:val="Style9"/>
    <w:basedOn w:val="Normlny"/>
    <w:rsid w:val="00F07580"/>
    <w:pPr>
      <w:widowControl w:val="0"/>
      <w:autoSpaceDE w:val="0"/>
      <w:autoSpaceDN w:val="0"/>
      <w:adjustRightInd w:val="0"/>
      <w:spacing w:line="274" w:lineRule="exact"/>
      <w:jc w:val="center"/>
    </w:pPr>
  </w:style>
  <w:style w:type="character" w:customStyle="1" w:styleId="HeaderChar">
    <w:name w:val="Header Char"/>
    <w:uiPriority w:val="99"/>
    <w:locked/>
    <w:rsid w:val="00F07580"/>
    <w:rPr>
      <w:noProof/>
      <w:sz w:val="24"/>
      <w:szCs w:val="24"/>
      <w:lang w:val="sk-SK" w:eastAsia="sk-SK" w:bidi="ar-SA"/>
    </w:rPr>
  </w:style>
  <w:style w:type="paragraph" w:customStyle="1" w:styleId="Zarkazkladnhotextu20">
    <w:name w:val="Zarážka základného textu2"/>
    <w:basedOn w:val="Default"/>
    <w:next w:val="Default"/>
    <w:rsid w:val="00F07580"/>
    <w:rPr>
      <w:color w:val="auto"/>
    </w:rPr>
  </w:style>
  <w:style w:type="paragraph" w:customStyle="1" w:styleId="Style11">
    <w:name w:val="Style11"/>
    <w:basedOn w:val="Normlny"/>
    <w:rsid w:val="00F07580"/>
    <w:pPr>
      <w:widowControl w:val="0"/>
      <w:autoSpaceDE w:val="0"/>
      <w:autoSpaceDN w:val="0"/>
      <w:adjustRightInd w:val="0"/>
      <w:spacing w:line="277" w:lineRule="exact"/>
      <w:ind w:hanging="533"/>
      <w:jc w:val="both"/>
    </w:pPr>
  </w:style>
  <w:style w:type="paragraph" w:customStyle="1" w:styleId="Style12">
    <w:name w:val="Style12"/>
    <w:basedOn w:val="Normlny"/>
    <w:rsid w:val="00F07580"/>
    <w:pPr>
      <w:widowControl w:val="0"/>
      <w:autoSpaceDE w:val="0"/>
      <w:autoSpaceDN w:val="0"/>
      <w:adjustRightInd w:val="0"/>
    </w:pPr>
  </w:style>
  <w:style w:type="paragraph" w:customStyle="1" w:styleId="Style13">
    <w:name w:val="Style13"/>
    <w:basedOn w:val="Normlny"/>
    <w:uiPriority w:val="99"/>
    <w:rsid w:val="00F07580"/>
    <w:pPr>
      <w:widowControl w:val="0"/>
      <w:autoSpaceDE w:val="0"/>
      <w:autoSpaceDN w:val="0"/>
      <w:adjustRightInd w:val="0"/>
      <w:spacing w:line="281" w:lineRule="exact"/>
      <w:ind w:hanging="562"/>
      <w:jc w:val="both"/>
    </w:pPr>
  </w:style>
  <w:style w:type="paragraph" w:customStyle="1" w:styleId="Style14">
    <w:name w:val="Style14"/>
    <w:basedOn w:val="Normlny"/>
    <w:rsid w:val="00F07580"/>
    <w:pPr>
      <w:widowControl w:val="0"/>
      <w:autoSpaceDE w:val="0"/>
      <w:autoSpaceDN w:val="0"/>
      <w:adjustRightInd w:val="0"/>
      <w:jc w:val="both"/>
    </w:pPr>
  </w:style>
  <w:style w:type="character" w:customStyle="1" w:styleId="FontStyle47">
    <w:name w:val="Font Style47"/>
    <w:rsid w:val="00F07580"/>
    <w:rPr>
      <w:rFonts w:ascii="Times New Roman" w:hAnsi="Times New Roman" w:cs="Times New Roman"/>
      <w:b/>
      <w:bCs/>
      <w:color w:val="000000"/>
      <w:sz w:val="22"/>
      <w:szCs w:val="22"/>
    </w:rPr>
  </w:style>
  <w:style w:type="character" w:customStyle="1" w:styleId="FontStyle61">
    <w:name w:val="Font Style61"/>
    <w:uiPriority w:val="99"/>
    <w:rsid w:val="00F07580"/>
    <w:rPr>
      <w:rFonts w:ascii="Times New Roman" w:hAnsi="Times New Roman" w:cs="Times New Roman"/>
      <w:color w:val="000000"/>
      <w:sz w:val="22"/>
      <w:szCs w:val="22"/>
    </w:rPr>
  </w:style>
  <w:style w:type="paragraph" w:customStyle="1" w:styleId="Style6">
    <w:name w:val="Style6"/>
    <w:basedOn w:val="Normlny"/>
    <w:rsid w:val="00F07580"/>
    <w:pPr>
      <w:widowControl w:val="0"/>
      <w:autoSpaceDE w:val="0"/>
      <w:autoSpaceDN w:val="0"/>
      <w:adjustRightInd w:val="0"/>
    </w:pPr>
  </w:style>
  <w:style w:type="paragraph" w:customStyle="1" w:styleId="Style20">
    <w:name w:val="Style20"/>
    <w:basedOn w:val="Normlny"/>
    <w:rsid w:val="00F07580"/>
    <w:pPr>
      <w:widowControl w:val="0"/>
      <w:autoSpaceDE w:val="0"/>
      <w:autoSpaceDN w:val="0"/>
      <w:adjustRightInd w:val="0"/>
    </w:pPr>
  </w:style>
  <w:style w:type="paragraph" w:customStyle="1" w:styleId="Style23">
    <w:name w:val="Style23"/>
    <w:basedOn w:val="Normlny"/>
    <w:rsid w:val="00F07580"/>
    <w:pPr>
      <w:widowControl w:val="0"/>
      <w:autoSpaceDE w:val="0"/>
      <w:autoSpaceDN w:val="0"/>
      <w:adjustRightInd w:val="0"/>
      <w:spacing w:line="511" w:lineRule="exact"/>
      <w:ind w:firstLine="965"/>
    </w:pPr>
  </w:style>
  <w:style w:type="paragraph" w:customStyle="1" w:styleId="Style24">
    <w:name w:val="Style24"/>
    <w:basedOn w:val="Normlny"/>
    <w:rsid w:val="00F07580"/>
    <w:pPr>
      <w:widowControl w:val="0"/>
      <w:autoSpaceDE w:val="0"/>
      <w:autoSpaceDN w:val="0"/>
      <w:adjustRightInd w:val="0"/>
      <w:jc w:val="both"/>
    </w:pPr>
  </w:style>
  <w:style w:type="paragraph" w:customStyle="1" w:styleId="Style31">
    <w:name w:val="Style31"/>
    <w:basedOn w:val="Normlny"/>
    <w:rsid w:val="00F07580"/>
    <w:pPr>
      <w:widowControl w:val="0"/>
      <w:autoSpaceDE w:val="0"/>
      <w:autoSpaceDN w:val="0"/>
      <w:adjustRightInd w:val="0"/>
    </w:pPr>
  </w:style>
  <w:style w:type="paragraph" w:customStyle="1" w:styleId="Style39">
    <w:name w:val="Style39"/>
    <w:basedOn w:val="Normlny"/>
    <w:uiPriority w:val="99"/>
    <w:rsid w:val="00F07580"/>
    <w:pPr>
      <w:widowControl w:val="0"/>
      <w:autoSpaceDE w:val="0"/>
      <w:autoSpaceDN w:val="0"/>
      <w:adjustRightInd w:val="0"/>
      <w:spacing w:line="554" w:lineRule="exact"/>
      <w:jc w:val="both"/>
    </w:pPr>
  </w:style>
  <w:style w:type="paragraph" w:customStyle="1" w:styleId="Style1">
    <w:name w:val="Style1"/>
    <w:basedOn w:val="Normlny"/>
    <w:rsid w:val="00F07580"/>
    <w:pPr>
      <w:widowControl w:val="0"/>
      <w:autoSpaceDE w:val="0"/>
      <w:autoSpaceDN w:val="0"/>
      <w:adjustRightInd w:val="0"/>
      <w:spacing w:line="274" w:lineRule="exact"/>
      <w:ind w:hanging="562"/>
    </w:pPr>
  </w:style>
  <w:style w:type="paragraph" w:customStyle="1" w:styleId="Style16">
    <w:name w:val="Style16"/>
    <w:basedOn w:val="Normlny"/>
    <w:rsid w:val="00F07580"/>
    <w:pPr>
      <w:widowControl w:val="0"/>
      <w:autoSpaceDE w:val="0"/>
      <w:autoSpaceDN w:val="0"/>
      <w:adjustRightInd w:val="0"/>
    </w:pPr>
  </w:style>
  <w:style w:type="paragraph" w:customStyle="1" w:styleId="Style18">
    <w:name w:val="Style18"/>
    <w:basedOn w:val="Normlny"/>
    <w:rsid w:val="00F07580"/>
    <w:pPr>
      <w:widowControl w:val="0"/>
      <w:autoSpaceDE w:val="0"/>
      <w:autoSpaceDN w:val="0"/>
      <w:adjustRightInd w:val="0"/>
      <w:jc w:val="center"/>
    </w:pPr>
  </w:style>
  <w:style w:type="character" w:customStyle="1" w:styleId="FontStyle56">
    <w:name w:val="Font Style56"/>
    <w:rsid w:val="00F07580"/>
    <w:rPr>
      <w:rFonts w:ascii="Times New Roman" w:hAnsi="Times New Roman" w:cs="Times New Roman"/>
      <w:color w:val="000000"/>
      <w:sz w:val="32"/>
      <w:szCs w:val="32"/>
    </w:rPr>
  </w:style>
  <w:style w:type="paragraph" w:customStyle="1" w:styleId="Style36">
    <w:name w:val="Style36"/>
    <w:basedOn w:val="Normlny"/>
    <w:rsid w:val="00F07580"/>
    <w:pPr>
      <w:widowControl w:val="0"/>
      <w:autoSpaceDE w:val="0"/>
      <w:autoSpaceDN w:val="0"/>
      <w:adjustRightInd w:val="0"/>
      <w:spacing w:line="281" w:lineRule="exact"/>
      <w:ind w:firstLine="281"/>
    </w:pPr>
  </w:style>
  <w:style w:type="paragraph" w:customStyle="1" w:styleId="Style22">
    <w:name w:val="Style22"/>
    <w:basedOn w:val="Normlny"/>
    <w:rsid w:val="00F07580"/>
    <w:pPr>
      <w:widowControl w:val="0"/>
      <w:autoSpaceDE w:val="0"/>
      <w:autoSpaceDN w:val="0"/>
      <w:adjustRightInd w:val="0"/>
      <w:spacing w:line="277" w:lineRule="exact"/>
      <w:ind w:hanging="569"/>
    </w:pPr>
  </w:style>
  <w:style w:type="paragraph" w:customStyle="1" w:styleId="Style26">
    <w:name w:val="Style26"/>
    <w:basedOn w:val="Normlny"/>
    <w:rsid w:val="00F07580"/>
    <w:pPr>
      <w:widowControl w:val="0"/>
      <w:autoSpaceDE w:val="0"/>
      <w:autoSpaceDN w:val="0"/>
      <w:adjustRightInd w:val="0"/>
    </w:pPr>
  </w:style>
  <w:style w:type="paragraph" w:customStyle="1" w:styleId="Style30">
    <w:name w:val="Style30"/>
    <w:basedOn w:val="Normlny"/>
    <w:rsid w:val="00F07580"/>
    <w:pPr>
      <w:widowControl w:val="0"/>
      <w:autoSpaceDE w:val="0"/>
      <w:autoSpaceDN w:val="0"/>
      <w:adjustRightInd w:val="0"/>
      <w:spacing w:line="295" w:lineRule="exact"/>
      <w:ind w:hanging="569"/>
    </w:pPr>
  </w:style>
  <w:style w:type="paragraph" w:customStyle="1" w:styleId="Style33">
    <w:name w:val="Style33"/>
    <w:basedOn w:val="Normlny"/>
    <w:rsid w:val="00F07580"/>
    <w:pPr>
      <w:widowControl w:val="0"/>
      <w:autoSpaceDE w:val="0"/>
      <w:autoSpaceDN w:val="0"/>
      <w:adjustRightInd w:val="0"/>
    </w:pPr>
  </w:style>
  <w:style w:type="paragraph" w:customStyle="1" w:styleId="Style40">
    <w:name w:val="Style40"/>
    <w:basedOn w:val="Normlny"/>
    <w:rsid w:val="00F07580"/>
    <w:pPr>
      <w:widowControl w:val="0"/>
      <w:autoSpaceDE w:val="0"/>
      <w:autoSpaceDN w:val="0"/>
      <w:adjustRightInd w:val="0"/>
      <w:spacing w:line="277" w:lineRule="exact"/>
      <w:ind w:hanging="691"/>
      <w:jc w:val="both"/>
    </w:pPr>
  </w:style>
  <w:style w:type="character" w:customStyle="1" w:styleId="FontStyle62">
    <w:name w:val="Font Style62"/>
    <w:rsid w:val="00F07580"/>
    <w:rPr>
      <w:rFonts w:ascii="Palatino Linotype" w:hAnsi="Palatino Linotype" w:cs="Palatino Linotype"/>
      <w:i/>
      <w:iCs/>
      <w:color w:val="000000"/>
      <w:spacing w:val="-60"/>
      <w:sz w:val="100"/>
      <w:szCs w:val="100"/>
    </w:rPr>
  </w:style>
  <w:style w:type="paragraph" w:customStyle="1" w:styleId="Style2">
    <w:name w:val="Style2"/>
    <w:basedOn w:val="Normlny"/>
    <w:rsid w:val="00F07580"/>
    <w:pPr>
      <w:widowControl w:val="0"/>
      <w:autoSpaceDE w:val="0"/>
      <w:autoSpaceDN w:val="0"/>
      <w:adjustRightInd w:val="0"/>
      <w:spacing w:line="276" w:lineRule="exact"/>
      <w:ind w:hanging="698"/>
      <w:jc w:val="both"/>
    </w:pPr>
  </w:style>
  <w:style w:type="paragraph" w:customStyle="1" w:styleId="Style38">
    <w:name w:val="Style38"/>
    <w:basedOn w:val="Normlny"/>
    <w:rsid w:val="00F07580"/>
    <w:pPr>
      <w:widowControl w:val="0"/>
      <w:autoSpaceDE w:val="0"/>
      <w:autoSpaceDN w:val="0"/>
      <w:adjustRightInd w:val="0"/>
      <w:spacing w:line="281" w:lineRule="exact"/>
      <w:ind w:hanging="698"/>
    </w:pPr>
  </w:style>
  <w:style w:type="paragraph" w:customStyle="1" w:styleId="Style17">
    <w:name w:val="Style17"/>
    <w:basedOn w:val="Normlny"/>
    <w:rsid w:val="00F07580"/>
    <w:pPr>
      <w:widowControl w:val="0"/>
      <w:autoSpaceDE w:val="0"/>
      <w:autoSpaceDN w:val="0"/>
      <w:adjustRightInd w:val="0"/>
      <w:spacing w:line="533" w:lineRule="exact"/>
      <w:ind w:hanging="691"/>
    </w:pPr>
  </w:style>
  <w:style w:type="paragraph" w:customStyle="1" w:styleId="1-odsek">
    <w:name w:val="1 - odsek"/>
    <w:basedOn w:val="Normlny"/>
    <w:rsid w:val="00F07580"/>
    <w:pPr>
      <w:numPr>
        <w:numId w:val="8"/>
      </w:numPr>
      <w:spacing w:before="80" w:after="80"/>
      <w:jc w:val="both"/>
    </w:pPr>
    <w:rPr>
      <w:lang w:eastAsia="en-US"/>
    </w:rPr>
  </w:style>
  <w:style w:type="paragraph" w:customStyle="1" w:styleId="c1">
    <w:name w:val="c1"/>
    <w:basedOn w:val="Normlny"/>
    <w:rsid w:val="00F07580"/>
    <w:pPr>
      <w:spacing w:before="100" w:beforeAutospacing="1" w:after="100" w:afterAutospacing="1"/>
    </w:pPr>
  </w:style>
  <w:style w:type="character" w:customStyle="1" w:styleId="BodyTextChar">
    <w:name w:val="Body Text Char"/>
    <w:semiHidden/>
    <w:locked/>
    <w:rsid w:val="00F07580"/>
    <w:rPr>
      <w:noProof/>
      <w:sz w:val="24"/>
      <w:szCs w:val="24"/>
      <w:lang w:val="sk-SK" w:eastAsia="sk-SK" w:bidi="ar-SA"/>
    </w:rPr>
  </w:style>
  <w:style w:type="character" w:customStyle="1" w:styleId="nazov">
    <w:name w:val="nazov"/>
    <w:uiPriority w:val="99"/>
    <w:rsid w:val="00F07580"/>
    <w:rPr>
      <w:b/>
      <w:bCs/>
    </w:rPr>
  </w:style>
  <w:style w:type="character" w:customStyle="1" w:styleId="podnazov">
    <w:name w:val="podnazov"/>
    <w:basedOn w:val="Predvolenpsmoodseku"/>
    <w:rsid w:val="00F07580"/>
  </w:style>
  <w:style w:type="character" w:customStyle="1" w:styleId="hodnota">
    <w:name w:val="hodnota"/>
    <w:basedOn w:val="Predvolenpsmoodseku"/>
    <w:rsid w:val="00F07580"/>
  </w:style>
  <w:style w:type="paragraph" w:customStyle="1" w:styleId="Odsekzoznamu1">
    <w:name w:val="Odsek zoznamu1"/>
    <w:basedOn w:val="Normlny"/>
    <w:rsid w:val="00F07580"/>
    <w:pPr>
      <w:ind w:left="708"/>
    </w:pPr>
    <w:rPr>
      <w:rFonts w:ascii="Arial" w:hAnsi="Arial"/>
    </w:rPr>
  </w:style>
  <w:style w:type="paragraph" w:styleId="slovanzoznam3">
    <w:name w:val="List Number 3"/>
    <w:basedOn w:val="Normlny"/>
    <w:rsid w:val="00F07580"/>
    <w:pPr>
      <w:numPr>
        <w:numId w:val="9"/>
      </w:numPr>
      <w:contextualSpacing/>
    </w:pPr>
  </w:style>
  <w:style w:type="paragraph" w:customStyle="1" w:styleId="tl1">
    <w:name w:val="Štýl1"/>
    <w:basedOn w:val="Normlny"/>
    <w:rsid w:val="00F07580"/>
    <w:pPr>
      <w:numPr>
        <w:ilvl w:val="3"/>
        <w:numId w:val="10"/>
      </w:numPr>
      <w:jc w:val="center"/>
    </w:pPr>
    <w:rPr>
      <w:rFonts w:ascii="Tahoma" w:hAnsi="Tahoma"/>
      <w:sz w:val="18"/>
    </w:rPr>
  </w:style>
  <w:style w:type="numbering" w:customStyle="1" w:styleId="tl2">
    <w:name w:val="Štýl2"/>
    <w:uiPriority w:val="99"/>
    <w:rsid w:val="00F07580"/>
    <w:pPr>
      <w:numPr>
        <w:numId w:val="11"/>
      </w:numPr>
    </w:pPr>
  </w:style>
  <w:style w:type="character" w:customStyle="1" w:styleId="FontStyle59">
    <w:name w:val="Font Style59"/>
    <w:uiPriority w:val="99"/>
    <w:rsid w:val="00F07580"/>
    <w:rPr>
      <w:rFonts w:ascii="Times New Roman" w:hAnsi="Times New Roman" w:cs="Times New Roman"/>
      <w:b/>
      <w:bCs/>
      <w:sz w:val="22"/>
      <w:szCs w:val="22"/>
    </w:rPr>
  </w:style>
  <w:style w:type="character" w:customStyle="1" w:styleId="BalloonTextChar">
    <w:name w:val="Balloon Text Char"/>
    <w:uiPriority w:val="99"/>
    <w:locked/>
    <w:rsid w:val="00F07580"/>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F07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rsid w:val="00F07580"/>
    <w:rPr>
      <w:rFonts w:ascii="Courier New" w:eastAsia="Times New Roman" w:hAnsi="Courier New" w:cs="Times New Roman"/>
      <w:sz w:val="20"/>
      <w:szCs w:val="20"/>
    </w:rPr>
  </w:style>
  <w:style w:type="character" w:customStyle="1" w:styleId="CommentSubjectChar">
    <w:name w:val="Comment Subject Char"/>
    <w:uiPriority w:val="99"/>
    <w:locked/>
    <w:rsid w:val="00F07580"/>
    <w:rPr>
      <w:rFonts w:ascii="AT* Times New Roman" w:hAnsi="AT* Times New Roman" w:cs="Times New Roman"/>
      <w:b/>
      <w:bCs/>
      <w:lang w:val="sk-SK" w:eastAsia="sk-SK" w:bidi="ar-SA"/>
    </w:rPr>
  </w:style>
  <w:style w:type="paragraph" w:styleId="Obsah1">
    <w:name w:val="toc 1"/>
    <w:basedOn w:val="Normlny"/>
    <w:next w:val="Normlny"/>
    <w:autoRedefine/>
    <w:uiPriority w:val="99"/>
    <w:rsid w:val="00F07580"/>
    <w:pPr>
      <w:tabs>
        <w:tab w:val="right" w:leader="dot" w:pos="9062"/>
      </w:tabs>
    </w:pPr>
    <w:rPr>
      <w:rFonts w:ascii="Arial Narrow" w:hAnsi="Arial Narrow"/>
      <w:b/>
      <w:sz w:val="28"/>
    </w:rPr>
  </w:style>
  <w:style w:type="paragraph" w:styleId="Obsah2">
    <w:name w:val="toc 2"/>
    <w:basedOn w:val="Normlny"/>
    <w:next w:val="Normlny"/>
    <w:autoRedefine/>
    <w:uiPriority w:val="99"/>
    <w:rsid w:val="00F07580"/>
    <w:pPr>
      <w:ind w:left="220"/>
    </w:pPr>
    <w:rPr>
      <w:rFonts w:ascii="Arial" w:hAnsi="Arial"/>
    </w:rPr>
  </w:style>
  <w:style w:type="paragraph" w:styleId="Obsah3">
    <w:name w:val="toc 3"/>
    <w:basedOn w:val="Normlny"/>
    <w:next w:val="Normlny"/>
    <w:autoRedefine/>
    <w:uiPriority w:val="99"/>
    <w:rsid w:val="00F07580"/>
    <w:pPr>
      <w:tabs>
        <w:tab w:val="left" w:pos="993"/>
        <w:tab w:val="right" w:leader="dot" w:pos="9062"/>
      </w:tabs>
      <w:ind w:left="440"/>
    </w:pPr>
    <w:rPr>
      <w:rFonts w:ascii="Arial" w:hAnsi="Arial"/>
    </w:rPr>
  </w:style>
  <w:style w:type="character" w:customStyle="1" w:styleId="CommentTextChar">
    <w:name w:val="Comment Text Char"/>
    <w:uiPriority w:val="99"/>
    <w:locked/>
    <w:rsid w:val="00F07580"/>
    <w:rPr>
      <w:rFonts w:ascii="AT* Times New Roman" w:hAnsi="AT* Times New Roman" w:cs="Times New Roman"/>
      <w:lang w:val="sk-SK" w:eastAsia="sk-SK" w:bidi="ar-SA"/>
    </w:rPr>
  </w:style>
  <w:style w:type="character" w:customStyle="1" w:styleId="PlainTextChar">
    <w:name w:val="Plain Text Char"/>
    <w:uiPriority w:val="99"/>
    <w:locked/>
    <w:rsid w:val="00F07580"/>
    <w:rPr>
      <w:rFonts w:ascii="Courier New" w:hAnsi="Courier New" w:cs="Courier New"/>
      <w:lang w:val="sk-SK" w:eastAsia="cs-CZ" w:bidi="ar-SA"/>
    </w:rPr>
  </w:style>
  <w:style w:type="paragraph" w:customStyle="1" w:styleId="Bodclanku">
    <w:name w:val="Bodclanku"/>
    <w:basedOn w:val="Normlny"/>
    <w:uiPriority w:val="99"/>
    <w:rsid w:val="00F07580"/>
    <w:pPr>
      <w:spacing w:after="60"/>
      <w:jc w:val="both"/>
    </w:pPr>
    <w:rPr>
      <w:szCs w:val="20"/>
    </w:rPr>
  </w:style>
  <w:style w:type="paragraph" w:customStyle="1" w:styleId="pismenka">
    <w:name w:val="pismenka"/>
    <w:basedOn w:val="Normlny"/>
    <w:uiPriority w:val="99"/>
    <w:rsid w:val="00F07580"/>
    <w:pPr>
      <w:tabs>
        <w:tab w:val="left" w:pos="357"/>
      </w:tabs>
      <w:spacing w:after="120"/>
      <w:jc w:val="both"/>
    </w:pPr>
    <w:rPr>
      <w:szCs w:val="20"/>
    </w:rPr>
  </w:style>
  <w:style w:type="paragraph" w:customStyle="1" w:styleId="Bodcslovanhonadpisu">
    <w:name w:val="Bod císlovaného nadpisu"/>
    <w:uiPriority w:val="99"/>
    <w:rsid w:val="00F07580"/>
    <w:pPr>
      <w:tabs>
        <w:tab w:val="num" w:pos="792"/>
      </w:tabs>
      <w:ind w:left="792" w:hanging="508"/>
    </w:pPr>
    <w:rPr>
      <w:rFonts w:ascii="Times New Roman" w:eastAsia="Times New Roman" w:hAnsi="Times New Roman"/>
      <w:sz w:val="24"/>
      <w:lang w:val="cs-CZ"/>
    </w:rPr>
  </w:style>
  <w:style w:type="paragraph" w:customStyle="1" w:styleId="islovanynadpis">
    <w:name w:val="Čislovany nadpis"/>
    <w:basedOn w:val="Nadpis1"/>
    <w:next w:val="Bodcslovanhonadpisu"/>
    <w:uiPriority w:val="99"/>
    <w:rsid w:val="00F07580"/>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F07580"/>
    <w:pPr>
      <w:keepNext/>
      <w:tabs>
        <w:tab w:val="num" w:pos="720"/>
      </w:tabs>
      <w:spacing w:before="80"/>
    </w:pPr>
    <w:rPr>
      <w:b/>
      <w:sz w:val="28"/>
      <w:lang w:val="cs-CZ" w:eastAsia="cs-CZ"/>
    </w:rPr>
  </w:style>
  <w:style w:type="paragraph" w:customStyle="1" w:styleId="BodyTextIndent31">
    <w:name w:val="Body Text Indent 31"/>
    <w:basedOn w:val="Normlny"/>
    <w:uiPriority w:val="99"/>
    <w:rsid w:val="00F07580"/>
    <w:pPr>
      <w:ind w:left="708"/>
      <w:jc w:val="both"/>
    </w:pPr>
    <w:rPr>
      <w:szCs w:val="20"/>
    </w:rPr>
  </w:style>
  <w:style w:type="paragraph" w:customStyle="1" w:styleId="CTL">
    <w:name w:val="CTL"/>
    <w:basedOn w:val="Normlny"/>
    <w:uiPriority w:val="99"/>
    <w:rsid w:val="00F07580"/>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F07580"/>
    <w:pPr>
      <w:suppressAutoHyphens/>
      <w:ind w:left="360"/>
      <w:jc w:val="both"/>
    </w:pPr>
    <w:rPr>
      <w:rFonts w:ascii="Arial" w:hAnsi="Arial"/>
      <w:lang w:eastAsia="ar-SA"/>
    </w:rPr>
  </w:style>
  <w:style w:type="paragraph" w:customStyle="1" w:styleId="Zkladntext21">
    <w:name w:val="Základný text 21"/>
    <w:basedOn w:val="Normlny"/>
    <w:uiPriority w:val="99"/>
    <w:rsid w:val="00F07580"/>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F07580"/>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F07580"/>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1">
    <w:name w:val="Odstavec se seznamem1"/>
    <w:basedOn w:val="Normlny"/>
    <w:uiPriority w:val="99"/>
    <w:rsid w:val="00F07580"/>
    <w:pPr>
      <w:ind w:left="720"/>
      <w:contextualSpacing/>
    </w:pPr>
  </w:style>
  <w:style w:type="paragraph" w:customStyle="1" w:styleId="BodyText32">
    <w:name w:val="Body Text 32"/>
    <w:basedOn w:val="Normlny"/>
    <w:uiPriority w:val="99"/>
    <w:rsid w:val="00F07580"/>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F07580"/>
    <w:pPr>
      <w:spacing w:before="240" w:after="240"/>
      <w:outlineLvl w:val="0"/>
    </w:pPr>
    <w:rPr>
      <w:rFonts w:ascii="Verdana" w:hAnsi="Verdana"/>
      <w:bCs w:val="0"/>
      <w:snapToGrid/>
      <w:color w:val="auto"/>
      <w:sz w:val="24"/>
      <w:szCs w:val="20"/>
      <w:lang w:val="en-AU" w:eastAsia="en-US"/>
    </w:rPr>
  </w:style>
  <w:style w:type="paragraph" w:customStyle="1" w:styleId="ListDash">
    <w:name w:val="List Dash"/>
    <w:basedOn w:val="Zoznamsodrkami"/>
    <w:uiPriority w:val="99"/>
    <w:rsid w:val="00F07580"/>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F07580"/>
    <w:rPr>
      <w:rFonts w:ascii="Verdana" w:hAnsi="Verdana"/>
      <w:sz w:val="20"/>
      <w:szCs w:val="20"/>
      <w:lang w:val="en-AU" w:eastAsia="en-US"/>
    </w:rPr>
  </w:style>
  <w:style w:type="character" w:customStyle="1" w:styleId="ra">
    <w:name w:val="ra"/>
    <w:rsid w:val="00F07580"/>
    <w:rPr>
      <w:rFonts w:cs="Times New Roman"/>
    </w:rPr>
  </w:style>
  <w:style w:type="paragraph" w:styleId="Zoznamsodrkami">
    <w:name w:val="List Bullet"/>
    <w:basedOn w:val="Normlny"/>
    <w:uiPriority w:val="99"/>
    <w:rsid w:val="00F07580"/>
    <w:pPr>
      <w:tabs>
        <w:tab w:val="num" w:pos="927"/>
      </w:tabs>
      <w:ind w:left="851" w:hanging="284"/>
    </w:pPr>
    <w:rPr>
      <w:rFonts w:ascii="Arial" w:hAnsi="Arial"/>
    </w:rPr>
  </w:style>
  <w:style w:type="character" w:customStyle="1" w:styleId="NormlnywebovChar">
    <w:name w:val="Normálny (webový) Char"/>
    <w:link w:val="Normlnywebov"/>
    <w:uiPriority w:val="99"/>
    <w:locked/>
    <w:rsid w:val="00F07580"/>
    <w:rPr>
      <w:rFonts w:ascii="Times New Roman" w:eastAsia="Times New Roman" w:hAnsi="Times New Roman" w:cs="Times New Roman"/>
      <w:sz w:val="24"/>
      <w:szCs w:val="24"/>
    </w:rPr>
  </w:style>
  <w:style w:type="character" w:customStyle="1" w:styleId="tlNadpis5Arial11ptNiejeTunChar">
    <w:name w:val="Štýl Nadpis 5 + Arial 11 pt Nie je Tučné Char"/>
    <w:uiPriority w:val="99"/>
    <w:rsid w:val="00F07580"/>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F07580"/>
    <w:rPr>
      <w:rFonts w:eastAsia="Times New Roman"/>
      <w:sz w:val="22"/>
      <w:szCs w:val="22"/>
      <w:lang w:eastAsia="en-US"/>
    </w:rPr>
  </w:style>
  <w:style w:type="paragraph" w:customStyle="1" w:styleId="CharCharCharCharCharCharCharCharCharCharChar1">
    <w:name w:val="Char Char Char Char Char Char Char Char Char Char Char1"/>
    <w:basedOn w:val="Normlny"/>
    <w:uiPriority w:val="99"/>
    <w:rsid w:val="00F07580"/>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F07580"/>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F07580"/>
    <w:pPr>
      <w:ind w:left="849" w:hanging="283"/>
    </w:pPr>
  </w:style>
  <w:style w:type="paragraph" w:styleId="Popis">
    <w:name w:val="caption"/>
    <w:aliases w:val="(MYCOM Legend),Caption ADL,Table/Figure Heading"/>
    <w:basedOn w:val="Normlny"/>
    <w:next w:val="Normlny"/>
    <w:qFormat/>
    <w:rsid w:val="00F07580"/>
    <w:pPr>
      <w:jc w:val="both"/>
    </w:pPr>
    <w:rPr>
      <w:szCs w:val="20"/>
      <w:lang w:eastAsia="en-US"/>
    </w:rPr>
  </w:style>
  <w:style w:type="paragraph" w:styleId="truktradokumentu">
    <w:name w:val="Document Map"/>
    <w:basedOn w:val="Normlny"/>
    <w:link w:val="truktradokumentuChar"/>
    <w:rsid w:val="00F07580"/>
    <w:pPr>
      <w:shd w:val="clear" w:color="auto" w:fill="000080"/>
    </w:pPr>
    <w:rPr>
      <w:rFonts w:ascii="Tahoma" w:hAnsi="Tahoma"/>
      <w:sz w:val="20"/>
      <w:szCs w:val="20"/>
    </w:rPr>
  </w:style>
  <w:style w:type="character" w:customStyle="1" w:styleId="truktradokumentuChar">
    <w:name w:val="Štruktúra dokumentu Char"/>
    <w:link w:val="truktradokumentu"/>
    <w:rsid w:val="00F07580"/>
    <w:rPr>
      <w:rFonts w:ascii="Tahoma" w:eastAsia="Times New Roman" w:hAnsi="Tahoma" w:cs="Times New Roman"/>
      <w:sz w:val="20"/>
      <w:szCs w:val="20"/>
      <w:shd w:val="clear" w:color="auto" w:fill="000080"/>
    </w:rPr>
  </w:style>
  <w:style w:type="paragraph" w:customStyle="1" w:styleId="Normlnywebov1">
    <w:name w:val="Normálny (webový)1"/>
    <w:basedOn w:val="Normlny"/>
    <w:rsid w:val="00F07580"/>
    <w:pPr>
      <w:spacing w:before="100" w:after="100"/>
    </w:pPr>
    <w:rPr>
      <w:rFonts w:ascii="Arial Unicode MS" w:eastAsia="Arial Unicode MS" w:hAnsi="Arial Unicode MS"/>
      <w:szCs w:val="20"/>
    </w:rPr>
  </w:style>
  <w:style w:type="paragraph" w:customStyle="1" w:styleId="CharChar1">
    <w:name w:val="Char Char1"/>
    <w:basedOn w:val="Normlny"/>
    <w:rsid w:val="00F07580"/>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F07580"/>
    <w:pPr>
      <w:spacing w:after="160" w:line="240" w:lineRule="exact"/>
    </w:pPr>
    <w:rPr>
      <w:rFonts w:ascii="Tahoma" w:hAnsi="Tahoma" w:cs="Tahoma"/>
      <w:sz w:val="20"/>
      <w:szCs w:val="20"/>
      <w:lang w:val="en-US" w:eastAsia="en-US"/>
    </w:rPr>
  </w:style>
  <w:style w:type="paragraph" w:styleId="Revzia">
    <w:name w:val="Revision"/>
    <w:hidden/>
    <w:uiPriority w:val="99"/>
    <w:semiHidden/>
    <w:rsid w:val="00F07580"/>
    <w:rPr>
      <w:rFonts w:ascii="Times New Roman" w:eastAsia="Times New Roman" w:hAnsi="Times New Roman"/>
      <w:noProof/>
      <w:sz w:val="24"/>
      <w:szCs w:val="24"/>
    </w:rPr>
  </w:style>
  <w:style w:type="paragraph" w:customStyle="1" w:styleId="CharCharCharCharCharChar">
    <w:name w:val="Char Char Char Char Char Char"/>
    <w:basedOn w:val="Normlny"/>
    <w:rsid w:val="00F07580"/>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F07580"/>
    <w:pPr>
      <w:keepNext w:val="0"/>
      <w:widowControl w:val="0"/>
      <w:numPr>
        <w:numId w:val="12"/>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F07580"/>
    <w:pPr>
      <w:numPr>
        <w:ilvl w:val="1"/>
        <w:numId w:val="12"/>
      </w:numPr>
      <w:spacing w:after="240"/>
    </w:pPr>
    <w:rPr>
      <w:rFonts w:ascii="Arial" w:hAnsi="Arial" w:cs="Arial"/>
      <w:b/>
      <w:szCs w:val="20"/>
    </w:rPr>
  </w:style>
  <w:style w:type="paragraph" w:customStyle="1" w:styleId="podpodnadpis">
    <w:name w:val="podpodnadpis"/>
    <w:basedOn w:val="Normlny"/>
    <w:rsid w:val="00F07580"/>
    <w:pPr>
      <w:numPr>
        <w:ilvl w:val="2"/>
        <w:numId w:val="12"/>
      </w:numPr>
      <w:spacing w:after="240"/>
    </w:pPr>
    <w:rPr>
      <w:rFonts w:ascii="Arial" w:hAnsi="Arial" w:cs="Arial"/>
      <w:sz w:val="20"/>
      <w:szCs w:val="20"/>
    </w:rPr>
  </w:style>
  <w:style w:type="paragraph" w:customStyle="1" w:styleId="podnadpis3">
    <w:name w:val="podnadpis3"/>
    <w:basedOn w:val="Normlny"/>
    <w:rsid w:val="00F07580"/>
    <w:pPr>
      <w:numPr>
        <w:ilvl w:val="3"/>
        <w:numId w:val="12"/>
      </w:numPr>
      <w:spacing w:after="240"/>
    </w:pPr>
    <w:rPr>
      <w:rFonts w:ascii="Arial" w:hAnsi="Arial" w:cs="Arial"/>
      <w:sz w:val="20"/>
      <w:szCs w:val="20"/>
    </w:rPr>
  </w:style>
  <w:style w:type="paragraph" w:customStyle="1" w:styleId="BodyTextIndent21">
    <w:name w:val="Body Text Indent 21"/>
    <w:basedOn w:val="Normlny"/>
    <w:rsid w:val="00F07580"/>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F07580"/>
    <w:pPr>
      <w:tabs>
        <w:tab w:val="left" w:pos="567"/>
        <w:tab w:val="left" w:pos="2552"/>
      </w:tabs>
    </w:pPr>
    <w:rPr>
      <w:rFonts w:ascii="Arial" w:hAnsi="Arial" w:cs="Arial"/>
      <w:szCs w:val="20"/>
      <w:lang w:eastAsia="cs-CZ"/>
    </w:rPr>
  </w:style>
  <w:style w:type="paragraph" w:customStyle="1" w:styleId="Normln0">
    <w:name w:val="Norm‡ln’"/>
    <w:rsid w:val="00F07580"/>
    <w:rPr>
      <w:rFonts w:ascii="Times New Roman" w:eastAsia="Times New Roman" w:hAnsi="Times New Roman"/>
      <w:lang w:val="cs-CZ"/>
    </w:rPr>
  </w:style>
  <w:style w:type="paragraph" w:styleId="Textvysvetlivky">
    <w:name w:val="endnote text"/>
    <w:basedOn w:val="Normlny"/>
    <w:link w:val="TextvysvetlivkyChar1"/>
    <w:uiPriority w:val="99"/>
    <w:rsid w:val="00F07580"/>
    <w:pPr>
      <w:spacing w:after="240"/>
      <w:jc w:val="both"/>
    </w:pPr>
    <w:rPr>
      <w:rFonts w:ascii="Times New Roman" w:hAnsi="Times New Roman"/>
      <w:sz w:val="20"/>
      <w:szCs w:val="20"/>
      <w:lang w:val="fr-FR" w:eastAsia="cs-CZ"/>
    </w:rPr>
  </w:style>
  <w:style w:type="character" w:customStyle="1" w:styleId="TextvysvetlivkyChar">
    <w:name w:val="Text vysvetlivky Char"/>
    <w:uiPriority w:val="99"/>
    <w:semiHidden/>
    <w:rsid w:val="00F07580"/>
    <w:rPr>
      <w:rFonts w:ascii="Calibri" w:eastAsia="Times New Roman" w:hAnsi="Calibri" w:cs="Times New Roman"/>
      <w:sz w:val="20"/>
      <w:szCs w:val="20"/>
      <w:lang w:eastAsia="sk-SK"/>
    </w:rPr>
  </w:style>
  <w:style w:type="character" w:customStyle="1" w:styleId="TextvysvetlivkyChar1">
    <w:name w:val="Text vysvetlivky Char1"/>
    <w:link w:val="Textvysvetlivky"/>
    <w:uiPriority w:val="99"/>
    <w:rsid w:val="00F07580"/>
    <w:rPr>
      <w:rFonts w:ascii="Times New Roman" w:eastAsia="Times New Roman" w:hAnsi="Times New Roman" w:cs="Times New Roman"/>
      <w:sz w:val="20"/>
      <w:szCs w:val="20"/>
      <w:lang w:val="fr-FR" w:eastAsia="cs-CZ"/>
    </w:rPr>
  </w:style>
  <w:style w:type="paragraph" w:customStyle="1" w:styleId="Normln1">
    <w:name w:val="Normální1"/>
    <w:basedOn w:val="Normlny"/>
    <w:rsid w:val="00F07580"/>
    <w:pPr>
      <w:tabs>
        <w:tab w:val="left" w:pos="4860"/>
      </w:tabs>
      <w:spacing w:before="120"/>
    </w:pPr>
    <w:rPr>
      <w:rFonts w:ascii="Arial" w:hAnsi="Arial"/>
      <w:bCs/>
      <w:sz w:val="20"/>
      <w:lang w:eastAsia="cs-CZ"/>
    </w:rPr>
  </w:style>
  <w:style w:type="character" w:customStyle="1" w:styleId="OdsekzoznamuChar">
    <w:name w:val="Odsek zoznamu Char"/>
    <w:aliases w:val="Odsek zoznamu2 Char,List Paragraph Char,ODRAZKY PRVA UROVEN Char,KNList Paragraph Char,Bullet Number Char,lp1 Char,lp11 Char,Use Case List Paragraph Char"/>
    <w:link w:val="Odsekzoznamu"/>
    <w:uiPriority w:val="34"/>
    <w:qFormat/>
    <w:locked/>
    <w:rsid w:val="00F07580"/>
    <w:rPr>
      <w:rFonts w:ascii="Times New Roman" w:eastAsia="Times New Roman" w:hAnsi="Times New Roman" w:cs="Times New Roman"/>
      <w:noProof/>
      <w:sz w:val="24"/>
      <w:szCs w:val="24"/>
    </w:rPr>
  </w:style>
  <w:style w:type="character" w:styleId="Jemnzvraznenie">
    <w:name w:val="Subtle Emphasis"/>
    <w:aliases w:val="klasika"/>
    <w:uiPriority w:val="19"/>
    <w:qFormat/>
    <w:rsid w:val="00F07580"/>
    <w:rPr>
      <w:rFonts w:ascii="Times New Roman" w:hAnsi="Times New Roman"/>
      <w:b/>
      <w:iCs/>
      <w:color w:val="auto"/>
      <w:sz w:val="30"/>
    </w:rPr>
  </w:style>
  <w:style w:type="character" w:customStyle="1" w:styleId="BezriadkovaniaChar">
    <w:name w:val="Bez riadkovania Char"/>
    <w:link w:val="Bezriadkovania"/>
    <w:uiPriority w:val="1"/>
    <w:locked/>
    <w:rsid w:val="00F07580"/>
    <w:rPr>
      <w:rFonts w:eastAsia="Times New Roman"/>
      <w:sz w:val="22"/>
      <w:szCs w:val="22"/>
      <w:lang w:val="sk-SK" w:eastAsia="en-US" w:bidi="ar-SA"/>
    </w:rPr>
  </w:style>
  <w:style w:type="table" w:customStyle="1" w:styleId="TableGrid1">
    <w:name w:val="Table Grid1"/>
    <w:basedOn w:val="Normlnatabuka"/>
    <w:next w:val="Mriekatabuky"/>
    <w:rsid w:val="00F07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F07580"/>
  </w:style>
  <w:style w:type="paragraph" w:customStyle="1" w:styleId="bullet1">
    <w:name w:val="bullet1"/>
    <w:basedOn w:val="Normlny"/>
    <w:uiPriority w:val="99"/>
    <w:semiHidden/>
    <w:rsid w:val="00F07580"/>
    <w:pPr>
      <w:spacing w:before="100" w:beforeAutospacing="1" w:after="100" w:afterAutospacing="1"/>
    </w:pPr>
    <w:rPr>
      <w:rFonts w:eastAsia="Calibri"/>
    </w:rPr>
  </w:style>
  <w:style w:type="character" w:customStyle="1" w:styleId="inline-comment-marker">
    <w:name w:val="inline-comment-marker"/>
    <w:basedOn w:val="Predvolenpsmoodseku"/>
    <w:rsid w:val="00F07580"/>
  </w:style>
  <w:style w:type="table" w:customStyle="1" w:styleId="Obyajntabuka31">
    <w:name w:val="Obyčajná tabuľka 31"/>
    <w:basedOn w:val="Normlnatabuka"/>
    <w:uiPriority w:val="43"/>
    <w:rsid w:val="00F07580"/>
    <w:pPr>
      <w:jc w:val="both"/>
    </w:pPr>
    <w:rPr>
      <w:rFonts w:eastAsia="Times New Roman"/>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semiHidden/>
    <w:unhideWhenUsed/>
    <w:qFormat/>
    <w:rsid w:val="00F07580"/>
    <w:pPr>
      <w:keepLines/>
      <w:numPr>
        <w:numId w:val="13"/>
      </w:numPr>
      <w:spacing w:before="320" w:after="40" w:line="252" w:lineRule="auto"/>
      <w:ind w:left="432" w:hanging="432"/>
      <w:outlineLvl w:val="9"/>
    </w:pPr>
    <w:rPr>
      <w:rFonts w:ascii="Cambria" w:hAnsi="Cambria"/>
      <w:b/>
      <w:bCs/>
      <w:caps/>
      <w:spacing w:val="4"/>
      <w:sz w:val="28"/>
      <w:szCs w:val="28"/>
      <w:lang w:eastAsia="en-US"/>
    </w:rPr>
  </w:style>
  <w:style w:type="paragraph" w:customStyle="1" w:styleId="msonormal0">
    <w:name w:val="msonormal"/>
    <w:basedOn w:val="Normlny"/>
    <w:rsid w:val="00F07580"/>
    <w:pPr>
      <w:spacing w:before="100" w:beforeAutospacing="1" w:after="100" w:afterAutospacing="1"/>
    </w:pPr>
  </w:style>
  <w:style w:type="paragraph" w:customStyle="1" w:styleId="xl64">
    <w:name w:val="xl64"/>
    <w:basedOn w:val="Normlny"/>
    <w:rsid w:val="00F07580"/>
    <w:pPr>
      <w:spacing w:before="100" w:beforeAutospacing="1" w:after="100" w:afterAutospacing="1"/>
      <w:textAlignment w:val="center"/>
    </w:pPr>
    <w:rPr>
      <w:sz w:val="20"/>
      <w:szCs w:val="20"/>
    </w:rPr>
  </w:style>
  <w:style w:type="paragraph" w:customStyle="1" w:styleId="xl65">
    <w:name w:val="xl65"/>
    <w:basedOn w:val="Normlny"/>
    <w:rsid w:val="00F07580"/>
    <w:pPr>
      <w:spacing w:before="100" w:beforeAutospacing="1" w:after="100" w:afterAutospacing="1"/>
      <w:textAlignment w:val="center"/>
    </w:pPr>
    <w:rPr>
      <w:sz w:val="20"/>
      <w:szCs w:val="20"/>
    </w:rPr>
  </w:style>
  <w:style w:type="paragraph" w:customStyle="1" w:styleId="xl66">
    <w:name w:val="xl66"/>
    <w:basedOn w:val="Normlny"/>
    <w:rsid w:val="00F07580"/>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F075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F07580"/>
    <w:pPr>
      <w:jc w:val="both"/>
    </w:pPr>
    <w:rPr>
      <w:rFonts w:ascii="Arial" w:hAnsi="Arial"/>
      <w:sz w:val="12"/>
      <w:szCs w:val="16"/>
      <w:lang w:eastAsia="en-US"/>
    </w:rPr>
  </w:style>
  <w:style w:type="character" w:customStyle="1" w:styleId="hps">
    <w:name w:val="hps"/>
    <w:basedOn w:val="Predvolenpsmoodseku"/>
    <w:rsid w:val="00F07580"/>
  </w:style>
  <w:style w:type="character" w:customStyle="1" w:styleId="Nevyrieenzmienka1">
    <w:name w:val="Nevyriešená zmienka1"/>
    <w:rsid w:val="00F07580"/>
    <w:rPr>
      <w:color w:val="808080"/>
      <w:shd w:val="clear" w:color="auto" w:fill="E6E6E6"/>
    </w:rPr>
  </w:style>
  <w:style w:type="table" w:customStyle="1" w:styleId="Obyajntabuka51">
    <w:name w:val="Obyčajná tabuľka 51"/>
    <w:basedOn w:val="Normlnatabuka"/>
    <w:uiPriority w:val="45"/>
    <w:rsid w:val="00F07580"/>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F07580"/>
    <w:pPr>
      <w:ind w:left="220" w:hanging="220"/>
    </w:pPr>
  </w:style>
  <w:style w:type="paragraph" w:styleId="Zoznamobrzkov">
    <w:name w:val="table of figures"/>
    <w:basedOn w:val="Normlny"/>
    <w:next w:val="Normlny"/>
    <w:semiHidden/>
    <w:unhideWhenUsed/>
    <w:rsid w:val="00F07580"/>
  </w:style>
  <w:style w:type="paragraph" w:customStyle="1" w:styleId="Nzov1">
    <w:name w:val="Názov1"/>
    <w:basedOn w:val="Normlny"/>
    <w:rsid w:val="00F07580"/>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F07580"/>
    <w:pPr>
      <w:keepNext/>
      <w:numPr>
        <w:numId w:val="22"/>
      </w:numPr>
      <w:spacing w:before="240" w:line="180" w:lineRule="atLeast"/>
      <w:jc w:val="center"/>
    </w:pPr>
    <w:rPr>
      <w:rFonts w:ascii="Arial" w:hAnsi="Arial" w:cs="Arial"/>
      <w:b/>
      <w:bCs/>
      <w:szCs w:val="22"/>
    </w:rPr>
  </w:style>
  <w:style w:type="paragraph" w:customStyle="1" w:styleId="Podbod">
    <w:name w:val="Podbod"/>
    <w:basedOn w:val="Normlny"/>
    <w:uiPriority w:val="99"/>
    <w:rsid w:val="00F07580"/>
    <w:pPr>
      <w:keepNext/>
      <w:numPr>
        <w:ilvl w:val="5"/>
        <w:numId w:val="22"/>
      </w:numPr>
      <w:spacing w:before="120"/>
      <w:jc w:val="both"/>
    </w:pPr>
    <w:rPr>
      <w:rFonts w:ascii="Arial" w:hAnsi="Arial" w:cs="Arial"/>
      <w:noProof/>
      <w:szCs w:val="22"/>
    </w:rPr>
  </w:style>
  <w:style w:type="character" w:customStyle="1" w:styleId="OdstavecChar">
    <w:name w:val="Odstavec Char"/>
    <w:link w:val="Odstavec"/>
    <w:locked/>
    <w:rsid w:val="00F07580"/>
    <w:rPr>
      <w:rFonts w:ascii="Arial" w:hAnsi="Arial"/>
      <w:noProof/>
    </w:rPr>
  </w:style>
  <w:style w:type="paragraph" w:customStyle="1" w:styleId="Odstavec">
    <w:name w:val="Odstavec"/>
    <w:basedOn w:val="Normlny"/>
    <w:link w:val="OdstavecChar"/>
    <w:rsid w:val="00F07580"/>
    <w:pPr>
      <w:keepNext/>
      <w:numPr>
        <w:ilvl w:val="1"/>
        <w:numId w:val="22"/>
      </w:numPr>
      <w:spacing w:before="120"/>
      <w:jc w:val="both"/>
    </w:pPr>
    <w:rPr>
      <w:rFonts w:ascii="Arial" w:eastAsia="Calibri" w:hAnsi="Arial"/>
      <w:noProof/>
      <w:sz w:val="20"/>
      <w:szCs w:val="20"/>
    </w:rPr>
  </w:style>
  <w:style w:type="paragraph" w:customStyle="1" w:styleId="Pododstavec">
    <w:name w:val="Pododstavec"/>
    <w:basedOn w:val="Normlny"/>
    <w:link w:val="PododstavecCharChar"/>
    <w:rsid w:val="00F07580"/>
    <w:pPr>
      <w:keepNext/>
      <w:numPr>
        <w:ilvl w:val="2"/>
        <w:numId w:val="22"/>
      </w:numPr>
      <w:spacing w:before="120"/>
      <w:jc w:val="both"/>
    </w:pPr>
    <w:rPr>
      <w:rFonts w:ascii="Arial" w:hAnsi="Arial"/>
      <w:noProof/>
      <w:sz w:val="20"/>
      <w:szCs w:val="20"/>
    </w:rPr>
  </w:style>
  <w:style w:type="paragraph" w:customStyle="1" w:styleId="Bod">
    <w:name w:val="Bod"/>
    <w:basedOn w:val="Normlny"/>
    <w:uiPriority w:val="99"/>
    <w:rsid w:val="00F07580"/>
    <w:pPr>
      <w:keepNext/>
      <w:numPr>
        <w:ilvl w:val="4"/>
        <w:numId w:val="22"/>
      </w:numPr>
      <w:spacing w:before="120"/>
      <w:jc w:val="both"/>
    </w:pPr>
    <w:rPr>
      <w:rFonts w:ascii="Arial" w:hAnsi="Arial"/>
      <w:noProof/>
      <w:szCs w:val="20"/>
    </w:rPr>
  </w:style>
  <w:style w:type="character" w:customStyle="1" w:styleId="PododstavecCharChar">
    <w:name w:val="Pododstavec Char Char"/>
    <w:link w:val="Pododstavec"/>
    <w:locked/>
    <w:rsid w:val="00F07580"/>
    <w:rPr>
      <w:rFonts w:ascii="Arial" w:eastAsia="Times New Roman" w:hAnsi="Arial" w:cs="Times New Roman"/>
      <w:noProof/>
      <w:szCs w:val="20"/>
    </w:rPr>
  </w:style>
  <w:style w:type="character" w:customStyle="1" w:styleId="Vrazn1">
    <w:name w:val="Výrazný1"/>
    <w:uiPriority w:val="22"/>
    <w:qFormat/>
    <w:rsid w:val="00F07580"/>
    <w:rPr>
      <w:b/>
      <w:bCs/>
    </w:rPr>
  </w:style>
  <w:style w:type="paragraph" w:customStyle="1" w:styleId="Requirements">
    <w:name w:val="Requirements"/>
    <w:basedOn w:val="Popis"/>
    <w:next w:val="Normlny"/>
    <w:link w:val="RequirementsChar"/>
    <w:autoRedefine/>
    <w:qFormat/>
    <w:rsid w:val="00F07580"/>
    <w:pPr>
      <w:numPr>
        <w:numId w:val="23"/>
      </w:numPr>
      <w:spacing w:before="240"/>
    </w:pPr>
    <w:rPr>
      <w:rFonts w:ascii="Cambria" w:hAnsi="Cambria"/>
      <w:b/>
      <w:i/>
      <w:color w:val="000000"/>
      <w:sz w:val="20"/>
      <w:szCs w:val="18"/>
    </w:rPr>
  </w:style>
  <w:style w:type="character" w:customStyle="1" w:styleId="RequirementsChar">
    <w:name w:val="Requirements Char"/>
    <w:link w:val="Requirements"/>
    <w:rsid w:val="00F07580"/>
    <w:rPr>
      <w:rFonts w:ascii="Cambria" w:eastAsia="Times New Roman" w:hAnsi="Cambria" w:cs="Times New Roman"/>
      <w:b/>
      <w:i/>
      <w:color w:val="000000"/>
      <w:sz w:val="20"/>
      <w:szCs w:val="18"/>
    </w:rPr>
  </w:style>
  <w:style w:type="table" w:customStyle="1" w:styleId="Tabukasmriekou1svetlzvraznenie11">
    <w:name w:val="Tabuľka s mriežkou 1 – svetlá – zvýraznenie 11"/>
    <w:basedOn w:val="Normlnatabuka"/>
    <w:uiPriority w:val="46"/>
    <w:rsid w:val="00F0758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F0758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F0758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F07580"/>
    <w:rPr>
      <w:color w:val="808080"/>
      <w:shd w:val="clear" w:color="auto" w:fill="E6E6E6"/>
    </w:rPr>
  </w:style>
  <w:style w:type="table" w:customStyle="1" w:styleId="Tabukasmriekou1svetl1">
    <w:name w:val="Tabuľka s mriežkou 1 – svetlá1"/>
    <w:basedOn w:val="Normlnatabuka"/>
    <w:uiPriority w:val="46"/>
    <w:rsid w:val="00F07580"/>
    <w:rPr>
      <w:sz w:val="24"/>
      <w:szCs w:val="24"/>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evyeenzmnka1">
    <w:name w:val="Nevyřešená zmínka1"/>
    <w:uiPriority w:val="99"/>
    <w:semiHidden/>
    <w:unhideWhenUsed/>
    <w:rsid w:val="004C784D"/>
    <w:rPr>
      <w:color w:val="605E5C"/>
      <w:shd w:val="clear" w:color="auto" w:fill="E1DFDD"/>
    </w:rPr>
  </w:style>
  <w:style w:type="character" w:customStyle="1" w:styleId="Nevyeenzmnka2">
    <w:name w:val="Nevyřešená zmínka2"/>
    <w:basedOn w:val="Predvolenpsmoodseku"/>
    <w:uiPriority w:val="99"/>
    <w:semiHidden/>
    <w:unhideWhenUsed/>
    <w:rsid w:val="00B737F8"/>
    <w:rPr>
      <w:color w:val="605E5C"/>
      <w:shd w:val="clear" w:color="auto" w:fill="E1DFDD"/>
    </w:rPr>
  </w:style>
  <w:style w:type="character" w:customStyle="1" w:styleId="highlight">
    <w:name w:val="highlight"/>
    <w:basedOn w:val="Predvolenpsmoodseku"/>
    <w:rsid w:val="001A036D"/>
  </w:style>
  <w:style w:type="paragraph" w:customStyle="1" w:styleId="xmsonormal">
    <w:name w:val="x_msonormal"/>
    <w:basedOn w:val="Normlny"/>
    <w:rsid w:val="00E806F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4553">
      <w:bodyDiv w:val="1"/>
      <w:marLeft w:val="0"/>
      <w:marRight w:val="0"/>
      <w:marTop w:val="0"/>
      <w:marBottom w:val="0"/>
      <w:divBdr>
        <w:top w:val="none" w:sz="0" w:space="0" w:color="auto"/>
        <w:left w:val="none" w:sz="0" w:space="0" w:color="auto"/>
        <w:bottom w:val="none" w:sz="0" w:space="0" w:color="auto"/>
        <w:right w:val="none" w:sz="0" w:space="0" w:color="auto"/>
      </w:divBdr>
      <w:divsChild>
        <w:div w:id="2081244062">
          <w:marLeft w:val="0"/>
          <w:marRight w:val="0"/>
          <w:marTop w:val="0"/>
          <w:marBottom w:val="0"/>
          <w:divBdr>
            <w:top w:val="none" w:sz="0" w:space="0" w:color="auto"/>
            <w:left w:val="none" w:sz="0" w:space="0" w:color="auto"/>
            <w:bottom w:val="none" w:sz="0" w:space="0" w:color="auto"/>
            <w:right w:val="none" w:sz="0" w:space="0" w:color="auto"/>
          </w:divBdr>
        </w:div>
      </w:divsChild>
    </w:div>
    <w:div w:id="1078943360">
      <w:bodyDiv w:val="1"/>
      <w:marLeft w:val="0"/>
      <w:marRight w:val="0"/>
      <w:marTop w:val="0"/>
      <w:marBottom w:val="0"/>
      <w:divBdr>
        <w:top w:val="none" w:sz="0" w:space="0" w:color="auto"/>
        <w:left w:val="none" w:sz="0" w:space="0" w:color="auto"/>
        <w:bottom w:val="none" w:sz="0" w:space="0" w:color="auto"/>
        <w:right w:val="none" w:sz="0" w:space="0" w:color="auto"/>
      </w:divBdr>
    </w:div>
    <w:div w:id="1090007682">
      <w:bodyDiv w:val="1"/>
      <w:marLeft w:val="0"/>
      <w:marRight w:val="0"/>
      <w:marTop w:val="0"/>
      <w:marBottom w:val="0"/>
      <w:divBdr>
        <w:top w:val="none" w:sz="0" w:space="0" w:color="auto"/>
        <w:left w:val="none" w:sz="0" w:space="0" w:color="auto"/>
        <w:bottom w:val="none" w:sz="0" w:space="0" w:color="auto"/>
        <w:right w:val="none" w:sz="0" w:space="0" w:color="auto"/>
      </w:divBdr>
    </w:div>
    <w:div w:id="1165783293">
      <w:bodyDiv w:val="1"/>
      <w:marLeft w:val="0"/>
      <w:marRight w:val="0"/>
      <w:marTop w:val="0"/>
      <w:marBottom w:val="0"/>
      <w:divBdr>
        <w:top w:val="none" w:sz="0" w:space="0" w:color="auto"/>
        <w:left w:val="none" w:sz="0" w:space="0" w:color="auto"/>
        <w:bottom w:val="none" w:sz="0" w:space="0" w:color="auto"/>
        <w:right w:val="none" w:sz="0" w:space="0" w:color="auto"/>
      </w:divBdr>
    </w:div>
    <w:div w:id="1401099432">
      <w:bodyDiv w:val="1"/>
      <w:marLeft w:val="0"/>
      <w:marRight w:val="0"/>
      <w:marTop w:val="0"/>
      <w:marBottom w:val="0"/>
      <w:divBdr>
        <w:top w:val="none" w:sz="0" w:space="0" w:color="auto"/>
        <w:left w:val="none" w:sz="0" w:space="0" w:color="auto"/>
        <w:bottom w:val="none" w:sz="0" w:space="0" w:color="auto"/>
        <w:right w:val="none" w:sz="0" w:space="0" w:color="auto"/>
      </w:divBdr>
      <w:divsChild>
        <w:div w:id="1193611404">
          <w:marLeft w:val="0"/>
          <w:marRight w:val="0"/>
          <w:marTop w:val="0"/>
          <w:marBottom w:val="0"/>
          <w:divBdr>
            <w:top w:val="none" w:sz="0" w:space="0" w:color="auto"/>
            <w:left w:val="none" w:sz="0" w:space="0" w:color="auto"/>
            <w:bottom w:val="none" w:sz="0" w:space="0" w:color="auto"/>
            <w:right w:val="none" w:sz="0" w:space="0" w:color="auto"/>
          </w:divBdr>
        </w:div>
      </w:divsChild>
    </w:div>
    <w:div w:id="1539854537">
      <w:bodyDiv w:val="1"/>
      <w:marLeft w:val="0"/>
      <w:marRight w:val="0"/>
      <w:marTop w:val="0"/>
      <w:marBottom w:val="0"/>
      <w:divBdr>
        <w:top w:val="none" w:sz="0" w:space="0" w:color="auto"/>
        <w:left w:val="none" w:sz="0" w:space="0" w:color="auto"/>
        <w:bottom w:val="none" w:sz="0" w:space="0" w:color="auto"/>
        <w:right w:val="none" w:sz="0" w:space="0" w:color="auto"/>
      </w:divBdr>
    </w:div>
    <w:div w:id="1815833650">
      <w:bodyDiv w:val="1"/>
      <w:marLeft w:val="0"/>
      <w:marRight w:val="0"/>
      <w:marTop w:val="0"/>
      <w:marBottom w:val="0"/>
      <w:divBdr>
        <w:top w:val="none" w:sz="0" w:space="0" w:color="auto"/>
        <w:left w:val="none" w:sz="0" w:space="0" w:color="auto"/>
        <w:bottom w:val="none" w:sz="0" w:space="0" w:color="auto"/>
        <w:right w:val="none" w:sz="0" w:space="0" w:color="auto"/>
      </w:divBdr>
    </w:div>
    <w:div w:id="19957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u&#382;&#237;vatel.xy@sn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statneit.sk/cloud-nat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wp-content/uploads/2018/10/Referencna_architektura_ISVS_v_cloude_schvalena-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formatizacia.sk/strategicke-priority-erf/24190s" TargetMode="External"/><Relationship Id="rId4" Type="http://schemas.openxmlformats.org/officeDocument/2006/relationships/settings" Target="settings.xml"/><Relationship Id="rId9" Type="http://schemas.openxmlformats.org/officeDocument/2006/relationships/hyperlink" Target="http://informatizacia.sk/narodna-koncepcia-informatizacie-verejnej-spravy--2016-/22662s" TargetMode="External"/><Relationship Id="rId14" Type="http://schemas.openxmlformats.org/officeDocument/2006/relationships/hyperlink" Target="mailto:pou&#382;&#237;vatel.xy@sn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EAE5-CF70-4CF0-9F40-4700551C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13895</Words>
  <Characters>79208</Characters>
  <Application>Microsoft Office Word</Application>
  <DocSecurity>0</DocSecurity>
  <Lines>660</Lines>
  <Paragraphs>185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92918</CharactersWithSpaces>
  <SharedDoc>false</SharedDoc>
  <HLinks>
    <vt:vector size="30" baseType="variant">
      <vt:variant>
        <vt:i4>11796813</vt:i4>
      </vt:variant>
      <vt:variant>
        <vt:i4>15</vt:i4>
      </vt:variant>
      <vt:variant>
        <vt:i4>0</vt:i4>
      </vt:variant>
      <vt:variant>
        <vt:i4>5</vt:i4>
      </vt:variant>
      <vt:variant>
        <vt:lpwstr>mailto:používatel.xy@snm.sk</vt:lpwstr>
      </vt:variant>
      <vt:variant>
        <vt:lpwstr/>
      </vt:variant>
      <vt:variant>
        <vt:i4>11796813</vt:i4>
      </vt:variant>
      <vt:variant>
        <vt:i4>12</vt:i4>
      </vt:variant>
      <vt:variant>
        <vt:i4>0</vt:i4>
      </vt:variant>
      <vt:variant>
        <vt:i4>5</vt:i4>
      </vt:variant>
      <vt:variant>
        <vt:lpwstr>mailto:používatel.xy@snm.sk</vt:lpwstr>
      </vt:variant>
      <vt:variant>
        <vt:lpwstr/>
      </vt:variant>
      <vt:variant>
        <vt:i4>1310839</vt:i4>
      </vt:variant>
      <vt:variant>
        <vt:i4>6</vt:i4>
      </vt:variant>
      <vt:variant>
        <vt:i4>0</vt:i4>
      </vt:variant>
      <vt:variant>
        <vt:i4>5</vt:i4>
      </vt:variant>
      <vt:variant>
        <vt:lpwstr>https://www.mirri.gov.sk/wp-content/uploads/2018/10/Referencna_architektura_ISVS_v_cloude_schvalena-2.pdf</vt:lpwstr>
      </vt:variant>
      <vt:variant>
        <vt:lpwstr/>
      </vt:variant>
      <vt:variant>
        <vt:i4>1441879</vt:i4>
      </vt:variant>
      <vt:variant>
        <vt:i4>3</vt:i4>
      </vt:variant>
      <vt:variant>
        <vt:i4>0</vt:i4>
      </vt:variant>
      <vt:variant>
        <vt:i4>5</vt:i4>
      </vt:variant>
      <vt:variant>
        <vt:lpwstr>http://informatizacia.sk/strategicke-priority-erf/24190s</vt:lpwstr>
      </vt:variant>
      <vt:variant>
        <vt:lpwstr/>
      </vt:variant>
      <vt:variant>
        <vt:i4>8257642</vt:i4>
      </vt:variant>
      <vt:variant>
        <vt:i4>0</vt:i4>
      </vt:variant>
      <vt:variant>
        <vt:i4>0</vt:i4>
      </vt:variant>
      <vt:variant>
        <vt:i4>5</vt:i4>
      </vt:variant>
      <vt:variant>
        <vt:lpwstr>http://informatizacia.sk/narodna-koncepcia-informatizacie-verejnej-spravy--2016-/22662s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Gardoš Gregor</dc:creator>
  <cp:lastModifiedBy>Gregor Gardoš</cp:lastModifiedBy>
  <cp:revision>2</cp:revision>
  <cp:lastPrinted>2021-07-14T04:27:00Z</cp:lastPrinted>
  <dcterms:created xsi:type="dcterms:W3CDTF">2022-06-28T08:51:00Z</dcterms:created>
  <dcterms:modified xsi:type="dcterms:W3CDTF">2022-06-28T08:51:00Z</dcterms:modified>
</cp:coreProperties>
</file>