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122D7" w14:textId="77777777" w:rsidR="001E3565" w:rsidRDefault="00771939" w:rsidP="00771939">
      <w:pPr>
        <w:pStyle w:val="Nadpis2"/>
        <w:jc w:val="center"/>
      </w:pPr>
      <w:r w:rsidRPr="00771939">
        <w:t>Návrh alokácie vyzvaní v rámci investície 1: Lepšie služby pre občanov a podnikateľov a investície 2: Digitálna transformácia poskytovania služieb verejnej správy Komponentu 17 Plánu obnovy a odolnosti.</w:t>
      </w:r>
    </w:p>
    <w:p w14:paraId="10F26D99" w14:textId="77777777" w:rsidR="00771939" w:rsidRDefault="00771939" w:rsidP="00771939">
      <w:pPr>
        <w:pStyle w:val="Nadpis2"/>
        <w:jc w:val="center"/>
      </w:pPr>
      <w:r>
        <w:t xml:space="preserve">Pripomienky </w:t>
      </w:r>
      <w:proofErr w:type="spellStart"/>
      <w:r>
        <w:t>Slovensko.Digital</w:t>
      </w:r>
      <w:proofErr w:type="spellEnd"/>
      <w:r>
        <w:t>, 6.2.2023</w:t>
      </w:r>
    </w:p>
    <w:p w14:paraId="3F6331BE" w14:textId="77777777" w:rsidR="00771939" w:rsidRDefault="00771939"/>
    <w:p w14:paraId="5B78117A" w14:textId="77777777" w:rsidR="002E4949" w:rsidRDefault="002E4949">
      <w:r>
        <w:t>Materiál je natoľko zásadný, že nepochybne má byť</w:t>
      </w:r>
      <w:r w:rsidR="00B92A14">
        <w:t xml:space="preserve"> prerokovaný/</w:t>
      </w:r>
      <w:r>
        <w:t>schválený Radou vlády pre JDT a informatizáciu VS.</w:t>
      </w:r>
      <w:r w:rsidR="001E3565">
        <w:t xml:space="preserve"> </w:t>
      </w:r>
      <w:r>
        <w:t>Rovnako aj materiál určujúci prioritné životné situácie.</w:t>
      </w:r>
    </w:p>
    <w:p w14:paraId="28434BCA" w14:textId="77777777" w:rsidR="002E4949" w:rsidRDefault="001E3565">
      <w:r>
        <w:t xml:space="preserve">Tieto materiály majú na najbližšie roky zásadným spôsobom určiť smerovanie kľúčového úsilia v informatizácii verejnej správy. Na jeho základe sa má rozdeliť podstatné množstvo zdrojov, finančných, ale aj práce. Presne na prerokovanie takýchto materiálov bola zriadená </w:t>
      </w:r>
      <w:proofErr w:type="spellStart"/>
      <w:r>
        <w:t>RVpJDTaIVS</w:t>
      </w:r>
      <w:proofErr w:type="spellEnd"/>
      <w:r>
        <w:t>.</w:t>
      </w:r>
    </w:p>
    <w:p w14:paraId="38BF4F63" w14:textId="77777777" w:rsidR="00C456E2" w:rsidRPr="00C456E2" w:rsidRDefault="00C456E2">
      <w:pPr>
        <w:rPr>
          <w:highlight w:val="yellow"/>
        </w:rPr>
      </w:pPr>
      <w:r w:rsidRPr="00C456E2">
        <w:rPr>
          <w:highlight w:val="yellow"/>
        </w:rPr>
        <w:t xml:space="preserve">Nie je bežná prax ani z minulosti predkladať na schválenie prerozdelenie zdrojov zo štátneho rozpočtu, alebo </w:t>
      </w:r>
      <w:r>
        <w:rPr>
          <w:highlight w:val="yellow"/>
        </w:rPr>
        <w:t>EŠIF</w:t>
      </w:r>
      <w:r w:rsidRPr="00C456E2">
        <w:rPr>
          <w:highlight w:val="yellow"/>
        </w:rPr>
        <w:t xml:space="preserve">. </w:t>
      </w:r>
      <w:r>
        <w:rPr>
          <w:highlight w:val="yellow"/>
        </w:rPr>
        <w:t xml:space="preserve">Nemyslíme si že POO by mal mať iný špeciálny režim. </w:t>
      </w:r>
      <w:r w:rsidRPr="00C456E2">
        <w:rPr>
          <w:highlight w:val="yellow"/>
        </w:rPr>
        <w:t>Je možne materiál prerokovať v bode rôzne.</w:t>
      </w:r>
      <w:r>
        <w:t xml:space="preserve"> </w:t>
      </w:r>
    </w:p>
    <w:p w14:paraId="1E555BFD" w14:textId="77777777" w:rsidR="001E3565" w:rsidRDefault="001E3565" w:rsidP="001E3565">
      <w:r>
        <w:t>---</w:t>
      </w:r>
    </w:p>
    <w:p w14:paraId="4BB6B647" w14:textId="77777777" w:rsidR="001E3565" w:rsidRDefault="001E3565" w:rsidP="001E3565">
      <w:r>
        <w:t>Určenie kľúčových životných situácií nebolo predmetom pripomienkovania. Žiadame takéto verejné pripomienkovanie vykonať. Rovnako aj pre tento materiál.</w:t>
      </w:r>
    </w:p>
    <w:p w14:paraId="3B7B9291" w14:textId="77777777" w:rsidR="00C456E2" w:rsidRDefault="00C456E2" w:rsidP="001E3565">
      <w:r w:rsidRPr="00C456E2">
        <w:rPr>
          <w:highlight w:val="yellow"/>
        </w:rPr>
        <w:t>Verejné prerokovanie sa vzťahuje na IT projekty. Tento materiál nespĺňa náležitosti IT projektu.</w:t>
      </w:r>
      <w:r>
        <w:t xml:space="preserve"> </w:t>
      </w:r>
      <w:r w:rsidRPr="00C456E2">
        <w:rPr>
          <w:highlight w:val="yellow"/>
        </w:rPr>
        <w:t>Dokument je verejne dostupný, pridáme emailovú adresu kam sa môže verejnosť obrátiť s otázkami</w:t>
      </w:r>
    </w:p>
    <w:p w14:paraId="0EB2972D" w14:textId="77777777" w:rsidR="001E3565" w:rsidRDefault="001E3565" w:rsidP="001E3565">
      <w:r>
        <w:t>---</w:t>
      </w:r>
    </w:p>
    <w:p w14:paraId="745E4C4C" w14:textId="77777777" w:rsidR="001E3565" w:rsidRDefault="001E3565">
      <w:r>
        <w:t>Žiadame v materiáli konkretizovať mechanizmus schvaľovania zámerom IT projektov, súvisiacich s napĺňaním uvedených plánov. Špecificky žiadame, aby aj tieto projekty boli predmetom štandardného plánovania (najmä KRIT príslušného OVM) a posudzovania zámeru projektu, vrátane odôvodnenia projektu, analýz hodnoty za peniaze, zváženia alternatív a previazanie budovania technických riešení s reformami VS. Súčasťou zvažovania zámeru projektov má byť štandardný spôsob transparentnosti a participácie odbornej verejnosti.</w:t>
      </w:r>
    </w:p>
    <w:p w14:paraId="60A1ED3A" w14:textId="77777777" w:rsidR="00C456E2" w:rsidRDefault="00C456E2">
      <w:r>
        <w:rPr>
          <w:highlight w:val="yellow"/>
        </w:rPr>
        <w:t>Projekty sa budú realizovať podľa pravidiel 85/2020.</w:t>
      </w:r>
      <w:r w:rsidRPr="00C456E2">
        <w:rPr>
          <w:highlight w:val="yellow"/>
        </w:rPr>
        <w:t xml:space="preserve"> To sme deklarovali aj na viacerých stretnutiach RV pre životné situácie – dokonca videom pre lepšiu orientáciu nezainteresovaných osôb</w:t>
      </w:r>
    </w:p>
    <w:p w14:paraId="3F16C062" w14:textId="77777777" w:rsidR="001E3565" w:rsidRDefault="001E3565">
      <w:r>
        <w:t>---</w:t>
      </w:r>
    </w:p>
    <w:p w14:paraId="66DF422C" w14:textId="77777777" w:rsidR="001E3565" w:rsidRDefault="001E3565">
      <w:r>
        <w:t xml:space="preserve">Vylúčenie ÚPV/MDV z financovania z POO na základe argumentu „lebo budujú ISV </w:t>
      </w:r>
      <w:proofErr w:type="spellStart"/>
      <w:r>
        <w:t>Urbion</w:t>
      </w:r>
      <w:proofErr w:type="spellEnd"/>
      <w:r>
        <w:t xml:space="preserve">“ nedáva zmysel. Rovnako ani v ostatných ŽS nie sú príslušní gestori na zelenej lúke. Taktiež nie je jasné, prečo medzi prioritnými ŽS nie je „výstavba nehnuteľnosti“, keďže je dlhodobo známe, že ide o jednu z kľúčových oblastí, v ktorej je potrebné zlepšenie. </w:t>
      </w:r>
    </w:p>
    <w:p w14:paraId="1DFA7245" w14:textId="77777777" w:rsidR="00C456E2" w:rsidRDefault="00C456E2">
      <w:r w:rsidRPr="00C456E2">
        <w:rPr>
          <w:highlight w:val="yellow"/>
        </w:rPr>
        <w:t>Berieme na vedomie a môžeme pre budúce finančné zdroje zaradiť životnú situáciu výstavba nehnuteľnosti. IS URBION deklaruje end to end riešenie tejto životnej situácie. Z uvedeného dôvodu neplánujeme v tejto veci do roku 2026 investovať z K17.</w:t>
      </w:r>
    </w:p>
    <w:p w14:paraId="2BFE8434" w14:textId="77777777" w:rsidR="001E3565" w:rsidRDefault="001E3565">
      <w:r>
        <w:t>---</w:t>
      </w:r>
    </w:p>
    <w:p w14:paraId="5E228F23" w14:textId="77777777" w:rsidR="001E3565" w:rsidRDefault="003A41C4">
      <w:r>
        <w:t>Vylúčenie ŽS Štúdium na vysokej škole na základe argumentu „proces je realizovaný univerzitami a </w:t>
      </w:r>
      <w:proofErr w:type="spellStart"/>
      <w:r>
        <w:t>Min.školstva</w:t>
      </w:r>
      <w:proofErr w:type="spellEnd"/>
      <w:r>
        <w:t xml:space="preserve"> neplánuje tento proces centralizovať“ je absurdný. Podpora z POO má smerovať všetkým, u ktorých môže/má nastať zjednodušenie procesov ŽS a zvýšenie ich informatizácie.</w:t>
      </w:r>
    </w:p>
    <w:p w14:paraId="6EDA2028" w14:textId="77777777" w:rsidR="00C456E2" w:rsidRDefault="00C456E2">
      <w:r w:rsidRPr="001834DE">
        <w:rPr>
          <w:highlight w:val="yellow"/>
        </w:rPr>
        <w:t xml:space="preserve">Ide o záložnú životnú situáciu, pričom trváme na tom že životné situácie základná škola a stredná škola sú dnes podporované na úrovni Ministerstva školstva, vedy, výskumu a športu čo zvyšuje </w:t>
      </w:r>
      <w:r w:rsidR="00A0128B" w:rsidRPr="001834DE">
        <w:rPr>
          <w:highlight w:val="yellow"/>
        </w:rPr>
        <w:t xml:space="preserve">pravdepodobnosť dodania na čas a za plánované zdroje na rozdiel od ŽS vysoké školy. </w:t>
      </w:r>
      <w:r w:rsidR="001834DE" w:rsidRPr="001834DE">
        <w:rPr>
          <w:highlight w:val="yellow"/>
        </w:rPr>
        <w:t xml:space="preserve">Plánujeme však </w:t>
      </w:r>
      <w:proofErr w:type="spellStart"/>
      <w:r w:rsidR="001834DE" w:rsidRPr="001834DE">
        <w:rPr>
          <w:highlight w:val="yellow"/>
        </w:rPr>
        <w:t>zazmluvniť</w:t>
      </w:r>
      <w:proofErr w:type="spellEnd"/>
      <w:r w:rsidR="001834DE" w:rsidRPr="001834DE">
        <w:rPr>
          <w:highlight w:val="yellow"/>
        </w:rPr>
        <w:t xml:space="preserve"> aj túto životnú situáciu pre prípad, že by sme neboli schopný vzhľadom na externé okolnosti dodať inú životnú situáciu.</w:t>
      </w:r>
    </w:p>
    <w:p w14:paraId="411094B2" w14:textId="77777777" w:rsidR="003A41C4" w:rsidRDefault="003A41C4">
      <w:r>
        <w:t>---</w:t>
      </w:r>
      <w:bookmarkStart w:id="0" w:name="_GoBack"/>
      <w:bookmarkEnd w:id="0"/>
    </w:p>
    <w:p w14:paraId="34253560" w14:textId="77777777" w:rsidR="003A41C4" w:rsidRDefault="003A41C4">
      <w:r>
        <w:t>Vylúčenie regionálnych škôl, jednotlivých obcí a VÚC a vôbec akýchkoľvek „malých OVM“ zo špecifického plánovania zdrojov v tomto materiáli nedáva zmysel. Podstatná časť súvisiacich procesov prebieha u týchto OVM. Žiadame to zmeniť.</w:t>
      </w:r>
    </w:p>
    <w:p w14:paraId="127D6D02" w14:textId="77777777" w:rsidR="00A0128B" w:rsidRDefault="00A0128B">
      <w:r w:rsidRPr="00A0128B">
        <w:rPr>
          <w:highlight w:val="yellow"/>
        </w:rPr>
        <w:t>Tvrdenie je nesprávne, v materiály konštatujeme pre nich alokáciu vo výzve „Samospráva: okrem DEUSU ktorý dokáže centrálnym spôsobom zapojiť obce do životných situácií budú mestá, VÚC a obce zapojené do procesu budovania životných situácií najmä cez otvorenú výzvu na budovanie životných situácií“</w:t>
      </w:r>
    </w:p>
    <w:p w14:paraId="70CBA3FD" w14:textId="77777777" w:rsidR="003A41C4" w:rsidRDefault="003A41C4">
      <w:r>
        <w:t>---</w:t>
      </w:r>
    </w:p>
    <w:p w14:paraId="4F5F1EF0" w14:textId="77777777" w:rsidR="00A70531" w:rsidRDefault="00A70531">
      <w:r>
        <w:t>Pre samosprávu žiadame vylúčiť priame vyzvanie pre DEÚS. Financovanie má byť určené jednotlivým OVM, ktoré sa podieľajú na výkone určených ŽS. Obce používajúce riešenie DEÚS môžu a majú samozrejme podstatnú časť príslušných zdrojov následne investovať do zlepšenia tohto riešenia.</w:t>
      </w:r>
    </w:p>
    <w:p w14:paraId="0F32CB1C" w14:textId="77777777" w:rsidR="00A70531" w:rsidRDefault="00A70531">
      <w:r>
        <w:t>Špecifickým kalkulovaním rozvoja riešenia DEÚS sa iba ďalej podporuje diskriminácia obcí, ktoré používajú iné riešenia, obzvlášť väčších miest.</w:t>
      </w:r>
    </w:p>
    <w:p w14:paraId="2AA6B68F" w14:textId="77777777" w:rsidR="00A0128B" w:rsidRDefault="00A0128B">
      <w:r w:rsidRPr="00A0128B">
        <w:rPr>
          <w:highlight w:val="yellow"/>
        </w:rPr>
        <w:t>Viete predložiť iný plán? Čo navrhujete? Je lepšia alternatíva nechať 2800 obcí predkladať samostatné žiadosti cez výzvu napriek tomu že im služby a systémy prevádzkuje DEUS?</w:t>
      </w:r>
    </w:p>
    <w:p w14:paraId="58B64711" w14:textId="77777777" w:rsidR="00A70531" w:rsidRDefault="00A70531">
      <w:r>
        <w:lastRenderedPageBreak/>
        <w:t>---</w:t>
      </w:r>
    </w:p>
    <w:p w14:paraId="63D13D14" w14:textId="77777777" w:rsidR="00262406" w:rsidRDefault="003A41C4">
      <w:r>
        <w:t>Metodika alokácie zdrojov iba pre „gestorov“ je nezmyselná. Títo gestori častokrát nemajú s priamym výkonom súvisi</w:t>
      </w:r>
      <w:r w:rsidR="00A70531">
        <w:t>acich procesov ŽS nič spoločné.</w:t>
      </w:r>
    </w:p>
    <w:p w14:paraId="6D21034D" w14:textId="77777777" w:rsidR="003A41C4" w:rsidRDefault="00262406">
      <w:r>
        <w:t xml:space="preserve">Žiadame zmeniť metodiku výpočtu </w:t>
      </w:r>
      <w:r w:rsidR="00A70531">
        <w:t>tak, aby bol podporený monitoring, budovanie ŽS a transformácia úsekov u tých OVM, kde sú procesy reálne vykonávané.</w:t>
      </w:r>
    </w:p>
    <w:p w14:paraId="2688956A" w14:textId="77777777" w:rsidR="00A0128B" w:rsidRDefault="00A0128B">
      <w:r w:rsidRPr="00A0128B">
        <w:rPr>
          <w:highlight w:val="yellow"/>
        </w:rPr>
        <w:t xml:space="preserve">Presne podľa toho bol realizovaný prepočet. V prípade ak ide o PRO napr. Ústredie práce sociálnych vecí a rodiny, tak priame vyzvanie je smerované na Ministerstvo práce, sociálnych vecí a rodiny SR (detto v prípade Národného inšpektorátu práce). V prípade MF SR a FR SR prebehlo rokovanie kde sa validoval </w:t>
      </w:r>
      <w:proofErr w:type="spellStart"/>
      <w:r w:rsidRPr="00A0128B">
        <w:rPr>
          <w:highlight w:val="yellow"/>
        </w:rPr>
        <w:t>majetko</w:t>
      </w:r>
      <w:proofErr w:type="spellEnd"/>
      <w:r w:rsidRPr="00A0128B">
        <w:rPr>
          <w:highlight w:val="yellow"/>
        </w:rPr>
        <w:t xml:space="preserve"> právny vzťah k ISVS a nie biznis vlastníctvo.</w:t>
      </w:r>
      <w:r>
        <w:t xml:space="preserve"> </w:t>
      </w:r>
    </w:p>
    <w:p w14:paraId="60D8C179" w14:textId="77777777" w:rsidR="00262406" w:rsidRDefault="00262406">
      <w:r>
        <w:t>---</w:t>
      </w:r>
    </w:p>
    <w:p w14:paraId="7683211C" w14:textId="77777777" w:rsidR="00262406" w:rsidRDefault="00262406">
      <w:r>
        <w:t>Jednotlivé ŽS majú podstatne rôzny potenciál na zlepšenie, a taktiež podstatne rôzny potenciál na zlepšenie informatizácie.</w:t>
      </w:r>
    </w:p>
    <w:p w14:paraId="1F9A2D6E" w14:textId="77777777" w:rsidR="00262406" w:rsidRDefault="00262406">
      <w:r>
        <w:t>Žiadame v metodike zohľadniť súčasný stav každej ŽS a želané/možné zlepšenie.</w:t>
      </w:r>
    </w:p>
    <w:p w14:paraId="78CD8AFB" w14:textId="77777777" w:rsidR="00262406" w:rsidRDefault="00262406">
      <w:r>
        <w:t>Mimoriadnym príkladom je ŽS Narodenie dieťaťa, o ktorej MIRRI verejne deklaruje, že je vyriešená</w:t>
      </w:r>
      <w:r w:rsidR="006417B5">
        <w:t>, procesné zmeny, ako aj informatizácia tejto ŽS boli predmetom podstatného úsilia v predchádzajúcich rokoch</w:t>
      </w:r>
      <w:r>
        <w:t xml:space="preserve">. </w:t>
      </w:r>
    </w:p>
    <w:p w14:paraId="0059BDF7" w14:textId="77777777" w:rsidR="00A0128B" w:rsidRDefault="00A0128B">
      <w:r w:rsidRPr="00A0128B">
        <w:rPr>
          <w:highlight w:val="yellow"/>
        </w:rPr>
        <w:t>Pre tento účel slúži ďalší monitorovací krok – vypracovanie plánov samostatne pre každú ŽS, ktoré majú zohľadniť špecifický stav AS IS a TO BE.</w:t>
      </w:r>
      <w:r>
        <w:t xml:space="preserve"> </w:t>
      </w:r>
    </w:p>
    <w:p w14:paraId="0DD96D19" w14:textId="77777777" w:rsidR="00262406" w:rsidRDefault="00262406">
      <w:r>
        <w:t>---</w:t>
      </w:r>
    </w:p>
    <w:p w14:paraId="693B0CAE" w14:textId="77777777" w:rsidR="00262406" w:rsidRDefault="00262406">
      <w:r>
        <w:t xml:space="preserve">V celej oblasti ŽS je zatiaľ iba extrémne nekonkrétne určené, kam vlastne smerujeme, čo je cieľový stav. Takýmto spôsobom hrozí, že v najbližších rokoch budeme opäť „budovať riešenia“, ale nepriblížime sa k žiadnemu konkrétnemu výsledku/cieľu. </w:t>
      </w:r>
    </w:p>
    <w:p w14:paraId="19626B0D" w14:textId="77777777" w:rsidR="00262406" w:rsidRDefault="00262406">
      <w:r>
        <w:t>V súvislosti s predchádzajúcou pripomienkou žiadame určiť pre jednotlivé prioritné ŽS konkrétne merateľné ukazovatele, určiť ich súčasnú hodnotu a cieľovú hodnotu.</w:t>
      </w:r>
    </w:p>
    <w:p w14:paraId="6FB196BB" w14:textId="77777777" w:rsidR="00262406" w:rsidRDefault="00262406">
      <w:r>
        <w:t>Žiadame vždy prijímateľom určiť výsledkové KPI, zaviazať ich k ich naplneniu dostatočne účinným mechanizmom, napr. podmienením financovania.</w:t>
      </w:r>
    </w:p>
    <w:p w14:paraId="0AF068F1" w14:textId="77777777" w:rsidR="00A0128B" w:rsidRDefault="00A0128B" w:rsidP="00A0128B">
      <w:r w:rsidRPr="00A0128B">
        <w:rPr>
          <w:highlight w:val="yellow"/>
        </w:rPr>
        <w:t>Pre tento účel slúži ďalší monitorovací krok – vypracovanie plánov samostatne pre každú ŽS, ktoré majú zohľadniť špecifický stav AS IS a TO BE.</w:t>
      </w:r>
      <w:r>
        <w:t xml:space="preserve"> </w:t>
      </w:r>
    </w:p>
    <w:p w14:paraId="43F69355" w14:textId="77777777" w:rsidR="00262406" w:rsidRDefault="00262406">
      <w:r>
        <w:t>---</w:t>
      </w:r>
    </w:p>
    <w:p w14:paraId="657EFD0B" w14:textId="77777777" w:rsidR="00262406" w:rsidRDefault="00262406">
      <w:r>
        <w:t>Z tohto materiálu, ani zo žiadnych iných materiálov nie je zrejmé, čo si MIRRI predstavuje pod „riešením životnej situácie“. Žiadame neschvaľovať tento materiál, dokiaľ to nebude konkretizované a formalizované. Táto téma súvisí aj s predchádzajúcimi pripomienkami týkajúcimi sa určenia cieľov, KPI a potenciálu zlepšenia v jednotlivých ŽS.</w:t>
      </w:r>
    </w:p>
    <w:p w14:paraId="53BE6EAE" w14:textId="77777777" w:rsidR="00A0128B" w:rsidRDefault="00A0128B">
      <w:r w:rsidRPr="00A0128B">
        <w:rPr>
          <w:highlight w:val="yellow"/>
        </w:rPr>
        <w:t xml:space="preserve">Materiál bol schválený per </w:t>
      </w:r>
      <w:proofErr w:type="spellStart"/>
      <w:r w:rsidRPr="00A0128B">
        <w:rPr>
          <w:highlight w:val="yellow"/>
        </w:rPr>
        <w:t>rollam</w:t>
      </w:r>
      <w:proofErr w:type="spellEnd"/>
      <w:r w:rsidRPr="00A0128B">
        <w:rPr>
          <w:highlight w:val="yellow"/>
        </w:rPr>
        <w:t xml:space="preserve"> Riadiacim výborom pre Investíciu 1 a Reformu 1.</w:t>
      </w:r>
    </w:p>
    <w:p w14:paraId="4BA8E154" w14:textId="77777777" w:rsidR="00262406" w:rsidRDefault="00262406">
      <w:r>
        <w:t xml:space="preserve">Napríklad v ŽS Materská škola (pod ktorou zjavne MIRRI rozumie „proces prijatia do materskej školy), </w:t>
      </w:r>
      <w:r w:rsidR="00EC0EAA">
        <w:t xml:space="preserve">je </w:t>
      </w:r>
      <w:r>
        <w:t>aj laickým pohľadom je zrejmé, že „informatizácia“ tohto procesu môže zlepšiť túto ŽS iba veľmi obmedzeným spôsobom</w:t>
      </w:r>
      <w:r w:rsidR="00EC0EAA">
        <w:t xml:space="preserve"> a špeciálne málo pomôžu „centrálne komponenty“</w:t>
      </w:r>
      <w:r>
        <w:t>.</w:t>
      </w:r>
    </w:p>
    <w:p w14:paraId="28D91E5F" w14:textId="77777777" w:rsidR="00A0128B" w:rsidRDefault="00A0128B" w:rsidP="00A0128B">
      <w:r w:rsidRPr="00A0128B">
        <w:rPr>
          <w:highlight w:val="yellow"/>
        </w:rPr>
        <w:t>Pre tento účel slúži ďalší monitorovací krok – vypracovanie plánov samostatne pre každú ŽS, ktoré majú zohľadniť špecifický stav AS IS a TO BE.</w:t>
      </w:r>
      <w:r>
        <w:t xml:space="preserve"> </w:t>
      </w:r>
    </w:p>
    <w:p w14:paraId="2C6EE799" w14:textId="77777777" w:rsidR="003A41C4" w:rsidRDefault="003A41C4">
      <w:r>
        <w:t>---</w:t>
      </w:r>
    </w:p>
    <w:p w14:paraId="35B79E31" w14:textId="77777777" w:rsidR="00EC0EAA" w:rsidRDefault="00EC0EAA">
      <w:r>
        <w:t>Považujeme za absurdné, ak v časti „budovanie kapacít pre ŽS“ z dostupných zdrojov má byť 60% vyhradených pre MIRRI, ktoré nevykonáva ani jeden zo súvisiacich procesov prioritných ŽS. Naopak, je zrejmé, že najväčšia kapacita ľudských zdrojov bude potrebná u jednotlivých OVM, ktoré príslušné procesy ŽS vykonávajú, a taktiež u gestorov, ktorí sú</w:t>
      </w:r>
    </w:p>
    <w:p w14:paraId="603C8DD3" w14:textId="77777777" w:rsidR="00EC0EAA" w:rsidRDefault="00EC0EAA">
      <w:r>
        <w:t>Žiadame v časti „budovanie kapacít...“ uviesť všetky činnosti VS potrebné na dosiahnutie cieľového stavu v určených ŽS – od „zmeny legislatívy“ až po „preškolenie zamestnancov na nový postup“. Žiadame vyčísliť celkové náklady pre VS potrebné v tejto oblasti. Žiadame zdroje v tejto oblasti rozdeliť medzi OVM podľa skutočnej náročnosti súvisiacich činností.</w:t>
      </w:r>
    </w:p>
    <w:p w14:paraId="0E19B132" w14:textId="77777777" w:rsidR="00A0128B" w:rsidRDefault="00A0128B" w:rsidP="00A0128B">
      <w:r w:rsidRPr="00A0128B">
        <w:rPr>
          <w:highlight w:val="yellow"/>
        </w:rPr>
        <w:t>Pre tento účel slúži ďalší monitorovací krok – vypracovanie plánov samostatne pre každú ŽS, ktoré majú zohľadniť špecifický stav AS IS a TO BE.</w:t>
      </w:r>
      <w:r>
        <w:t xml:space="preserve"> </w:t>
      </w:r>
    </w:p>
    <w:p w14:paraId="0AAF80F7" w14:textId="77777777" w:rsidR="00A0128B" w:rsidRDefault="00A0128B">
      <w:r w:rsidRPr="001834DE">
        <w:rPr>
          <w:highlight w:val="yellow"/>
        </w:rPr>
        <w:t xml:space="preserve">Priame vyzvania pre OVM obsahujú aj výdavky na zamestnancov. Konečná suma pre OVM bude vyššia ako na MIRRI. MIRRI spotrebuje zdroje pre centrálne riadenie životných situácií – 8 tímov pre 6 FTE pre doručenie 16 životných situácií. </w:t>
      </w:r>
      <w:r w:rsidR="001834DE" w:rsidRPr="001834DE">
        <w:rPr>
          <w:highlight w:val="yellow"/>
        </w:rPr>
        <w:t xml:space="preserve">Činnosti ktoré sú potrebné nie sú predmetom tohto materiálu. Tím pozostáva z produktového manažéra, projektového manažéra, UX experta, právnika, architekta, analytika. Ich činnosti sú zrejmé aj z názvu, prípadne si ich viete </w:t>
      </w:r>
      <w:proofErr w:type="spellStart"/>
      <w:r w:rsidR="001834DE" w:rsidRPr="001834DE">
        <w:rPr>
          <w:highlight w:val="yellow"/>
        </w:rPr>
        <w:t>vygoogliť</w:t>
      </w:r>
      <w:proofErr w:type="spellEnd"/>
      <w:r w:rsidR="001834DE" w:rsidRPr="001834DE">
        <w:rPr>
          <w:highlight w:val="yellow"/>
        </w:rPr>
        <w:t>.</w:t>
      </w:r>
    </w:p>
    <w:p w14:paraId="09F3473F" w14:textId="77777777" w:rsidR="00EC0EAA" w:rsidRDefault="00EC0EAA">
      <w:r>
        <w:t>---</w:t>
      </w:r>
    </w:p>
    <w:p w14:paraId="5500E240" w14:textId="77777777" w:rsidR="00EC0EAA" w:rsidRDefault="006417B5">
      <w:r>
        <w:lastRenderedPageBreak/>
        <w:t>Žiadame do metodiky výpočtu nákladov – a teda aj potrebných a poskytnutých zdrojov – zahrnúť všetky subjekty, ktoré sa podieľajú ja súvisiacich procesoch určených ŽS. Ide teda nielen o OVM, ale aj o iné subjekty, u ktorých je vhodné a potrebné podporiť zmenu.</w:t>
      </w:r>
    </w:p>
    <w:p w14:paraId="1DF48B17" w14:textId="77777777" w:rsidR="001834DE" w:rsidRDefault="001834DE">
      <w:r w:rsidRPr="001834DE">
        <w:rPr>
          <w:highlight w:val="yellow"/>
        </w:rPr>
        <w:t xml:space="preserve">Túto skutočnosť sledujeme a ak bude identifikovaný dostatočný počet </w:t>
      </w:r>
      <w:proofErr w:type="spellStart"/>
      <w:r w:rsidRPr="001834DE">
        <w:rPr>
          <w:highlight w:val="yellow"/>
        </w:rPr>
        <w:t>use</w:t>
      </w:r>
      <w:proofErr w:type="spellEnd"/>
      <w:r w:rsidRPr="001834DE">
        <w:rPr>
          <w:highlight w:val="yellow"/>
        </w:rPr>
        <w:t xml:space="preserve"> </w:t>
      </w:r>
      <w:proofErr w:type="spellStart"/>
      <w:r w:rsidRPr="001834DE">
        <w:rPr>
          <w:highlight w:val="yellow"/>
        </w:rPr>
        <w:t>casov</w:t>
      </w:r>
      <w:proofErr w:type="spellEnd"/>
      <w:r w:rsidRPr="001834DE">
        <w:rPr>
          <w:highlight w:val="yellow"/>
        </w:rPr>
        <w:t xml:space="preserve"> budeme uvažovať nad takouto výzvou kde bude uplatnená schéma štátnej pomoci. Dnes to nie je priorita.</w:t>
      </w:r>
      <w:r>
        <w:t xml:space="preserve"> </w:t>
      </w:r>
    </w:p>
    <w:p w14:paraId="4988C307" w14:textId="77777777" w:rsidR="006417B5" w:rsidRDefault="006417B5">
      <w:r>
        <w:t xml:space="preserve">Príkladom môžu byť napr. ambulancie lekárov, ktorí vykonávajú rôzne vyšetrenia a vydávajú rôzne potvrdenia vo viacerých z uvedených ŽS. Pri tejto činnosti </w:t>
      </w:r>
      <w:proofErr w:type="spellStart"/>
      <w:r>
        <w:t>neide</w:t>
      </w:r>
      <w:proofErr w:type="spellEnd"/>
      <w:r>
        <w:t xml:space="preserve"> o „výkon verejnej moci“, avšak evidentne pri zlepšovaní ŽS má dôjsť aj k zmenám ich práce a zlepšeniu IT podpory týchto procesov u nich samotných. Na zlepšenie teda budú potrebovať aj určité zdroje, ktoré navyše oproti ústredným orgánom ŠS nemôžu čerpať zo štátneho rozpočtu.</w:t>
      </w:r>
    </w:p>
    <w:p w14:paraId="1EAEBCEF" w14:textId="77777777" w:rsidR="001834DE" w:rsidRDefault="001834DE" w:rsidP="001834DE">
      <w:r w:rsidRPr="001834DE">
        <w:rPr>
          <w:highlight w:val="yellow"/>
        </w:rPr>
        <w:t xml:space="preserve">Túto skutočnosť sledujeme a ak bude identifikovaný dostatočný počet </w:t>
      </w:r>
      <w:proofErr w:type="spellStart"/>
      <w:r w:rsidRPr="001834DE">
        <w:rPr>
          <w:highlight w:val="yellow"/>
        </w:rPr>
        <w:t>use</w:t>
      </w:r>
      <w:proofErr w:type="spellEnd"/>
      <w:r w:rsidRPr="001834DE">
        <w:rPr>
          <w:highlight w:val="yellow"/>
        </w:rPr>
        <w:t xml:space="preserve"> </w:t>
      </w:r>
      <w:proofErr w:type="spellStart"/>
      <w:r w:rsidRPr="001834DE">
        <w:rPr>
          <w:highlight w:val="yellow"/>
        </w:rPr>
        <w:t>casov</w:t>
      </w:r>
      <w:proofErr w:type="spellEnd"/>
      <w:r w:rsidRPr="001834DE">
        <w:rPr>
          <w:highlight w:val="yellow"/>
        </w:rPr>
        <w:t xml:space="preserve"> budeme uvažovať nad takouto výzvou kde bude uplatnená schéma štátnej pomoci. Dnes to nie je priorita.</w:t>
      </w:r>
      <w:r>
        <w:t xml:space="preserve"> </w:t>
      </w:r>
    </w:p>
    <w:p w14:paraId="3092EB0D" w14:textId="77777777" w:rsidR="00A70531" w:rsidRDefault="00A70531">
      <w:r>
        <w:t>---</w:t>
      </w:r>
    </w:p>
    <w:p w14:paraId="0F501D7A" w14:textId="77777777" w:rsidR="00A70531" w:rsidRDefault="00A70531">
      <w:r>
        <w:t>Žiadame v rámci časti „budovanie ŽS“, špecificky naplánovať aj podporu riešení používaných FO/PO v súvislosti s prechodom príslušnými ŽS. Tieto riešenia „nevidno v obrázku“ procesu príslušnej ŽS, avšak efektívne pomáhajú jednoducho ju zvládnuť.</w:t>
      </w:r>
    </w:p>
    <w:p w14:paraId="0F879D4D" w14:textId="77777777" w:rsidR="001834DE" w:rsidRDefault="001834DE">
      <w:r w:rsidRPr="001834DE">
        <w:rPr>
          <w:highlight w:val="yellow"/>
        </w:rPr>
        <w:t>Nerozumieme požiadavke, prosím vysvetliť.</w:t>
      </w:r>
    </w:p>
    <w:p w14:paraId="60AA4D7D" w14:textId="77777777" w:rsidR="00EC0EAA" w:rsidRDefault="00EC0EAA">
      <w:r>
        <w:t>---</w:t>
      </w:r>
    </w:p>
    <w:p w14:paraId="006BAF4C" w14:textId="77777777" w:rsidR="00A70531" w:rsidRDefault="00B92A14">
      <w:r>
        <w:t>V časti Platforma pre IT zdroje rovnako nie je zrejmé, aké presne sú ciele, merateľné ukazovatele a ako majú byť zabezpečené. Žiadame to konkretizovať pred tým, než budú delené zdroje.</w:t>
      </w:r>
    </w:p>
    <w:p w14:paraId="3E30A5E4" w14:textId="77777777" w:rsidR="00B92A14" w:rsidRDefault="00B92A14">
      <w:r>
        <w:t>Taktiež Platforma pre životné situácie, ktorá je z veľkej časti realizovaná už prebiehajúcimi projektami, napr. projekt Modernizácia ÚPVS. Žiadame upresniť zámer s platformou pre životné situácie, určiť jej ciele a merateľné ukazovatele. Žiadame alokovať finančné zdroje aj pre ostatné OVM, ktoré budú novú platformu pre ŽS používať.</w:t>
      </w:r>
    </w:p>
    <w:p w14:paraId="6B58E6E8" w14:textId="77777777" w:rsidR="001834DE" w:rsidRDefault="001834DE" w:rsidP="001834DE">
      <w:r w:rsidRPr="00A0128B">
        <w:rPr>
          <w:highlight w:val="yellow"/>
        </w:rPr>
        <w:t xml:space="preserve">Pre tento </w:t>
      </w:r>
      <w:r w:rsidRPr="001834DE">
        <w:rPr>
          <w:highlight w:val="yellow"/>
        </w:rPr>
        <w:t xml:space="preserve">účel slúži ďalší monitorovací krok – vypracovanie </w:t>
      </w:r>
      <w:proofErr w:type="spellStart"/>
      <w:r w:rsidRPr="001834DE">
        <w:rPr>
          <w:highlight w:val="yellow"/>
        </w:rPr>
        <w:t>roadmapy</w:t>
      </w:r>
      <w:proofErr w:type="spellEnd"/>
      <w:r w:rsidRPr="001834DE">
        <w:rPr>
          <w:highlight w:val="yellow"/>
        </w:rPr>
        <w:t xml:space="preserve"> na ktorej sa pracuje.</w:t>
      </w:r>
      <w:r>
        <w:t xml:space="preserve"> </w:t>
      </w:r>
    </w:p>
    <w:p w14:paraId="4C9F37BC" w14:textId="77777777" w:rsidR="001834DE" w:rsidRDefault="001834DE"/>
    <w:sectPr w:rsidR="0018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9"/>
    <w:rsid w:val="001834DE"/>
    <w:rsid w:val="001E3565"/>
    <w:rsid w:val="00262406"/>
    <w:rsid w:val="002E4949"/>
    <w:rsid w:val="003A41C4"/>
    <w:rsid w:val="006417B5"/>
    <w:rsid w:val="0067011B"/>
    <w:rsid w:val="00771939"/>
    <w:rsid w:val="00A0128B"/>
    <w:rsid w:val="00A70531"/>
    <w:rsid w:val="00B92A14"/>
    <w:rsid w:val="00C456E2"/>
    <w:rsid w:val="00CB779E"/>
    <w:rsid w:val="00E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8C5C"/>
  <w15:chartTrackingRefBased/>
  <w15:docId w15:val="{7B419ADA-466E-4827-9F64-2AE6060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4DE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1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719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8884</Characters>
  <Application>Microsoft Office Word</Application>
  <DocSecurity>4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Ľubor Illek</dc:creator>
  <cp:keywords/>
  <dc:description/>
  <cp:lastModifiedBy>Bezek, Martin</cp:lastModifiedBy>
  <cp:revision>2</cp:revision>
  <dcterms:created xsi:type="dcterms:W3CDTF">2023-02-07T07:08:00Z</dcterms:created>
  <dcterms:modified xsi:type="dcterms:W3CDTF">2023-02-07T07:08:00Z</dcterms:modified>
</cp:coreProperties>
</file>