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59AC" w14:textId="0F4E930C" w:rsidR="001829CF" w:rsidRPr="001829CF" w:rsidRDefault="001829CF" w:rsidP="001829CF">
      <w:pPr>
        <w:pStyle w:val="mjnadpis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bod programu 2</w:t>
      </w:r>
      <w:r w:rsidR="00586757">
        <w:rPr>
          <w:sz w:val="28"/>
          <w:szCs w:val="28"/>
        </w:rPr>
        <w:t>2</w:t>
      </w:r>
      <w:r>
        <w:rPr>
          <w:sz w:val="28"/>
          <w:szCs w:val="28"/>
        </w:rPr>
        <w:t>. zasadnutia PS 1</w:t>
      </w:r>
      <w:r>
        <w:rPr>
          <w:sz w:val="28"/>
          <w:szCs w:val="28"/>
        </w:rPr>
        <w:br/>
      </w:r>
      <w:r w:rsidR="00586757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1. </w:t>
      </w:r>
      <w:r w:rsidR="00586757">
        <w:rPr>
          <w:b w:val="0"/>
          <w:sz w:val="22"/>
          <w:szCs w:val="22"/>
        </w:rPr>
        <w:t>február</w:t>
      </w:r>
      <w:r>
        <w:rPr>
          <w:b w:val="0"/>
          <w:sz w:val="22"/>
          <w:szCs w:val="22"/>
        </w:rPr>
        <w:t>a 2024</w:t>
      </w:r>
      <w:r w:rsidRPr="00167E85">
        <w:rPr>
          <w:b w:val="0"/>
          <w:sz w:val="22"/>
          <w:szCs w:val="22"/>
        </w:rPr>
        <w:br/>
        <w:t>(TEAMS PS</w:t>
      </w:r>
      <w:r>
        <w:rPr>
          <w:b w:val="0"/>
          <w:sz w:val="22"/>
          <w:szCs w:val="22"/>
        </w:rPr>
        <w:t>1</w:t>
      </w:r>
      <w:r w:rsidR="00AB2396">
        <w:rPr>
          <w:b w:val="0"/>
          <w:sz w:val="22"/>
          <w:szCs w:val="22"/>
        </w:rPr>
        <w:t xml:space="preserve"> -</w:t>
      </w:r>
      <w:r w:rsidR="00C0111D">
        <w:rPr>
          <w:b w:val="0"/>
          <w:sz w:val="22"/>
          <w:szCs w:val="22"/>
        </w:rPr>
        <w:t xml:space="preserve"> 68</w:t>
      </w:r>
      <w:r w:rsidRPr="00167E85">
        <w:rPr>
          <w:b w:val="0"/>
          <w:sz w:val="22"/>
          <w:szCs w:val="22"/>
        </w:rPr>
        <w:t>)</w:t>
      </w:r>
    </w:p>
    <w:p w14:paraId="28F11EEC" w14:textId="354C0457" w:rsidR="00DD07D9" w:rsidRPr="00C0111D" w:rsidRDefault="001829CF" w:rsidP="00F57724">
      <w:pPr>
        <w:pStyle w:val="mjnadpis1"/>
        <w:spacing w:before="360" w:line="240" w:lineRule="auto"/>
        <w:rPr>
          <w:sz w:val="28"/>
          <w:szCs w:val="28"/>
        </w:rPr>
      </w:pPr>
      <w:r w:rsidRPr="00C0111D">
        <w:rPr>
          <w:sz w:val="28"/>
          <w:szCs w:val="28"/>
        </w:rPr>
        <w:t xml:space="preserve">Návrh nového medzisystémový identifikátor fyzickej </w:t>
      </w:r>
      <w:r w:rsidR="00586757">
        <w:rPr>
          <w:sz w:val="28"/>
          <w:szCs w:val="28"/>
        </w:rPr>
        <w:t>osoby v Registri fyzických osôb</w:t>
      </w:r>
      <w:r w:rsidR="00586757">
        <w:rPr>
          <w:sz w:val="28"/>
          <w:szCs w:val="28"/>
        </w:rPr>
        <w:br/>
      </w:r>
      <w:r w:rsidR="00586757" w:rsidRPr="00D62E4F">
        <w:rPr>
          <w:sz w:val="22"/>
          <w:szCs w:val="22"/>
        </w:rPr>
        <w:t>(po úpravách na základe diskusie z 21. zasadnutia PS1)</w:t>
      </w:r>
    </w:p>
    <w:p w14:paraId="453C091E" w14:textId="77777777" w:rsidR="00DD07D9" w:rsidRDefault="004542A1" w:rsidP="00586757">
      <w:pPr>
        <w:pStyle w:val="mjnadpis2"/>
        <w:spacing w:before="360" w:after="120"/>
      </w:pPr>
      <w:r>
        <w:t>Súčasný stav:</w:t>
      </w:r>
    </w:p>
    <w:p w14:paraId="2B36A562" w14:textId="575925FB" w:rsidR="00DD07D9" w:rsidRDefault="004542A1" w:rsidP="00586757">
      <w:pPr>
        <w:spacing w:before="120" w:after="120"/>
        <w:jc w:val="both"/>
      </w:pPr>
      <w:r>
        <w:t>V Registri fyzických osôb (</w:t>
      </w:r>
      <w:r w:rsidR="001829CF">
        <w:t>ďalej len „</w:t>
      </w:r>
      <w:r>
        <w:t>RFO</w:t>
      </w:r>
      <w:r w:rsidR="001829CF">
        <w:t>“</w:t>
      </w:r>
      <w:r>
        <w:t>) je pre každú osobu evidovaný identifikátor fyzickej osoby (</w:t>
      </w:r>
      <w:r w:rsidR="001829CF">
        <w:t>ďalej len „</w:t>
      </w:r>
      <w:r>
        <w:t>IFO</w:t>
      </w:r>
      <w:r w:rsidR="001829CF">
        <w:t>“</w:t>
      </w:r>
      <w:r>
        <w:t xml:space="preserve">) označovaný aj ako „PČO“ (počítačové číslo osoby), ktorý sa používa aj ako „medzisystémový </w:t>
      </w:r>
      <w:r w:rsidR="001829CF">
        <w:t>identifikátor</w:t>
      </w:r>
      <w:r>
        <w:t>“ v zmysle § 23b ods. 4 v zákone č. 253/1998 Z. z.</w:t>
      </w:r>
      <w:r w:rsidR="001829CF" w:rsidRPr="001829CF">
        <w:t xml:space="preserve"> o hlásení pobytu občanov Slovenskej republiky a registri obyvateľov Slovenskej republiky</w:t>
      </w:r>
      <w:r w:rsidR="00F57724">
        <w:t xml:space="preserve"> v znení neskorších predpisov.</w:t>
      </w:r>
    </w:p>
    <w:p w14:paraId="6A736023" w14:textId="68174B34" w:rsidR="00DD07D9" w:rsidRDefault="004542A1" w:rsidP="00586757">
      <w:pPr>
        <w:spacing w:before="120" w:after="120"/>
        <w:jc w:val="both"/>
      </w:pPr>
      <w:r>
        <w:t>Tento identifikátor je primárne interným evidenčným číslom v</w:t>
      </w:r>
      <w:r w:rsidR="00C0111D">
        <w:t> RFO a nebol primárne určený na </w:t>
      </w:r>
      <w:r>
        <w:t xml:space="preserve">jednoznačnú </w:t>
      </w:r>
      <w:proofErr w:type="spellStart"/>
      <w:r>
        <w:t>medzisystémovú</w:t>
      </w:r>
      <w:proofErr w:type="spellEnd"/>
      <w:r>
        <w:t xml:space="preserve"> identifikáciu. Nie je preto ideálne ho používať na účely zápisu identifikátora osoby uvádzaného používateľom do obchodného reg</w:t>
      </w:r>
      <w:r w:rsidR="00C0111D">
        <w:t>istra a ani pre odosielanie ako </w:t>
      </w:r>
      <w:r>
        <w:t>jedinečného</w:t>
      </w:r>
      <w:r w:rsidR="00F57724">
        <w:t xml:space="preserve"> identifikátora osoby v zmysle v</w:t>
      </w:r>
      <w:r>
        <w:t xml:space="preserve">ykonávacieho nariadenia Komisie </w:t>
      </w:r>
      <w:r w:rsidR="00F57724">
        <w:t>(</w:t>
      </w:r>
      <w:r>
        <w:t>EÚ</w:t>
      </w:r>
      <w:r w:rsidR="00F57724">
        <w:t>) 2015/1501</w:t>
      </w:r>
      <w:r w:rsidR="00F57724" w:rsidRPr="00F57724">
        <w:t xml:space="preserve"> </w:t>
      </w:r>
      <w:r w:rsidR="00C0111D">
        <w:t>o </w:t>
      </w:r>
      <w:r w:rsidR="00F57724">
        <w:t>rámci interoperability podľa článku 12 ods. 8 nariadenia Európskeho parlamentu a Rady (EÚ) č.</w:t>
      </w:r>
      <w:r w:rsidR="00C0111D">
        <w:t> </w:t>
      </w:r>
      <w:r w:rsidR="00F57724">
        <w:t>910/2014 o elektronickej identifikácii a dôveryhodných službách</w:t>
      </w:r>
      <w:r w:rsidR="00C0111D">
        <w:t xml:space="preserve"> pre elektronické transakcie na </w:t>
      </w:r>
      <w:r w:rsidR="00F57724">
        <w:t>vnútornom trhu (ďalej len „vykonávacie nariadenie Komisie (EÚ) č. 2015/1501“).</w:t>
      </w:r>
    </w:p>
    <w:p w14:paraId="673C201D" w14:textId="256BDF6B" w:rsidR="00DD07D9" w:rsidRDefault="004542A1" w:rsidP="00586757">
      <w:pPr>
        <w:spacing w:before="120" w:after="120"/>
        <w:jc w:val="both"/>
      </w:pPr>
      <w:r>
        <w:t xml:space="preserve">Vykonávacie nariadenie Komisie </w:t>
      </w:r>
      <w:r w:rsidR="00F57724">
        <w:t>(</w:t>
      </w:r>
      <w:r>
        <w:t>EÚ</w:t>
      </w:r>
      <w:r w:rsidR="00F57724">
        <w:t>)</w:t>
      </w:r>
      <w:r>
        <w:t xml:space="preserve"> č. 2015/1501 vyžaduje pri cezhraničnej elektronickej identifikácii odosielanie jedinečného identifikátora osoby, ktorý</w:t>
      </w:r>
      <w:r w:rsidR="00F57724">
        <w:t>m</w:t>
      </w:r>
      <w:r>
        <w:t xml:space="preserve"> je v súčasnosti práve IFO=PČO, </w:t>
      </w:r>
      <w:r w:rsidR="00F57724">
        <w:t>keďže</w:t>
      </w:r>
      <w:r>
        <w:t xml:space="preserve"> iný identifikátor nebol k dispozícii.</w:t>
      </w:r>
    </w:p>
    <w:p w14:paraId="5397F0A3" w14:textId="2AC4D5CA" w:rsidR="00DD07D9" w:rsidRDefault="004542A1" w:rsidP="00586757">
      <w:pPr>
        <w:spacing w:before="120" w:after="120"/>
        <w:jc w:val="both"/>
      </w:pPr>
      <w:r>
        <w:t>V Obchodnom registri SR sú zapisované rôzne identifikátory zahraničných štatutárov, pričom je následne veľmi problematické až nemožné ich stotožniť s osobami evidovanými v </w:t>
      </w:r>
      <w:r w:rsidR="00F57724">
        <w:t>RFO</w:t>
      </w:r>
      <w:r>
        <w:t xml:space="preserve"> a najmä s cezhraničnými používateľmi autentifikovanými elektronickými prostriedkami elektronickej identifikácie, pri ktorej sa používajú rôznorodé identifikátory členských štátov EÚ, často bez akejkoľvek väzby s listinným svetom.</w:t>
      </w:r>
    </w:p>
    <w:p w14:paraId="06F77170" w14:textId="77777777" w:rsidR="00DD07D9" w:rsidRPr="001829CF" w:rsidRDefault="004542A1" w:rsidP="00586757">
      <w:pPr>
        <w:pStyle w:val="mjnadpis2"/>
        <w:spacing w:before="360" w:after="120"/>
      </w:pPr>
      <w:r>
        <w:t>Budúci stav:</w:t>
      </w:r>
    </w:p>
    <w:p w14:paraId="5DC78F75" w14:textId="77777777" w:rsidR="00DD07D9" w:rsidRPr="00F57724" w:rsidRDefault="004542A1" w:rsidP="00F57724">
      <w:pPr>
        <w:spacing w:before="120" w:after="120"/>
        <w:jc w:val="both"/>
      </w:pPr>
      <w:r>
        <w:t xml:space="preserve">Navrhuje sa zaradiť do základného číselníka CL004001 Identifikátor ako </w:t>
      </w:r>
      <w:r w:rsidRPr="00F57724">
        <w:t>„</w:t>
      </w:r>
      <w:r w:rsidRPr="00F57724">
        <w:rPr>
          <w:b/>
        </w:rPr>
        <w:t>Medzisystémový identifikátor fyzickej osoby</w:t>
      </w:r>
      <w:r w:rsidRPr="00F57724">
        <w:t>“.</w:t>
      </w:r>
    </w:p>
    <w:p w14:paraId="2E0F5FF2" w14:textId="4769CF58" w:rsidR="00F57724" w:rsidRDefault="004542A1" w:rsidP="00F5772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7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Formát identifikátora:</w:t>
      </w:r>
      <w:r w:rsidR="001524F8" w:rsidRPr="001524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24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reťazec s dĺžkou 13 znakov </w:t>
      </w:r>
      <w:r w:rsidR="00DA2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tvare </w:t>
      </w:r>
      <w:proofErr w:type="spellStart"/>
      <w:r w:rsidR="00DA294E">
        <w:rPr>
          <w:rFonts w:ascii="Calibri" w:hAnsi="Calibri" w:cs="Calibri"/>
          <w:color w:val="212121"/>
          <w:sz w:val="22"/>
          <w:szCs w:val="22"/>
        </w:rPr>
        <w:t>Mnnnnnnnnnnkk</w:t>
      </w:r>
      <w:proofErr w:type="spellEnd"/>
      <w:r w:rsidR="00DA294E">
        <w:rPr>
          <w:rFonts w:ascii="Calibri" w:hAnsi="Calibri" w:cs="Calibri"/>
          <w:color w:val="212121"/>
          <w:sz w:val="22"/>
          <w:szCs w:val="22"/>
        </w:rPr>
        <w:t>, pričom</w:t>
      </w:r>
      <w:r w:rsidR="00DA294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7A36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FD81E61" w14:textId="77777777" w:rsidR="00DA294E" w:rsidRDefault="00DA294E" w:rsidP="00DA294E">
      <w:pPr>
        <w:pStyle w:val="xmsolistparagraph"/>
        <w:shd w:val="clear" w:color="auto" w:fill="FFFFFF"/>
        <w:spacing w:before="23" w:beforeAutospacing="0" w:after="0" w:afterAutospacing="0"/>
        <w:ind w:left="720" w:hanging="360"/>
        <w:jc w:val="both"/>
        <w:rPr>
          <w:color w:val="212121"/>
          <w:sz w:val="22"/>
          <w:szCs w:val="22"/>
        </w:rPr>
      </w:pPr>
      <w:r>
        <w:rPr>
          <w:rFonts w:ascii="Arial Narrow" w:hAnsi="Arial Narrow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22"/>
          <w:szCs w:val="22"/>
        </w:rPr>
        <w:t>M je konštantný znak „M“ ,</w:t>
      </w:r>
    </w:p>
    <w:p w14:paraId="11123AB2" w14:textId="41443D42" w:rsidR="00DA294E" w:rsidRDefault="00DA294E" w:rsidP="00DA294E">
      <w:pPr>
        <w:pStyle w:val="xmsolistparagraph"/>
        <w:shd w:val="clear" w:color="auto" w:fill="FFFFFF"/>
        <w:spacing w:before="23" w:beforeAutospacing="0" w:after="0" w:afterAutospacing="0"/>
        <w:ind w:left="720" w:hanging="360"/>
        <w:jc w:val="both"/>
        <w:rPr>
          <w:color w:val="212121"/>
          <w:sz w:val="22"/>
          <w:szCs w:val="22"/>
        </w:rPr>
      </w:pPr>
      <w:r>
        <w:rPr>
          <w:rFonts w:ascii="Arial Narrow" w:hAnsi="Arial Narrow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nnnnnnnnnn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F2D68">
        <w:rPr>
          <w:rFonts w:ascii="Calibri" w:hAnsi="Calibri" w:cs="Calibri"/>
          <w:color w:val="212121"/>
          <w:sz w:val="22"/>
          <w:szCs w:val="22"/>
        </w:rPr>
        <w:t>–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F2D68">
        <w:rPr>
          <w:rFonts w:ascii="Calibri" w:hAnsi="Calibri" w:cs="Calibri"/>
          <w:color w:val="212121"/>
          <w:sz w:val="22"/>
          <w:szCs w:val="22"/>
        </w:rPr>
        <w:t xml:space="preserve">základné číslo identifikátora, ktoré tvorí </w:t>
      </w:r>
      <w:r>
        <w:rPr>
          <w:rFonts w:ascii="Calibri" w:hAnsi="Calibri" w:cs="Calibri"/>
          <w:color w:val="212121"/>
          <w:sz w:val="22"/>
          <w:szCs w:val="22"/>
        </w:rPr>
        <w:t>desať náhodne vygenerovaných numerických znakov</w:t>
      </w:r>
      <w:r w:rsidR="006E038F">
        <w:rPr>
          <w:rFonts w:ascii="Calibri" w:hAnsi="Calibri" w:cs="Calibri"/>
          <w:color w:val="212121"/>
          <w:sz w:val="22"/>
          <w:szCs w:val="22"/>
        </w:rPr>
        <w:t xml:space="preserve"> (pre generované čísla s menším počtom znakov je základné číslo doplnené zľava znakmi nula)</w:t>
      </w:r>
      <w:r>
        <w:rPr>
          <w:rFonts w:ascii="Calibri" w:hAnsi="Calibri" w:cs="Calibri"/>
          <w:color w:val="212121"/>
          <w:sz w:val="22"/>
          <w:szCs w:val="22"/>
        </w:rPr>
        <w:t>,</w:t>
      </w:r>
    </w:p>
    <w:p w14:paraId="65AA1ACB" w14:textId="526B04EF" w:rsidR="002F2D68" w:rsidRDefault="00DA294E" w:rsidP="00DA294E">
      <w:pPr>
        <w:pStyle w:val="xmsolistparagraph"/>
        <w:shd w:val="clear" w:color="auto" w:fill="FFFFFF"/>
        <w:spacing w:before="23" w:beforeAutospacing="0" w:after="0" w:afterAutospacing="0"/>
        <w:ind w:left="720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 Narrow" w:hAnsi="Arial Narrow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kk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sú dva kontrolné numerické znaky, ktoré budú </w:t>
      </w:r>
      <w:r w:rsidR="002F2D68">
        <w:rPr>
          <w:rFonts w:ascii="Calibri" w:hAnsi="Calibri" w:cs="Calibri"/>
          <w:color w:val="212121"/>
          <w:sz w:val="22"/>
          <w:szCs w:val="22"/>
        </w:rPr>
        <w:t xml:space="preserve">vypočítané algoritmom </w:t>
      </w:r>
      <w:r w:rsidR="002F2D68" w:rsidRPr="002F2D68">
        <w:rPr>
          <w:rFonts w:ascii="Calibri" w:hAnsi="Calibri" w:cs="Calibri"/>
          <w:color w:val="212121"/>
          <w:sz w:val="22"/>
          <w:szCs w:val="22"/>
        </w:rPr>
        <w:t xml:space="preserve">MOD 97-10 </w:t>
      </w:r>
      <w:r>
        <w:rPr>
          <w:rFonts w:ascii="Calibri" w:hAnsi="Calibri" w:cs="Calibri"/>
          <w:color w:val="212121"/>
          <w:sz w:val="22"/>
          <w:szCs w:val="22"/>
        </w:rPr>
        <w:t xml:space="preserve">podľa </w:t>
      </w:r>
      <w:r w:rsidR="002F2D68">
        <w:rPr>
          <w:rFonts w:ascii="Calibri" w:hAnsi="Calibri" w:cs="Calibri"/>
          <w:color w:val="212121"/>
          <w:sz w:val="22"/>
          <w:szCs w:val="22"/>
        </w:rPr>
        <w:t>ISO</w:t>
      </w:r>
      <w:r w:rsidR="002F2D68" w:rsidRPr="002F2D68">
        <w:rPr>
          <w:rFonts w:ascii="Calibri" w:hAnsi="Calibri" w:cs="Calibri"/>
          <w:color w:val="212121"/>
          <w:sz w:val="22"/>
          <w:szCs w:val="22"/>
        </w:rPr>
        <w:t xml:space="preserve"> 7064:2003</w:t>
      </w:r>
      <w:r w:rsidR="00FA0079">
        <w:rPr>
          <w:rFonts w:ascii="Calibri" w:hAnsi="Calibri" w:cs="Calibri"/>
          <w:color w:val="212121"/>
          <w:sz w:val="22"/>
          <w:szCs w:val="22"/>
        </w:rPr>
        <w:t xml:space="preserve"> (pozn.: používa sa </w:t>
      </w:r>
      <w:r w:rsidR="00B448F9">
        <w:rPr>
          <w:rFonts w:ascii="Calibri" w:hAnsi="Calibri" w:cs="Calibri"/>
          <w:color w:val="212121"/>
          <w:sz w:val="22"/>
          <w:szCs w:val="22"/>
        </w:rPr>
        <w:t>aj pre čísla IBAN).</w:t>
      </w:r>
    </w:p>
    <w:p w14:paraId="7C7AA277" w14:textId="5C7F63A1" w:rsidR="00C215CC" w:rsidRDefault="002F2D68" w:rsidP="00E351E3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Pri</w:t>
      </w:r>
      <w:r w:rsidR="00DA294E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ľahšiu rozoznateľnosť a čitateľnosť </w:t>
      </w:r>
      <w:r w:rsidR="00DA294E">
        <w:rPr>
          <w:rFonts w:ascii="Calibri" w:hAnsi="Calibri" w:cs="Calibri"/>
          <w:color w:val="212121"/>
          <w:sz w:val="22"/>
          <w:szCs w:val="22"/>
        </w:rPr>
        <w:t xml:space="preserve">zobrazenia Medzisystémového identifikátora fyzickej osoby </w:t>
      </w:r>
      <w:r>
        <w:rPr>
          <w:rFonts w:ascii="Calibri" w:hAnsi="Calibri" w:cs="Calibri"/>
          <w:color w:val="212121"/>
          <w:sz w:val="22"/>
          <w:szCs w:val="22"/>
        </w:rPr>
        <w:t xml:space="preserve">bude </w:t>
      </w:r>
      <w:r w:rsidR="00DA294E">
        <w:rPr>
          <w:rFonts w:ascii="Calibri" w:hAnsi="Calibri" w:cs="Calibri"/>
          <w:color w:val="212121"/>
          <w:sz w:val="22"/>
          <w:szCs w:val="22"/>
        </w:rPr>
        <w:t xml:space="preserve">možné využiť zobrazenie po skupinách číslic napr. </w:t>
      </w:r>
      <w:proofErr w:type="spellStart"/>
      <w:r w:rsidR="00DA294E">
        <w:rPr>
          <w:rFonts w:ascii="Calibri" w:hAnsi="Calibri" w:cs="Calibri"/>
          <w:color w:val="212121"/>
          <w:sz w:val="22"/>
          <w:szCs w:val="22"/>
        </w:rPr>
        <w:t>Mnnnn</w:t>
      </w:r>
      <w:proofErr w:type="spellEnd"/>
      <w:r w:rsidR="00DA294E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DA294E">
        <w:rPr>
          <w:rFonts w:ascii="Calibri" w:hAnsi="Calibri" w:cs="Calibri"/>
          <w:color w:val="212121"/>
          <w:sz w:val="22"/>
          <w:szCs w:val="22"/>
        </w:rPr>
        <w:t>nnnn</w:t>
      </w:r>
      <w:proofErr w:type="spellEnd"/>
      <w:r w:rsidR="00DA294E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DA294E">
        <w:rPr>
          <w:rFonts w:ascii="Calibri" w:hAnsi="Calibri" w:cs="Calibri"/>
          <w:color w:val="212121"/>
          <w:sz w:val="22"/>
          <w:szCs w:val="22"/>
        </w:rPr>
        <w:t>nnkk</w:t>
      </w:r>
      <w:proofErr w:type="spellEnd"/>
      <w:r w:rsidR="00DA294E">
        <w:rPr>
          <w:rFonts w:ascii="Calibri" w:hAnsi="Calibri" w:cs="Calibri"/>
          <w:color w:val="212121"/>
          <w:sz w:val="22"/>
          <w:szCs w:val="22"/>
        </w:rPr>
        <w:t>.</w:t>
      </w:r>
    </w:p>
    <w:p w14:paraId="7C4E5D12" w14:textId="77777777" w:rsidR="00E351E3" w:rsidRDefault="00E351E3" w:rsidP="00E351E3">
      <w:pPr>
        <w:pStyle w:val="Normlnywebov"/>
        <w:shd w:val="clear" w:color="auto" w:fill="FFFFFF"/>
        <w:spacing w:before="240" w:beforeAutospacing="0" w:after="120" w:afterAutospacing="0"/>
        <w:jc w:val="both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6D687B74" w14:textId="1381F987" w:rsidR="00E351E3" w:rsidRPr="00E351E3" w:rsidRDefault="002F2D68" w:rsidP="00E351E3">
      <w:pPr>
        <w:pStyle w:val="Normlnywebov"/>
        <w:shd w:val="clear" w:color="auto" w:fill="FFFFFF"/>
        <w:spacing w:before="240" w:beforeAutospacing="0" w:after="120" w:afterAutospacing="0"/>
        <w:jc w:val="both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  <w:bookmarkStart w:id="0" w:name="_GoBack"/>
      <w:bookmarkEnd w:id="0"/>
      <w:r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lastRenderedPageBreak/>
        <w:t>Stručný popis algoritmu generovania kontrolných numerických znakov</w:t>
      </w:r>
      <w:r w:rsidR="007863EC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 xml:space="preserve"> </w:t>
      </w:r>
      <w:r w:rsidR="00E66598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„</w:t>
      </w:r>
      <w:proofErr w:type="spellStart"/>
      <w:r w:rsidR="007863EC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kk</w:t>
      </w:r>
      <w:proofErr w:type="spellEnd"/>
      <w:r w:rsidR="00E66598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“</w:t>
      </w:r>
      <w:r w:rsidR="007863EC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 xml:space="preserve">: </w:t>
      </w:r>
    </w:p>
    <w:p w14:paraId="672EA091" w14:textId="0DA77CB9" w:rsidR="007863EC" w:rsidRPr="00E351E3" w:rsidRDefault="00E745FA" w:rsidP="00F5772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Základné číslo vynásobte hodnotou 100 a z tohto násobku (nnnnnnnnnn00) </w:t>
      </w:r>
      <w:r w:rsidR="007863EC"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vypočítajte </w:t>
      </w:r>
      <w:proofErr w:type="spellStart"/>
      <w:r w:rsidR="007863EC" w:rsidRPr="00E351E3">
        <w:rPr>
          <w:rFonts w:ascii="Calibri" w:hAnsi="Calibri" w:cs="Calibri"/>
          <w:sz w:val="22"/>
          <w:szCs w:val="22"/>
          <w:shd w:val="clear" w:color="auto" w:fill="FFFFFF"/>
        </w:rPr>
        <w:t>modulo</w:t>
      </w:r>
      <w:proofErr w:type="spellEnd"/>
      <w:r w:rsidR="007863EC"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 97 a výsledok odpočítajte od čísla 98. Ak je tento výsledok jednociferný, doplňte ho zľava znakom nula na dvojmiestne číslo.    </w:t>
      </w:r>
    </w:p>
    <w:p w14:paraId="51033206" w14:textId="77777777" w:rsidR="00E351E3" w:rsidRDefault="002F2D68" w:rsidP="00E351E3">
      <w:pPr>
        <w:pStyle w:val="Normlnywebov"/>
        <w:shd w:val="clear" w:color="auto" w:fill="FFFFFF"/>
        <w:spacing w:before="240" w:beforeAutospacing="0" w:after="12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 xml:space="preserve">Stručný popis </w:t>
      </w:r>
      <w:r w:rsidR="00A52BB6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algoritmu validácie zadaného identifikátora</w:t>
      </w:r>
      <w:r w:rsidR="00C215CC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 xml:space="preserve"> (podľa algoritmu MOD 97-10)</w:t>
      </w:r>
      <w:r w:rsidR="00A52BB6" w:rsidRPr="00E351E3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:</w:t>
      </w:r>
    </w:p>
    <w:p w14:paraId="6B164E4D" w14:textId="5B6B1F06" w:rsidR="00A52BB6" w:rsidRPr="00E351E3" w:rsidRDefault="00C215CC" w:rsidP="00F5772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Zo zadaného reťazca odstráňte biele oddeľovacie znaky (medzery). </w:t>
      </w:r>
      <w:r w:rsidR="00E66598" w:rsidRPr="00E351E3">
        <w:rPr>
          <w:rFonts w:ascii="Calibri" w:hAnsi="Calibri" w:cs="Calibri"/>
          <w:sz w:val="22"/>
          <w:szCs w:val="22"/>
          <w:shd w:val="clear" w:color="auto" w:fill="FFFFFF"/>
        </w:rPr>
        <w:t>Overte, že zadaný reťazec identifikátora začína znakom „M“, po ktorom nasleduje 12 numerických znakov</w:t>
      </w:r>
      <w:r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E66598"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12 numerických znakov nasledujúcich po znaku „M“ premeňte na číselnú </w:t>
      </w:r>
      <w:r w:rsidR="00FA0079" w:rsidRPr="00E351E3">
        <w:rPr>
          <w:rFonts w:ascii="Calibri" w:hAnsi="Calibri" w:cs="Calibri"/>
          <w:sz w:val="22"/>
          <w:szCs w:val="22"/>
          <w:shd w:val="clear" w:color="auto" w:fill="FFFFFF"/>
        </w:rPr>
        <w:t>časť</w:t>
      </w:r>
      <w:r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 identifikátora</w:t>
      </w:r>
      <w:r w:rsidR="00E66598"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, pre ktorú vypočítajte </w:t>
      </w:r>
      <w:proofErr w:type="spellStart"/>
      <w:r w:rsidR="00E66598" w:rsidRPr="00E351E3">
        <w:rPr>
          <w:rFonts w:ascii="Calibri" w:hAnsi="Calibri" w:cs="Calibri"/>
          <w:sz w:val="22"/>
          <w:szCs w:val="22"/>
          <w:shd w:val="clear" w:color="auto" w:fill="FFFFFF"/>
        </w:rPr>
        <w:t>modulo</w:t>
      </w:r>
      <w:proofErr w:type="spellEnd"/>
      <w:r w:rsidR="00E66598"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 97. Výsledok výpočtu </w:t>
      </w:r>
      <w:proofErr w:type="spellStart"/>
      <w:r w:rsidRPr="00E351E3">
        <w:rPr>
          <w:rFonts w:ascii="Calibri" w:hAnsi="Calibri" w:cs="Calibri"/>
          <w:sz w:val="22"/>
          <w:szCs w:val="22"/>
          <w:shd w:val="clear" w:color="auto" w:fill="FFFFFF"/>
        </w:rPr>
        <w:t>modulo</w:t>
      </w:r>
      <w:proofErr w:type="spellEnd"/>
      <w:r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 97 z číselnej </w:t>
      </w:r>
      <w:r w:rsidR="00FA0079" w:rsidRPr="00E351E3">
        <w:rPr>
          <w:rFonts w:ascii="Calibri" w:hAnsi="Calibri" w:cs="Calibri"/>
          <w:sz w:val="22"/>
          <w:szCs w:val="22"/>
          <w:shd w:val="clear" w:color="auto" w:fill="FFFFFF"/>
        </w:rPr>
        <w:t>časti</w:t>
      </w:r>
      <w:r w:rsidRPr="00E351E3">
        <w:rPr>
          <w:rFonts w:ascii="Calibri" w:hAnsi="Calibri" w:cs="Calibri"/>
          <w:sz w:val="22"/>
          <w:szCs w:val="22"/>
          <w:shd w:val="clear" w:color="auto" w:fill="FFFFFF"/>
        </w:rPr>
        <w:t xml:space="preserve"> identifikátora </w:t>
      </w:r>
      <w:r w:rsidR="00E66598" w:rsidRPr="00E351E3">
        <w:rPr>
          <w:rFonts w:ascii="Calibri" w:hAnsi="Calibri" w:cs="Calibri"/>
          <w:sz w:val="22"/>
          <w:szCs w:val="22"/>
          <w:shd w:val="clear" w:color="auto" w:fill="FFFFFF"/>
        </w:rPr>
        <w:t>musí byť rovný 1.</w:t>
      </w:r>
    </w:p>
    <w:p w14:paraId="72648EAA" w14:textId="77777777" w:rsidR="00E66598" w:rsidRPr="00E351E3" w:rsidRDefault="004F01B7" w:rsidP="00F5772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E351E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Navrhovaný tvar jednotného referencovateľného identifikátora pre medzisystémový identifikátor je:</w:t>
      </w:r>
    </w:p>
    <w:p w14:paraId="4BF14893" w14:textId="21D44437" w:rsidR="004F01B7" w:rsidRDefault="00E66598" w:rsidP="00F5772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6598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https://da</w:t>
      </w:r>
      <w:r w:rsidR="00D63987">
        <w:rPr>
          <w:rFonts w:asciiTheme="minorHAnsi" w:eastAsiaTheme="minorHAnsi" w:hAnsiTheme="minorHAnsi" w:cstheme="minorBidi"/>
          <w:sz w:val="22"/>
          <w:szCs w:val="22"/>
          <w:lang w:eastAsia="en-US"/>
        </w:rPr>
        <w:t>ta.gov.sk/id/physical-person/[</w:t>
      </w:r>
      <w:r w:rsidRPr="00E66598">
        <w:rPr>
          <w:rFonts w:asciiTheme="minorHAnsi" w:eastAsiaTheme="minorHAnsi" w:hAnsiTheme="minorHAnsi" w:cstheme="minorBidi"/>
          <w:sz w:val="22"/>
          <w:szCs w:val="22"/>
          <w:lang w:eastAsia="en-US"/>
        </w:rPr>
        <w:t>id]</w:t>
      </w:r>
    </w:p>
    <w:p w14:paraId="1F33FFAB" w14:textId="4C086791" w:rsidR="00DD07D9" w:rsidRPr="00A67A1D" w:rsidRDefault="00080CE1" w:rsidP="00F5772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Dôvodom odlišného formátu</w:t>
      </w:r>
      <w:r w:rsidR="007A36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formátu PČO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je,</w:t>
      </w:r>
      <w:r w:rsidR="007A3690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7A3690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>by h</w:t>
      </w:r>
      <w:r w:rsidR="004542A1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odnota nového medzisystémového identifikátora </w:t>
      </w:r>
      <w:r w:rsidR="007A3690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>nebola</w:t>
      </w:r>
      <w:r w:rsidR="004542A1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zhodná s existujúcim </w:t>
      </w:r>
      <w:proofErr w:type="spellStart"/>
      <w:r w:rsidR="004542A1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>medzisystémovým</w:t>
      </w:r>
      <w:proofErr w:type="spellEnd"/>
      <w:r w:rsidR="004542A1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identifikátorom (P</w:t>
      </w:r>
      <w:r w:rsidR="00F577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ČO=IFO) </w:t>
      </w:r>
      <w:r w:rsidR="004542A1" w:rsidRPr="00A67A1D">
        <w:rPr>
          <w:rFonts w:asciiTheme="minorHAnsi" w:eastAsiaTheme="minorHAnsi" w:hAnsiTheme="minorHAnsi" w:cstheme="minorBidi"/>
          <w:sz w:val="22"/>
          <w:szCs w:val="22"/>
          <w:lang w:eastAsia="en-US"/>
        </w:rPr>
        <w:t>akejkoľvek existujúcej osoby.</w:t>
      </w:r>
    </w:p>
    <w:p w14:paraId="026CCF3B" w14:textId="77777777" w:rsidR="009F2F14" w:rsidRDefault="009F2F14" w:rsidP="009F2F1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Identifikátor bude náhodne generovaný.</w:t>
      </w:r>
    </w:p>
    <w:p w14:paraId="28E40A74" w14:textId="60190472" w:rsidR="00DD07D9" w:rsidRDefault="004542A1" w:rsidP="00F57724">
      <w:pPr>
        <w:spacing w:before="120" w:after="120"/>
        <w:jc w:val="both"/>
      </w:pPr>
      <w:r>
        <w:t>V </w:t>
      </w:r>
      <w:r w:rsidR="00F57724">
        <w:t>RFO</w:t>
      </w:r>
      <w:r>
        <w:t xml:space="preserve"> bude </w:t>
      </w:r>
      <w:r w:rsidR="009F2F14">
        <w:t xml:space="preserve">v prvom polroku </w:t>
      </w:r>
      <w:r>
        <w:t>202</w:t>
      </w:r>
      <w:r w:rsidR="009F2F14">
        <w:t>4</w:t>
      </w:r>
      <w:r>
        <w:t xml:space="preserve"> pre každú </w:t>
      </w:r>
      <w:r w:rsidR="009F2F14">
        <w:t xml:space="preserve">evidovanú </w:t>
      </w:r>
      <w:r>
        <w:t xml:space="preserve">osobu </w:t>
      </w:r>
      <w:r w:rsidR="009F2F14">
        <w:t xml:space="preserve">všetkých typov </w:t>
      </w:r>
      <w:r>
        <w:t xml:space="preserve">vygenerovaný </w:t>
      </w:r>
      <w:r w:rsidR="00476E27">
        <w:t xml:space="preserve">nový </w:t>
      </w:r>
      <w:r>
        <w:t xml:space="preserve">medzisystémový identifikátor, ktorý bude možné použiť napríklad aj pre účely </w:t>
      </w:r>
      <w:r w:rsidR="00F57724">
        <w:t>v</w:t>
      </w:r>
      <w:r>
        <w:t xml:space="preserve">ykonávacieho nariadenia Komisie </w:t>
      </w:r>
      <w:r w:rsidR="00F57724">
        <w:t>(</w:t>
      </w:r>
      <w:r>
        <w:t>EÚ</w:t>
      </w:r>
      <w:r w:rsidR="00F57724">
        <w:t>)</w:t>
      </w:r>
      <w:r>
        <w:t xml:space="preserve"> č. 2015/1501</w:t>
      </w:r>
      <w:r w:rsidR="00F57724">
        <w:t>,</w:t>
      </w:r>
      <w:r>
        <w:t xml:space="preserve"> ako aj pre zápis identifikátora štatutára do obchodného registra SR</w:t>
      </w:r>
      <w:r w:rsidR="00F57724">
        <w:t xml:space="preserve"> (ďalej len „OR SR“)</w:t>
      </w:r>
      <w:r>
        <w:t>.</w:t>
      </w:r>
    </w:p>
    <w:p w14:paraId="4F71DAFB" w14:textId="77777777" w:rsidR="00DD07D9" w:rsidRDefault="004542A1" w:rsidP="00586757">
      <w:pPr>
        <w:pStyle w:val="mjnadpis2"/>
        <w:spacing w:before="360" w:after="120"/>
      </w:pPr>
      <w:r w:rsidRPr="00F57724">
        <w:t>Nový medzisystémový identifikátor:</w:t>
      </w:r>
    </w:p>
    <w:p w14:paraId="5DEABD07" w14:textId="7A265C08" w:rsidR="00DD07D9" w:rsidRDefault="004542A1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 xml:space="preserve">bude dostupný  v nových službách RFO, </w:t>
      </w:r>
    </w:p>
    <w:p w14:paraId="11629A53" w14:textId="29737440" w:rsidR="00DD07D9" w:rsidRDefault="004542A1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>je možné tento identifikátor zasielať v rámci vyhľadávania a dostávať v rámci poskytovania aj v už existujúcich službách (úpravy boli robené spätne kompatib</w:t>
      </w:r>
      <w:r w:rsidR="00C0111D">
        <w:t>ilne, tzn. zmena nemá dopady na </w:t>
      </w:r>
      <w:r>
        <w:t>existujúce integrácie)</w:t>
      </w:r>
      <w:r w:rsidR="00F57724">
        <w:t>,</w:t>
      </w:r>
      <w:r w:rsidR="00B8261A">
        <w:t xml:space="preserve"> </w:t>
      </w:r>
      <w:r w:rsidR="00F57724">
        <w:t>v</w:t>
      </w:r>
      <w:r w:rsidR="00B8261A" w:rsidRPr="00B8261A">
        <w:t xml:space="preserve"> rámci WS </w:t>
      </w:r>
      <w:r w:rsidR="00B8261A">
        <w:t>sa</w:t>
      </w:r>
      <w:r w:rsidR="00B8261A" w:rsidRPr="00B8261A">
        <w:t xml:space="preserve"> do </w:t>
      </w:r>
      <w:proofErr w:type="spellStart"/>
      <w:r w:rsidR="00B8261A" w:rsidRPr="00B8261A">
        <w:t>requestu</w:t>
      </w:r>
      <w:proofErr w:type="spellEnd"/>
      <w:r w:rsidR="00B8261A" w:rsidRPr="00B8261A">
        <w:t xml:space="preserve"> </w:t>
      </w:r>
      <w:r w:rsidR="00B8261A">
        <w:t>dopĺňa</w:t>
      </w:r>
      <w:r w:rsidR="00B8261A" w:rsidRPr="00B8261A">
        <w:t xml:space="preserve"> nepovinný element a Medzisystémový identifikátor osoby sa bude poskytovať iba v prípade, že nepovinný element na vstupe je u</w:t>
      </w:r>
      <w:r w:rsidR="00F57724">
        <w:t xml:space="preserve">vedený a má hodnotu </w:t>
      </w:r>
      <w:proofErr w:type="spellStart"/>
      <w:r w:rsidR="00F57724">
        <w:t>True</w:t>
      </w:r>
      <w:proofErr w:type="spellEnd"/>
      <w:r w:rsidR="00F57724">
        <w:t>,</w:t>
      </w:r>
    </w:p>
    <w:p w14:paraId="0EC72165" w14:textId="0D835ABE" w:rsidR="00DD07D9" w:rsidRDefault="004542A1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 xml:space="preserve">bude slúžiť aktuálne najmä pre zápis identifikátora osoby do nového </w:t>
      </w:r>
      <w:r w:rsidR="00F57724">
        <w:t>OR</w:t>
      </w:r>
      <w:r w:rsidR="00C0111D">
        <w:t xml:space="preserve"> SR a pre odosielanie do </w:t>
      </w:r>
      <w:r>
        <w:t>zahraničia pri cezhraničnej elektronickej identifikácii,</w:t>
      </w:r>
    </w:p>
    <w:p w14:paraId="0858DEDC" w14:textId="15177813" w:rsidR="00DD07D9" w:rsidRDefault="004542A1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>bude spracúvaný na ÚPVS pre spárovanie osoby štatutára s príslušnou spoločnosťou predpokladane v roku 2024,</w:t>
      </w:r>
    </w:p>
    <w:p w14:paraId="546A561E" w14:textId="69752418" w:rsidR="00DD07D9" w:rsidRDefault="004542A1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>nebude tlačený na žiadne oficiálne doklady osoby, môže sa však použiť na dokumentoch (napríklad podanie alebo výpis z OR SR a podobne),</w:t>
      </w:r>
    </w:p>
    <w:p w14:paraId="0E769F95" w14:textId="58CCF7BD" w:rsidR="00DD07D9" w:rsidRDefault="00F57724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 xml:space="preserve">predpokladá sa, že bude v nových službách IAM </w:t>
      </w:r>
      <w:r w:rsidR="004542A1">
        <w:t>v roku 2024 (pred</w:t>
      </w:r>
      <w:r w:rsidR="00C0111D">
        <w:t>pokladá sa, že nebude mať </w:t>
      </w:r>
      <w:r>
        <w:t>dopady</w:t>
      </w:r>
      <w:r w:rsidR="004542A1">
        <w:t xml:space="preserve"> na integrované subjekty),</w:t>
      </w:r>
    </w:p>
    <w:p w14:paraId="77D4D312" w14:textId="72D2A05E" w:rsidR="00DD07D9" w:rsidRDefault="004542A1" w:rsidP="00F57724">
      <w:pPr>
        <w:pStyle w:val="Odsekzoznamu"/>
        <w:numPr>
          <w:ilvl w:val="0"/>
          <w:numId w:val="4"/>
        </w:numPr>
        <w:ind w:left="284" w:hanging="284"/>
        <w:jc w:val="both"/>
      </w:pPr>
      <w:r>
        <w:t>do vzdialenejšej budúcnosti by sa mohol používať aj na ďalšie účely (napríklad ako identifikátor osoby v podpisovom certifikáte)</w:t>
      </w:r>
      <w:r w:rsidR="00F57724">
        <w:t>.</w:t>
      </w:r>
    </w:p>
    <w:p w14:paraId="3AB23F5E" w14:textId="75220310" w:rsidR="00DD07D9" w:rsidRDefault="004542A1" w:rsidP="00B50E1F">
      <w:pPr>
        <w:spacing w:before="240"/>
        <w:jc w:val="both"/>
      </w:pPr>
      <w:r>
        <w:t>Nový medzisystémový identifikátor bude v</w:t>
      </w:r>
      <w:r w:rsidR="00B50E1F">
        <w:t> </w:t>
      </w:r>
      <w:r>
        <w:t>RFO</w:t>
      </w:r>
      <w:r w:rsidR="00B50E1F">
        <w:t>,</w:t>
      </w:r>
      <w:r>
        <w:t xml:space="preserve"> podobne ako ďalšie identifikátory</w:t>
      </w:r>
      <w:r w:rsidR="00B50E1F">
        <w:t>,</w:t>
      </w:r>
      <w:r w:rsidR="00C0111D">
        <w:t xml:space="preserve"> evidovaný ako </w:t>
      </w:r>
      <w:r>
        <w:t xml:space="preserve">trojica údajov: </w:t>
      </w:r>
    </w:p>
    <w:p w14:paraId="6335CD4B" w14:textId="77777777" w:rsidR="00DD07D9" w:rsidRDefault="004542A1" w:rsidP="00B50E1F">
      <w:pPr>
        <w:pStyle w:val="Odsekzoznamu"/>
        <w:numPr>
          <w:ilvl w:val="0"/>
          <w:numId w:val="5"/>
        </w:numPr>
        <w:ind w:left="284" w:hanging="284"/>
      </w:pPr>
      <w:r>
        <w:t xml:space="preserve">kód krajiny vydavateľa (SR), </w:t>
      </w:r>
    </w:p>
    <w:p w14:paraId="22118F6A" w14:textId="77777777" w:rsidR="00DD07D9" w:rsidRDefault="004542A1" w:rsidP="00B50E1F">
      <w:pPr>
        <w:pStyle w:val="Odsekzoznamu"/>
        <w:numPr>
          <w:ilvl w:val="0"/>
          <w:numId w:val="5"/>
        </w:numPr>
        <w:ind w:left="284" w:hanging="284"/>
      </w:pPr>
      <w:r>
        <w:t>typ identifikátora (hodnota zo základného číselníka),</w:t>
      </w:r>
    </w:p>
    <w:p w14:paraId="1AEF3322" w14:textId="17FA1C35" w:rsidR="00DD07D9" w:rsidRDefault="004542A1" w:rsidP="00586757">
      <w:pPr>
        <w:pStyle w:val="Odsekzoznamu"/>
        <w:numPr>
          <w:ilvl w:val="0"/>
          <w:numId w:val="5"/>
        </w:numPr>
        <w:ind w:left="284" w:hanging="284"/>
      </w:pPr>
      <w:r>
        <w:t>samotná hodnota medzisystémového identifikátora.</w:t>
      </w:r>
    </w:p>
    <w:sectPr w:rsidR="00DD07D9" w:rsidSect="00E351E3">
      <w:footerReference w:type="default" r:id="rId8"/>
      <w:pgSz w:w="11906" w:h="16838"/>
      <w:pgMar w:top="1417" w:right="1417" w:bottom="1560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A4B9" w14:textId="77777777" w:rsidR="001B3FF8" w:rsidRDefault="001B3FF8" w:rsidP="00B50E1F">
      <w:pPr>
        <w:spacing w:after="0" w:line="240" w:lineRule="auto"/>
      </w:pPr>
      <w:r>
        <w:separator/>
      </w:r>
    </w:p>
  </w:endnote>
  <w:endnote w:type="continuationSeparator" w:id="0">
    <w:p w14:paraId="489FB331" w14:textId="77777777" w:rsidR="001B3FF8" w:rsidRDefault="001B3FF8" w:rsidP="00B5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558705"/>
      <w:docPartObj>
        <w:docPartGallery w:val="Page Numbers (Bottom of Page)"/>
        <w:docPartUnique/>
      </w:docPartObj>
    </w:sdtPr>
    <w:sdtEndPr/>
    <w:sdtContent>
      <w:p w14:paraId="31E54C2C" w14:textId="1775B78D" w:rsidR="00B50E1F" w:rsidRDefault="00B50E1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E3">
          <w:rPr>
            <w:noProof/>
          </w:rPr>
          <w:t>2</w:t>
        </w:r>
        <w:r>
          <w:fldChar w:fldCharType="end"/>
        </w:r>
      </w:p>
    </w:sdtContent>
  </w:sdt>
  <w:p w14:paraId="656FE48F" w14:textId="77777777" w:rsidR="00B50E1F" w:rsidRDefault="00B50E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F349" w14:textId="77777777" w:rsidR="001B3FF8" w:rsidRDefault="001B3FF8" w:rsidP="00B50E1F">
      <w:pPr>
        <w:spacing w:after="0" w:line="240" w:lineRule="auto"/>
      </w:pPr>
      <w:r>
        <w:separator/>
      </w:r>
    </w:p>
  </w:footnote>
  <w:footnote w:type="continuationSeparator" w:id="0">
    <w:p w14:paraId="5793D396" w14:textId="77777777" w:rsidR="001B3FF8" w:rsidRDefault="001B3FF8" w:rsidP="00B5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7E4"/>
    <w:multiLevelType w:val="hybridMultilevel"/>
    <w:tmpl w:val="B596E04E"/>
    <w:lvl w:ilvl="0" w:tplc="6838CE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70E"/>
    <w:multiLevelType w:val="hybridMultilevel"/>
    <w:tmpl w:val="5706049C"/>
    <w:lvl w:ilvl="0" w:tplc="1C28A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56998"/>
    <w:multiLevelType w:val="hybridMultilevel"/>
    <w:tmpl w:val="197629BC"/>
    <w:lvl w:ilvl="0" w:tplc="1C28A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19A3"/>
    <w:multiLevelType w:val="hybridMultilevel"/>
    <w:tmpl w:val="7B0CF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25849"/>
    <w:multiLevelType w:val="hybridMultilevel"/>
    <w:tmpl w:val="9E5CC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10F"/>
    <w:multiLevelType w:val="hybridMultilevel"/>
    <w:tmpl w:val="63DC8068"/>
    <w:lvl w:ilvl="0" w:tplc="B2F6FF1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D9"/>
    <w:rsid w:val="00080CE1"/>
    <w:rsid w:val="001524F8"/>
    <w:rsid w:val="001829CF"/>
    <w:rsid w:val="001B3FF8"/>
    <w:rsid w:val="002B7809"/>
    <w:rsid w:val="002F2D68"/>
    <w:rsid w:val="00383970"/>
    <w:rsid w:val="004542A1"/>
    <w:rsid w:val="00476E27"/>
    <w:rsid w:val="004A388A"/>
    <w:rsid w:val="004C3BD0"/>
    <w:rsid w:val="004F01B7"/>
    <w:rsid w:val="00586757"/>
    <w:rsid w:val="006436EA"/>
    <w:rsid w:val="006E038F"/>
    <w:rsid w:val="006E19D3"/>
    <w:rsid w:val="007863EC"/>
    <w:rsid w:val="007A3690"/>
    <w:rsid w:val="007B0244"/>
    <w:rsid w:val="008D4486"/>
    <w:rsid w:val="009535EF"/>
    <w:rsid w:val="009A5CA0"/>
    <w:rsid w:val="009F2F14"/>
    <w:rsid w:val="00A52BB6"/>
    <w:rsid w:val="00A67A1D"/>
    <w:rsid w:val="00AB2396"/>
    <w:rsid w:val="00B448F9"/>
    <w:rsid w:val="00B50E1F"/>
    <w:rsid w:val="00B8261A"/>
    <w:rsid w:val="00C0111D"/>
    <w:rsid w:val="00C215CC"/>
    <w:rsid w:val="00D52B55"/>
    <w:rsid w:val="00D63987"/>
    <w:rsid w:val="00DA294E"/>
    <w:rsid w:val="00DD07D9"/>
    <w:rsid w:val="00E346A0"/>
    <w:rsid w:val="00E351E3"/>
    <w:rsid w:val="00E42446"/>
    <w:rsid w:val="00E66598"/>
    <w:rsid w:val="00E745FA"/>
    <w:rsid w:val="00F57724"/>
    <w:rsid w:val="00F85BE2"/>
    <w:rsid w:val="00FA0079"/>
    <w:rsid w:val="00FC4017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EF04"/>
  <w15:chartTrackingRefBased/>
  <w15:docId w15:val="{C02F2D17-6360-4197-A42A-13A6219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2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pPr>
      <w:spacing w:after="0" w:line="240" w:lineRule="auto"/>
    </w:pPr>
  </w:style>
  <w:style w:type="paragraph" w:customStyle="1" w:styleId="mjnadpis1">
    <w:name w:val="môj nadpis 1"/>
    <w:basedOn w:val="Nadpis1"/>
    <w:qFormat/>
    <w:rsid w:val="001829CF"/>
    <w:pPr>
      <w:spacing w:line="360" w:lineRule="auto"/>
      <w:jc w:val="center"/>
    </w:pPr>
    <w:rPr>
      <w:b/>
      <w:color w:val="auto"/>
      <w:sz w:val="24"/>
      <w:szCs w:val="24"/>
    </w:rPr>
  </w:style>
  <w:style w:type="paragraph" w:customStyle="1" w:styleId="mjnadpis2">
    <w:name w:val="môj nadpis 2"/>
    <w:basedOn w:val="Nadpis2"/>
    <w:qFormat/>
    <w:rsid w:val="001829CF"/>
    <w:pPr>
      <w:spacing w:before="240" w:after="240"/>
    </w:pPr>
    <w:rPr>
      <w:b/>
      <w:bCs/>
      <w:color w:val="auto"/>
      <w:sz w:val="24"/>
    </w:rPr>
  </w:style>
  <w:style w:type="paragraph" w:styleId="Hlavika">
    <w:name w:val="header"/>
    <w:basedOn w:val="Normlny"/>
    <w:link w:val="HlavikaChar"/>
    <w:uiPriority w:val="99"/>
    <w:unhideWhenUsed/>
    <w:rsid w:val="00B5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829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  <w:rsid w:val="00B50E1F"/>
  </w:style>
  <w:style w:type="paragraph" w:styleId="Pta">
    <w:name w:val="footer"/>
    <w:basedOn w:val="Normlny"/>
    <w:link w:val="PtaChar"/>
    <w:uiPriority w:val="99"/>
    <w:unhideWhenUsed/>
    <w:rsid w:val="00B5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E1F"/>
  </w:style>
  <w:style w:type="character" w:styleId="Hypertextovprepojenie">
    <w:name w:val="Hyperlink"/>
    <w:basedOn w:val="Predvolenpsmoodseku"/>
    <w:uiPriority w:val="99"/>
    <w:unhideWhenUsed/>
    <w:rsid w:val="00DA29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A294E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D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D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5A5A-02C1-4211-BFEA-BB4E584E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Szilva</dc:creator>
  <cp:keywords/>
  <dc:description/>
  <cp:lastModifiedBy>Drotárová, Veronika</cp:lastModifiedBy>
  <cp:revision>2</cp:revision>
  <dcterms:created xsi:type="dcterms:W3CDTF">2024-01-25T09:49:00Z</dcterms:created>
  <dcterms:modified xsi:type="dcterms:W3CDTF">2024-01-25T09:49:00Z</dcterms:modified>
</cp:coreProperties>
</file>