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A6D9" w14:textId="77777777" w:rsidR="00EE6FA5" w:rsidRPr="003E6784" w:rsidRDefault="00EE6FA5" w:rsidP="00EE6FA5">
      <w:pPr>
        <w:jc w:val="center"/>
      </w:pPr>
      <w:r w:rsidRPr="003E6784">
        <w:t>ZÁKON</w:t>
      </w:r>
    </w:p>
    <w:p w14:paraId="2B848C9A" w14:textId="77777777" w:rsidR="00EE6FA5" w:rsidRPr="003E6784" w:rsidRDefault="00EE6FA5" w:rsidP="00EE6FA5">
      <w:pPr>
        <w:jc w:val="center"/>
      </w:pPr>
      <w:r w:rsidRPr="003E6784">
        <w:t>z ..... 2019,</w:t>
      </w:r>
    </w:p>
    <w:p w14:paraId="56A0BC6E" w14:textId="77777777" w:rsidR="00D31FBA" w:rsidRPr="003E6784" w:rsidRDefault="00EE6FA5" w:rsidP="00EE6FA5">
      <w:pPr>
        <w:jc w:val="center"/>
      </w:pPr>
      <w:r w:rsidRPr="003E6784">
        <w:t xml:space="preserve">o údajoch </w:t>
      </w:r>
    </w:p>
    <w:p w14:paraId="1712CB83" w14:textId="3116E6CB" w:rsidR="00EE6FA5" w:rsidRPr="003E6784" w:rsidRDefault="00D31FBA" w:rsidP="00EE6FA5">
      <w:pPr>
        <w:jc w:val="center"/>
        <w:rPr>
          <w:b/>
        </w:rPr>
      </w:pPr>
      <w:r w:rsidRPr="003E6784">
        <w:t>a o zmene a doplnení niektorých zákonov</w:t>
      </w:r>
    </w:p>
    <w:p w14:paraId="471612B7" w14:textId="77777777" w:rsidR="00EE6FA5" w:rsidRPr="003E6784" w:rsidRDefault="00EE6FA5" w:rsidP="00EE6FA5">
      <w:pPr>
        <w:jc w:val="center"/>
      </w:pPr>
      <w:r w:rsidRPr="003E6784">
        <w:t>Národná rada Slovenskej republiky sa uzniesla na tomto zákone:</w:t>
      </w:r>
    </w:p>
    <w:p w14:paraId="34D8E42D" w14:textId="77777777" w:rsidR="00EE6FA5" w:rsidRPr="003E6784" w:rsidRDefault="00EE6FA5" w:rsidP="00EE6FA5">
      <w:pPr>
        <w:jc w:val="center"/>
      </w:pPr>
    </w:p>
    <w:p w14:paraId="7FB66930" w14:textId="77777777" w:rsidR="00EE6FA5" w:rsidRPr="003E6784" w:rsidRDefault="00EE6FA5" w:rsidP="00EE6FA5">
      <w:pPr>
        <w:jc w:val="center"/>
      </w:pPr>
      <w:r w:rsidRPr="003E6784">
        <w:t>Čl. I</w:t>
      </w:r>
    </w:p>
    <w:p w14:paraId="13EE4449" w14:textId="77777777" w:rsidR="00EE6FA5" w:rsidRPr="003E6784" w:rsidRDefault="00EE6FA5" w:rsidP="00EE6FA5">
      <w:pPr>
        <w:jc w:val="center"/>
      </w:pPr>
      <w:r w:rsidRPr="003E6784">
        <w:t>PRVÁ ČASŤ</w:t>
      </w:r>
    </w:p>
    <w:p w14:paraId="36BE6316" w14:textId="77777777" w:rsidR="00EE6FA5" w:rsidRPr="003E6784" w:rsidRDefault="00EE6FA5" w:rsidP="00EE6FA5">
      <w:pPr>
        <w:jc w:val="center"/>
      </w:pPr>
      <w:r w:rsidRPr="003E6784">
        <w:t>ZÁKLADNÉ USTANOVENIA</w:t>
      </w:r>
    </w:p>
    <w:p w14:paraId="40EC102B" w14:textId="77777777" w:rsidR="00EE6FA5" w:rsidRPr="003E6784" w:rsidRDefault="00EE6FA5" w:rsidP="00EE6FA5"/>
    <w:p w14:paraId="3B351EE8" w14:textId="50C426BD" w:rsidR="00EE6FA5" w:rsidRPr="003E6784" w:rsidRDefault="00EE6FA5" w:rsidP="00EE6FA5">
      <w:pPr>
        <w:jc w:val="center"/>
      </w:pPr>
      <w:r w:rsidRPr="003E6784">
        <w:t>§ 1 Predmet úpravy</w:t>
      </w:r>
      <w:r w:rsidR="004F5FC8" w:rsidRPr="003E6784">
        <w:t xml:space="preserve"> a pôsobnosť zákona</w:t>
      </w:r>
    </w:p>
    <w:p w14:paraId="7FEF8996" w14:textId="77777777" w:rsidR="00EE6FA5" w:rsidRPr="003E6784" w:rsidRDefault="00EE6FA5" w:rsidP="00EE6FA5"/>
    <w:p w14:paraId="237E417F" w14:textId="77777777" w:rsidR="00EE6FA5" w:rsidRPr="003E6784" w:rsidRDefault="00EE6FA5" w:rsidP="00EE6FA5">
      <w:pPr>
        <w:jc w:val="both"/>
      </w:pPr>
      <w:r w:rsidRPr="003E6784">
        <w:t>(1)   Tento zákon upravuje</w:t>
      </w:r>
    </w:p>
    <w:p w14:paraId="3DA35E4F" w14:textId="57F7E566" w:rsidR="00EE6FA5" w:rsidRPr="00835E26" w:rsidRDefault="00EE6FA5" w:rsidP="00EE6FA5">
      <w:pPr>
        <w:pStyle w:val="Odsekzoznamu"/>
        <w:numPr>
          <w:ilvl w:val="0"/>
          <w:numId w:val="1"/>
        </w:numPr>
        <w:ind w:left="426"/>
        <w:jc w:val="both"/>
      </w:pPr>
      <w:r w:rsidRPr="003E6784">
        <w:t xml:space="preserve">práva </w:t>
      </w:r>
      <w:r w:rsidR="00B87A1B" w:rsidRPr="003E6784">
        <w:t xml:space="preserve">fyzických osôb a právnických osôb </w:t>
      </w:r>
      <w:r w:rsidRPr="003E6784">
        <w:t xml:space="preserve">a povinnosti </w:t>
      </w:r>
      <w:r w:rsidR="00C72C72" w:rsidRPr="003E6784">
        <w:t xml:space="preserve">orgánov verejnej moci </w:t>
      </w:r>
      <w:r w:rsidRPr="003E6784">
        <w:t xml:space="preserve">pri </w:t>
      </w:r>
      <w:r w:rsidR="007A4E91" w:rsidRPr="005028D4">
        <w:t>manipulácii</w:t>
      </w:r>
      <w:r w:rsidRPr="005028D4">
        <w:t xml:space="preserve"> </w:t>
      </w:r>
      <w:r w:rsidRPr="003E6784">
        <w:t>s údajmi o fyzických osobách a právnických osobách a pri ich spracúvaní</w:t>
      </w:r>
      <w:r w:rsidRPr="00835E26">
        <w:t>,</w:t>
      </w:r>
    </w:p>
    <w:p w14:paraId="3F65C6E1" w14:textId="77777777" w:rsidR="00EE6FA5" w:rsidRPr="00835E26" w:rsidRDefault="00EE6FA5" w:rsidP="00EE6FA5">
      <w:pPr>
        <w:pStyle w:val="Odsekzoznamu"/>
        <w:numPr>
          <w:ilvl w:val="0"/>
          <w:numId w:val="1"/>
        </w:numPr>
        <w:ind w:left="426"/>
        <w:jc w:val="both"/>
      </w:pPr>
      <w:r w:rsidRPr="00835E26">
        <w:t>úlohy a postavenie analytických jednotiek,</w:t>
      </w:r>
    </w:p>
    <w:p w14:paraId="3E8B78D6" w14:textId="77777777" w:rsidR="00EE6FA5" w:rsidRPr="00835E26" w:rsidRDefault="00EE6FA5" w:rsidP="00EE6FA5">
      <w:pPr>
        <w:pStyle w:val="Odsekzoznamu"/>
        <w:numPr>
          <w:ilvl w:val="0"/>
          <w:numId w:val="1"/>
        </w:numPr>
        <w:ind w:left="426"/>
        <w:jc w:val="both"/>
      </w:pPr>
      <w:r w:rsidRPr="00835E26">
        <w:t>postavenie fyzických osôb a právnických osôb v oblasti údajov,</w:t>
      </w:r>
    </w:p>
    <w:p w14:paraId="07A76E15" w14:textId="6165F32C" w:rsidR="00EE6FA5" w:rsidRPr="00835E26" w:rsidRDefault="00EE6FA5" w:rsidP="00EE6FA5">
      <w:pPr>
        <w:pStyle w:val="Odsekzoznamu"/>
        <w:numPr>
          <w:ilvl w:val="0"/>
          <w:numId w:val="1"/>
        </w:numPr>
        <w:ind w:left="426"/>
        <w:jc w:val="both"/>
      </w:pPr>
      <w:r w:rsidRPr="00835E26">
        <w:t>Vestník údajov</w:t>
      </w:r>
      <w:r w:rsidR="00AE749F">
        <w:t xml:space="preserve"> (ďalej len „vestník“)</w:t>
      </w:r>
      <w:r w:rsidRPr="00835E26">
        <w:t>.</w:t>
      </w:r>
    </w:p>
    <w:p w14:paraId="3D36C1EB" w14:textId="77777777" w:rsidR="00EE6FA5" w:rsidRDefault="00EE6FA5" w:rsidP="00EE6FA5">
      <w:pPr>
        <w:jc w:val="both"/>
      </w:pPr>
    </w:p>
    <w:p w14:paraId="78BA273D" w14:textId="77777777" w:rsidR="00EE6FA5" w:rsidRDefault="00EE6FA5" w:rsidP="00EE6FA5">
      <w:pPr>
        <w:jc w:val="both"/>
      </w:pPr>
      <w:r>
        <w:t>(2)   Tento zákon sa nevzťahuje na</w:t>
      </w:r>
    </w:p>
    <w:p w14:paraId="18804B52" w14:textId="77777777" w:rsidR="00EE6FA5" w:rsidRDefault="00EE6FA5" w:rsidP="00EE6FA5">
      <w:pPr>
        <w:pStyle w:val="Odsekzoznamu"/>
        <w:numPr>
          <w:ilvl w:val="0"/>
          <w:numId w:val="2"/>
        </w:numPr>
        <w:ind w:left="426" w:hanging="426"/>
        <w:jc w:val="both"/>
      </w:pPr>
      <w:r>
        <w:t>údaje spracúvané na účely poskytovania zdravotnej starostlivosti, údaje o zdravotnom stave osoby na účely výkonu verejného zdravotného poistenia,</w:t>
      </w:r>
    </w:p>
    <w:p w14:paraId="0CD63B85" w14:textId="18E8C45A" w:rsidR="00EE6FA5" w:rsidRDefault="00EE6FA5" w:rsidP="00EE6FA5">
      <w:pPr>
        <w:pStyle w:val="Odsekzoznamu"/>
        <w:numPr>
          <w:ilvl w:val="0"/>
          <w:numId w:val="2"/>
        </w:numPr>
        <w:ind w:left="426" w:hanging="426"/>
        <w:jc w:val="both"/>
      </w:pPr>
      <w:r>
        <w:t>údaje, ktoré obsahujú utajované skutočnosti</w:t>
      </w:r>
      <w:r>
        <w:rPr>
          <w:vertAlign w:val="superscript"/>
        </w:rPr>
        <w:footnoteReference w:id="1"/>
      </w:r>
      <w:r w:rsidR="00D56720">
        <w:t>)</w:t>
      </w:r>
      <w:r>
        <w:t>,</w:t>
      </w:r>
    </w:p>
    <w:p w14:paraId="11B60FAC" w14:textId="55397921" w:rsidR="00EE6FA5" w:rsidRDefault="00EE6FA5" w:rsidP="00EE6FA5">
      <w:pPr>
        <w:pStyle w:val="Odsekzoznamu"/>
        <w:numPr>
          <w:ilvl w:val="0"/>
          <w:numId w:val="2"/>
        </w:numPr>
        <w:ind w:left="426" w:hanging="426"/>
        <w:jc w:val="both"/>
      </w:pPr>
      <w:r>
        <w:t>údaje v registri trestov podľa osobitného predpisu</w:t>
      </w:r>
      <w:r>
        <w:rPr>
          <w:vertAlign w:val="superscript"/>
        </w:rPr>
        <w:footnoteReference w:id="2"/>
      </w:r>
      <w:r w:rsidR="00D56720">
        <w:t>)</w:t>
      </w:r>
      <w:r>
        <w:t>.</w:t>
      </w:r>
    </w:p>
    <w:p w14:paraId="1083EF5C" w14:textId="77777777" w:rsidR="00EE6FA5" w:rsidRDefault="00EE6FA5" w:rsidP="00EE6FA5">
      <w:pPr>
        <w:jc w:val="both"/>
      </w:pPr>
    </w:p>
    <w:p w14:paraId="308266E7" w14:textId="77777777" w:rsidR="00EE6FA5" w:rsidRDefault="00EE6FA5" w:rsidP="00EE6FA5">
      <w:pPr>
        <w:jc w:val="center"/>
      </w:pPr>
      <w:r>
        <w:t>§ 2 Verejný záujem v oblasti údajov</w:t>
      </w:r>
    </w:p>
    <w:p w14:paraId="15B27487" w14:textId="77777777" w:rsidR="00EE6FA5" w:rsidRDefault="00EE6FA5" w:rsidP="00EE6FA5">
      <w:pPr>
        <w:jc w:val="both"/>
      </w:pPr>
      <w:r>
        <w:t xml:space="preserve"> </w:t>
      </w:r>
    </w:p>
    <w:p w14:paraId="7A2D12E4" w14:textId="77777777" w:rsidR="00EE6FA5" w:rsidRDefault="00EE6FA5" w:rsidP="00EE6FA5">
      <w:pPr>
        <w:jc w:val="both"/>
      </w:pPr>
      <w:r>
        <w:t>Verejným záujmom v oblasti údajov je:</w:t>
      </w:r>
    </w:p>
    <w:p w14:paraId="2E3AA958" w14:textId="77777777" w:rsidR="00EE6FA5" w:rsidRDefault="00EE6FA5" w:rsidP="00EE6FA5">
      <w:pPr>
        <w:pStyle w:val="Odsekzoznamu"/>
        <w:numPr>
          <w:ilvl w:val="0"/>
          <w:numId w:val="3"/>
        </w:numPr>
        <w:ind w:left="426" w:hanging="426"/>
        <w:jc w:val="both"/>
      </w:pPr>
      <w:r>
        <w:t>zvyšovanie kvality údajov,</w:t>
      </w:r>
    </w:p>
    <w:p w14:paraId="1B7F59D5" w14:textId="03D29646" w:rsidR="00EE6FA5" w:rsidRDefault="00EE6FA5" w:rsidP="00EE6FA5">
      <w:pPr>
        <w:pStyle w:val="Odsekzoznamu"/>
        <w:numPr>
          <w:ilvl w:val="0"/>
          <w:numId w:val="3"/>
        </w:numPr>
        <w:ind w:left="426" w:hanging="426"/>
        <w:jc w:val="both"/>
      </w:pPr>
      <w:r>
        <w:t>zabezpečenie prístupu k údajom za účelom tvorby verejných politík</w:t>
      </w:r>
      <w:r w:rsidR="0042685F">
        <w:t>.</w:t>
      </w:r>
    </w:p>
    <w:p w14:paraId="6F60BFEB" w14:textId="77777777" w:rsidR="0042685F" w:rsidRDefault="0042685F" w:rsidP="00EE6FA5">
      <w:pPr>
        <w:jc w:val="center"/>
      </w:pPr>
    </w:p>
    <w:p w14:paraId="1C1E8F05" w14:textId="5224F891" w:rsidR="00EE6FA5" w:rsidRDefault="00EE6FA5" w:rsidP="00EE6FA5">
      <w:pPr>
        <w:jc w:val="center"/>
      </w:pPr>
      <w:r>
        <w:t>§ 3 Vymedzenie základných pojmov</w:t>
      </w:r>
    </w:p>
    <w:p w14:paraId="5B6164F1" w14:textId="77777777" w:rsidR="00EE6FA5" w:rsidRDefault="00EE6FA5" w:rsidP="00EE6FA5">
      <w:r>
        <w:t xml:space="preserve"> </w:t>
      </w:r>
    </w:p>
    <w:p w14:paraId="426A5F3F" w14:textId="77777777" w:rsidR="00EE6FA5" w:rsidRDefault="00EE6FA5" w:rsidP="00EE6FA5">
      <w:pPr>
        <w:jc w:val="both"/>
      </w:pPr>
      <w:r>
        <w:t>Na účely tohto zákona sa ďalej rozumie:</w:t>
      </w:r>
    </w:p>
    <w:p w14:paraId="05D4CABC" w14:textId="7D6719F7" w:rsidR="00EE6FA5" w:rsidRPr="00835E26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835E26">
        <w:t xml:space="preserve">údajom </w:t>
      </w:r>
      <w:r>
        <w:t>najmenšia nedeliteľná jednotka informácie uloženej v informačnom systéme orgánov verejnej moci</w:t>
      </w:r>
      <w:r w:rsidR="00EE3389">
        <w:t>,</w:t>
      </w:r>
    </w:p>
    <w:p w14:paraId="4F722F6A" w14:textId="49F48A93" w:rsidR="00EE6FA5" w:rsidRPr="003E6784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B65268">
        <w:t xml:space="preserve">všeobecným údajom </w:t>
      </w:r>
      <w:r w:rsidRPr="003E6784">
        <w:t>zaznamenaným v zdrojových registroch</w:t>
      </w:r>
      <w:r w:rsidR="00D71042" w:rsidRPr="003E6784">
        <w:rPr>
          <w:rStyle w:val="Odkaznapoznmkupodiarou"/>
        </w:rPr>
        <w:footnoteReference w:id="3"/>
      </w:r>
      <w:r w:rsidR="00D71042" w:rsidRPr="003E6784">
        <w:t>)</w:t>
      </w:r>
      <w:r w:rsidRPr="003E6784">
        <w:t xml:space="preserve"> každý údaj alebo množina údajov, ktoré zaznamenávajú a vedú orgány verejnej moci</w:t>
      </w:r>
      <w:r w:rsidR="00B87A1B" w:rsidRPr="003E6784">
        <w:t xml:space="preserve"> v rámci svojej pôsobnosti</w:t>
      </w:r>
      <w:r w:rsidRPr="003E6784">
        <w:t xml:space="preserve">, </w:t>
      </w:r>
    </w:p>
    <w:p w14:paraId="5AC8EDF8" w14:textId="2BB544B2" w:rsidR="005976AB" w:rsidRPr="00835E26" w:rsidRDefault="005976AB" w:rsidP="00EE6FA5">
      <w:pPr>
        <w:pStyle w:val="Odsekzoznamu"/>
        <w:numPr>
          <w:ilvl w:val="0"/>
          <w:numId w:val="4"/>
        </w:numPr>
        <w:ind w:left="426" w:hanging="426"/>
        <w:jc w:val="both"/>
      </w:pPr>
      <w:r>
        <w:t>otvoreným údajom údaj voľne a bezplatne dostupný, ktorý je možné použiť na akýkoľvek účel, je sprístupnený na internete v</w:t>
      </w:r>
      <w:r w:rsidR="00317616">
        <w:t> </w:t>
      </w:r>
      <w:r>
        <w:t>štruk</w:t>
      </w:r>
      <w:r w:rsidR="00317616">
        <w:t>tú</w:t>
      </w:r>
      <w:r>
        <w:t>rovanej forme, ktorá umožňuje jeho hromadné strojové spracovanie,</w:t>
      </w:r>
    </w:p>
    <w:p w14:paraId="6A91DA49" w14:textId="77770D0D" w:rsidR="00EE6FA5" w:rsidRPr="00835E26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835E26">
        <w:lastRenderedPageBreak/>
        <w:t>objektom záujmu údaje o fyzickej osobe alebo právnickej osobe, o ktorej sú vedené a zaznamenávané informácie v informačných systémoch</w:t>
      </w:r>
      <w:r w:rsidR="004B7794">
        <w:t xml:space="preserve"> verejnej správy</w:t>
      </w:r>
      <w:r w:rsidRPr="00835E26">
        <w:t>, zdrojových</w:t>
      </w:r>
      <w:r w:rsidR="00B72413">
        <w:t xml:space="preserve"> registroch</w:t>
      </w:r>
      <w:r w:rsidR="00183833">
        <w:rPr>
          <w:vertAlign w:val="superscript"/>
        </w:rPr>
        <w:t>3</w:t>
      </w:r>
      <w:r w:rsidR="00D56720">
        <w:t>)</w:t>
      </w:r>
      <w:r w:rsidRPr="00835E26">
        <w:t xml:space="preserve"> a referenčných registroch</w:t>
      </w:r>
      <w:r w:rsidR="00183833">
        <w:rPr>
          <w:rStyle w:val="Odkaznapoznmkupodiarou"/>
        </w:rPr>
        <w:footnoteReference w:id="4"/>
      </w:r>
      <w:r w:rsidR="00D56720">
        <w:t>)</w:t>
      </w:r>
      <w:r w:rsidRPr="00835E26">
        <w:t xml:space="preserve"> </w:t>
      </w:r>
      <w:r w:rsidR="00430524">
        <w:t xml:space="preserve">orgánov verejnej moci, </w:t>
      </w:r>
    </w:p>
    <w:p w14:paraId="7870081F" w14:textId="7ED9E07B" w:rsidR="00EE6FA5" w:rsidRPr="00835E26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835E26">
        <w:t>analytickou jednotkou špecializovaný útvar, ktorý môže</w:t>
      </w:r>
      <w:r w:rsidR="00A76DBD">
        <w:t xml:space="preserve"> byť </w:t>
      </w:r>
      <w:r w:rsidRPr="00835E26">
        <w:t>zriadený na ústredných orgánoch štátnej správy</w:t>
      </w:r>
      <w:r w:rsidR="00F03CF4">
        <w:t xml:space="preserve">, </w:t>
      </w:r>
      <w:r w:rsidR="008E1B15">
        <w:t>orgánoch vyšších územných celkov</w:t>
      </w:r>
      <w:r w:rsidR="008E1B15">
        <w:rPr>
          <w:rStyle w:val="Odkaznapoznmkupodiarou"/>
        </w:rPr>
        <w:footnoteReference w:id="5"/>
      </w:r>
      <w:r w:rsidR="007D2F35">
        <w:t>)</w:t>
      </w:r>
      <w:r w:rsidR="008E1B15">
        <w:t xml:space="preserve">, </w:t>
      </w:r>
      <w:r w:rsidR="00B72FC6">
        <w:t>orgánoch Národnej banky Slovenska</w:t>
      </w:r>
      <w:r w:rsidR="00B72FC6">
        <w:rPr>
          <w:rStyle w:val="Odkaznapoznmkupodiarou"/>
        </w:rPr>
        <w:footnoteReference w:id="6"/>
      </w:r>
      <w:r w:rsidR="001C6130">
        <w:t>)</w:t>
      </w:r>
      <w:r w:rsidR="00B72FC6">
        <w:t>, orgánoch Rady pre rozpočtovú zodpovednosť</w:t>
      </w:r>
      <w:r w:rsidR="00B72FC6">
        <w:rPr>
          <w:rStyle w:val="Odkaznapoznmkupodiarou"/>
        </w:rPr>
        <w:footnoteReference w:id="7"/>
      </w:r>
      <w:r w:rsidR="001C6130">
        <w:t>)</w:t>
      </w:r>
      <w:r w:rsidR="00B72FC6">
        <w:t xml:space="preserve"> a </w:t>
      </w:r>
      <w:r w:rsidRPr="00835E26">
        <w:t xml:space="preserve">orgánoch </w:t>
      </w:r>
      <w:r w:rsidR="00F03CF4">
        <w:t xml:space="preserve">hlavného mesta Slovenskej republiky </w:t>
      </w:r>
      <w:r w:rsidR="00B72FC6">
        <w:t>Bratislavy</w:t>
      </w:r>
      <w:r w:rsidR="00B72FC6">
        <w:rPr>
          <w:rStyle w:val="Odkaznapoznmkupodiarou"/>
        </w:rPr>
        <w:footnoteReference w:id="8"/>
      </w:r>
      <w:r w:rsidR="001C6130">
        <w:t>)</w:t>
      </w:r>
      <w:r w:rsidRPr="00835E26">
        <w:t xml:space="preserve"> a ktorého zriadenie je zapísané do </w:t>
      </w:r>
      <w:r w:rsidR="00995E3F">
        <w:t>v</w:t>
      </w:r>
      <w:r w:rsidRPr="00835E26">
        <w:t>estníka</w:t>
      </w:r>
      <w:r>
        <w:t>,</w:t>
      </w:r>
      <w:r w:rsidRPr="00835E26">
        <w:t xml:space="preserve"> </w:t>
      </w:r>
    </w:p>
    <w:p w14:paraId="7CF472C9" w14:textId="77777777" w:rsidR="00EE6FA5" w:rsidRPr="00835E26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835E26">
        <w:t>kvalitou</w:t>
      </w:r>
      <w:r>
        <w:t xml:space="preserve"> údajov</w:t>
      </w:r>
      <w:r w:rsidRPr="00835E26">
        <w:t xml:space="preserve"> merateľná charakteristika v informačných systémoch verejnej správy a vlastnosť </w:t>
      </w:r>
      <w:r>
        <w:t>údajov</w:t>
      </w:r>
      <w:r w:rsidRPr="00835E26">
        <w:t xml:space="preserve">, ktorá vyjadruje stupeň stotožnenia </w:t>
      </w:r>
      <w:r>
        <w:t>údajov</w:t>
      </w:r>
      <w:r w:rsidRPr="00835E26">
        <w:t xml:space="preserve"> vo vzťahu k skutočnosti, a tiež stav úplnosti, validity, konzistentnosti, správnosti a aktuálnosti, ktorý vystihuje vhodnosť </w:t>
      </w:r>
      <w:r>
        <w:t>údajov</w:t>
      </w:r>
      <w:r w:rsidRPr="00835E26">
        <w:t xml:space="preserve"> pre špecifický účel</w:t>
      </w:r>
      <w:r>
        <w:t>,</w:t>
      </w:r>
    </w:p>
    <w:p w14:paraId="48E48E04" w14:textId="0A535D4A" w:rsidR="00EE6FA5" w:rsidRPr="00835E26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835E26">
        <w:t>zvyšovaním kvality</w:t>
      </w:r>
      <w:r>
        <w:t xml:space="preserve"> údajov</w:t>
      </w:r>
      <w:r w:rsidRPr="00835E26">
        <w:t xml:space="preserve"> v jednotlivých systémoch verejnej správy viackrokový nepretržitý proces, ktorý zahŕňa najmä validáciu </w:t>
      </w:r>
      <w:r>
        <w:t>údajov</w:t>
      </w:r>
      <w:r w:rsidRPr="00835E26">
        <w:t xml:space="preserve"> pri zápise údajov do informačného systému, monitoring kvality</w:t>
      </w:r>
      <w:r>
        <w:t xml:space="preserve"> údajov</w:t>
      </w:r>
      <w:r w:rsidRPr="00835E26">
        <w:t xml:space="preserve"> a konkrétne opatrenia na zlepšovanie kvality</w:t>
      </w:r>
      <w:r>
        <w:t xml:space="preserve"> údajov,</w:t>
      </w:r>
    </w:p>
    <w:p w14:paraId="3ED3E01A" w14:textId="52C17B9A" w:rsidR="00D403C8" w:rsidRDefault="00EE6FA5" w:rsidP="00EE6FA5">
      <w:pPr>
        <w:pStyle w:val="Odsekzoznamu"/>
        <w:numPr>
          <w:ilvl w:val="0"/>
          <w:numId w:val="4"/>
        </w:numPr>
        <w:ind w:left="426" w:hanging="426"/>
        <w:jc w:val="both"/>
      </w:pPr>
      <w:r w:rsidRPr="00835E26">
        <w:t>monitoringom kvality</w:t>
      </w:r>
      <w:r>
        <w:t xml:space="preserve"> údajov</w:t>
      </w:r>
      <w:r w:rsidRPr="00835E26">
        <w:t xml:space="preserve"> najmä kontinuálne meranie kvality</w:t>
      </w:r>
      <w:r>
        <w:t xml:space="preserve"> údajov</w:t>
      </w:r>
      <w:r w:rsidRPr="00835E26">
        <w:t xml:space="preserve"> a jej vyhodnocovanie, ktoré sa uskutočňuje pravidelne, minimálne v polročnej frekvencii</w:t>
      </w:r>
      <w:r w:rsidR="00D403C8">
        <w:t>,</w:t>
      </w:r>
    </w:p>
    <w:p w14:paraId="5AB7B880" w14:textId="5EA91F5D" w:rsidR="00EE6FA5" w:rsidRPr="00835E26" w:rsidRDefault="00D403C8" w:rsidP="00EE6FA5">
      <w:pPr>
        <w:pStyle w:val="Odsekzoznamu"/>
        <w:numPr>
          <w:ilvl w:val="0"/>
          <w:numId w:val="4"/>
        </w:numPr>
        <w:ind w:left="426" w:hanging="426"/>
        <w:jc w:val="both"/>
      </w:pPr>
      <w:r>
        <w:t>d</w:t>
      </w:r>
      <w:r w:rsidR="00EE6FA5" w:rsidRPr="00835E26">
        <w:t>átovým kurátorom,</w:t>
      </w:r>
      <w:r w:rsidR="00EE6FA5">
        <w:t xml:space="preserve"> poverená osoba orgánu verejnej moci, </w:t>
      </w:r>
      <w:r w:rsidR="00EE6FA5" w:rsidRPr="00835E26">
        <w:t xml:space="preserve">ktorá </w:t>
      </w:r>
      <w:r w:rsidR="001A381E">
        <w:t>dbá na dodržiavanie právnych noriem pri</w:t>
      </w:r>
      <w:r w:rsidR="00836CF1">
        <w:t xml:space="preserve"> </w:t>
      </w:r>
      <w:r w:rsidR="00E618E4">
        <w:t>spravovan</w:t>
      </w:r>
      <w:r w:rsidR="001A381E">
        <w:t>í</w:t>
      </w:r>
      <w:r w:rsidR="00E92F4D">
        <w:t xml:space="preserve"> údajov</w:t>
      </w:r>
      <w:r w:rsidR="00E618E4">
        <w:t>, spracúvan</w:t>
      </w:r>
      <w:r w:rsidR="001A381E">
        <w:t>í</w:t>
      </w:r>
      <w:r w:rsidR="00E92F4D">
        <w:t xml:space="preserve"> údajov</w:t>
      </w:r>
      <w:r w:rsidR="00E618E4">
        <w:t xml:space="preserve"> a</w:t>
      </w:r>
      <w:r w:rsidR="001A381E">
        <w:t xml:space="preserve"> na</w:t>
      </w:r>
      <w:r w:rsidR="00E618E4">
        <w:t> kvalitu údajov</w:t>
      </w:r>
      <w:r w:rsidR="008F4C2E">
        <w:t xml:space="preserve"> </w:t>
      </w:r>
      <w:r w:rsidR="00940633">
        <w:t>v rozsahu pôsobnosti orgánu verejnej moci, na ktorom pôsobí</w:t>
      </w:r>
      <w:r w:rsidR="00EE6FA5" w:rsidRPr="00835E26">
        <w:t>.</w:t>
      </w:r>
    </w:p>
    <w:p w14:paraId="552DE895" w14:textId="77777777" w:rsidR="00EE6FA5" w:rsidRDefault="00EE6FA5" w:rsidP="00EE6FA5"/>
    <w:p w14:paraId="5D40840E" w14:textId="77777777" w:rsidR="00EE6FA5" w:rsidRDefault="00EE6FA5" w:rsidP="00EE6FA5">
      <w:pPr>
        <w:jc w:val="center"/>
      </w:pPr>
    </w:p>
    <w:p w14:paraId="3F0F6C10" w14:textId="007237D8" w:rsidR="00901B65" w:rsidRDefault="00901B65" w:rsidP="00EE6FA5">
      <w:pPr>
        <w:jc w:val="center"/>
      </w:pPr>
      <w:r>
        <w:t>DRUHÁ ČASŤ</w:t>
      </w:r>
    </w:p>
    <w:p w14:paraId="38D50CF2" w14:textId="11B6968D" w:rsidR="00901B65" w:rsidRDefault="00901B65" w:rsidP="00EE6FA5">
      <w:pPr>
        <w:jc w:val="center"/>
      </w:pPr>
      <w:r>
        <w:t>ANALYTICKÉ JEDNOTKY a DÁTOVÝ KURÁTOR</w:t>
      </w:r>
    </w:p>
    <w:p w14:paraId="232408D0" w14:textId="77777777" w:rsidR="00901B65" w:rsidRDefault="00901B65" w:rsidP="00EE6FA5">
      <w:pPr>
        <w:jc w:val="center"/>
      </w:pPr>
    </w:p>
    <w:p w14:paraId="0F16E475" w14:textId="2846CC11" w:rsidR="00EE6FA5" w:rsidRDefault="00EE6FA5" w:rsidP="00EE6FA5">
      <w:pPr>
        <w:jc w:val="center"/>
      </w:pPr>
      <w:r>
        <w:t>§ 4 Práva a povinnosti analytických jednotiek</w:t>
      </w:r>
    </w:p>
    <w:p w14:paraId="7C470809" w14:textId="77777777" w:rsidR="00EE6FA5" w:rsidRDefault="00EE6FA5" w:rsidP="00EE6FA5">
      <w:pPr>
        <w:jc w:val="both"/>
      </w:pPr>
    </w:p>
    <w:p w14:paraId="4C0C2F90" w14:textId="3CC80340" w:rsidR="00EE6FA5" w:rsidRDefault="00EE6FA5" w:rsidP="00EE6FA5">
      <w:pPr>
        <w:jc w:val="both"/>
      </w:pPr>
      <w:r>
        <w:t xml:space="preserve">(1) Analytická jednotka </w:t>
      </w:r>
      <w:r w:rsidR="00D403C8">
        <w:t>má právo</w:t>
      </w:r>
      <w:r>
        <w:t>:</w:t>
      </w:r>
    </w:p>
    <w:p w14:paraId="0A898F8B" w14:textId="2DBC264E" w:rsidR="00EE6FA5" w:rsidRPr="00634CD8" w:rsidRDefault="00D403C8" w:rsidP="00EE6FA5">
      <w:pPr>
        <w:pStyle w:val="Odsekzoznamu"/>
        <w:numPr>
          <w:ilvl w:val="0"/>
          <w:numId w:val="5"/>
        </w:numPr>
        <w:ind w:left="426" w:hanging="426"/>
        <w:jc w:val="both"/>
      </w:pPr>
      <w:r>
        <w:t>navrhovať</w:t>
      </w:r>
      <w:r w:rsidR="00EE6FA5" w:rsidRPr="00835E26">
        <w:t xml:space="preserve"> vhodné riešenia pri dosahovaní cieľov orgánu</w:t>
      </w:r>
      <w:r w:rsidR="00634CD8">
        <w:t xml:space="preserve"> verejnej moci</w:t>
      </w:r>
      <w:r w:rsidR="00EE6FA5" w:rsidRPr="00634CD8">
        <w:t>, na ktorom je zriadená,</w:t>
      </w:r>
    </w:p>
    <w:p w14:paraId="5A546E02" w14:textId="20AD9C7E" w:rsidR="00EE6FA5" w:rsidRPr="00634CD8" w:rsidRDefault="00EE6FA5" w:rsidP="00EE6FA5">
      <w:pPr>
        <w:pStyle w:val="Odsekzoznamu"/>
        <w:numPr>
          <w:ilvl w:val="0"/>
          <w:numId w:val="5"/>
        </w:numPr>
        <w:ind w:left="426" w:hanging="426"/>
        <w:jc w:val="both"/>
      </w:pPr>
      <w:r w:rsidRPr="00634CD8">
        <w:t>vykonáva</w:t>
      </w:r>
      <w:r w:rsidR="00D403C8" w:rsidRPr="00634CD8">
        <w:t>ť</w:t>
      </w:r>
      <w:r w:rsidRPr="00634CD8">
        <w:t xml:space="preserve"> výskumnú </w:t>
      </w:r>
      <w:r w:rsidR="00D052F4">
        <w:t xml:space="preserve">činnosť </w:t>
      </w:r>
      <w:r w:rsidRPr="00634CD8">
        <w:t>a vedeckú činnosť v oblasti verejných politík, ich dopadov na jednotlivé sociálne a ekonomické skupiny v oblasti hospodárskych a ekonomických záujmov štátu,</w:t>
      </w:r>
      <w:r w:rsidR="00634CD8" w:rsidRPr="00634CD8">
        <w:t xml:space="preserve"> ak je táto kompetencia obsiahnutá v pôsobnosti orgánu verejnej moci podľa § 3 písm. e), na ktorom je zriadená,</w:t>
      </w:r>
    </w:p>
    <w:p w14:paraId="15B55826" w14:textId="34BCD12C" w:rsidR="00EE6FA5" w:rsidRPr="003E6784" w:rsidRDefault="00EE6FA5" w:rsidP="00EE6FA5">
      <w:pPr>
        <w:pStyle w:val="Odsekzoznamu"/>
        <w:numPr>
          <w:ilvl w:val="0"/>
          <w:numId w:val="5"/>
        </w:numPr>
        <w:ind w:left="426" w:hanging="426"/>
        <w:jc w:val="both"/>
      </w:pPr>
      <w:r w:rsidRPr="003E6784">
        <w:t xml:space="preserve">pre potreby plnenia zverených úloh na základe verejného záujmu v oblasti údajov podľa § </w:t>
      </w:r>
      <w:r w:rsidR="00D052F4" w:rsidRPr="003E6784">
        <w:t>2</w:t>
      </w:r>
      <w:r w:rsidRPr="003E6784">
        <w:t xml:space="preserve"> a na základe a v rozsahu pokynu svojho štatutárneho orgánu oboznam</w:t>
      </w:r>
      <w:r w:rsidR="00C66938" w:rsidRPr="003E6784">
        <w:t>ovať sa</w:t>
      </w:r>
      <w:r w:rsidRPr="003E6784">
        <w:t xml:space="preserve"> s údajmi vedenými v zdrojových </w:t>
      </w:r>
      <w:r w:rsidR="00C66938" w:rsidRPr="003E6784">
        <w:t>registroch</w:t>
      </w:r>
      <w:r w:rsidR="002E3E88" w:rsidRPr="003E6784">
        <w:rPr>
          <w:vertAlign w:val="superscript"/>
        </w:rPr>
        <w:t>3</w:t>
      </w:r>
      <w:r w:rsidR="002E3E88" w:rsidRPr="003E6784">
        <w:t>)</w:t>
      </w:r>
      <w:r w:rsidRPr="003E6784">
        <w:t>a referenčných registroch</w:t>
      </w:r>
      <w:r w:rsidR="002E3E88" w:rsidRPr="003E6784">
        <w:rPr>
          <w:vertAlign w:val="superscript"/>
        </w:rPr>
        <w:t>4</w:t>
      </w:r>
      <w:r w:rsidR="002E3E88" w:rsidRPr="003E6784">
        <w:t>),</w:t>
      </w:r>
      <w:r w:rsidRPr="003E6784">
        <w:t xml:space="preserve"> a to aj s osobnými údajmi</w:t>
      </w:r>
      <w:r w:rsidR="002E3E88" w:rsidRPr="003E6784">
        <w:rPr>
          <w:rStyle w:val="Odkaznapoznmkupodiarou"/>
        </w:rPr>
        <w:footnoteReference w:id="9"/>
      </w:r>
      <w:r w:rsidR="002E3E88" w:rsidRPr="003E6784">
        <w:t>)</w:t>
      </w:r>
      <w:r w:rsidR="00D9022E" w:rsidRPr="003E6784">
        <w:t xml:space="preserve"> </w:t>
      </w:r>
      <w:r w:rsidRPr="003E6784">
        <w:t xml:space="preserve">v ich anonymizovanej, resp. </w:t>
      </w:r>
      <w:proofErr w:type="spellStart"/>
      <w:r w:rsidRPr="003E6784">
        <w:t>pseudonymizovanej</w:t>
      </w:r>
      <w:proofErr w:type="spellEnd"/>
      <w:r w:rsidRPr="003E6784">
        <w:t xml:space="preserve"> podobe prostredníctvom </w:t>
      </w:r>
      <w:r w:rsidR="00C66938" w:rsidRPr="003E6784">
        <w:t>modulu na sprístupňovanie údajov pre analytickú činnosť</w:t>
      </w:r>
      <w:r w:rsidR="00C0502F" w:rsidRPr="003E6784">
        <w:t xml:space="preserve"> podľa § 9 písm. f)</w:t>
      </w:r>
      <w:r w:rsidR="00D9022E" w:rsidRPr="003E6784">
        <w:t>.</w:t>
      </w:r>
    </w:p>
    <w:p w14:paraId="5048F982" w14:textId="2E8DC73C" w:rsidR="00C66938" w:rsidRDefault="00C66938" w:rsidP="00C66938">
      <w:pPr>
        <w:jc w:val="both"/>
      </w:pPr>
    </w:p>
    <w:p w14:paraId="10211FCB" w14:textId="1B029014" w:rsidR="00C66938" w:rsidRDefault="00C66938" w:rsidP="00C66938">
      <w:pPr>
        <w:jc w:val="both"/>
      </w:pPr>
      <w:r>
        <w:t xml:space="preserve">(2) Analytická jednotka </w:t>
      </w:r>
      <w:r w:rsidR="00940633">
        <w:t>je povinná</w:t>
      </w:r>
      <w:r>
        <w:t>:</w:t>
      </w:r>
    </w:p>
    <w:p w14:paraId="3AA8EC3B" w14:textId="19769701" w:rsidR="00C66938" w:rsidRDefault="00C66938" w:rsidP="00C66938">
      <w:pPr>
        <w:jc w:val="both"/>
      </w:pPr>
      <w:r>
        <w:t xml:space="preserve">a) </w:t>
      </w:r>
      <w:r>
        <w:tab/>
      </w:r>
      <w:r w:rsidRPr="00835E26">
        <w:t>presadz</w:t>
      </w:r>
      <w:r>
        <w:t>ovať</w:t>
      </w:r>
      <w:r w:rsidRPr="00835E26">
        <w:t xml:space="preserve"> princípy, nástroje a postupy, ktoré smerujú k efektívnejšiemu vynakladaniu verejných prostriedkov a spoluprac</w:t>
      </w:r>
      <w:r>
        <w:t>ovať</w:t>
      </w:r>
      <w:r w:rsidRPr="00835E26">
        <w:t xml:space="preserve"> s</w:t>
      </w:r>
      <w:r w:rsidR="006E13D2">
        <w:t> </w:t>
      </w:r>
      <w:r>
        <w:t>orgán</w:t>
      </w:r>
      <w:r w:rsidR="006E13D2">
        <w:t>mi</w:t>
      </w:r>
      <w:r>
        <w:t xml:space="preserve"> verejnej moci</w:t>
      </w:r>
      <w:r w:rsidRPr="00835E26">
        <w:t xml:space="preserve"> na tvorbe strategických dokumentov, právnych predpisov, dotačných programov, výzvach a iných nelegislatívnych dokumentov</w:t>
      </w:r>
      <w:r w:rsidR="006E13D2">
        <w:t>,</w:t>
      </w:r>
    </w:p>
    <w:p w14:paraId="5517834A" w14:textId="0EB32F62" w:rsidR="00C66938" w:rsidRDefault="00C66938" w:rsidP="00C66938">
      <w:pPr>
        <w:jc w:val="both"/>
      </w:pPr>
      <w:r>
        <w:t xml:space="preserve">b)  </w:t>
      </w:r>
      <w:r w:rsidRPr="00835E26">
        <w:t>vykonáva</w:t>
      </w:r>
      <w:r>
        <w:t>ť</w:t>
      </w:r>
      <w:r w:rsidRPr="00835E26">
        <w:t xml:space="preserve"> systematické a komplexné hodnotenie navrhovaných verejných politík z pohľadu predpokladaných dopadov prostredníctvom identifikácie jasných a merateľných ukazovateľov, tieto dopady spätne vyhodno</w:t>
      </w:r>
      <w:r w:rsidR="00721B26">
        <w:t>covať</w:t>
      </w:r>
      <w:r w:rsidRPr="00835E26">
        <w:t xml:space="preserve"> a následne </w:t>
      </w:r>
      <w:r w:rsidR="00721B26">
        <w:t>navrhovať</w:t>
      </w:r>
      <w:r w:rsidRPr="00835E26">
        <w:t xml:space="preserve"> vhodné opatrenia na zlepšenie,  </w:t>
      </w:r>
    </w:p>
    <w:p w14:paraId="637A8751" w14:textId="4C217453" w:rsidR="00C66938" w:rsidRDefault="00C66938" w:rsidP="00C66938">
      <w:pPr>
        <w:jc w:val="both"/>
      </w:pPr>
      <w:r>
        <w:t xml:space="preserve">c) </w:t>
      </w:r>
      <w:r w:rsidR="00D9022E">
        <w:t>spolupracovať</w:t>
      </w:r>
      <w:r w:rsidRPr="00835E26">
        <w:t xml:space="preserve"> na plnení úloh </w:t>
      </w:r>
      <w:r w:rsidR="00721B26">
        <w:t xml:space="preserve">v oblasti údajov </w:t>
      </w:r>
      <w:r w:rsidRPr="00835E26">
        <w:t xml:space="preserve">s ústrednými orgánmi štátnej správy alebo orgánmi územnej samosprávy, alebo s inými domácimi </w:t>
      </w:r>
      <w:r w:rsidR="00023CBC">
        <w:t xml:space="preserve">subjektmi </w:t>
      </w:r>
      <w:r w:rsidRPr="00835E26">
        <w:t>alebo zahraničnými subjektmi</w:t>
      </w:r>
      <w:r w:rsidR="002B23B1">
        <w:t>.</w:t>
      </w:r>
      <w:r w:rsidR="00FD0483">
        <w:t xml:space="preserve"> </w:t>
      </w:r>
    </w:p>
    <w:p w14:paraId="59802445" w14:textId="2D4A8E74" w:rsidR="00C66938" w:rsidRPr="00835E26" w:rsidRDefault="00C66938" w:rsidP="00C66938">
      <w:pPr>
        <w:jc w:val="both"/>
      </w:pPr>
    </w:p>
    <w:p w14:paraId="78B93F22" w14:textId="0166BF74" w:rsidR="00EE6FA5" w:rsidRDefault="00EE6FA5" w:rsidP="00C66938">
      <w:pPr>
        <w:tabs>
          <w:tab w:val="left" w:pos="426"/>
        </w:tabs>
        <w:ind w:left="420" w:hanging="420"/>
        <w:jc w:val="both"/>
      </w:pPr>
    </w:p>
    <w:p w14:paraId="75B7E7FF" w14:textId="08D9F9A9" w:rsidR="00EE6FA5" w:rsidRDefault="00EE6FA5" w:rsidP="00EE6FA5">
      <w:pPr>
        <w:jc w:val="center"/>
      </w:pPr>
      <w:r>
        <w:t xml:space="preserve">§ </w:t>
      </w:r>
      <w:r w:rsidR="00A30FFC">
        <w:t>5</w:t>
      </w:r>
      <w:r>
        <w:t xml:space="preserve"> </w:t>
      </w:r>
      <w:r w:rsidR="000761AD">
        <w:t>Práva a povinnosti</w:t>
      </w:r>
      <w:r>
        <w:t xml:space="preserve"> dátového kurátora</w:t>
      </w:r>
    </w:p>
    <w:p w14:paraId="4989DFA9" w14:textId="77777777" w:rsidR="00040D80" w:rsidRDefault="00040D80" w:rsidP="00040D80"/>
    <w:p w14:paraId="261512CB" w14:textId="59286361" w:rsidR="00D33C3A" w:rsidRPr="003E6784" w:rsidRDefault="008D6715" w:rsidP="008D6715">
      <w:r>
        <w:t xml:space="preserve">(1) </w:t>
      </w:r>
      <w:r w:rsidR="00D33C3A">
        <w:t xml:space="preserve">Dátový kurátor </w:t>
      </w:r>
      <w:r w:rsidR="00D33C3A" w:rsidRPr="003E6784">
        <w:t xml:space="preserve">má </w:t>
      </w:r>
      <w:r w:rsidR="00645A1B" w:rsidRPr="003E6784">
        <w:t xml:space="preserve">v rámci </w:t>
      </w:r>
      <w:r w:rsidR="00C42B3C" w:rsidRPr="003E6784">
        <w:t xml:space="preserve">pôsobnosti </w:t>
      </w:r>
      <w:r w:rsidR="00645A1B" w:rsidRPr="003E6784">
        <w:t>orgánu verejnej moci, ktorým je poverený, právo</w:t>
      </w:r>
      <w:r w:rsidR="00D33C3A" w:rsidRPr="003E6784">
        <w:t>:</w:t>
      </w:r>
    </w:p>
    <w:p w14:paraId="1778F60C" w14:textId="77777777" w:rsidR="008D6715" w:rsidRPr="003E6784" w:rsidRDefault="00D33C3A" w:rsidP="008D6715">
      <w:pPr>
        <w:jc w:val="both"/>
      </w:pPr>
      <w:r w:rsidRPr="003E6784">
        <w:t xml:space="preserve">a) </w:t>
      </w:r>
      <w:r w:rsidR="008D6715" w:rsidRPr="003E6784">
        <w:t xml:space="preserve">na prístup k všetkým údajom na orgáne verejnej moci, na ktorom je zriadený, </w:t>
      </w:r>
    </w:p>
    <w:p w14:paraId="660095C6" w14:textId="79564F2F" w:rsidR="00A76DBD" w:rsidRPr="003E6784" w:rsidRDefault="00A76DBD" w:rsidP="008D6715">
      <w:pPr>
        <w:jc w:val="both"/>
      </w:pPr>
      <w:r w:rsidRPr="003E6784">
        <w:t>b</w:t>
      </w:r>
      <w:r w:rsidR="00040D80" w:rsidRPr="003E6784">
        <w:t>) organizovať spravovanie a spracúvanie údajov</w:t>
      </w:r>
      <w:r w:rsidRPr="003E6784">
        <w:t>,</w:t>
      </w:r>
    </w:p>
    <w:p w14:paraId="651F60BE" w14:textId="14E3109A" w:rsidR="00040D80" w:rsidRPr="003E6784" w:rsidRDefault="001A381E" w:rsidP="008D6715">
      <w:pPr>
        <w:jc w:val="both"/>
      </w:pPr>
      <w:r w:rsidRPr="003E6784">
        <w:t>d</w:t>
      </w:r>
      <w:r w:rsidR="00040D80" w:rsidRPr="003E6784">
        <w:t>) vydávať odporúčania týkajúce sa prístupu k údajom a ich ďalšej distribúci</w:t>
      </w:r>
      <w:r w:rsidR="002D123A" w:rsidRPr="003E6784">
        <w:t>i</w:t>
      </w:r>
      <w:r w:rsidR="00C945F8" w:rsidRPr="003E6784">
        <w:t>,</w:t>
      </w:r>
    </w:p>
    <w:p w14:paraId="1EE88275" w14:textId="3A787CD4" w:rsidR="00C945F8" w:rsidRPr="003E6784" w:rsidRDefault="00A76DBD" w:rsidP="008D6715">
      <w:pPr>
        <w:jc w:val="both"/>
      </w:pPr>
      <w:r w:rsidRPr="003E6784">
        <w:t>e</w:t>
      </w:r>
      <w:r w:rsidR="00EA1096" w:rsidRPr="003E6784">
        <w:t>)</w:t>
      </w:r>
      <w:r w:rsidR="00040D80" w:rsidRPr="003E6784">
        <w:t xml:space="preserve"> usmerň</w:t>
      </w:r>
      <w:r w:rsidR="00C945F8" w:rsidRPr="003E6784">
        <w:t>ovať</w:t>
      </w:r>
      <w:r w:rsidR="00040D80" w:rsidRPr="003E6784">
        <w:t xml:space="preserve"> aktivity na vytváranie </w:t>
      </w:r>
      <w:proofErr w:type="spellStart"/>
      <w:r w:rsidR="00040D80" w:rsidRPr="003E6784">
        <w:t>meta</w:t>
      </w:r>
      <w:r w:rsidR="00AA115D">
        <w:t>údajov</w:t>
      </w:r>
      <w:proofErr w:type="spellEnd"/>
      <w:r w:rsidR="00AA115D">
        <w:t>,</w:t>
      </w:r>
      <w:r w:rsidR="00040D80" w:rsidRPr="003E6784">
        <w:t xml:space="preserve"> </w:t>
      </w:r>
    </w:p>
    <w:p w14:paraId="42733E26" w14:textId="0FAEE14F" w:rsidR="00940633" w:rsidRPr="003E6784" w:rsidRDefault="00A76DBD" w:rsidP="008D6715">
      <w:pPr>
        <w:jc w:val="both"/>
      </w:pPr>
      <w:r w:rsidRPr="003E6784">
        <w:t>f</w:t>
      </w:r>
      <w:r w:rsidR="00940633" w:rsidRPr="003E6784">
        <w:t xml:space="preserve">) vydávať </w:t>
      </w:r>
      <w:r w:rsidR="00410C43" w:rsidRPr="003E6784">
        <w:t>opatrenia</w:t>
      </w:r>
      <w:r w:rsidR="00940633" w:rsidRPr="003E6784">
        <w:t xml:space="preserve"> v oblasti riadenia kvality údajov</w:t>
      </w:r>
      <w:r w:rsidR="00EA1096" w:rsidRPr="003E6784">
        <w:t>,</w:t>
      </w:r>
    </w:p>
    <w:p w14:paraId="5DEFDFC2" w14:textId="3FB8202B" w:rsidR="00940633" w:rsidRPr="003E6784" w:rsidRDefault="00A76DBD" w:rsidP="008D6715">
      <w:pPr>
        <w:jc w:val="both"/>
      </w:pPr>
      <w:r w:rsidRPr="003E6784">
        <w:t>g</w:t>
      </w:r>
      <w:r w:rsidR="00940633" w:rsidRPr="003E6784">
        <w:t xml:space="preserve">) metodicky usmerňovať </w:t>
      </w:r>
      <w:r w:rsidR="006E6AD2">
        <w:t>monitoring</w:t>
      </w:r>
      <w:r w:rsidR="002B30A8" w:rsidRPr="003E6784">
        <w:t xml:space="preserve"> kvality údajov a riadenie</w:t>
      </w:r>
      <w:r w:rsidR="00940633" w:rsidRPr="003E6784">
        <w:t xml:space="preserve"> kvality údajov</w:t>
      </w:r>
      <w:r w:rsidR="00EA1096" w:rsidRPr="003E6784">
        <w:t>,</w:t>
      </w:r>
    </w:p>
    <w:p w14:paraId="7ED2B1B2" w14:textId="2DE2CCD0" w:rsidR="00C945F8" w:rsidRPr="003E6784" w:rsidRDefault="00A76DBD" w:rsidP="008D6715">
      <w:pPr>
        <w:jc w:val="both"/>
      </w:pPr>
      <w:r w:rsidRPr="003E6784">
        <w:t>h</w:t>
      </w:r>
      <w:r w:rsidR="00C945F8" w:rsidRPr="003E6784">
        <w:t>) vyjadriť sa ku všetkým projektom a aktivitám, ktoré majú dopad na kvalitu údajov</w:t>
      </w:r>
      <w:r w:rsidRPr="003E6784">
        <w:t>,</w:t>
      </w:r>
    </w:p>
    <w:p w14:paraId="2B0B22EF" w14:textId="2EEDB96F" w:rsidR="008D6715" w:rsidRPr="003E6784" w:rsidRDefault="00A76DBD" w:rsidP="008D6715">
      <w:pPr>
        <w:jc w:val="both"/>
      </w:pPr>
      <w:r w:rsidRPr="003E6784">
        <w:t>i</w:t>
      </w:r>
      <w:r w:rsidR="008D6715" w:rsidRPr="003E6784">
        <w:t>) vykonávať dozor nad dodržiavaním povinností a</w:t>
      </w:r>
      <w:r w:rsidR="00940633" w:rsidRPr="003E6784">
        <w:t> právnych noriem</w:t>
      </w:r>
      <w:r w:rsidR="008D6715" w:rsidRPr="003E6784">
        <w:t xml:space="preserve">, ktoré súvisia s kvalitou </w:t>
      </w:r>
      <w:r w:rsidR="00940633" w:rsidRPr="003E6784">
        <w:t>údajov</w:t>
      </w:r>
      <w:r w:rsidRPr="003E6784">
        <w:t>.</w:t>
      </w:r>
    </w:p>
    <w:p w14:paraId="1164CABC" w14:textId="62C2381B" w:rsidR="008D6715" w:rsidRPr="003E6784" w:rsidRDefault="008D6715" w:rsidP="00C945F8"/>
    <w:p w14:paraId="4FEF4B49" w14:textId="409B6539" w:rsidR="008D6715" w:rsidRPr="003E6784" w:rsidRDefault="008D6715" w:rsidP="009D2424">
      <w:pPr>
        <w:ind w:left="142" w:hanging="142"/>
      </w:pPr>
      <w:r w:rsidRPr="003E6784">
        <w:t xml:space="preserve">(2) Dátový kurátor </w:t>
      </w:r>
      <w:r w:rsidR="00940633" w:rsidRPr="003E6784">
        <w:t xml:space="preserve">je </w:t>
      </w:r>
      <w:r w:rsidR="00645A1B" w:rsidRPr="003E6784">
        <w:t xml:space="preserve">v rámci </w:t>
      </w:r>
      <w:r w:rsidR="00C42B3C" w:rsidRPr="003E6784">
        <w:t xml:space="preserve">pôsobnosti orgánu </w:t>
      </w:r>
      <w:r w:rsidR="00645A1B" w:rsidRPr="003E6784">
        <w:t xml:space="preserve">verejnej moci, ktorým je poverený, </w:t>
      </w:r>
      <w:r w:rsidR="00940633" w:rsidRPr="003E6784">
        <w:t>povinný</w:t>
      </w:r>
      <w:r w:rsidRPr="003E6784">
        <w:t>:</w:t>
      </w:r>
    </w:p>
    <w:p w14:paraId="7C57BF02" w14:textId="67B125AF" w:rsidR="008D6715" w:rsidRPr="003E6784" w:rsidRDefault="008D6715" w:rsidP="009D2424">
      <w:pPr>
        <w:ind w:left="142" w:hanging="142"/>
      </w:pPr>
      <w:r w:rsidRPr="003E6784">
        <w:t xml:space="preserve">a) koordinovať činnosti súvisiace s meraním </w:t>
      </w:r>
      <w:r w:rsidR="002B30A8" w:rsidRPr="003E6784">
        <w:t xml:space="preserve">kvality údajov </w:t>
      </w:r>
      <w:r w:rsidRPr="003E6784">
        <w:t>a riadením kvality</w:t>
      </w:r>
      <w:r w:rsidR="002B30A8" w:rsidRPr="003E6784">
        <w:t xml:space="preserve"> údajov</w:t>
      </w:r>
      <w:r w:rsidRPr="003E6784">
        <w:t>,</w:t>
      </w:r>
    </w:p>
    <w:p w14:paraId="5D034894" w14:textId="6B31F36F" w:rsidR="008D6715" w:rsidRPr="003E6784" w:rsidRDefault="008D6715" w:rsidP="009D2424">
      <w:pPr>
        <w:ind w:left="142" w:hanging="142"/>
      </w:pPr>
      <w:r w:rsidRPr="003E6784">
        <w:t xml:space="preserve">b) </w:t>
      </w:r>
      <w:r w:rsidR="00940633" w:rsidRPr="003E6784">
        <w:t>m</w:t>
      </w:r>
      <w:r w:rsidRPr="003E6784">
        <w:t>onitor</w:t>
      </w:r>
      <w:r w:rsidR="00940633" w:rsidRPr="003E6784">
        <w:t>ovať</w:t>
      </w:r>
      <w:r w:rsidRPr="003E6784">
        <w:t xml:space="preserve"> kvalitu </w:t>
      </w:r>
      <w:r w:rsidR="00940633" w:rsidRPr="003E6784">
        <w:t>údajov</w:t>
      </w:r>
      <w:r w:rsidRPr="003E6784">
        <w:t xml:space="preserve"> a jej </w:t>
      </w:r>
      <w:r w:rsidR="006A2397" w:rsidRPr="003E6784">
        <w:t>vývoj</w:t>
      </w:r>
      <w:r w:rsidR="00940633" w:rsidRPr="003E6784">
        <w:t>,</w:t>
      </w:r>
    </w:p>
    <w:p w14:paraId="56389841" w14:textId="1A988A34" w:rsidR="008D6715" w:rsidRDefault="00940633" w:rsidP="009D2424">
      <w:pPr>
        <w:ind w:left="142" w:hanging="142"/>
      </w:pPr>
      <w:r w:rsidRPr="003E6784">
        <w:t>c) prijímať</w:t>
      </w:r>
      <w:r w:rsidR="008D6715" w:rsidRPr="003E6784">
        <w:t xml:space="preserve"> a vyhodnoc</w:t>
      </w:r>
      <w:r w:rsidRPr="003E6784">
        <w:t>ovať</w:t>
      </w:r>
      <w:r w:rsidR="008D6715" w:rsidRPr="003E6784">
        <w:t xml:space="preserve"> návrhy a podnety týkajúce sa kvality </w:t>
      </w:r>
      <w:r w:rsidRPr="003E6784">
        <w:t>údajov</w:t>
      </w:r>
      <w:r>
        <w:t>,</w:t>
      </w:r>
    </w:p>
    <w:p w14:paraId="68FABCD6" w14:textId="2D547AD7" w:rsidR="00940633" w:rsidRDefault="00940633" w:rsidP="009D2424">
      <w:pPr>
        <w:ind w:left="142" w:hanging="142"/>
      </w:pPr>
      <w:r>
        <w:t>d) vzdelávať sa v oblasti kvality údajov a v spôsoboch jej riadenia, merania a monitoringu,</w:t>
      </w:r>
    </w:p>
    <w:p w14:paraId="41C4E6CE" w14:textId="11FFA22A" w:rsidR="008D6715" w:rsidRDefault="00940633" w:rsidP="009D2424">
      <w:pPr>
        <w:ind w:left="142" w:hanging="142"/>
      </w:pPr>
      <w:r>
        <w:t>e) zabezpečovať strategický</w:t>
      </w:r>
      <w:r w:rsidR="008D6715">
        <w:t xml:space="preserve"> rozvoj v oblasti využitia, prezentácie a analýzy </w:t>
      </w:r>
      <w:r>
        <w:t>údajov,</w:t>
      </w:r>
      <w:r w:rsidR="008D6715">
        <w:t xml:space="preserve"> </w:t>
      </w:r>
    </w:p>
    <w:p w14:paraId="2284CA3A" w14:textId="39E5388E" w:rsidR="00940633" w:rsidRDefault="00940633" w:rsidP="009D2424">
      <w:pPr>
        <w:ind w:left="142" w:hanging="142"/>
      </w:pPr>
      <w:r>
        <w:t>f) zabezpečovať súlad údajov</w:t>
      </w:r>
      <w:r w:rsidR="00EF79E2">
        <w:t xml:space="preserve"> so štandardami kvality údajov.</w:t>
      </w:r>
    </w:p>
    <w:p w14:paraId="4715174C" w14:textId="77777777" w:rsidR="00E454E9" w:rsidRDefault="00E454E9" w:rsidP="009D2424">
      <w:pPr>
        <w:pStyle w:val="Odsekzoznamu"/>
        <w:ind w:left="142" w:hanging="142"/>
        <w:jc w:val="both"/>
      </w:pPr>
    </w:p>
    <w:p w14:paraId="172AFDF3" w14:textId="77777777" w:rsidR="00E454E9" w:rsidRDefault="00E454E9" w:rsidP="00B65268">
      <w:pPr>
        <w:pStyle w:val="Odsekzoznamu"/>
        <w:ind w:firstLine="696"/>
        <w:jc w:val="both"/>
      </w:pPr>
    </w:p>
    <w:p w14:paraId="5D18041A" w14:textId="0F2B9CCC" w:rsidR="00EE6FA5" w:rsidRDefault="00EF79E2" w:rsidP="00B65268">
      <w:pPr>
        <w:pStyle w:val="Odsekzoznamu"/>
        <w:ind w:firstLine="696"/>
        <w:jc w:val="both"/>
      </w:pPr>
      <w:r>
        <w:t>§</w:t>
      </w:r>
      <w:r w:rsidR="00EE6FA5">
        <w:t xml:space="preserve"> 6 Povinnosti orgánov verejnej moci v oblasti údajov</w:t>
      </w:r>
    </w:p>
    <w:p w14:paraId="2EE504AF" w14:textId="22F17F8C" w:rsidR="00EA1096" w:rsidRDefault="00EA1096" w:rsidP="00EE6FA5">
      <w:pPr>
        <w:pStyle w:val="Odsekzoznamu"/>
        <w:jc w:val="both"/>
      </w:pPr>
    </w:p>
    <w:p w14:paraId="25B6ECC3" w14:textId="03503D98" w:rsidR="00EA1096" w:rsidRDefault="00EA1096" w:rsidP="00EE6FA5">
      <w:pPr>
        <w:pStyle w:val="Odsekzoznamu"/>
        <w:jc w:val="both"/>
      </w:pPr>
      <w:r>
        <w:t>Orgány verejnej moci sú povinné:</w:t>
      </w:r>
    </w:p>
    <w:p w14:paraId="416DFD37" w14:textId="30F917BE" w:rsidR="00456EC5" w:rsidRPr="004633AF" w:rsidRDefault="00A30FFC" w:rsidP="00456EC5">
      <w:pPr>
        <w:pStyle w:val="Odsekzoznamu"/>
        <w:numPr>
          <w:ilvl w:val="0"/>
          <w:numId w:val="8"/>
        </w:numPr>
        <w:ind w:left="567" w:hanging="567"/>
        <w:jc w:val="both"/>
      </w:pPr>
      <w:r w:rsidRPr="004633AF">
        <w:t xml:space="preserve">vytvoriť vhodné podmienky na </w:t>
      </w:r>
      <w:r w:rsidR="000D250B" w:rsidRPr="004633AF">
        <w:t xml:space="preserve">štandardizáciu údajov </w:t>
      </w:r>
      <w:r w:rsidRPr="004633AF">
        <w:t>vedených v zdrojových registroch, referenčných registroch a základných číselníkoch</w:t>
      </w:r>
      <w:r w:rsidR="000223F2" w:rsidRPr="004633AF">
        <w:rPr>
          <w:rStyle w:val="Odkaznapoznmkupodiarou"/>
        </w:rPr>
        <w:footnoteReference w:id="10"/>
      </w:r>
      <w:r w:rsidR="00557AEC" w:rsidRPr="004633AF">
        <w:t>)</w:t>
      </w:r>
      <w:r w:rsidRPr="004633AF">
        <w:t xml:space="preserve"> prostredníctvom </w:t>
      </w:r>
      <w:r w:rsidR="000D250B" w:rsidRPr="004633AF">
        <w:t>centrálneho dátového modelu</w:t>
      </w:r>
      <w:r w:rsidRPr="004633AF">
        <w:t>,</w:t>
      </w:r>
    </w:p>
    <w:p w14:paraId="7FD6C1FC" w14:textId="7EB39D06" w:rsidR="00456EC5" w:rsidRDefault="00456EC5" w:rsidP="00456EC5">
      <w:pPr>
        <w:pStyle w:val="Odsekzoznamu"/>
        <w:numPr>
          <w:ilvl w:val="0"/>
          <w:numId w:val="8"/>
        </w:numPr>
        <w:ind w:left="567" w:hanging="567"/>
        <w:jc w:val="both"/>
      </w:pPr>
      <w:r>
        <w:lastRenderedPageBreak/>
        <w:t>n</w:t>
      </w:r>
      <w:r w:rsidR="00B65268" w:rsidRPr="00835E26">
        <w:t xml:space="preserve">avzájom si </w:t>
      </w:r>
      <w:r w:rsidR="00B65268">
        <w:t xml:space="preserve">bezodkladne </w:t>
      </w:r>
      <w:r w:rsidR="00B65268" w:rsidRPr="00835E26">
        <w:t>vymieňať a sprístupňovať všeobecné údaje alebo údaje zo zdrojových registrov alebo referenčných registrov</w:t>
      </w:r>
      <w:r w:rsidR="00B65268">
        <w:t xml:space="preserve"> alebo základných číselníkov</w:t>
      </w:r>
      <w:r w:rsidR="008A0C14">
        <w:t xml:space="preserve"> </w:t>
      </w:r>
      <w:r w:rsidR="000D250B">
        <w:t>prostredníctvom modulu procesnej integrácie a integrácie údajov</w:t>
      </w:r>
      <w:r w:rsidR="000D250B">
        <w:rPr>
          <w:rStyle w:val="Odkaznapoznmkupodiarou"/>
        </w:rPr>
        <w:footnoteReference w:id="11"/>
      </w:r>
      <w:r w:rsidR="00B65268" w:rsidRPr="00835E26">
        <w:t>,</w:t>
      </w:r>
    </w:p>
    <w:p w14:paraId="6FC611F2" w14:textId="697A9012" w:rsidR="0057372D" w:rsidRPr="004633AF" w:rsidRDefault="0057372D" w:rsidP="00456EC5">
      <w:pPr>
        <w:pStyle w:val="Odsekzoznamu"/>
        <w:numPr>
          <w:ilvl w:val="0"/>
          <w:numId w:val="8"/>
        </w:numPr>
        <w:ind w:left="567" w:hanging="567"/>
        <w:jc w:val="both"/>
      </w:pPr>
      <w:r w:rsidRPr="004633AF">
        <w:t xml:space="preserve">sprístupňovať </w:t>
      </w:r>
      <w:r w:rsidR="00456EC5" w:rsidRPr="004633AF">
        <w:t xml:space="preserve">prostredníctvom modulu na sprístupňovanie údajov pre analytickú činnosť </w:t>
      </w:r>
      <w:r w:rsidR="00C500A7" w:rsidRPr="004633AF">
        <w:t xml:space="preserve">podľa § 9 písm. f) </w:t>
      </w:r>
      <w:r w:rsidRPr="004633AF">
        <w:t xml:space="preserve">v anonymizovanej alebo </w:t>
      </w:r>
      <w:proofErr w:type="spellStart"/>
      <w:r w:rsidRPr="004633AF">
        <w:t>pseudonymizovanej</w:t>
      </w:r>
      <w:proofErr w:type="spellEnd"/>
      <w:r w:rsidRPr="004633AF">
        <w:t xml:space="preserve"> podobe údaje </w:t>
      </w:r>
      <w:r w:rsidR="009D2424" w:rsidRPr="004633AF">
        <w:t xml:space="preserve">analytickým jednotkám, </w:t>
      </w:r>
      <w:r w:rsidRPr="004633AF">
        <w:t>výskumným inštitúciám</w:t>
      </w:r>
      <w:r w:rsidR="00456EC5" w:rsidRPr="004633AF">
        <w:rPr>
          <w:rStyle w:val="Odkaznapoznmkupodiarou"/>
        </w:rPr>
        <w:footnoteReference w:id="12"/>
      </w:r>
      <w:r w:rsidR="00456EC5" w:rsidRPr="004633AF">
        <w:t>)</w:t>
      </w:r>
      <w:r w:rsidR="009D2424" w:rsidRPr="004633AF">
        <w:t xml:space="preserve">, </w:t>
      </w:r>
      <w:r w:rsidRPr="004633AF">
        <w:t>vysokým školám</w:t>
      </w:r>
      <w:r w:rsidR="009D2424" w:rsidRPr="004633AF">
        <w:t>;</w:t>
      </w:r>
    </w:p>
    <w:p w14:paraId="256D85AD" w14:textId="5B5F8F57" w:rsidR="0057372D" w:rsidRPr="004633AF" w:rsidRDefault="0057372D" w:rsidP="00EE6FA5">
      <w:pPr>
        <w:pStyle w:val="Odsekzoznamu"/>
        <w:numPr>
          <w:ilvl w:val="0"/>
          <w:numId w:val="8"/>
        </w:numPr>
        <w:ind w:left="567" w:hanging="567"/>
        <w:jc w:val="both"/>
      </w:pPr>
      <w:r w:rsidRPr="004633AF">
        <w:t xml:space="preserve">sprístupňovať otvorené údaje, </w:t>
      </w:r>
      <w:r w:rsidR="002858DE" w:rsidRPr="004633AF">
        <w:t xml:space="preserve">minimálne </w:t>
      </w:r>
      <w:r w:rsidRPr="004633AF">
        <w:t xml:space="preserve">v rozsahu publikačného minima, ktorý vydá úrad podpredsedu vlády všeobecne záväzným právnym predpisom </w:t>
      </w:r>
      <w:r w:rsidR="00D33C3A" w:rsidRPr="004633AF">
        <w:t>,</w:t>
      </w:r>
    </w:p>
    <w:p w14:paraId="2FC76F87" w14:textId="638E4084" w:rsidR="0057372D" w:rsidRDefault="0057372D" w:rsidP="00EE6FA5">
      <w:pPr>
        <w:pStyle w:val="Odsekzoznamu"/>
        <w:numPr>
          <w:ilvl w:val="0"/>
          <w:numId w:val="8"/>
        </w:numPr>
        <w:ind w:left="567" w:hanging="567"/>
        <w:jc w:val="both"/>
      </w:pPr>
      <w:r>
        <w:t xml:space="preserve">aktívne predkladať </w:t>
      </w:r>
      <w:r w:rsidR="00C065E9">
        <w:t>podnety</w:t>
      </w:r>
      <w:r>
        <w:t xml:space="preserve"> na vyhlásenie údajov za referenčné úradu podpredsedu vlády,</w:t>
      </w:r>
    </w:p>
    <w:p w14:paraId="3E3BE7D3" w14:textId="7421B5D8" w:rsidR="00EE6FA5" w:rsidRPr="00835E26" w:rsidRDefault="00EE6FA5" w:rsidP="002A42F3">
      <w:pPr>
        <w:pStyle w:val="Odsekzoznamu"/>
        <w:numPr>
          <w:ilvl w:val="0"/>
          <w:numId w:val="8"/>
        </w:numPr>
        <w:ind w:left="567" w:hanging="567"/>
        <w:jc w:val="both"/>
      </w:pPr>
      <w:r w:rsidRPr="00835E26">
        <w:t>schvaľovať</w:t>
      </w:r>
      <w:r w:rsidR="00D572CD">
        <w:t>,</w:t>
      </w:r>
      <w:r w:rsidR="00D572CD" w:rsidRPr="00D572CD">
        <w:rPr>
          <w:lang w:val="sk-SK"/>
        </w:rPr>
        <w:t xml:space="preserve"> dokumentovať a aktualizovať konkrétne pravidlá týkajúce sa existujúcich procesov merania kvality údajov pre každý register a zdieľať ich s úradom podpredsedu vlády,</w:t>
      </w:r>
    </w:p>
    <w:p w14:paraId="5D30ED15" w14:textId="4E16317A" w:rsidR="00EA53F2" w:rsidRPr="00835E26" w:rsidRDefault="00EA53F2" w:rsidP="00EA53F2">
      <w:pPr>
        <w:pStyle w:val="Odsekzoznamu"/>
        <w:numPr>
          <w:ilvl w:val="0"/>
          <w:numId w:val="8"/>
        </w:numPr>
        <w:ind w:left="567" w:hanging="567"/>
        <w:jc w:val="both"/>
      </w:pPr>
      <w:r w:rsidRPr="00835E26">
        <w:t xml:space="preserve">uskutočňovať </w:t>
      </w:r>
      <w:r>
        <w:t>monitoring</w:t>
      </w:r>
      <w:r w:rsidRPr="00835E26">
        <w:t xml:space="preserve"> kvality</w:t>
      </w:r>
      <w:r>
        <w:t xml:space="preserve"> údajov</w:t>
      </w:r>
      <w:r w:rsidRPr="00835E26">
        <w:t xml:space="preserve"> </w:t>
      </w:r>
      <w:r>
        <w:t xml:space="preserve">minimálne raz za pol roka </w:t>
      </w:r>
      <w:r w:rsidRPr="00835E26">
        <w:t>v súčinnosti s úradom podpredsedu vlády;</w:t>
      </w:r>
    </w:p>
    <w:p w14:paraId="1B396DFC" w14:textId="6BB8DCFC" w:rsidR="00EE6FA5" w:rsidRPr="00835E26" w:rsidRDefault="00EE6FA5" w:rsidP="00EE6FA5">
      <w:pPr>
        <w:pStyle w:val="Odsekzoznamu"/>
        <w:numPr>
          <w:ilvl w:val="0"/>
          <w:numId w:val="8"/>
        </w:numPr>
        <w:ind w:left="567" w:hanging="567"/>
        <w:jc w:val="both"/>
      </w:pPr>
      <w:r w:rsidRPr="00835E26">
        <w:t>zverejňovať elektronicky výsledky monitoringu kvality</w:t>
      </w:r>
      <w:r>
        <w:t xml:space="preserve"> údajov</w:t>
      </w:r>
      <w:r w:rsidRPr="00835E26">
        <w:t xml:space="preserve"> </w:t>
      </w:r>
      <w:r w:rsidR="00C4148A">
        <w:t>svojom webovom sídle</w:t>
      </w:r>
      <w:r w:rsidR="00B32F62">
        <w:t>.</w:t>
      </w:r>
    </w:p>
    <w:p w14:paraId="6A9C7972" w14:textId="110E6796" w:rsidR="00EE6FA5" w:rsidRPr="00F84AC0" w:rsidRDefault="00EE6FA5" w:rsidP="0057372D">
      <w:pPr>
        <w:pStyle w:val="Odsekzoznamu"/>
        <w:ind w:left="567"/>
        <w:jc w:val="both"/>
        <w:rPr>
          <w:highlight w:val="yellow"/>
        </w:rPr>
      </w:pPr>
    </w:p>
    <w:p w14:paraId="6C1E2F8D" w14:textId="77777777" w:rsidR="00EE6FA5" w:rsidRPr="00835E26" w:rsidRDefault="00EE6FA5" w:rsidP="00EE6FA5">
      <w:pPr>
        <w:jc w:val="both"/>
      </w:pPr>
    </w:p>
    <w:p w14:paraId="24B3323C" w14:textId="366A0D3A" w:rsidR="00EE6FA5" w:rsidRDefault="00E454E9" w:rsidP="00EE6FA5">
      <w:pPr>
        <w:jc w:val="center"/>
      </w:pPr>
      <w:r>
        <w:t>TRETIA</w:t>
      </w:r>
      <w:r w:rsidR="00EE6FA5">
        <w:t xml:space="preserve"> ČASŤ</w:t>
      </w:r>
    </w:p>
    <w:p w14:paraId="099AF5A7" w14:textId="061CC2C9" w:rsidR="00EE6FA5" w:rsidRDefault="00E454E9" w:rsidP="00EE6FA5">
      <w:pPr>
        <w:jc w:val="center"/>
      </w:pPr>
      <w:r>
        <w:t xml:space="preserve">MOJE  ÚDAJE </w:t>
      </w:r>
    </w:p>
    <w:p w14:paraId="186955CA" w14:textId="77777777" w:rsidR="00E454E9" w:rsidRDefault="00E454E9" w:rsidP="00EE6FA5">
      <w:pPr>
        <w:jc w:val="center"/>
      </w:pPr>
    </w:p>
    <w:p w14:paraId="0B981CFE" w14:textId="68D730D0" w:rsidR="00B65268" w:rsidRDefault="00B65268" w:rsidP="00EE6FA5">
      <w:pPr>
        <w:jc w:val="center"/>
      </w:pPr>
      <w:r>
        <w:t>§ 7</w:t>
      </w:r>
      <w:r w:rsidR="00E454E9">
        <w:t xml:space="preserve"> Základné ustanovenie</w:t>
      </w:r>
    </w:p>
    <w:p w14:paraId="18CEB095" w14:textId="77777777" w:rsidR="00EE6FA5" w:rsidRDefault="00EE6FA5" w:rsidP="00EE6FA5">
      <w:pPr>
        <w:jc w:val="center"/>
      </w:pPr>
    </w:p>
    <w:p w14:paraId="4C58FE59" w14:textId="77777777" w:rsidR="00EE6FA5" w:rsidRDefault="00EE6FA5" w:rsidP="00EE6FA5">
      <w:r>
        <w:t>(1)   Mojimi údajmi sa na účely tohto zákona rozumie</w:t>
      </w:r>
    </w:p>
    <w:p w14:paraId="0D227B58" w14:textId="653D5AAC" w:rsidR="00EE6FA5" w:rsidRPr="00973707" w:rsidRDefault="00EE6FA5" w:rsidP="00EE6FA5">
      <w:pPr>
        <w:pStyle w:val="Odsekzoznamu"/>
        <w:numPr>
          <w:ilvl w:val="0"/>
          <w:numId w:val="6"/>
        </w:numPr>
        <w:ind w:left="567" w:hanging="567"/>
        <w:jc w:val="both"/>
      </w:pPr>
      <w:r>
        <w:t xml:space="preserve">množina údajov, vrátane osobných údajov, viažucich sa k fyzickej osobe </w:t>
      </w:r>
      <w:r w:rsidR="00377186">
        <w:t xml:space="preserve">alebo </w:t>
      </w:r>
      <w:r w:rsidR="00377186" w:rsidRPr="00973707">
        <w:t xml:space="preserve">právnickej osobe </w:t>
      </w:r>
      <w:r w:rsidRPr="00973707">
        <w:t>ako ku subjektu evidencie, ktoré sú predmetom evidovania orgánom verejnej moci, alebo právnickou osobou, na ktorú bol prenesený výkon verejnej moci v rámci nimi spravovaného registra</w:t>
      </w:r>
      <w:r w:rsidRPr="00973707">
        <w:rPr>
          <w:vertAlign w:val="superscript"/>
        </w:rPr>
        <w:footnoteReference w:id="13"/>
      </w:r>
      <w:r w:rsidR="00F80AC1" w:rsidRPr="00973707">
        <w:t>),</w:t>
      </w:r>
    </w:p>
    <w:p w14:paraId="7EE29EBB" w14:textId="2A98898F" w:rsidR="00EE6FA5" w:rsidRPr="00973707" w:rsidRDefault="00EE6FA5" w:rsidP="00EE6FA5">
      <w:pPr>
        <w:pStyle w:val="Odsekzoznamu"/>
        <w:numPr>
          <w:ilvl w:val="0"/>
          <w:numId w:val="6"/>
        </w:numPr>
        <w:ind w:left="567" w:hanging="567"/>
        <w:jc w:val="both"/>
      </w:pPr>
      <w:r w:rsidRPr="00973707">
        <w:t xml:space="preserve">návrh na začatie konania, žaloba, rozhodnutie, žiadosť, sťažnosť, vyjadrenie, stanovisko a ohlásenie alebo iný dokument, ktorý sa v konaní predkladá orgánu verejnej moci elektronicky a rozhodnutie, žiadosť, vyjadrenie, stanovisko alebo iný dokument, ktorý vydáva v konaní elektronicky orgán verejnej moci viažuci sa ku konkrétnej </w:t>
      </w:r>
      <w:r w:rsidR="002149A5" w:rsidRPr="00973707">
        <w:t xml:space="preserve">fyzickej </w:t>
      </w:r>
      <w:r w:rsidRPr="00973707">
        <w:t>osob</w:t>
      </w:r>
      <w:r w:rsidR="002149A5" w:rsidRPr="00973707">
        <w:t>e</w:t>
      </w:r>
      <w:r w:rsidR="00377186" w:rsidRPr="00973707">
        <w:t xml:space="preserve"> alebo právnickej osobe</w:t>
      </w:r>
      <w:r w:rsidRPr="00973707">
        <w:t>,</w:t>
      </w:r>
    </w:p>
    <w:p w14:paraId="56F05BE0" w14:textId="4E9222A8" w:rsidR="00EE6FA5" w:rsidRDefault="00EE6FA5" w:rsidP="00EE6FA5">
      <w:pPr>
        <w:pStyle w:val="Odsekzoznamu"/>
        <w:numPr>
          <w:ilvl w:val="0"/>
          <w:numId w:val="6"/>
        </w:numPr>
        <w:ind w:left="567" w:hanging="567"/>
        <w:jc w:val="both"/>
      </w:pPr>
      <w:r w:rsidRPr="00973707">
        <w:t xml:space="preserve">konanie, ktorého je </w:t>
      </w:r>
      <w:r w:rsidR="00377186" w:rsidRPr="00973707">
        <w:t xml:space="preserve">fyzická </w:t>
      </w:r>
      <w:r w:rsidRPr="00973707">
        <w:t xml:space="preserve">osoba </w:t>
      </w:r>
      <w:r w:rsidR="00377186" w:rsidRPr="00973707">
        <w:t xml:space="preserve">alebo právnická osoba </w:t>
      </w:r>
      <w:r w:rsidRPr="00973707">
        <w:t>účastníkom v rámci elektronického výkonu verejnej moci,</w:t>
      </w:r>
    </w:p>
    <w:p w14:paraId="4D578F03" w14:textId="77777777" w:rsidR="002149A5" w:rsidRDefault="002149A5" w:rsidP="002149A5">
      <w:pPr>
        <w:jc w:val="both"/>
      </w:pPr>
    </w:p>
    <w:p w14:paraId="3A4E36CD" w14:textId="6D405E46" w:rsidR="009B542A" w:rsidRDefault="00EE6FA5" w:rsidP="002149A5">
      <w:pPr>
        <w:jc w:val="both"/>
      </w:pPr>
      <w:r>
        <w:t xml:space="preserve">ak bolo ich zaradenie medzi moje údaje zverejnené vo </w:t>
      </w:r>
      <w:r w:rsidR="00995E3F">
        <w:t>v</w:t>
      </w:r>
      <w:r>
        <w:t xml:space="preserve">estníku </w:t>
      </w:r>
      <w:r w:rsidR="00D62D99">
        <w:t xml:space="preserve">a </w:t>
      </w:r>
      <w:r w:rsidR="00D62D99" w:rsidRPr="004D0A5D">
        <w:t xml:space="preserve">sú prístupné pre fyzickú </w:t>
      </w:r>
      <w:r w:rsidR="006F3167">
        <w:t xml:space="preserve">osobu </w:t>
      </w:r>
      <w:r w:rsidR="00D62D99" w:rsidRPr="004D0A5D">
        <w:t>a právnickú osobu cez aplikačné rozhranie v strojo</w:t>
      </w:r>
      <w:r w:rsidR="006F3167">
        <w:t>vo</w:t>
      </w:r>
      <w:r w:rsidR="00D62D99" w:rsidRPr="004D0A5D">
        <w:t>-spracovateľnom formáte</w:t>
      </w:r>
      <w:r w:rsidR="00D62D99">
        <w:t xml:space="preserve">. </w:t>
      </w:r>
      <w:r>
        <w:t xml:space="preserve"> </w:t>
      </w:r>
    </w:p>
    <w:p w14:paraId="3F63CFCE" w14:textId="77777777" w:rsidR="009B542A" w:rsidRDefault="009B542A" w:rsidP="002149A5">
      <w:pPr>
        <w:jc w:val="both"/>
      </w:pPr>
    </w:p>
    <w:p w14:paraId="7BE248D2" w14:textId="6599266B" w:rsidR="00EE6FA5" w:rsidRDefault="00770F77" w:rsidP="002149A5">
      <w:pPr>
        <w:jc w:val="both"/>
      </w:pPr>
      <w:r>
        <w:t xml:space="preserve">(2) </w:t>
      </w:r>
      <w:r w:rsidR="00EE6FA5">
        <w:t>Podrobnosti o postupe, forme a obsahu zverejňovania ustanoví všeobecne záväzný právny predpis, ktorý vydá úrad podpredsedu vlády.</w:t>
      </w:r>
    </w:p>
    <w:p w14:paraId="0433CB76" w14:textId="605B489B" w:rsidR="00E454E9" w:rsidRDefault="00E454E9" w:rsidP="00EE6FA5">
      <w:pPr>
        <w:jc w:val="both"/>
      </w:pPr>
    </w:p>
    <w:p w14:paraId="28FD539A" w14:textId="77777777" w:rsidR="00FE28BF" w:rsidRDefault="00FE28BF" w:rsidP="00EE6FA5">
      <w:pPr>
        <w:jc w:val="both"/>
      </w:pPr>
    </w:p>
    <w:p w14:paraId="774FD218" w14:textId="04E5C8B4" w:rsidR="00E454E9" w:rsidRDefault="00E454E9" w:rsidP="00B522D9">
      <w:pPr>
        <w:jc w:val="center"/>
      </w:pPr>
      <w:r>
        <w:t>§ 8 Práva a povinnosti osôb v oblasti mojich údajov</w:t>
      </w:r>
    </w:p>
    <w:p w14:paraId="21891402" w14:textId="77777777" w:rsidR="00E454E9" w:rsidRDefault="00E454E9" w:rsidP="00EE6FA5">
      <w:pPr>
        <w:jc w:val="both"/>
      </w:pPr>
    </w:p>
    <w:p w14:paraId="3DD515DA" w14:textId="12C12859" w:rsidR="00EE6FA5" w:rsidRPr="00973707" w:rsidRDefault="00EE6FA5" w:rsidP="00EE6FA5">
      <w:pPr>
        <w:jc w:val="both"/>
      </w:pPr>
      <w:r w:rsidRPr="00973707">
        <w:t>(</w:t>
      </w:r>
      <w:r w:rsidR="00E454E9" w:rsidRPr="00973707">
        <w:t>1</w:t>
      </w:r>
      <w:r w:rsidRPr="00973707">
        <w:t>) Fyzická osoba</w:t>
      </w:r>
      <w:r w:rsidR="00611A05" w:rsidRPr="00973707">
        <w:t xml:space="preserve"> a právnická osoba</w:t>
      </w:r>
      <w:r w:rsidRPr="00973707">
        <w:t>, o ktorej sa vedú moje údaje, má právo:</w:t>
      </w:r>
    </w:p>
    <w:p w14:paraId="32B4158D" w14:textId="0361B5D5" w:rsidR="00EE6FA5" w:rsidRPr="00973707" w:rsidRDefault="00EE6FA5" w:rsidP="00EE6FA5">
      <w:pPr>
        <w:pStyle w:val="Odsekzoznamu"/>
        <w:numPr>
          <w:ilvl w:val="0"/>
          <w:numId w:val="7"/>
        </w:numPr>
        <w:ind w:left="567" w:hanging="567"/>
        <w:jc w:val="both"/>
      </w:pPr>
      <w:r w:rsidRPr="00973707">
        <w:t>byť informovaná, aké moje údaje o nej orgány verejnej moci evidujú,</w:t>
      </w:r>
      <w:r w:rsidR="009F09CA">
        <w:t xml:space="preserve"> a aký je ich obsah,</w:t>
      </w:r>
    </w:p>
    <w:p w14:paraId="41AB9565" w14:textId="66FB23A8" w:rsidR="00EE6FA5" w:rsidRPr="00973707" w:rsidRDefault="00EE6FA5" w:rsidP="00EE6FA5">
      <w:pPr>
        <w:pStyle w:val="Odsekzoznamu"/>
        <w:numPr>
          <w:ilvl w:val="0"/>
          <w:numId w:val="7"/>
        </w:numPr>
        <w:ind w:left="567" w:hanging="567"/>
        <w:jc w:val="both"/>
      </w:pPr>
      <w:r w:rsidRPr="00973707">
        <w:t>byť notifikovaná v prípade zmien a opráv v mojich údajoch, a to bezodkladne od vykonania zmeny alebo opravy,</w:t>
      </w:r>
    </w:p>
    <w:p w14:paraId="6E8F0EFE" w14:textId="77777777" w:rsidR="00EE6FA5" w:rsidRPr="00973707" w:rsidRDefault="00EE6FA5" w:rsidP="00EE6FA5">
      <w:pPr>
        <w:pStyle w:val="Odsekzoznamu"/>
        <w:numPr>
          <w:ilvl w:val="0"/>
          <w:numId w:val="7"/>
        </w:numPr>
        <w:ind w:left="567" w:hanging="567"/>
        <w:jc w:val="both"/>
      </w:pPr>
      <w:r w:rsidRPr="00973707">
        <w:t>získať prehľad o tom, ktorý orgán verejnej moci, kedy, za akým účelom a na základe akého právneho dôvodu pristupoval k mojim údajom.</w:t>
      </w:r>
    </w:p>
    <w:p w14:paraId="013F152C" w14:textId="77777777" w:rsidR="00EE6FA5" w:rsidRPr="00973707" w:rsidRDefault="00EE6FA5" w:rsidP="00EE6FA5">
      <w:r w:rsidRPr="00973707">
        <w:t xml:space="preserve"> </w:t>
      </w:r>
    </w:p>
    <w:p w14:paraId="6C1BE5DD" w14:textId="7D7DBFFD" w:rsidR="00EE6FA5" w:rsidRPr="00973707" w:rsidRDefault="00EE6FA5" w:rsidP="00EE6FA5">
      <w:pPr>
        <w:jc w:val="both"/>
      </w:pPr>
      <w:r w:rsidRPr="00973707">
        <w:t xml:space="preserve"> (</w:t>
      </w:r>
      <w:r w:rsidR="00E454E9" w:rsidRPr="00973707">
        <w:t>2</w:t>
      </w:r>
      <w:r w:rsidRPr="00973707">
        <w:t>)  Orgán verejnej moci, ktorý je správcom registra údajov, je povinný:</w:t>
      </w:r>
    </w:p>
    <w:p w14:paraId="054E47ED" w14:textId="005B2E21" w:rsidR="00EE6FA5" w:rsidRPr="00973707" w:rsidRDefault="007707BD" w:rsidP="007707BD">
      <w:pPr>
        <w:jc w:val="both"/>
      </w:pPr>
      <w:r w:rsidRPr="00973707">
        <w:t xml:space="preserve">a) </w:t>
      </w:r>
      <w:r w:rsidR="00EE6FA5" w:rsidRPr="00973707">
        <w:t>na požiadanie fyzickej osoby</w:t>
      </w:r>
      <w:r w:rsidR="00611A05" w:rsidRPr="00973707">
        <w:t xml:space="preserve"> alebo právnickej osoby</w:t>
      </w:r>
      <w:r w:rsidR="00EE6FA5" w:rsidRPr="00973707">
        <w:t xml:space="preserve"> </w:t>
      </w:r>
      <w:r w:rsidR="00AF709D" w:rsidRPr="00973707">
        <w:t xml:space="preserve">zabezpečiť </w:t>
      </w:r>
      <w:r w:rsidR="00351E1D" w:rsidRPr="00973707">
        <w:t xml:space="preserve">automatizovaný </w:t>
      </w:r>
      <w:r w:rsidR="00AF709D" w:rsidRPr="00973707">
        <w:t>prístup k</w:t>
      </w:r>
      <w:r w:rsidR="00EE6FA5" w:rsidRPr="00973707">
        <w:t xml:space="preserve"> zoznam</w:t>
      </w:r>
      <w:r w:rsidR="00AF709D" w:rsidRPr="00973707">
        <w:t>u</w:t>
      </w:r>
      <w:r w:rsidR="00EE6FA5" w:rsidRPr="00973707">
        <w:t xml:space="preserve"> mojich údajov, ktoré o fyzickej osobe </w:t>
      </w:r>
      <w:r w:rsidR="00656F8B" w:rsidRPr="00973707">
        <w:t xml:space="preserve">alebo právnickej osobe </w:t>
      </w:r>
      <w:r w:rsidR="00EE6FA5" w:rsidRPr="00973707">
        <w:t>vedie a</w:t>
      </w:r>
      <w:r w:rsidR="00CD0DB0" w:rsidRPr="00973707">
        <w:t xml:space="preserve"> k </w:t>
      </w:r>
      <w:r w:rsidR="00EE6FA5" w:rsidRPr="00973707">
        <w:t>ich obsah</w:t>
      </w:r>
      <w:r w:rsidR="00CD0DB0" w:rsidRPr="00973707">
        <w:t>u</w:t>
      </w:r>
      <w:r w:rsidR="00EE6FA5" w:rsidRPr="00973707">
        <w:t>, spôsobom ktorý ustanoví úrad podpredsedu vlády všeobecne záväzným právnym predpisom</w:t>
      </w:r>
      <w:r w:rsidR="003C7993" w:rsidRPr="00973707">
        <w:t>,</w:t>
      </w:r>
    </w:p>
    <w:p w14:paraId="2729F8AF" w14:textId="16280085" w:rsidR="00EE6FA5" w:rsidRPr="00973707" w:rsidRDefault="007707BD" w:rsidP="007707BD">
      <w:pPr>
        <w:jc w:val="both"/>
      </w:pPr>
      <w:r w:rsidRPr="00973707">
        <w:t xml:space="preserve">b) </w:t>
      </w:r>
      <w:r w:rsidR="00EE6FA5" w:rsidRPr="00973707">
        <w:t xml:space="preserve">bezodkladne informovať fyzickú osobu </w:t>
      </w:r>
      <w:r w:rsidR="00656F8B" w:rsidRPr="00973707">
        <w:t>alebo právnickú osobu</w:t>
      </w:r>
      <w:r w:rsidR="00B23774" w:rsidRPr="00973707">
        <w:t xml:space="preserve"> </w:t>
      </w:r>
      <w:r w:rsidR="00EE6FA5" w:rsidRPr="00973707">
        <w:t>o zmenách a opravách v mojich údajoch, ktoré vedie,</w:t>
      </w:r>
    </w:p>
    <w:p w14:paraId="336E963B" w14:textId="77777777" w:rsidR="006E2039" w:rsidRDefault="007707BD" w:rsidP="007707BD">
      <w:pPr>
        <w:jc w:val="both"/>
      </w:pPr>
      <w:r w:rsidRPr="00973707">
        <w:t xml:space="preserve">c) </w:t>
      </w:r>
      <w:r w:rsidR="00EE6FA5" w:rsidRPr="00973707">
        <w:t xml:space="preserve">bezodkladne informovať fyzickú osobu </w:t>
      </w:r>
      <w:r w:rsidR="00656F8B" w:rsidRPr="00973707">
        <w:t>alebo právnickú osobu</w:t>
      </w:r>
      <w:r w:rsidR="00EE6FA5" w:rsidRPr="00973707">
        <w:t>, ktorý orgán verejnej moci, kedy, za akým účelom a na základe akého právneho dôvodu pristupoval k jej mojim údajom</w:t>
      </w:r>
    </w:p>
    <w:p w14:paraId="08157FBA" w14:textId="063A8806" w:rsidR="00EE6FA5" w:rsidRDefault="006E2039" w:rsidP="008C0407">
      <w:pPr>
        <w:jc w:val="both"/>
      </w:pPr>
      <w:r>
        <w:t xml:space="preserve">d) </w:t>
      </w:r>
      <w:r w:rsidR="00F67CBA">
        <w:t xml:space="preserve">do šiestich mesiacov od zverejnenia podnetu úradu podpredsedu vlády podľa § 9 písm. d) zverejniť vo </w:t>
      </w:r>
      <w:r w:rsidR="00995E3F">
        <w:t>v</w:t>
      </w:r>
      <w:r w:rsidR="00F67CBA">
        <w:t>estníku zaradenie údaju medzi moje údaje</w:t>
      </w:r>
      <w:r w:rsidR="006504D5">
        <w:t>.</w:t>
      </w:r>
    </w:p>
    <w:p w14:paraId="3E3F46A0" w14:textId="77777777" w:rsidR="00E454E9" w:rsidRDefault="00E454E9" w:rsidP="00224882">
      <w:pPr>
        <w:jc w:val="center"/>
      </w:pPr>
    </w:p>
    <w:p w14:paraId="3DAB24A3" w14:textId="77777777" w:rsidR="00E454E9" w:rsidRDefault="00E454E9" w:rsidP="00224882">
      <w:pPr>
        <w:jc w:val="center"/>
      </w:pPr>
    </w:p>
    <w:p w14:paraId="3BD1C5B5" w14:textId="1C853767" w:rsidR="00EE6FA5" w:rsidRPr="00835E26" w:rsidRDefault="00E454E9" w:rsidP="00224882">
      <w:pPr>
        <w:jc w:val="center"/>
      </w:pPr>
      <w:r>
        <w:t>ŠTVRTÁ</w:t>
      </w:r>
      <w:r w:rsidR="00224882">
        <w:t xml:space="preserve"> ČASŤ</w:t>
      </w:r>
    </w:p>
    <w:p w14:paraId="3753CB72" w14:textId="5E6EBDE6" w:rsidR="00EE6FA5" w:rsidRDefault="00EE6FA5" w:rsidP="00EE6FA5">
      <w:pPr>
        <w:jc w:val="center"/>
        <w:rPr>
          <w:b/>
        </w:rPr>
      </w:pPr>
      <w:r>
        <w:t>Pôsobnosť orgánov ústrednej štátnej správy v oblasti údajov</w:t>
      </w:r>
    </w:p>
    <w:p w14:paraId="24B0A45D" w14:textId="5977FD51" w:rsidR="00EE6FA5" w:rsidRDefault="00EE6FA5" w:rsidP="00EE6FA5"/>
    <w:p w14:paraId="6B3DE151" w14:textId="2859374E" w:rsidR="00E454E9" w:rsidRDefault="00E454E9" w:rsidP="00B522D9">
      <w:pPr>
        <w:jc w:val="center"/>
      </w:pPr>
      <w:r>
        <w:t>§</w:t>
      </w:r>
      <w:r w:rsidR="00B522D9">
        <w:t xml:space="preserve"> </w:t>
      </w:r>
      <w:r>
        <w:t xml:space="preserve">9 Pôsobnosť Úradu podpredsedu vlády </w:t>
      </w:r>
      <w:r w:rsidR="003E6784">
        <w:t xml:space="preserve">Slovenskej republiky </w:t>
      </w:r>
      <w:r>
        <w:t>pre investície a informatizáciu</w:t>
      </w:r>
    </w:p>
    <w:p w14:paraId="3A31F2EA" w14:textId="77777777" w:rsidR="00E454E9" w:rsidRDefault="00E454E9" w:rsidP="00EE6FA5"/>
    <w:p w14:paraId="279E565C" w14:textId="788ECD30" w:rsidR="00EE6FA5" w:rsidRDefault="00EE6FA5" w:rsidP="00EE6FA5">
      <w:pPr>
        <w:jc w:val="both"/>
      </w:pPr>
      <w:r>
        <w:t xml:space="preserve"> Úrad podpredsedu vlády plní na úseku údajov najmä tieto úlohy:</w:t>
      </w:r>
    </w:p>
    <w:p w14:paraId="0063C158" w14:textId="3BCD8DE5" w:rsidR="00EE6FA5" w:rsidRPr="00835E26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835E26">
        <w:t xml:space="preserve">metodicky usmerňuje </w:t>
      </w:r>
      <w:r>
        <w:t>orgány</w:t>
      </w:r>
      <w:r w:rsidRPr="00835E26">
        <w:t xml:space="preserve"> verejnej moci </w:t>
      </w:r>
      <w:r w:rsidR="00D36CFA">
        <w:t xml:space="preserve">najmä </w:t>
      </w:r>
      <w:r w:rsidRPr="00835E26">
        <w:t>v oblasti riadenia údajov</w:t>
      </w:r>
      <w:r>
        <w:t xml:space="preserve"> </w:t>
      </w:r>
      <w:r w:rsidRPr="00835E26">
        <w:t>(dátového manažmentu), kvality</w:t>
      </w:r>
      <w:r>
        <w:t xml:space="preserve"> údajov</w:t>
      </w:r>
      <w:r w:rsidRPr="00835E26">
        <w:t>,</w:t>
      </w:r>
      <w:r w:rsidR="00D36CFA">
        <w:t xml:space="preserve"> mojich údajov, otvorených údajov, referenčných údajov,</w:t>
      </w:r>
    </w:p>
    <w:p w14:paraId="0DFD101C" w14:textId="638DBB6D" w:rsidR="00EE6FA5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3E6784">
        <w:t xml:space="preserve">aktívne podporuje vyhlasovanie údajov za referenčné,  </w:t>
      </w:r>
    </w:p>
    <w:p w14:paraId="405FAC0F" w14:textId="7208E0BC" w:rsidR="00EE6FA5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3E6784">
        <w:t xml:space="preserve">predkladá </w:t>
      </w:r>
      <w:r w:rsidR="00D6508A" w:rsidRPr="003E6784">
        <w:t>podnety</w:t>
      </w:r>
      <w:r w:rsidRPr="003E6784">
        <w:t xml:space="preserve"> na vyhlásenie údajov za referenčné a komunikuje s príslušnými orgánmi verejnej moci v tejto oblasti</w:t>
      </w:r>
      <w:r w:rsidR="0054606F" w:rsidRPr="003E6784">
        <w:rPr>
          <w:rStyle w:val="Odkaznapoznmkupodiarou"/>
        </w:rPr>
        <w:footnoteReference w:id="14"/>
      </w:r>
      <w:r w:rsidR="001D502A" w:rsidRPr="003E6784">
        <w:t>)</w:t>
      </w:r>
      <w:r w:rsidRPr="003E6784">
        <w:t>,</w:t>
      </w:r>
    </w:p>
    <w:p w14:paraId="59A28AB3" w14:textId="1F614837" w:rsidR="006E2039" w:rsidRPr="003E6784" w:rsidRDefault="008174D7" w:rsidP="00EE6FA5">
      <w:pPr>
        <w:pStyle w:val="Odsekzoznamu"/>
        <w:numPr>
          <w:ilvl w:val="0"/>
          <w:numId w:val="9"/>
        </w:numPr>
        <w:ind w:left="567" w:hanging="567"/>
        <w:jc w:val="both"/>
      </w:pPr>
      <w:r>
        <w:t xml:space="preserve">na základe dohody s orgánom verejnej moci, ktorý je správcom registra údajov, </w:t>
      </w:r>
      <w:r w:rsidR="006E2039">
        <w:t>predkladá podnety na vyhlásenie údajov za moje údaje postupom podľa § 7 ods. 2</w:t>
      </w:r>
      <w:r>
        <w:t xml:space="preserve"> a zverejňuje ich vo </w:t>
      </w:r>
      <w:r w:rsidR="00995E3F">
        <w:t>v</w:t>
      </w:r>
      <w:r>
        <w:t>estníku</w:t>
      </w:r>
      <w:r w:rsidR="006E2039">
        <w:t>,</w:t>
      </w:r>
    </w:p>
    <w:p w14:paraId="315891E6" w14:textId="77777777" w:rsidR="00EE6FA5" w:rsidRPr="00835E26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3E6784">
        <w:t>spravuje centrálny dátový model verejnej správy a</w:t>
      </w:r>
      <w:r w:rsidRPr="00835E26">
        <w:t xml:space="preserve"> v spolupráci s </w:t>
      </w:r>
      <w:r>
        <w:t>orgánmi</w:t>
      </w:r>
      <w:r w:rsidRPr="00835E26">
        <w:t xml:space="preserve"> verejnej moci navrhuje popis dátového modelu, pričom dbá o jeho konzistenciu a súlad medzi doménami jednotlivých </w:t>
      </w:r>
      <w:r>
        <w:t>orgánov</w:t>
      </w:r>
      <w:r w:rsidRPr="00835E26">
        <w:t xml:space="preserve"> verejnej moci, </w:t>
      </w:r>
    </w:p>
    <w:p w14:paraId="2DE1F76D" w14:textId="77777777" w:rsidR="00EE6FA5" w:rsidRPr="00835E26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835E26">
        <w:t>zbiera informácie o kvalite</w:t>
      </w:r>
      <w:r>
        <w:t xml:space="preserve"> údajov</w:t>
      </w:r>
      <w:r w:rsidRPr="00835E26">
        <w:t xml:space="preserve"> jednotlivých </w:t>
      </w:r>
      <w:r>
        <w:t>orgánov</w:t>
      </w:r>
      <w:r w:rsidRPr="00835E26">
        <w:t xml:space="preserve"> verejnej moci, konsoliduje tieto údaje a zverejňuje ich, </w:t>
      </w:r>
    </w:p>
    <w:p w14:paraId="50DDE664" w14:textId="10A8F2F6" w:rsidR="00EE6FA5" w:rsidRPr="00835E26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835E26">
        <w:t xml:space="preserve">prevádzkuje a udržuje </w:t>
      </w:r>
      <w:bookmarkStart w:id="1" w:name="_Hlk18582760"/>
      <w:r w:rsidRPr="00835E26">
        <w:t>modul na sprístupňovanie údajov pre analytickú činnosť</w:t>
      </w:r>
      <w:bookmarkEnd w:id="1"/>
      <w:r w:rsidRPr="00835E26">
        <w:t xml:space="preserve">, ktorý je informačným systémom verejnej správy slúžiacim na vykonávanie anonymizovania a </w:t>
      </w:r>
      <w:proofErr w:type="spellStart"/>
      <w:r w:rsidRPr="00835E26">
        <w:t>pseudonymizovania</w:t>
      </w:r>
      <w:proofErr w:type="spellEnd"/>
      <w:r w:rsidRPr="00835E26">
        <w:t xml:space="preserve"> údajov pre potreby ostatných orgánov verejnej moci a vedeckovýskumných inštitúcii a vysokých škôl,</w:t>
      </w:r>
    </w:p>
    <w:p w14:paraId="6BDC6357" w14:textId="77777777" w:rsidR="00EE6FA5" w:rsidRPr="00835E26" w:rsidRDefault="00EE6FA5" w:rsidP="00EE6FA5">
      <w:pPr>
        <w:pStyle w:val="Odsekzoznamu"/>
        <w:numPr>
          <w:ilvl w:val="0"/>
          <w:numId w:val="9"/>
        </w:numPr>
        <w:ind w:left="567" w:hanging="567"/>
        <w:jc w:val="both"/>
      </w:pPr>
      <w:r w:rsidRPr="00835E26">
        <w:lastRenderedPageBreak/>
        <w:t>pravidelne školí a preškoľuje dátových kurátorov, analytikov a zamestnancov verejnej správy v oblasti správneho využívania údajov a nakladania s údajmi.</w:t>
      </w:r>
    </w:p>
    <w:p w14:paraId="00DBF8B8" w14:textId="77777777" w:rsidR="00EE6FA5" w:rsidRDefault="00EE6FA5" w:rsidP="00EE6FA5">
      <w:pPr>
        <w:ind w:left="720"/>
        <w:jc w:val="both"/>
      </w:pPr>
      <w:r>
        <w:t xml:space="preserve"> </w:t>
      </w:r>
    </w:p>
    <w:p w14:paraId="5DF77735" w14:textId="1156DC87" w:rsidR="00E454E9" w:rsidRDefault="00E454E9" w:rsidP="00B522D9">
      <w:pPr>
        <w:ind w:left="426" w:hanging="426"/>
        <w:jc w:val="center"/>
      </w:pPr>
      <w:r>
        <w:t>§ 10</w:t>
      </w:r>
      <w:r w:rsidR="00B522D9">
        <w:t xml:space="preserve"> Pôsobnosť ostatných ústredných orgánov štátnej správy</w:t>
      </w:r>
    </w:p>
    <w:p w14:paraId="4D3A9D9F" w14:textId="77777777" w:rsidR="00E454E9" w:rsidRDefault="00E454E9" w:rsidP="00EE6FA5">
      <w:pPr>
        <w:ind w:left="426" w:hanging="426"/>
        <w:jc w:val="both"/>
      </w:pPr>
    </w:p>
    <w:p w14:paraId="11E164EB" w14:textId="4C56E8FB" w:rsidR="00EE6FA5" w:rsidRDefault="00EE6FA5" w:rsidP="00EE6FA5">
      <w:pPr>
        <w:ind w:left="426" w:hanging="426"/>
        <w:jc w:val="both"/>
      </w:pPr>
      <w:r>
        <w:t xml:space="preserve"> Ostatné ústredné orgány štátnej správy plnia na úseku údajov najmä tieto úlohy:</w:t>
      </w:r>
    </w:p>
    <w:p w14:paraId="0EE93616" w14:textId="26C1655F" w:rsidR="00EE6FA5" w:rsidRDefault="00EE6FA5" w:rsidP="00EE6FA5">
      <w:pPr>
        <w:pStyle w:val="Odsekzoznamu"/>
        <w:numPr>
          <w:ilvl w:val="0"/>
          <w:numId w:val="10"/>
        </w:numPr>
        <w:ind w:left="567" w:hanging="567"/>
        <w:jc w:val="both"/>
      </w:pPr>
      <w:r>
        <w:t xml:space="preserve">definujú zbierané, spracúvané a uchovávané údaje podľa ich kvalifikácie v zmysle metodického pokynu vydaného úradom podpredsedu vlády, </w:t>
      </w:r>
    </w:p>
    <w:p w14:paraId="645AAD0D" w14:textId="47CA8B37" w:rsidR="000A0D20" w:rsidRDefault="000A0D20" w:rsidP="00EE6FA5">
      <w:pPr>
        <w:pStyle w:val="Odsekzoznamu"/>
        <w:numPr>
          <w:ilvl w:val="0"/>
          <w:numId w:val="10"/>
        </w:numPr>
        <w:ind w:left="567" w:hanging="567"/>
        <w:jc w:val="both"/>
      </w:pPr>
      <w:r>
        <w:t xml:space="preserve">v spolupráci s úradom podpredsedu vlády vytvárajú plán </w:t>
      </w:r>
      <w:r w:rsidR="00486000">
        <w:t>zverejňovania a sprístupňovania otvorených údajov, ktorý minimálne dvakrát ročne aktualizujú a zverejňujú prostredníctvom národného portálu otvorených dát,</w:t>
      </w:r>
    </w:p>
    <w:p w14:paraId="41356BBD" w14:textId="77777777" w:rsidR="00C13AEF" w:rsidRDefault="00EE6FA5" w:rsidP="00C13AEF">
      <w:pPr>
        <w:pStyle w:val="Odsekzoznamu"/>
        <w:numPr>
          <w:ilvl w:val="0"/>
          <w:numId w:val="10"/>
        </w:numPr>
        <w:ind w:left="567" w:hanging="567"/>
        <w:jc w:val="both"/>
      </w:pPr>
      <w:r>
        <w:t>predkladajú úradu podpredsedu vlády informácie o spôsobe tvorby registrov verejnej správy, rozsahu zberu údajov, ich zaradenie medzi jednotlivé druhy údajov v zmysle metodického pokynu vydaného úradom podpredsedu vlády,</w:t>
      </w:r>
    </w:p>
    <w:p w14:paraId="4F81774D" w14:textId="6722A1E5" w:rsidR="00EA53F2" w:rsidRDefault="00EA53F2" w:rsidP="00C13AEF">
      <w:pPr>
        <w:pStyle w:val="Odsekzoznamu"/>
        <w:numPr>
          <w:ilvl w:val="0"/>
          <w:numId w:val="10"/>
        </w:numPr>
        <w:ind w:left="567" w:hanging="567"/>
        <w:jc w:val="both"/>
      </w:pPr>
      <w:r>
        <w:t xml:space="preserve">zabezpečujú aktualizáciu </w:t>
      </w:r>
      <w:r w:rsidR="00C13AEF">
        <w:t>nimi spravovaný</w:t>
      </w:r>
      <w:r w:rsidR="00FF1A41">
        <w:t>ch</w:t>
      </w:r>
      <w:r w:rsidR="00C13AEF">
        <w:t xml:space="preserve"> registrov, </w:t>
      </w:r>
      <w:r w:rsidR="00893040">
        <w:t xml:space="preserve">zdrojových </w:t>
      </w:r>
      <w:r>
        <w:t xml:space="preserve">registrov, </w:t>
      </w:r>
      <w:r w:rsidR="00C13AEF">
        <w:t xml:space="preserve">referenčných registrov a základných číselníkov, </w:t>
      </w:r>
      <w:r w:rsidR="00D403C8">
        <w:t>a to minimálne raz za pol roka,</w:t>
      </w:r>
    </w:p>
    <w:p w14:paraId="7007D454" w14:textId="2475DF84" w:rsidR="00EE6FA5" w:rsidRDefault="00EE6FA5" w:rsidP="00EE6FA5">
      <w:pPr>
        <w:pStyle w:val="Odsekzoznamu"/>
        <w:numPr>
          <w:ilvl w:val="0"/>
          <w:numId w:val="10"/>
        </w:numPr>
        <w:ind w:left="567" w:hanging="567"/>
        <w:jc w:val="both"/>
      </w:pPr>
      <w:r>
        <w:t>napomáhajú pri využívaní údajov v správe orgánu verejnej moci pre potreby ostatných orgánov verejnej moci</w:t>
      </w:r>
      <w:r w:rsidR="00EA53F2">
        <w:t>.</w:t>
      </w:r>
    </w:p>
    <w:p w14:paraId="776995EB" w14:textId="77777777" w:rsidR="00EE6FA5" w:rsidRDefault="00EE6FA5" w:rsidP="00EE6FA5"/>
    <w:p w14:paraId="28A95EDE" w14:textId="1F4C133E" w:rsidR="00EE6FA5" w:rsidRDefault="00B522D9" w:rsidP="00EE6FA5">
      <w:pPr>
        <w:jc w:val="center"/>
      </w:pPr>
      <w:r>
        <w:t>PIATA ČASŤ</w:t>
      </w:r>
    </w:p>
    <w:p w14:paraId="448AF1F6" w14:textId="793AF7B8" w:rsidR="00B522D9" w:rsidRDefault="00B522D9" w:rsidP="00EE6FA5">
      <w:pPr>
        <w:jc w:val="center"/>
      </w:pPr>
      <w:r>
        <w:t>VESTNÍK ÚDAJOV</w:t>
      </w:r>
    </w:p>
    <w:p w14:paraId="663E51A4" w14:textId="77777777" w:rsidR="00B522D9" w:rsidRDefault="00B522D9" w:rsidP="00EE6FA5">
      <w:pPr>
        <w:jc w:val="center"/>
      </w:pPr>
    </w:p>
    <w:p w14:paraId="04A9464A" w14:textId="2380A9F9" w:rsidR="00EE6FA5" w:rsidRDefault="00EE6FA5" w:rsidP="00EE6FA5">
      <w:pPr>
        <w:jc w:val="center"/>
      </w:pPr>
      <w:r>
        <w:t xml:space="preserve">§ </w:t>
      </w:r>
      <w:r w:rsidR="00B522D9">
        <w:t>11</w:t>
      </w:r>
      <w:r>
        <w:t xml:space="preserve"> </w:t>
      </w:r>
      <w:r w:rsidR="00B522D9">
        <w:t>Základné ustanovenie</w:t>
      </w:r>
    </w:p>
    <w:p w14:paraId="6CFA3DFA" w14:textId="77777777" w:rsidR="00EE6FA5" w:rsidRDefault="00EE6FA5" w:rsidP="00EE6FA5"/>
    <w:p w14:paraId="57288965" w14:textId="561EDD76" w:rsidR="00EE6FA5" w:rsidRDefault="00EE6FA5" w:rsidP="00EE6FA5">
      <w:pPr>
        <w:ind w:left="284" w:hanging="284"/>
        <w:jc w:val="both"/>
      </w:pPr>
      <w:r>
        <w:t xml:space="preserve">(1) </w:t>
      </w:r>
      <w:r w:rsidR="00EC5394" w:rsidRPr="00EC5394">
        <w:t xml:space="preserve">Vydavateľom, správcom a prevádzkovateľom </w:t>
      </w:r>
      <w:r w:rsidR="00995E3F">
        <w:t>vestník</w:t>
      </w:r>
      <w:bookmarkStart w:id="2" w:name="_GoBack"/>
      <w:bookmarkEnd w:id="2"/>
      <w:r w:rsidR="00EC5394" w:rsidRPr="00EC5394">
        <w:t xml:space="preserve"> je </w:t>
      </w:r>
      <w:r w:rsidR="00EC5394">
        <w:t>ú</w:t>
      </w:r>
      <w:r w:rsidR="00EC5394" w:rsidRPr="00EC5394">
        <w:t>rad podpredsedu vlády</w:t>
      </w:r>
      <w:r w:rsidR="00EC5394">
        <w:t>.</w:t>
      </w:r>
      <w:r w:rsidR="00EC5394" w:rsidRPr="00EC5394">
        <w:t xml:space="preserve"> </w:t>
      </w:r>
      <w:r>
        <w:t>Úrad podpredsedu vlády vydáva</w:t>
      </w:r>
      <w:r w:rsidR="00EC5394">
        <w:t xml:space="preserve"> vestník</w:t>
      </w:r>
      <w:r>
        <w:t xml:space="preserve"> v elektronickej podobe</w:t>
      </w:r>
      <w:r w:rsidR="00EC5394">
        <w:t>. Vo vestníku</w:t>
      </w:r>
      <w:r>
        <w:t xml:space="preserve"> sa zverejňujú informácie podľa tohto zákona, najmä zriadenie analytických jednotiek podľa § </w:t>
      </w:r>
      <w:r w:rsidR="000F077C">
        <w:t>3 písm. e)</w:t>
      </w:r>
      <w:r>
        <w:t xml:space="preserve">, vyhlásenie mojich údajov podľa § </w:t>
      </w:r>
      <w:r w:rsidR="00B522D9">
        <w:t xml:space="preserve">7 </w:t>
      </w:r>
      <w:r w:rsidR="000F077C">
        <w:t>ods. 1</w:t>
      </w:r>
      <w:r w:rsidR="00E708ED">
        <w:t>, podnety podľa § 9 psím. d)</w:t>
      </w:r>
      <w:r>
        <w:t xml:space="preserve"> a metodické usmernenia úradu podľa § </w:t>
      </w:r>
      <w:r w:rsidR="00B522D9">
        <w:t>9</w:t>
      </w:r>
      <w:r>
        <w:t xml:space="preserve"> písm. a). Úrad podpredsedu vlády sprístupňuje vestník aj v podobe štruktúrovaných údajov, ktorá umožňuje ich ďalšie automatizované spracovanie.</w:t>
      </w:r>
    </w:p>
    <w:p w14:paraId="492BBEFC" w14:textId="77777777" w:rsidR="00EE6FA5" w:rsidRDefault="00EE6FA5" w:rsidP="00EE6FA5">
      <w:pPr>
        <w:jc w:val="both"/>
      </w:pPr>
    </w:p>
    <w:p w14:paraId="2E4A947A" w14:textId="77777777" w:rsidR="00EE6FA5" w:rsidRDefault="00EE6FA5" w:rsidP="00EE6FA5">
      <w:pPr>
        <w:ind w:left="284" w:hanging="284"/>
        <w:jc w:val="both"/>
      </w:pPr>
      <w:r>
        <w:t>(2) Za obsahovú a jazykovú správnosť podkladov na uverejnenie zodpovedá ten, kto podklady na uverejnenie poslal.</w:t>
      </w:r>
    </w:p>
    <w:p w14:paraId="4B8E6C55" w14:textId="5483C971" w:rsidR="00EE6FA5" w:rsidRDefault="00EE6FA5" w:rsidP="00EE6FA5">
      <w:pPr>
        <w:jc w:val="center"/>
      </w:pPr>
      <w:r>
        <w:t>Čl. II</w:t>
      </w:r>
    </w:p>
    <w:p w14:paraId="5ED3DFDF" w14:textId="01405677" w:rsidR="00B22032" w:rsidRDefault="00B22032" w:rsidP="000F5244"/>
    <w:p w14:paraId="1C41CEA7" w14:textId="49C72F18" w:rsidR="00B22032" w:rsidRDefault="000F5244" w:rsidP="000F5244">
      <w:pPr>
        <w:jc w:val="both"/>
      </w:pPr>
      <w:r>
        <w:t>Zákon č. 305/2013 Z. z. o elektronickej podobe výkonu pôsobnosti orgánov verejnej moci a o zmene a doplnení niektorých zákonov (zákon o e-</w:t>
      </w:r>
      <w:proofErr w:type="spellStart"/>
      <w:r>
        <w:t>Governmente</w:t>
      </w:r>
      <w:proofErr w:type="spellEnd"/>
      <w:r>
        <w:t>) v znení zákona č. 214/2014 Z. z., zákona č. 214/2014 Z. z., zákona č. 29/2015 Z. z., zákona č. 130/2015 Z. z., zákona č. 273/2015 Z. z., zákona č. 273/2015 Z. z., zákona č. 273/2015 Z. z., zákona č. 273/2015 Z. z., zákona č. 273/2015 Z. z., zákona č. 273/2015 Z. z., zákona č. 272/2016 Z. z., zákona č. 374/2016 Z. z., zákona č. 55/2017 Z. z., zákona č. 238/2017 Z. z., zákona č. 238/2017 Z. z., zákona č. 238/2017 Z. z., zákona č. 69/2018 Z. z., zákona č. 313/2018 Z. z., zákona č. 95/2019 Z. z. a zákona č. 211/2019 Z. z. sa mení a dopĺňa takto:</w:t>
      </w:r>
    </w:p>
    <w:p w14:paraId="796699DC" w14:textId="70298D92" w:rsidR="0068474E" w:rsidRDefault="0068474E" w:rsidP="000F5244">
      <w:pPr>
        <w:jc w:val="both"/>
      </w:pPr>
    </w:p>
    <w:p w14:paraId="0529159A" w14:textId="6C901D95" w:rsidR="0068474E" w:rsidRDefault="00501D2E" w:rsidP="000F5244">
      <w:pPr>
        <w:jc w:val="both"/>
      </w:pPr>
      <w:r>
        <w:t>V § 51 odsek 4 znie:</w:t>
      </w:r>
    </w:p>
    <w:p w14:paraId="49DB1AD3" w14:textId="5CA87F00" w:rsidR="00CE5722" w:rsidRDefault="00501D2E" w:rsidP="00B20AB9">
      <w:pPr>
        <w:jc w:val="both"/>
      </w:pPr>
      <w:r>
        <w:t xml:space="preserve">„(4) </w:t>
      </w:r>
      <w:r w:rsidRPr="00501D2E">
        <w:t xml:space="preserve">Zmeny v zozname referenčných údajov vykonáva úrad podpredsedu vlády v štruktúrovanej podobe a podľa aktuálnej potreby. </w:t>
      </w:r>
      <w:r w:rsidR="007C4C05">
        <w:t>Podnet</w:t>
      </w:r>
      <w:r w:rsidRPr="00501D2E">
        <w:t xml:space="preserve"> na zaradenie registrov do zoznamu referenčných údajov</w:t>
      </w:r>
      <w:r w:rsidR="003405DE">
        <w:t xml:space="preserve"> </w:t>
      </w:r>
      <w:r w:rsidR="00113CAA">
        <w:t>(ďalej len „</w:t>
      </w:r>
      <w:r w:rsidR="007C4C05">
        <w:t>podnet</w:t>
      </w:r>
      <w:r w:rsidR="00113CAA">
        <w:t xml:space="preserve"> na zaradenie“) </w:t>
      </w:r>
      <w:r w:rsidR="00BC7DDF">
        <w:t xml:space="preserve">alebo podnet na aktualizáciu </w:t>
      </w:r>
      <w:r w:rsidR="00BC7DDF">
        <w:lastRenderedPageBreak/>
        <w:t xml:space="preserve">zverejnených referenčných údajov </w:t>
      </w:r>
      <w:r w:rsidR="00B20AB9">
        <w:t xml:space="preserve">(ďalej len „podnet na aktualizáciu“) </w:t>
      </w:r>
      <w:r w:rsidR="003405DE">
        <w:t xml:space="preserve">podáva </w:t>
      </w:r>
      <w:r w:rsidR="003405DE" w:rsidRPr="00501D2E">
        <w:t>správca referenčného registra</w:t>
      </w:r>
      <w:r w:rsidR="003405DE">
        <w:t xml:space="preserve"> alebo</w:t>
      </w:r>
      <w:r w:rsidR="003405DE" w:rsidRPr="00501D2E">
        <w:t xml:space="preserve"> úrad podpredsedu vlády</w:t>
      </w:r>
      <w:r w:rsidR="003405DE">
        <w:t xml:space="preserve">. </w:t>
      </w:r>
      <w:r w:rsidR="007C4C05">
        <w:t>Podnet</w:t>
      </w:r>
      <w:r w:rsidR="003405DE" w:rsidRPr="00501D2E">
        <w:t xml:space="preserve"> na zaradenie</w:t>
      </w:r>
      <w:r w:rsidR="003405DE">
        <w:t xml:space="preserve"> obsahuje </w:t>
      </w:r>
      <w:r w:rsidR="00803130">
        <w:t>názov referenčného registra a dátum, k akému majú byť údaje vyhlásené za referenčné v zozname referenčných údajov</w:t>
      </w:r>
      <w:r w:rsidR="00113CAA">
        <w:t xml:space="preserve">. </w:t>
      </w:r>
      <w:r w:rsidR="00B20AB9">
        <w:t>Podnet na aktualizáciu obsahuje označenie referenčného údaju, názov referenčného registra a dátum, k akému má byť údaj vyhlásený za referenčný v zozname referenčných údajov.</w:t>
      </w:r>
      <w:r w:rsidR="00CE5722">
        <w:t>“.</w:t>
      </w:r>
    </w:p>
    <w:p w14:paraId="38E93A1A" w14:textId="77777777" w:rsidR="00CE5722" w:rsidRDefault="00CE5722" w:rsidP="00B20AB9">
      <w:pPr>
        <w:jc w:val="both"/>
      </w:pPr>
    </w:p>
    <w:p w14:paraId="16A65DA7" w14:textId="244E00FE" w:rsidR="00501D2E" w:rsidRDefault="00501D2E" w:rsidP="000F5244">
      <w:pPr>
        <w:jc w:val="both"/>
      </w:pPr>
      <w:r>
        <w:t>§ 51 sa dopĺňa novým</w:t>
      </w:r>
      <w:r w:rsidR="00D6508A">
        <w:t>i</w:t>
      </w:r>
      <w:r>
        <w:t xml:space="preserve"> odsek</w:t>
      </w:r>
      <w:r w:rsidR="00D6508A">
        <w:t>mi</w:t>
      </w:r>
      <w:r>
        <w:t xml:space="preserve"> 5</w:t>
      </w:r>
      <w:r w:rsidR="00D6508A">
        <w:t xml:space="preserve"> a 6</w:t>
      </w:r>
      <w:r>
        <w:t>, ktor</w:t>
      </w:r>
      <w:r w:rsidR="00D6508A">
        <w:t>é</w:t>
      </w:r>
      <w:r>
        <w:t xml:space="preserve"> zn</w:t>
      </w:r>
      <w:r w:rsidR="00D6508A">
        <w:t>ejú</w:t>
      </w:r>
      <w:r>
        <w:t>:</w:t>
      </w:r>
    </w:p>
    <w:p w14:paraId="1CBEEEF1" w14:textId="71F0B785" w:rsidR="00CE5722" w:rsidRDefault="00CE5722" w:rsidP="00CE5722">
      <w:pPr>
        <w:jc w:val="both"/>
      </w:pPr>
      <w:r>
        <w:t xml:space="preserve">„(5) Úrad podpredsedu vlády zverejňuje podnet na zaradenie a podnet na aktualizáciu vo Vestníku údajov a </w:t>
      </w:r>
      <w:r w:rsidRPr="00501D2E">
        <w:t xml:space="preserve">prostredníctvom centrálneho </w:t>
      </w:r>
      <w:proofErr w:type="spellStart"/>
      <w:r w:rsidRPr="00501D2E">
        <w:t>metainformačného</w:t>
      </w:r>
      <w:proofErr w:type="spellEnd"/>
      <w:r w:rsidRPr="00501D2E">
        <w:t xml:space="preserve"> systému</w:t>
      </w:r>
      <w:r>
        <w:t xml:space="preserve">. Správca referenčného registra je povinný do 30 dní od zverejnenia podnetu na zaradenie podľa predchádzajúcej vety prostredníctvom centrálneho </w:t>
      </w:r>
      <w:proofErr w:type="spellStart"/>
      <w:r>
        <w:t>metainformačného</w:t>
      </w:r>
      <w:proofErr w:type="spellEnd"/>
      <w:r>
        <w:t xml:space="preserve"> systému podať návrh na zaradenie </w:t>
      </w:r>
      <w:r w:rsidRPr="00501D2E">
        <w:t>registrov do zoznamu referenčných údajov</w:t>
      </w:r>
      <w:r>
        <w:t xml:space="preserve"> (ďalej len „návrh na zaradenie“), ktorý obsahuje označenie</w:t>
      </w:r>
      <w:r w:rsidRPr="00501D2E">
        <w:t xml:space="preserve"> referenčn</w:t>
      </w:r>
      <w:r>
        <w:t>ých</w:t>
      </w:r>
      <w:r w:rsidRPr="00501D2E">
        <w:t xml:space="preserve"> údaj</w:t>
      </w:r>
      <w:r>
        <w:t>ov</w:t>
      </w:r>
      <w:r w:rsidRPr="00501D2E">
        <w:t xml:space="preserve">, </w:t>
      </w:r>
      <w:r>
        <w:t xml:space="preserve">označenie </w:t>
      </w:r>
      <w:r w:rsidRPr="00501D2E">
        <w:t>zdrojov</w:t>
      </w:r>
      <w:r>
        <w:t>ých</w:t>
      </w:r>
      <w:r w:rsidRPr="00501D2E">
        <w:t xml:space="preserve"> registr</w:t>
      </w:r>
      <w:r>
        <w:t>ov, označenie subjektu evidencie, ku ktorému sa referenčný údaj viaže</w:t>
      </w:r>
      <w:r w:rsidRPr="00501D2E">
        <w:t>.</w:t>
      </w:r>
      <w:r>
        <w:t xml:space="preserve"> Správca referenčného registra je povinný do 30 dní od zverejnenia podnetu na aktualizáciu prostredníctvom centrálneho </w:t>
      </w:r>
      <w:proofErr w:type="spellStart"/>
      <w:r>
        <w:t>metainformačného</w:t>
      </w:r>
      <w:proofErr w:type="spellEnd"/>
      <w:r>
        <w:t xml:space="preserve"> systému podať návrh na aktualizáciu </w:t>
      </w:r>
      <w:r w:rsidRPr="00501D2E">
        <w:t xml:space="preserve">registrov </w:t>
      </w:r>
      <w:r>
        <w:t>v</w:t>
      </w:r>
      <w:r w:rsidRPr="00501D2E">
        <w:t xml:space="preserve"> zoznam</w:t>
      </w:r>
      <w:r>
        <w:t>e</w:t>
      </w:r>
      <w:r w:rsidRPr="00501D2E">
        <w:t xml:space="preserve"> referenčných údajov</w:t>
      </w:r>
      <w:r>
        <w:t xml:space="preserve"> (ďalej len „návrh na aktualizáciu“), ktorý obsahuje označenie referenčného registra, označenie</w:t>
      </w:r>
      <w:r w:rsidRPr="00501D2E">
        <w:t xml:space="preserve"> referenčn</w:t>
      </w:r>
      <w:r>
        <w:t>ého</w:t>
      </w:r>
      <w:r w:rsidRPr="00501D2E">
        <w:t xml:space="preserve"> údaj</w:t>
      </w:r>
      <w:r>
        <w:t>u</w:t>
      </w:r>
      <w:r w:rsidRPr="00501D2E">
        <w:t xml:space="preserve">, </w:t>
      </w:r>
      <w:r>
        <w:t xml:space="preserve">označenie </w:t>
      </w:r>
      <w:r w:rsidRPr="00501D2E">
        <w:t>zdrojov</w:t>
      </w:r>
      <w:r>
        <w:t>ého</w:t>
      </w:r>
      <w:r w:rsidRPr="00501D2E">
        <w:t xml:space="preserve"> registr</w:t>
      </w:r>
      <w:r>
        <w:t>a, označenie subjektu evidencie, ku ktorému sa referenčný údaj viaže</w:t>
      </w:r>
      <w:r w:rsidRPr="00501D2E">
        <w:t>.</w:t>
      </w:r>
      <w:r>
        <w:t xml:space="preserve"> </w:t>
      </w:r>
    </w:p>
    <w:p w14:paraId="5F88C373" w14:textId="77777777" w:rsidR="00CE5722" w:rsidRDefault="00CE5722" w:rsidP="000F5244">
      <w:pPr>
        <w:jc w:val="both"/>
      </w:pPr>
    </w:p>
    <w:p w14:paraId="466A06D8" w14:textId="65A72560" w:rsidR="00501D2E" w:rsidRDefault="00CE5722" w:rsidP="000F5244">
      <w:pPr>
        <w:jc w:val="both"/>
      </w:pPr>
      <w:r>
        <w:t>(6</w:t>
      </w:r>
      <w:r w:rsidR="00501D2E">
        <w:t xml:space="preserve">) </w:t>
      </w:r>
      <w:r w:rsidR="00501D2E" w:rsidRPr="00501D2E">
        <w:t xml:space="preserve">Úrad podpredsedu vlády návrh </w:t>
      </w:r>
      <w:r w:rsidR="006E54C5">
        <w:t xml:space="preserve">na zaradenie a návrh na aktualizáciu </w:t>
      </w:r>
      <w:r w:rsidR="00501D2E" w:rsidRPr="00501D2E">
        <w:t xml:space="preserve">zverejňuje na pripomienkovanie orgánom verejnej moci a iným osobám spôsobom, akým sa zverejňujú návrhy všeobecne záväzných právnych predpisov. Zoznam referenčných údajov úrad podpredsedu vlády sprístupňuje v centrálnom </w:t>
      </w:r>
      <w:proofErr w:type="spellStart"/>
      <w:r w:rsidR="00501D2E" w:rsidRPr="00501D2E">
        <w:t>metainformačnom</w:t>
      </w:r>
      <w:proofErr w:type="spellEnd"/>
      <w:r w:rsidR="00501D2E" w:rsidRPr="00501D2E">
        <w:t xml:space="preserve"> systéme, na ústrednom portáli a na svojom webovom sídle. Zmeny v zozname referenčných údajov sa vykonávajú tak, aby boli účinné najskôr tri mesiace odo dňa predloženia návrhu </w:t>
      </w:r>
      <w:r w:rsidR="005A7B9D">
        <w:t>na zaradenie alebo návrhu na aktualizáciu</w:t>
      </w:r>
      <w:r w:rsidR="00501D2E" w:rsidRPr="00501D2E">
        <w:t>.</w:t>
      </w:r>
      <w:r w:rsidR="00501D2E">
        <w:t>“.</w:t>
      </w:r>
    </w:p>
    <w:p w14:paraId="1101BE6A" w14:textId="0AF29D7C" w:rsidR="000F5244" w:rsidRDefault="000F5244" w:rsidP="000F5244"/>
    <w:p w14:paraId="2E05D0A2" w14:textId="77777777" w:rsidR="00611CB4" w:rsidRDefault="00611CB4" w:rsidP="00EE6FA5">
      <w:pPr>
        <w:jc w:val="center"/>
      </w:pPr>
    </w:p>
    <w:p w14:paraId="086015E7" w14:textId="7BEF7FC6" w:rsidR="00B22032" w:rsidRDefault="00B22032" w:rsidP="00EE6FA5">
      <w:pPr>
        <w:jc w:val="center"/>
      </w:pPr>
      <w:r>
        <w:t>Čl. III</w:t>
      </w:r>
    </w:p>
    <w:p w14:paraId="31DEDCD6" w14:textId="77777777" w:rsidR="00EE6FA5" w:rsidRDefault="00EE6FA5" w:rsidP="00EE6FA5">
      <w:pPr>
        <w:jc w:val="center"/>
      </w:pPr>
      <w:r>
        <w:t>Účinnosť</w:t>
      </w:r>
    </w:p>
    <w:p w14:paraId="4DCABD0E" w14:textId="77777777" w:rsidR="00EE6FA5" w:rsidRDefault="00EE6FA5" w:rsidP="00EE6FA5">
      <w:pPr>
        <w:jc w:val="center"/>
      </w:pPr>
    </w:p>
    <w:p w14:paraId="75C3AE94" w14:textId="4CD8D754" w:rsidR="00EE6FA5" w:rsidRDefault="00EE6FA5" w:rsidP="00EE6FA5">
      <w:r>
        <w:t xml:space="preserve">Tento zákon nadobúda účinnosť </w:t>
      </w:r>
      <w:r w:rsidR="00287BCF">
        <w:t xml:space="preserve">1. januára </w:t>
      </w:r>
      <w:r>
        <w:t>2020</w:t>
      </w:r>
      <w:r w:rsidR="00287BCF">
        <w:t xml:space="preserve">, okrem </w:t>
      </w:r>
      <w:r w:rsidR="000F6BF8">
        <w:t>čl. 1 §</w:t>
      </w:r>
      <w:r w:rsidR="004C0842">
        <w:t xml:space="preserve"> 6 písm. d), § 7 a § 8 ods. 2 písm. a)</w:t>
      </w:r>
      <w:r w:rsidR="00287BCF">
        <w:t>, ktoré nadob</w:t>
      </w:r>
      <w:r w:rsidR="00F23DDA">
        <w:t>údajú</w:t>
      </w:r>
      <w:r w:rsidR="00287BCF">
        <w:t xml:space="preserve"> účinnosť 1. júla 2020</w:t>
      </w:r>
      <w:r w:rsidR="00F23DDA">
        <w:t>.</w:t>
      </w:r>
    </w:p>
    <w:p w14:paraId="6F0D6491" w14:textId="77777777" w:rsidR="00EE6FA5" w:rsidRDefault="00EE6FA5" w:rsidP="00EE6FA5"/>
    <w:p w14:paraId="6FD7F1CE" w14:textId="77777777" w:rsidR="00EE6FA5" w:rsidRDefault="00EE6FA5" w:rsidP="00EE6FA5"/>
    <w:p w14:paraId="4A6451AA" w14:textId="77777777" w:rsidR="00EE6FA5" w:rsidRDefault="00EE6FA5" w:rsidP="00EE6FA5"/>
    <w:p w14:paraId="059DBAE8" w14:textId="77777777" w:rsidR="00A7073D" w:rsidRDefault="00A7073D"/>
    <w:sectPr w:rsidR="00A707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DB46" w14:textId="77777777" w:rsidR="00163311" w:rsidRDefault="00163311" w:rsidP="00EE6FA5">
      <w:pPr>
        <w:spacing w:line="240" w:lineRule="auto"/>
      </w:pPr>
      <w:r>
        <w:separator/>
      </w:r>
    </w:p>
  </w:endnote>
  <w:endnote w:type="continuationSeparator" w:id="0">
    <w:p w14:paraId="7E755024" w14:textId="77777777" w:rsidR="00163311" w:rsidRDefault="00163311" w:rsidP="00EE6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F28F" w14:textId="77777777" w:rsidR="00163311" w:rsidRDefault="00163311" w:rsidP="00EE6FA5">
      <w:pPr>
        <w:spacing w:line="240" w:lineRule="auto"/>
      </w:pPr>
      <w:r>
        <w:separator/>
      </w:r>
    </w:p>
  </w:footnote>
  <w:footnote w:type="continuationSeparator" w:id="0">
    <w:p w14:paraId="72FAEB5A" w14:textId="77777777" w:rsidR="00163311" w:rsidRDefault="00163311" w:rsidP="00EE6FA5">
      <w:pPr>
        <w:spacing w:line="240" w:lineRule="auto"/>
      </w:pPr>
      <w:r>
        <w:continuationSeparator/>
      </w:r>
    </w:p>
  </w:footnote>
  <w:footnote w:id="1">
    <w:p w14:paraId="305EBDC4" w14:textId="7EBDEA10" w:rsidR="00803130" w:rsidRDefault="00803130" w:rsidP="00EE6FA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) § 2 písm. a) zákona č. 215/2004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ochrane utajovaných skutočností a o zmene a doplnení niektorých zákonov.</w:t>
      </w:r>
    </w:p>
  </w:footnote>
  <w:footnote w:id="2">
    <w:p w14:paraId="3DA2D468" w14:textId="56C96983" w:rsidR="00803130" w:rsidRDefault="00803130" w:rsidP="00EE6FA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) Zákon č. 330/2007 Z. z. o registri trestov a o zmene a doplnení niektorých zákonov v znení neskorších predpisov.</w:t>
      </w:r>
    </w:p>
  </w:footnote>
  <w:footnote w:id="3">
    <w:p w14:paraId="237ADF4E" w14:textId="2F6B5F69" w:rsidR="00D71042" w:rsidRPr="00D71042" w:rsidRDefault="00D7104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lang w:val="sk-SK"/>
        </w:rPr>
        <w:t xml:space="preserve">§ 49 ods. 1 písm. f) zákona č. </w:t>
      </w:r>
      <w:r w:rsidRPr="00183833">
        <w:rPr>
          <w:lang w:val="sk-SK"/>
        </w:rPr>
        <w:t xml:space="preserve">305/2013 </w:t>
      </w:r>
      <w:proofErr w:type="spellStart"/>
      <w:r w:rsidRPr="00183833">
        <w:rPr>
          <w:lang w:val="sk-SK"/>
        </w:rPr>
        <w:t>Z.z</w:t>
      </w:r>
      <w:proofErr w:type="spellEnd"/>
      <w:r w:rsidRPr="00183833">
        <w:rPr>
          <w:lang w:val="sk-SK"/>
        </w:rPr>
        <w:t>. o elektronickej podobe výkonu pôsobnosti orgánov verejnej moci a o zmene a doplnení niektorých zákonov (zákon o e-</w:t>
      </w:r>
      <w:proofErr w:type="spellStart"/>
      <w:r w:rsidRPr="00183833">
        <w:rPr>
          <w:lang w:val="sk-SK"/>
        </w:rPr>
        <w:t>Governmente</w:t>
      </w:r>
      <w:proofErr w:type="spellEnd"/>
      <w:r w:rsidRPr="00183833">
        <w:rPr>
          <w:lang w:val="sk-SK"/>
        </w:rPr>
        <w:t>) v znení neskorších predpisov</w:t>
      </w:r>
      <w:r w:rsidR="000213E7">
        <w:rPr>
          <w:lang w:val="sk-SK"/>
        </w:rPr>
        <w:t>.</w:t>
      </w:r>
    </w:p>
  </w:footnote>
  <w:footnote w:id="4">
    <w:p w14:paraId="0D892E28" w14:textId="0F614F01" w:rsidR="00803130" w:rsidRPr="00183833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lang w:val="sk-SK"/>
        </w:rPr>
        <w:t xml:space="preserve">§ 51 zákona č. č. </w:t>
      </w:r>
      <w:r w:rsidRPr="00183833">
        <w:rPr>
          <w:lang w:val="sk-SK"/>
        </w:rPr>
        <w:t xml:space="preserve">305/2013 </w:t>
      </w:r>
      <w:proofErr w:type="spellStart"/>
      <w:r w:rsidRPr="00183833">
        <w:rPr>
          <w:lang w:val="sk-SK"/>
        </w:rPr>
        <w:t>Z.z</w:t>
      </w:r>
      <w:proofErr w:type="spellEnd"/>
      <w:r w:rsidRPr="00183833">
        <w:rPr>
          <w:lang w:val="sk-SK"/>
        </w:rPr>
        <w:t>.</w:t>
      </w:r>
    </w:p>
  </w:footnote>
  <w:footnote w:id="5">
    <w:p w14:paraId="7D06146A" w14:textId="2879890F" w:rsidR="00803130" w:rsidRPr="008E1B15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>) Zákon č. 302/2001 Z. z. o samospráve vyšších územných celkov (zákon o samosprávnych krajoch) v znení neskorších predpisov.</w:t>
      </w:r>
    </w:p>
  </w:footnote>
  <w:footnote w:id="6">
    <w:p w14:paraId="7BF15C6F" w14:textId="2320893F" w:rsidR="00803130" w:rsidRPr="00B72FC6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lang w:val="sk-SK"/>
        </w:rPr>
        <w:t>Zákon Slovenskej Národnej rady č. 566/1992 Zb. o Národnej banke Slovenska v znení neskorších predpisov.</w:t>
      </w:r>
    </w:p>
  </w:footnote>
  <w:footnote w:id="7">
    <w:p w14:paraId="70B4D9C0" w14:textId="323DEBFC" w:rsidR="00803130" w:rsidRPr="00B72FC6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lang w:val="sk-SK"/>
        </w:rPr>
        <w:t>Ústavný zákon č. 493/2011 Z. z. o rozpočtovej zodpovednosti.</w:t>
      </w:r>
    </w:p>
  </w:footnote>
  <w:footnote w:id="8">
    <w:p w14:paraId="6549DF20" w14:textId="0C9301EF" w:rsidR="00803130" w:rsidRPr="00B72FC6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lang w:val="sk-SK"/>
        </w:rPr>
        <w:t>Zákon Slovenskej Národnej rady č. 377/1990 Zb. o hlavnom meste Slovenskej republiky Bratislave v znení neskorších predpisov.</w:t>
      </w:r>
    </w:p>
  </w:footnote>
  <w:footnote w:id="9">
    <w:p w14:paraId="448138A0" w14:textId="12A8C276" w:rsidR="00803130" w:rsidRPr="002E3E88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>) Zákon č. 18/2018 Z. z. o ochrane osobných údajov a o zmene a doplnení niektorých zákonov v znení neskorších predpisov.</w:t>
      </w:r>
    </w:p>
  </w:footnote>
  <w:footnote w:id="10">
    <w:p w14:paraId="20C67B9B" w14:textId="4D4526EC" w:rsidR="000223F2" w:rsidRPr="000223F2" w:rsidRDefault="000223F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>) § 25 zákona č. 95/2019 Z. z. o</w:t>
      </w:r>
      <w:r w:rsidRPr="009D0229">
        <w:t xml:space="preserve"> informačných technológiách vo verejnej správe a o zmene a doplnení niektorých zákonov</w:t>
      </w:r>
      <w:r>
        <w:t>.</w:t>
      </w:r>
      <w:r w:rsidRPr="000223F2">
        <w:rPr>
          <w:lang w:val="sk-SK"/>
        </w:rPr>
        <w:t xml:space="preserve"> </w:t>
      </w:r>
    </w:p>
  </w:footnote>
  <w:footnote w:id="11">
    <w:p w14:paraId="4B9BE74A" w14:textId="0C93C6F4" w:rsidR="000D250B" w:rsidRPr="000D250B" w:rsidRDefault="000D250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lang w:val="sk-SK"/>
        </w:rPr>
        <w:t>§ 10 ods. 3 písm. h) zákona č. 305/2013 Z. z.</w:t>
      </w:r>
    </w:p>
  </w:footnote>
  <w:footnote w:id="12">
    <w:p w14:paraId="5BCBA0DC" w14:textId="6240BD4D" w:rsidR="00803130" w:rsidRPr="00456EC5" w:rsidRDefault="0080313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Zákon č. 243/2017 Z. z. o verejných výskumných inštitúciách v znení neskorších predpisov, zákon č. 133/2002 Z. z. o Slovenskej akadémii vied v znení neskorších predpisov. </w:t>
      </w:r>
    </w:p>
  </w:footnote>
  <w:footnote w:id="13">
    <w:p w14:paraId="2ABB6935" w14:textId="348DCD62" w:rsidR="00803130" w:rsidRDefault="00803130" w:rsidP="00EE6FA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) § 49 ods. 1) písm. f) </w:t>
      </w:r>
      <w:bookmarkStart w:id="0" w:name="_Hlk18652684"/>
      <w:r>
        <w:rPr>
          <w:sz w:val="20"/>
          <w:szCs w:val="20"/>
        </w:rPr>
        <w:t xml:space="preserve">zákona č. 305/2013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 elektronickej podobe výkonu pôsobnosti orgánov verejnej moci a o zmene a doplnení niektorých zákonov (zákon o e-</w:t>
      </w:r>
      <w:proofErr w:type="spellStart"/>
      <w:r>
        <w:rPr>
          <w:sz w:val="20"/>
          <w:szCs w:val="20"/>
        </w:rPr>
        <w:t>Governmente</w:t>
      </w:r>
      <w:proofErr w:type="spellEnd"/>
      <w:r>
        <w:rPr>
          <w:sz w:val="20"/>
          <w:szCs w:val="20"/>
        </w:rPr>
        <w:t>) v znení neskorších predpisov</w:t>
      </w:r>
      <w:bookmarkEnd w:id="0"/>
      <w:r>
        <w:rPr>
          <w:sz w:val="20"/>
          <w:szCs w:val="20"/>
        </w:rPr>
        <w:t>.</w:t>
      </w:r>
    </w:p>
  </w:footnote>
  <w:footnote w:id="14">
    <w:p w14:paraId="21243DD9" w14:textId="14B1AA21" w:rsidR="0054606F" w:rsidRPr="0054606F" w:rsidRDefault="0054606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) § 51 ods. 4 a 5 zákona č. 305/2013 </w:t>
      </w:r>
      <w:proofErr w:type="spellStart"/>
      <w:r>
        <w:t>Z.z</w:t>
      </w:r>
      <w:proofErr w:type="spellEnd"/>
      <w:r>
        <w:t>. v znení zákona č................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3E9"/>
    <w:multiLevelType w:val="hybridMultilevel"/>
    <w:tmpl w:val="3AAADD1A"/>
    <w:lvl w:ilvl="0" w:tplc="E74A9FE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73B"/>
    <w:multiLevelType w:val="hybridMultilevel"/>
    <w:tmpl w:val="42925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64D0"/>
    <w:multiLevelType w:val="hybridMultilevel"/>
    <w:tmpl w:val="2586F1F6"/>
    <w:lvl w:ilvl="0" w:tplc="580051F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5F41"/>
    <w:multiLevelType w:val="hybridMultilevel"/>
    <w:tmpl w:val="08DE80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30396"/>
    <w:multiLevelType w:val="hybridMultilevel"/>
    <w:tmpl w:val="9114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21FE"/>
    <w:multiLevelType w:val="hybridMultilevel"/>
    <w:tmpl w:val="6FC2CF1E"/>
    <w:lvl w:ilvl="0" w:tplc="B530A8FC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8B02242"/>
    <w:multiLevelType w:val="hybridMultilevel"/>
    <w:tmpl w:val="F51011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B79"/>
    <w:multiLevelType w:val="hybridMultilevel"/>
    <w:tmpl w:val="4C7487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35B2"/>
    <w:multiLevelType w:val="hybridMultilevel"/>
    <w:tmpl w:val="C7E67254"/>
    <w:lvl w:ilvl="0" w:tplc="88E2AD2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D46B4"/>
    <w:multiLevelType w:val="hybridMultilevel"/>
    <w:tmpl w:val="889E9C70"/>
    <w:lvl w:ilvl="0" w:tplc="3946A51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B4EFE"/>
    <w:multiLevelType w:val="hybridMultilevel"/>
    <w:tmpl w:val="A7F87A56"/>
    <w:lvl w:ilvl="0" w:tplc="5C52192A">
      <w:start w:val="1"/>
      <w:numFmt w:val="lowerLetter"/>
      <w:lvlText w:val="%1)"/>
      <w:lvlJc w:val="left"/>
      <w:pPr>
        <w:ind w:left="870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A5"/>
    <w:rsid w:val="000213E7"/>
    <w:rsid w:val="000223F2"/>
    <w:rsid w:val="00023CBC"/>
    <w:rsid w:val="00040D80"/>
    <w:rsid w:val="000730AB"/>
    <w:rsid w:val="000761AD"/>
    <w:rsid w:val="000A0D20"/>
    <w:rsid w:val="000A2F84"/>
    <w:rsid w:val="000D250B"/>
    <w:rsid w:val="000F077C"/>
    <w:rsid w:val="000F5244"/>
    <w:rsid w:val="000F6BF8"/>
    <w:rsid w:val="00113CAA"/>
    <w:rsid w:val="0011464F"/>
    <w:rsid w:val="001366A9"/>
    <w:rsid w:val="00163311"/>
    <w:rsid w:val="001675A9"/>
    <w:rsid w:val="00174C0A"/>
    <w:rsid w:val="001771DF"/>
    <w:rsid w:val="00183833"/>
    <w:rsid w:val="001A381E"/>
    <w:rsid w:val="001C6130"/>
    <w:rsid w:val="001D502A"/>
    <w:rsid w:val="001D5141"/>
    <w:rsid w:val="002149A5"/>
    <w:rsid w:val="00224882"/>
    <w:rsid w:val="00240D11"/>
    <w:rsid w:val="00257C75"/>
    <w:rsid w:val="00270455"/>
    <w:rsid w:val="00284BA3"/>
    <w:rsid w:val="002858DE"/>
    <w:rsid w:val="00287BCF"/>
    <w:rsid w:val="002B23B1"/>
    <w:rsid w:val="002B30A8"/>
    <w:rsid w:val="002B760D"/>
    <w:rsid w:val="002D123A"/>
    <w:rsid w:val="002E3E88"/>
    <w:rsid w:val="00317616"/>
    <w:rsid w:val="003405DE"/>
    <w:rsid w:val="00351E1D"/>
    <w:rsid w:val="00377186"/>
    <w:rsid w:val="003C7993"/>
    <w:rsid w:val="003D7E56"/>
    <w:rsid w:val="003E6784"/>
    <w:rsid w:val="00410C43"/>
    <w:rsid w:val="0042685F"/>
    <w:rsid w:val="00430524"/>
    <w:rsid w:val="00456EC5"/>
    <w:rsid w:val="004633AF"/>
    <w:rsid w:val="004705C9"/>
    <w:rsid w:val="00484F01"/>
    <w:rsid w:val="00486000"/>
    <w:rsid w:val="004B7794"/>
    <w:rsid w:val="004C0842"/>
    <w:rsid w:val="004C3919"/>
    <w:rsid w:val="004F5FC8"/>
    <w:rsid w:val="00501D2E"/>
    <w:rsid w:val="005028D4"/>
    <w:rsid w:val="0054606F"/>
    <w:rsid w:val="00557AEC"/>
    <w:rsid w:val="00563937"/>
    <w:rsid w:val="0057137F"/>
    <w:rsid w:val="0057372D"/>
    <w:rsid w:val="005976AB"/>
    <w:rsid w:val="005A7B9D"/>
    <w:rsid w:val="005D5364"/>
    <w:rsid w:val="005D73ED"/>
    <w:rsid w:val="00611A05"/>
    <w:rsid w:val="00611CB4"/>
    <w:rsid w:val="00632A22"/>
    <w:rsid w:val="00634CD8"/>
    <w:rsid w:val="00645A1B"/>
    <w:rsid w:val="006504D5"/>
    <w:rsid w:val="00656F8B"/>
    <w:rsid w:val="0068474E"/>
    <w:rsid w:val="006A2397"/>
    <w:rsid w:val="006A5D10"/>
    <w:rsid w:val="006C7318"/>
    <w:rsid w:val="006E13D2"/>
    <w:rsid w:val="006E2039"/>
    <w:rsid w:val="006E54C5"/>
    <w:rsid w:val="006E64CB"/>
    <w:rsid w:val="006E6AD2"/>
    <w:rsid w:val="006F3167"/>
    <w:rsid w:val="00721B26"/>
    <w:rsid w:val="007707BD"/>
    <w:rsid w:val="00770F77"/>
    <w:rsid w:val="007A4E91"/>
    <w:rsid w:val="007B0838"/>
    <w:rsid w:val="007C4C05"/>
    <w:rsid w:val="007D2F35"/>
    <w:rsid w:val="007E7AFB"/>
    <w:rsid w:val="00801855"/>
    <w:rsid w:val="00803130"/>
    <w:rsid w:val="008174D7"/>
    <w:rsid w:val="00836CF1"/>
    <w:rsid w:val="00893040"/>
    <w:rsid w:val="0089494A"/>
    <w:rsid w:val="008A0C14"/>
    <w:rsid w:val="008C0407"/>
    <w:rsid w:val="008C4BC6"/>
    <w:rsid w:val="008C644C"/>
    <w:rsid w:val="008D6715"/>
    <w:rsid w:val="008E1B15"/>
    <w:rsid w:val="008F1990"/>
    <w:rsid w:val="008F4C2E"/>
    <w:rsid w:val="00901B65"/>
    <w:rsid w:val="00934784"/>
    <w:rsid w:val="00940633"/>
    <w:rsid w:val="00973707"/>
    <w:rsid w:val="00995E3F"/>
    <w:rsid w:val="009A6798"/>
    <w:rsid w:val="009B542A"/>
    <w:rsid w:val="009C7908"/>
    <w:rsid w:val="009D0229"/>
    <w:rsid w:val="009D2424"/>
    <w:rsid w:val="009F09CA"/>
    <w:rsid w:val="00A30FFC"/>
    <w:rsid w:val="00A7073D"/>
    <w:rsid w:val="00A76DBD"/>
    <w:rsid w:val="00A87C1A"/>
    <w:rsid w:val="00AA115D"/>
    <w:rsid w:val="00AE08D4"/>
    <w:rsid w:val="00AE749F"/>
    <w:rsid w:val="00AF709D"/>
    <w:rsid w:val="00B20AB9"/>
    <w:rsid w:val="00B22032"/>
    <w:rsid w:val="00B23774"/>
    <w:rsid w:val="00B32F62"/>
    <w:rsid w:val="00B4093F"/>
    <w:rsid w:val="00B522D9"/>
    <w:rsid w:val="00B52328"/>
    <w:rsid w:val="00B65268"/>
    <w:rsid w:val="00B65A82"/>
    <w:rsid w:val="00B72413"/>
    <w:rsid w:val="00B72FC6"/>
    <w:rsid w:val="00B87A1B"/>
    <w:rsid w:val="00BC06F0"/>
    <w:rsid w:val="00BC7DDF"/>
    <w:rsid w:val="00C0502F"/>
    <w:rsid w:val="00C065E9"/>
    <w:rsid w:val="00C13AEF"/>
    <w:rsid w:val="00C4148A"/>
    <w:rsid w:val="00C42B3C"/>
    <w:rsid w:val="00C500A7"/>
    <w:rsid w:val="00C66938"/>
    <w:rsid w:val="00C72C72"/>
    <w:rsid w:val="00C945F8"/>
    <w:rsid w:val="00CD0DB0"/>
    <w:rsid w:val="00CE5722"/>
    <w:rsid w:val="00D052F4"/>
    <w:rsid w:val="00D16073"/>
    <w:rsid w:val="00D31FBA"/>
    <w:rsid w:val="00D33C3A"/>
    <w:rsid w:val="00D36CFA"/>
    <w:rsid w:val="00D403C8"/>
    <w:rsid w:val="00D56720"/>
    <w:rsid w:val="00D572CD"/>
    <w:rsid w:val="00D62014"/>
    <w:rsid w:val="00D62D99"/>
    <w:rsid w:val="00D6508A"/>
    <w:rsid w:val="00D71042"/>
    <w:rsid w:val="00D9022E"/>
    <w:rsid w:val="00D95859"/>
    <w:rsid w:val="00DA66FB"/>
    <w:rsid w:val="00DC7912"/>
    <w:rsid w:val="00DC7DF7"/>
    <w:rsid w:val="00E02503"/>
    <w:rsid w:val="00E069F0"/>
    <w:rsid w:val="00E454E9"/>
    <w:rsid w:val="00E618E4"/>
    <w:rsid w:val="00E708ED"/>
    <w:rsid w:val="00E91403"/>
    <w:rsid w:val="00E92F4D"/>
    <w:rsid w:val="00EA1096"/>
    <w:rsid w:val="00EA5301"/>
    <w:rsid w:val="00EA53F2"/>
    <w:rsid w:val="00EC5394"/>
    <w:rsid w:val="00EE3389"/>
    <w:rsid w:val="00EE6FA5"/>
    <w:rsid w:val="00EF1EA6"/>
    <w:rsid w:val="00EF79E2"/>
    <w:rsid w:val="00F03CF4"/>
    <w:rsid w:val="00F23DDA"/>
    <w:rsid w:val="00F51E24"/>
    <w:rsid w:val="00F67CBA"/>
    <w:rsid w:val="00F80AC1"/>
    <w:rsid w:val="00FD0483"/>
    <w:rsid w:val="00FE28BF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0FEC"/>
  <w15:chartTrackingRefBased/>
  <w15:docId w15:val="{67F9757C-C677-41A2-AEBF-D0B0B37B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EE6FA5"/>
    <w:pPr>
      <w:spacing w:after="0" w:line="276" w:lineRule="auto"/>
    </w:pPr>
    <w:rPr>
      <w:rFonts w:ascii="Arial" w:eastAsia="Arial" w:hAnsi="Arial" w:cs="Arial"/>
      <w:lang w:val="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FA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E6F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6FA5"/>
    <w:rPr>
      <w:rFonts w:ascii="Arial" w:eastAsia="Arial" w:hAnsi="Arial" w:cs="Arial"/>
      <w:sz w:val="20"/>
      <w:szCs w:val="20"/>
      <w:lang w:val="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F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FA5"/>
    <w:rPr>
      <w:rFonts w:ascii="Segoe UI" w:eastAsia="Arial" w:hAnsi="Segoe UI" w:cs="Segoe UI"/>
      <w:sz w:val="18"/>
      <w:szCs w:val="18"/>
      <w:lang w:val="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1A0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1A05"/>
    <w:rPr>
      <w:rFonts w:ascii="Arial" w:eastAsia="Arial" w:hAnsi="Arial" w:cs="Arial"/>
      <w:sz w:val="20"/>
      <w:szCs w:val="20"/>
      <w:lang w:val="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1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147</cp:revision>
  <dcterms:created xsi:type="dcterms:W3CDTF">2019-09-05T09:47:00Z</dcterms:created>
  <dcterms:modified xsi:type="dcterms:W3CDTF">2019-09-09T10:25:00Z</dcterms:modified>
</cp:coreProperties>
</file>