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F165" w14:textId="77777777" w:rsidR="00042ACC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B84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FA8EEBE" wp14:editId="7EDBC8DC">
            <wp:simplePos x="0" y="0"/>
            <wp:positionH relativeFrom="margin">
              <wp:posOffset>3562350</wp:posOffset>
            </wp:positionH>
            <wp:positionV relativeFrom="page">
              <wp:posOffset>690245</wp:posOffset>
            </wp:positionV>
            <wp:extent cx="1623600" cy="525600"/>
            <wp:effectExtent l="0" t="0" r="0" b="0"/>
            <wp:wrapThrough wrapText="bothSides">
              <wp:wrapPolygon edited="0">
                <wp:start x="5577" y="3918"/>
                <wp:lineTo x="1775" y="5485"/>
                <wp:lineTo x="1521" y="10186"/>
                <wp:lineTo x="2282" y="16455"/>
                <wp:lineTo x="14704" y="16455"/>
                <wp:lineTo x="19521" y="8619"/>
                <wp:lineTo x="19775" y="5485"/>
                <wp:lineTo x="16986" y="3918"/>
                <wp:lineTo x="5577" y="3918"/>
              </wp:wrapPolygon>
            </wp:wrapThrough>
            <wp:docPr id="21" name="Obrázok 21" descr="U:\OROPIS\Nové programové obdobie 2014 -2020\DELIMITACIA Urad PVPIaI\logo UPV SR II\UPV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:\OROPIS\Nové programové obdobie 2014 -2020\DELIMITACIA Urad PVPIaI\logo UPV SR II\UPVS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CC" w:rsidRPr="00E77B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6195B2E1" w14:textId="5BDD9715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7B84">
        <w:rPr>
          <w:noProof/>
          <w:lang w:eastAsia="sk-SK"/>
        </w:rPr>
        <w:drawing>
          <wp:inline distT="0" distB="0" distL="0" distR="0" wp14:anchorId="50B597F5" wp14:editId="61936B8B">
            <wp:extent cx="3105150" cy="361950"/>
            <wp:effectExtent l="0" t="0" r="0" b="0"/>
            <wp:docPr id="31" name="Obrázok 6" descr="logo OPII a MDV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OPII a MDV_EFR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B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</w:t>
      </w:r>
    </w:p>
    <w:p w14:paraId="46FC5BDF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A5D56B2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C310E2" w:rsidRPr="00E77B84" w14:paraId="55841690" w14:textId="77777777" w:rsidTr="001D290D">
        <w:trPr>
          <w:trHeight w:val="724"/>
          <w:jc w:val="center"/>
        </w:trPr>
        <w:tc>
          <w:tcPr>
            <w:tcW w:w="9072" w:type="dxa"/>
            <w:shd w:val="clear" w:color="auto" w:fill="5F497A"/>
            <w:vAlign w:val="center"/>
          </w:tcPr>
          <w:p w14:paraId="49D3DEF4" w14:textId="77777777" w:rsidR="00C310E2" w:rsidRPr="00E77B84" w:rsidRDefault="00C310E2" w:rsidP="001D290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sk-SK"/>
              </w:rPr>
              <w:t xml:space="preserve">Zámer národného projektu </w:t>
            </w:r>
          </w:p>
          <w:p w14:paraId="601D0CE2" w14:textId="77777777" w:rsidR="00C310E2" w:rsidRPr="00E77B84" w:rsidRDefault="00C310E2" w:rsidP="001D290D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sk-SK"/>
              </w:rPr>
              <w:t>Operačného programu Integrovaná infraštruktúra Prioritná os 7 Informačná spoločnosť</w:t>
            </w:r>
          </w:p>
        </w:tc>
      </w:tr>
    </w:tbl>
    <w:p w14:paraId="476271B2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067DE67" w14:textId="0F35A0F5" w:rsidR="00C310E2" w:rsidRPr="00E77B84" w:rsidRDefault="7CB272A2" w:rsidP="00C310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B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Názov národného projektu: </w:t>
      </w:r>
      <w:r w:rsidR="008C10A2" w:rsidRPr="00E77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Zlepšovanie digitálnych zručností seniorov a znevýhodnených skupín vo verejnej správe</w:t>
      </w:r>
    </w:p>
    <w:p w14:paraId="176C884F" w14:textId="77777777" w:rsidR="008C10A2" w:rsidRPr="00E77B84" w:rsidRDefault="008C10A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CBFF5F" w14:textId="77777777" w:rsidR="00C310E2" w:rsidRPr="00E77B84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Zdôvodnite čo najpodrobnejšie prečo nemôže byť projekt realizovaný prostredníctvom výzvy na predkladanie žiadostí o NFP? </w:t>
      </w:r>
    </w:p>
    <w:p w14:paraId="2C108CD8" w14:textId="77777777" w:rsidR="00534A02" w:rsidRPr="00E77B84" w:rsidRDefault="00534A02" w:rsidP="00534A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6B11EB" w14:textId="54E959F9" w:rsidR="00534A02" w:rsidRPr="00E77B84" w:rsidRDefault="00C41CB9" w:rsidP="00534A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Realizácia predkladaného projektu predpokladá vytvorenie centralizovaného nástroja pre umožnenie vzdelávania a testovanie v oblasti digitálnych zručností, čo si vyžaduje realizáciu prostredníctvom národného projektu. Ako ukazujú štatistiky </w:t>
      </w:r>
      <w:proofErr w:type="spellStart"/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Eurostat</w:t>
      </w:r>
      <w:proofErr w:type="spellEnd"/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úroveň digitálnych zručností obyvateľov vo vekovej skupine 55 – 74 rokov v porovnaní rokov 2017 – 2019 poklesla, a to aj napriek tomu, že na celoživotné vzdelávanie v oblasti IKT sú alokované zdroje z rôznych grantových programov. </w:t>
      </w:r>
      <w:r w:rsidR="00534A02"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Posledné dostupné štatistiky Európskej komisie „</w:t>
      </w:r>
      <w:proofErr w:type="spellStart"/>
      <w:r w:rsidR="00534A02"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Way</w:t>
      </w:r>
      <w:proofErr w:type="spellEnd"/>
      <w:r w:rsidR="00534A02"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="00534A02"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obtaining</w:t>
      </w:r>
      <w:proofErr w:type="spellEnd"/>
      <w:r w:rsidR="00534A02"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ICT </w:t>
      </w:r>
      <w:proofErr w:type="spellStart"/>
      <w:r w:rsidR="00534A02"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skills</w:t>
      </w:r>
      <w:proofErr w:type="spellEnd"/>
      <w:r w:rsidR="00534A02"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ukazujú, že pokiaľ ide o osoby vo vekovej kategórii 55 – 74 rokov len 10% obyvateľov z tejto vekovej kategórie absolvovalo aspoň jednu vzdelávaciu aktivity za účelom zvýšenia digitálnych zručností, pričom celoslovenský priemer bol na úrovni 24%. Z pohľadu zhodnotenia akým spôsobom sú využívané dostupné nástroje pre vzdelávanie v oblasti digitálnych zručností je možné uviesť, že najviac (5%) občanov vo vekovej kategórii 55 – 74 rokov využilo dostupnú bezplatnú vzdelávaciu aktivitu alebo samoštúdium. Zhodne po 3% občanov vo vekovej kategórii 55 – 74% rokov využili buď vzdelávaciu aktivitu hradenú zamestnávateľom, alebo školenie priamo na pracovisku. </w:t>
      </w:r>
    </w:p>
    <w:p w14:paraId="107243D9" w14:textId="77777777" w:rsidR="00C41CB9" w:rsidRPr="00E77B84" w:rsidRDefault="00C41CB9" w:rsidP="00C41CB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2010C8" w14:textId="4C4C63E8" w:rsidR="00C41CB9" w:rsidRPr="00E77B84" w:rsidRDefault="00C41CB9" w:rsidP="00C41CB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na tento negatívny trend je ako jedno z opatrení, potrebné vytvoriť nástroj pre realizáciu jednotnej stratégie pre zvyšovanie digitálnych zručností, so zohľadnením odporúčania Európskej komisie uvedenom v Indexe digitálnej ekonomiky a spoločnosti (DESI) 2020, premietnuť </w:t>
      </w:r>
      <w:r w:rsidR="00006F0A"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Stratégiu </w:t>
      </w: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digitálnej transformácie Slovenska </w:t>
      </w:r>
      <w:r w:rsidR="00006F0A"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2030 </w:t>
      </w: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konkrétnych akcií a nadviazať na aktivity realizované na národnej úrovni (IT Fitness test). </w:t>
      </w:r>
    </w:p>
    <w:p w14:paraId="37A82EA9" w14:textId="4A12DC1D" w:rsidR="00C41CB9" w:rsidRPr="00E77B84" w:rsidRDefault="00C41CB9" w:rsidP="00C41C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0EF75F" w14:textId="77777777" w:rsidR="00C41CB9" w:rsidRPr="00E77B84" w:rsidRDefault="00C41CB9" w:rsidP="00C41CB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Realizácia prostredníctvom národného projektu umožní eliminovať nedostatky v súčasnosti dostupných nástrojov a vytvoriť platformu, ktorá</w:t>
      </w:r>
    </w:p>
    <w:p w14:paraId="6B34C882" w14:textId="6EE494E4" w:rsidR="00C41CB9" w:rsidRPr="00E77B84" w:rsidRDefault="00C41CB9" w:rsidP="00C41CB9">
      <w:pPr>
        <w:pStyle w:val="ListParagraph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Umožní jednotné porovnávanie digitálnych zručností celej cieľovej skupiny v rámci celej SR,</w:t>
      </w:r>
    </w:p>
    <w:p w14:paraId="62FD0AA0" w14:textId="06326848" w:rsidR="00C41CB9" w:rsidRPr="00E77B84" w:rsidRDefault="00C41CB9" w:rsidP="00C41CB9">
      <w:pPr>
        <w:pStyle w:val="ListParagraph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Umožní otestovať digitálne zručnosti cieľových skupín projektu podľa štandardu </w:t>
      </w:r>
      <w:proofErr w:type="spellStart"/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DigComp</w:t>
      </w:r>
      <w:proofErr w:type="spellEnd"/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2.1 </w:t>
      </w:r>
    </w:p>
    <w:p w14:paraId="208D8F71" w14:textId="59DA9B07" w:rsidR="00C41CB9" w:rsidRPr="00E77B84" w:rsidRDefault="00C41CB9" w:rsidP="00C41CB9">
      <w:pPr>
        <w:pStyle w:val="ListParagraph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Je dostupná bezplatne vo verejnom záujme s minimálnymi nákladmi na údržbu,</w:t>
      </w:r>
    </w:p>
    <w:p w14:paraId="71C4AA6E" w14:textId="5E9E09BB" w:rsidR="00C41CB9" w:rsidRPr="00E77B84" w:rsidRDefault="00C41CB9" w:rsidP="00C41CB9">
      <w:pPr>
        <w:pStyle w:val="ListParagraph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Ponúka vzdelávací obsah vhodný pre cieľovú skupinu s garantovanou kvalitou,</w:t>
      </w:r>
    </w:p>
    <w:p w14:paraId="20CB29A3" w14:textId="114C6CE8" w:rsidR="00C41CB9" w:rsidRPr="00E77B84" w:rsidRDefault="00C41CB9" w:rsidP="00C41CB9">
      <w:pPr>
        <w:pStyle w:val="ListParagraph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Umožní </w:t>
      </w:r>
      <w:r w:rsidR="00C45EE0"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samostatné i </w:t>
      </w: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asistované vzdelávanie aj testovanie</w:t>
      </w:r>
      <w:r w:rsidR="00C45EE0"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formou prezenčnou i dištančnou (online)</w:t>
      </w: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09332C1" w14:textId="77777777" w:rsidR="00C41CB9" w:rsidRPr="00E77B84" w:rsidRDefault="00C41CB9" w:rsidP="00534A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373A11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13BB8BE0" w14:textId="77777777" w:rsidR="00C310E2" w:rsidRPr="00E77B84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Calibri" w:hAnsi="Times New Roman" w:cs="Times New Roman"/>
          <w:bCs/>
          <w:iCs/>
          <w:sz w:val="24"/>
          <w:szCs w:val="24"/>
          <w:lang w:eastAsia="sk-SK"/>
        </w:rPr>
        <w:t>Príslušnosť národného projektu k relevantnej časti operačného programu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C310E2" w:rsidRPr="00E77B84" w14:paraId="33E4B96A" w14:textId="77777777" w:rsidTr="7DB100C7">
        <w:tc>
          <w:tcPr>
            <w:tcW w:w="3823" w:type="dxa"/>
            <w:shd w:val="clear" w:color="auto" w:fill="CCC0D9"/>
          </w:tcPr>
          <w:p w14:paraId="1CF1C0DB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Prioritná os</w:t>
            </w:r>
          </w:p>
        </w:tc>
        <w:tc>
          <w:tcPr>
            <w:tcW w:w="5239" w:type="dxa"/>
          </w:tcPr>
          <w:p w14:paraId="0180590B" w14:textId="1EDA8E1A" w:rsidR="00C310E2" w:rsidRPr="00E77B84" w:rsidRDefault="006571D5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="001B17F8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rioritná os 7 Informačná spoločnosť</w:t>
            </w:r>
          </w:p>
        </w:tc>
      </w:tr>
      <w:tr w:rsidR="00C310E2" w:rsidRPr="00E77B84" w14:paraId="5EED25C0" w14:textId="77777777" w:rsidTr="7DB100C7">
        <w:tc>
          <w:tcPr>
            <w:tcW w:w="3823" w:type="dxa"/>
            <w:shd w:val="clear" w:color="auto" w:fill="CCC0D9"/>
          </w:tcPr>
          <w:p w14:paraId="68A9D6BF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Investičná priorita </w:t>
            </w:r>
          </w:p>
        </w:tc>
        <w:tc>
          <w:tcPr>
            <w:tcW w:w="5239" w:type="dxa"/>
          </w:tcPr>
          <w:p w14:paraId="56A04E6A" w14:textId="2689B633" w:rsidR="00C310E2" w:rsidRPr="00E77B84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2c): Posilnenie aplikácií IKT v rámci elektronickej štátnej správy, elektronického vzdelávania, elektronickej inklúzie, elektronickej kultúry a elektronického zdravotníctva</w:t>
            </w:r>
          </w:p>
        </w:tc>
      </w:tr>
      <w:tr w:rsidR="00C310E2" w:rsidRPr="00E77B84" w14:paraId="08B443DC" w14:textId="77777777" w:rsidTr="7DB100C7">
        <w:tc>
          <w:tcPr>
            <w:tcW w:w="3823" w:type="dxa"/>
            <w:shd w:val="clear" w:color="auto" w:fill="CCC0D9"/>
          </w:tcPr>
          <w:p w14:paraId="4ACE3082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Špecifický cieľ</w:t>
            </w:r>
          </w:p>
        </w:tc>
        <w:tc>
          <w:tcPr>
            <w:tcW w:w="5239" w:type="dxa"/>
          </w:tcPr>
          <w:p w14:paraId="6327CB6F" w14:textId="3D1F857D" w:rsidR="00C310E2" w:rsidRPr="00E77B84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7.6: Zlepšenie digitálnych zručností a inklúzie znevýhodnených jednotlivcov do digitálneho trhu</w:t>
            </w:r>
          </w:p>
        </w:tc>
      </w:tr>
      <w:tr w:rsidR="00C310E2" w:rsidRPr="00E77B84" w14:paraId="0A1D8AF2" w14:textId="77777777" w:rsidTr="7DB100C7">
        <w:tc>
          <w:tcPr>
            <w:tcW w:w="3823" w:type="dxa"/>
            <w:shd w:val="clear" w:color="auto" w:fill="CCC0D9"/>
          </w:tcPr>
          <w:p w14:paraId="069BFCEF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Miesto realizácie projektu (na úrovni kraja)</w:t>
            </w:r>
          </w:p>
        </w:tc>
        <w:tc>
          <w:tcPr>
            <w:tcW w:w="5239" w:type="dxa"/>
          </w:tcPr>
          <w:p w14:paraId="7D50F083" w14:textId="77777777" w:rsidR="00C310E2" w:rsidRPr="00E77B84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Bratislavský kraj</w:t>
            </w:r>
          </w:p>
          <w:p w14:paraId="01C54039" w14:textId="77777777" w:rsidR="001B17F8" w:rsidRPr="00E77B84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Nitriansky kraj</w:t>
            </w:r>
          </w:p>
          <w:p w14:paraId="5E5DB464" w14:textId="77777777" w:rsidR="001B17F8" w:rsidRPr="00E77B84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Trenčiansky kraj</w:t>
            </w:r>
          </w:p>
          <w:p w14:paraId="2B3B4D50" w14:textId="77777777" w:rsidR="001B17F8" w:rsidRPr="00E77B84" w:rsidRDefault="7DB100C7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Trnavský kraj</w:t>
            </w:r>
          </w:p>
          <w:p w14:paraId="01BE2CE0" w14:textId="511F22DE" w:rsidR="7DB100C7" w:rsidRPr="00E77B84" w:rsidRDefault="7DB100C7" w:rsidP="7DB10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Žilinský kraj</w:t>
            </w:r>
          </w:p>
          <w:p w14:paraId="4BFD89A5" w14:textId="77777777" w:rsidR="001B17F8" w:rsidRPr="00E77B84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Banskobystrický kraj</w:t>
            </w:r>
          </w:p>
          <w:p w14:paraId="1D5125E1" w14:textId="77777777" w:rsidR="001B17F8" w:rsidRPr="00E77B84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Prešovský kraj</w:t>
            </w:r>
          </w:p>
          <w:p w14:paraId="2942FE2B" w14:textId="68E6241D" w:rsidR="001B17F8" w:rsidRPr="00E77B84" w:rsidRDefault="7DB100C7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Košický kraj</w:t>
            </w:r>
          </w:p>
        </w:tc>
      </w:tr>
      <w:tr w:rsidR="00C310E2" w:rsidRPr="00E77B84" w14:paraId="6FB80143" w14:textId="77777777" w:rsidTr="7DB100C7">
        <w:tc>
          <w:tcPr>
            <w:tcW w:w="3823" w:type="dxa"/>
            <w:shd w:val="clear" w:color="auto" w:fill="CCC0D9"/>
          </w:tcPr>
          <w:p w14:paraId="2A6818CB" w14:textId="4D26E9DA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Identifikácia hlavných cieľových skupín (ak relevantné)</w:t>
            </w:r>
          </w:p>
        </w:tc>
        <w:tc>
          <w:tcPr>
            <w:tcW w:w="5239" w:type="dxa"/>
          </w:tcPr>
          <w:p w14:paraId="4B05EBBB" w14:textId="1C33D069" w:rsidR="00C41CB9" w:rsidRPr="00E77B84" w:rsidRDefault="00C41CB9" w:rsidP="00C41CB9">
            <w:pPr>
              <w:pStyle w:val="BodyText"/>
              <w:numPr>
                <w:ilvl w:val="0"/>
                <w:numId w:val="3"/>
              </w:numPr>
              <w:spacing w:before="130" w:after="130" w:line="276" w:lineRule="auto"/>
              <w:ind w:left="454" w:hanging="426"/>
              <w:jc w:val="both"/>
              <w:rPr>
                <w:lang w:val="sk-SK"/>
              </w:rPr>
            </w:pPr>
            <w:r w:rsidRPr="00E77B84">
              <w:rPr>
                <w:lang w:val="sk-SK"/>
              </w:rPr>
              <w:t>Zamestnanci verejnej správy nad 55 rokov, (vytvorené prostredie umožní online testovanie a zvýšenie digitálnych zručností zamestnancov verejnej správy spĺňajúcich definíciu znevýhodnených skupín obyvateľstva</w:t>
            </w:r>
            <w:r w:rsidR="001C1DF7" w:rsidRPr="00E77B84">
              <w:rPr>
                <w:rStyle w:val="FootnoteReference"/>
                <w:lang w:val="sk-SK"/>
              </w:rPr>
              <w:footnoteReference w:id="2"/>
            </w:r>
            <w:r w:rsidRPr="00E77B84">
              <w:rPr>
                <w:lang w:val="sk-SK"/>
              </w:rPr>
              <w:t xml:space="preserve"> a zároveň sa overí možnosť neskoršieho využitia aj pri výberovom procese a podpore pre aktualizáciu digitálnych zručností počas trvania štátno-zamestnaneckého vzťahu, pracovnej zmluvy vo verejnom záujme),</w:t>
            </w:r>
          </w:p>
          <w:p w14:paraId="3D31496A" w14:textId="1D84329A" w:rsidR="00C41CB9" w:rsidRPr="00E77B84" w:rsidRDefault="00C41CB9" w:rsidP="00C41CB9">
            <w:pPr>
              <w:pStyle w:val="BodyText"/>
              <w:numPr>
                <w:ilvl w:val="0"/>
                <w:numId w:val="3"/>
              </w:numPr>
              <w:spacing w:before="130" w:after="130" w:line="276" w:lineRule="auto"/>
              <w:ind w:left="454" w:hanging="426"/>
              <w:jc w:val="both"/>
              <w:rPr>
                <w:lang w:val="sk-SK"/>
              </w:rPr>
            </w:pPr>
            <w:r w:rsidRPr="00E77B84">
              <w:rPr>
                <w:lang w:val="sk-SK"/>
              </w:rPr>
              <w:t>Invalidní a starobní dôchodcovia, ktorí nepatria do kategórie seniorov (mladší ako 65 rokov</w:t>
            </w:r>
            <w:r w:rsidR="009C1D12" w:rsidRPr="00E77B84">
              <w:rPr>
                <w:lang w:val="sk-SK"/>
              </w:rPr>
              <w:t xml:space="preserve"> s priznaným invalidným alebo starobným dôchodkom</w:t>
            </w:r>
            <w:r w:rsidRPr="00E77B84">
              <w:rPr>
                <w:lang w:val="sk-SK"/>
              </w:rPr>
              <w:t>),</w:t>
            </w:r>
          </w:p>
          <w:p w14:paraId="26DA313D" w14:textId="77777777" w:rsidR="00C41CB9" w:rsidRPr="00E77B84" w:rsidRDefault="00C41CB9" w:rsidP="00C41CB9">
            <w:pPr>
              <w:pStyle w:val="BodyText"/>
              <w:numPr>
                <w:ilvl w:val="0"/>
                <w:numId w:val="3"/>
              </w:numPr>
              <w:spacing w:before="130" w:after="130" w:line="276" w:lineRule="auto"/>
              <w:ind w:left="454" w:hanging="426"/>
              <w:jc w:val="both"/>
              <w:rPr>
                <w:lang w:val="sk-SK"/>
              </w:rPr>
            </w:pPr>
            <w:r w:rsidRPr="00E77B84">
              <w:rPr>
                <w:lang w:val="sk-SK"/>
              </w:rPr>
              <w:t xml:space="preserve">Seniori (obyvatelia v poproduktívnom veku, teda obyvatelia starší ako 65 rokov), </w:t>
            </w:r>
          </w:p>
          <w:p w14:paraId="768BE408" w14:textId="2D3EF747" w:rsidR="00C310E2" w:rsidRPr="00E77B84" w:rsidRDefault="00C41CB9" w:rsidP="00C41CB9">
            <w:pPr>
              <w:pStyle w:val="BodyText"/>
              <w:numPr>
                <w:ilvl w:val="0"/>
                <w:numId w:val="3"/>
              </w:numPr>
              <w:spacing w:before="130" w:after="130" w:line="276" w:lineRule="auto"/>
              <w:ind w:left="454" w:hanging="426"/>
              <w:jc w:val="both"/>
              <w:rPr>
                <w:lang w:val="sk-SK"/>
              </w:rPr>
            </w:pPr>
            <w:r w:rsidRPr="00E77B84">
              <w:rPr>
                <w:lang w:val="sk-SK"/>
              </w:rPr>
              <w:t>Osoby s ťažkým zdravotným postihnutím (vydaný preukaz osoby s ŤZP).</w:t>
            </w:r>
          </w:p>
        </w:tc>
      </w:tr>
    </w:tbl>
    <w:p w14:paraId="01155903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046A55" w14:textId="77777777" w:rsidR="00C310E2" w:rsidRPr="00E77B84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Pr="00E77B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3"/>
      </w: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národného projektu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C310E2" w:rsidRPr="00E77B84" w14:paraId="10F64554" w14:textId="77777777" w:rsidTr="00C310E2">
        <w:tc>
          <w:tcPr>
            <w:tcW w:w="3823" w:type="dxa"/>
            <w:shd w:val="clear" w:color="auto" w:fill="CCC0D9"/>
          </w:tcPr>
          <w:p w14:paraId="63701918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Dôvod určenia prijímateľa národného projektu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4"/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239" w:type="dxa"/>
          </w:tcPr>
          <w:p w14:paraId="5E7F875E" w14:textId="4497C02E" w:rsidR="00534A02" w:rsidRPr="00E77B84" w:rsidRDefault="00534A02" w:rsidP="00534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Prijímateľom projektu je Ministerstvo investícií, regionálneho rozvoja a informatizácie SR (ďalej len „MIRRI SR“). V zmysle § 10 zákona č. 575/2001 Z. z. o organizácii činnosti vlády a organizácii ústrednej 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štátnej správy v znení neskorších predpisov je MIRRI SR ústredným orgánom štátnej správy pre oblasť informatizácie spoločnosti, zabezpečuje centrálne riadenie informatizácie spoločnosti a tvorbu politiky jednotného digitálneho trhu, centrálnu architektúru integrovaného informačného systému verejnej správy a koordináciu plnenia úloh v oblasti informatizácie spoločnosti. V zmysle štatútu ministerstva</w:t>
            </w:r>
            <w:r w:rsidR="001C1DF7" w:rsidRPr="00E77B84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, MIRRI SR okrem iného:</w:t>
            </w:r>
          </w:p>
          <w:p w14:paraId="5D791AFB" w14:textId="77777777" w:rsidR="00534A02" w:rsidRPr="00E77B84" w:rsidRDefault="00534A02" w:rsidP="00534A02">
            <w:pPr>
              <w:spacing w:line="276" w:lineRule="auto"/>
              <w:ind w:left="42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vypracováva politiku jednotného digitálneho trhu a koordinuje implementáciu európskej digitálnej stratégie, ako aj inovatívnych a 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disruptívnych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technológií,</w:t>
            </w:r>
          </w:p>
          <w:p w14:paraId="2E5405D5" w14:textId="4D9FE2F6" w:rsidR="00534A02" w:rsidRPr="00E77B84" w:rsidRDefault="00534A02" w:rsidP="00C41CB9">
            <w:pPr>
              <w:spacing w:line="276" w:lineRule="auto"/>
              <w:ind w:left="42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ab/>
              <w:t>vypracováva a implementuje národné stratégie pre jednotný digitálny trh a</w:t>
            </w:r>
            <w:r w:rsidR="00C41CB9" w:rsidRPr="00E77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digitálnu</w:t>
            </w:r>
            <w:r w:rsidR="00C41CB9"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transformáciu, vrátane opatrení na zlepšenie výkonnostného postavenia Slovenskej republiky v kľúčových medzinárodných indikátoroch,</w:t>
            </w:r>
          </w:p>
          <w:p w14:paraId="6870911F" w14:textId="77777777" w:rsidR="00534A02" w:rsidRPr="00E77B84" w:rsidRDefault="00534A02" w:rsidP="00534A02">
            <w:pPr>
              <w:spacing w:line="276" w:lineRule="auto"/>
              <w:ind w:left="42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ab/>
              <w:t>pripravuje, koordinuje a implementuje politiku digitálnej ekonomiky a spoločnosti,</w:t>
            </w:r>
          </w:p>
          <w:p w14:paraId="417C3CCF" w14:textId="77777777" w:rsidR="00534A02" w:rsidRPr="00E77B84" w:rsidRDefault="00534A02" w:rsidP="00534A02">
            <w:pPr>
              <w:spacing w:line="276" w:lineRule="auto"/>
              <w:ind w:left="42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ab/>
              <w:t>koordinuje tvorbu politík a opatrení v oblasti zmierňovania negatívnych dopadov technológii a digitalizácie na spoločnosť,</w:t>
            </w:r>
          </w:p>
          <w:p w14:paraId="5635B647" w14:textId="77777777" w:rsidR="00534A02" w:rsidRPr="00E77B84" w:rsidRDefault="00534A02" w:rsidP="00534A02">
            <w:pPr>
              <w:spacing w:line="276" w:lineRule="auto"/>
              <w:ind w:left="42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ab/>
              <w:t>koordinuje plnenie úloh v oblasti informatizácie spoločnosti a politiky jednotného digitálneho trhu, analyzuje a hodnotí dosahované výsledky a navrhuje opatrenia na riešenie aktuálnych otázok.</w:t>
            </w:r>
          </w:p>
          <w:p w14:paraId="1BDA307B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AEE40E1" w14:textId="30D65EE7" w:rsidR="00C41CB9" w:rsidRPr="00E77B84" w:rsidRDefault="00C41CB9" w:rsidP="00C41C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Postavenie MIRRI SR vyplýva z celkového systému koordinácie zvyšovania digitálnych zručností v Slovenskej republike, ktorý je definovaný v schválenej Stratégii digitálnej transformácie Slovenska 2030</w:t>
            </w:r>
            <w:r w:rsidR="001C1DF7" w:rsidRPr="00E77B84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6"/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, kde MIRRI SR je koordinátorom plnenia opatrení Akčného plánu. Zároveň potreba realizácie zo strany MIRRI SR vyplýva aj z ďalších zámerov vlády SR v oblasti rozvoja digitálnych zručností, ktoré sú pretavené v  Stratégi</w:t>
            </w:r>
            <w:r w:rsidR="00006F0A" w:rsidRPr="00E77B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a akčn</w:t>
            </w:r>
            <w:r w:rsidR="00006F0A" w:rsidRPr="00E77B84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plán</w:t>
            </w:r>
            <w:r w:rsidR="00006F0A" w:rsidRPr="00E77B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na zlepšenie postavenia Slovenska v indexe DESI do roku 2025</w:t>
            </w:r>
            <w:r w:rsidR="00006F0A" w:rsidRPr="00E77B84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7"/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, kde je rozvoj digitálnych 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zručností jednou zo základných dimenzií DESI, kde je potrebné dosiahnuť zlepšenie. Za týmto účelom bude jedným z opatrení príprava Národnej stratégie pre digitálne zručnosti práve v gescii MIRRI SR.</w:t>
            </w:r>
          </w:p>
          <w:p w14:paraId="659E9CE7" w14:textId="2690CB76" w:rsidR="00C41CB9" w:rsidRPr="00E77B84" w:rsidRDefault="00C41CB9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E77B84" w14:paraId="4D5DD93A" w14:textId="77777777" w:rsidTr="00C310E2">
        <w:tc>
          <w:tcPr>
            <w:tcW w:w="3823" w:type="dxa"/>
            <w:shd w:val="clear" w:color="auto" w:fill="CCC0D9"/>
          </w:tcPr>
          <w:p w14:paraId="52CE6136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Má prijímateľ osobitné, jedinečné kompetencie na implementáciu aktivít národného projektu priamo 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zo zákona, osobitných právnych predpisov, resp. je uvedený priamo 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 príslušnom operačnom programe? </w:t>
            </w:r>
          </w:p>
        </w:tc>
        <w:tc>
          <w:tcPr>
            <w:tcW w:w="5239" w:type="dxa"/>
          </w:tcPr>
          <w:p w14:paraId="52742936" w14:textId="539612C3" w:rsidR="00C310E2" w:rsidRPr="00E77B84" w:rsidRDefault="00534A02" w:rsidP="006027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V zmysle § 10 zákona č. 575/2001 Z. z. o organizácii činnosti vlády a organizácii ústrednej štátnej správy v znení neskorších predpisov je MIRRI SR ústredným orgánom štátnej správy pre oblasť informatizácie spoločnosti</w:t>
            </w:r>
            <w:r w:rsidR="00C41CB9"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a tvorbu politiky jednotného digitálneho trhu.</w:t>
            </w:r>
          </w:p>
        </w:tc>
      </w:tr>
      <w:tr w:rsidR="00C310E2" w:rsidRPr="00E77B84" w14:paraId="61046B63" w14:textId="77777777" w:rsidTr="00C310E2">
        <w:tc>
          <w:tcPr>
            <w:tcW w:w="3823" w:type="dxa"/>
            <w:shd w:val="clear" w:color="auto" w:fill="CCC0D9"/>
          </w:tcPr>
          <w:p w14:paraId="24637365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meno/názov (aj názov sekcie ak relevantné)</w:t>
            </w:r>
          </w:p>
        </w:tc>
        <w:tc>
          <w:tcPr>
            <w:tcW w:w="5239" w:type="dxa"/>
          </w:tcPr>
          <w:p w14:paraId="164E9DB2" w14:textId="65699DF3" w:rsidR="00C310E2" w:rsidRPr="00E77B84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investícií, regionálneho rozvoja a informatizácie Slovenskej republiky</w:t>
            </w:r>
          </w:p>
        </w:tc>
      </w:tr>
      <w:tr w:rsidR="00C310E2" w:rsidRPr="00E77B84" w14:paraId="6904CF63" w14:textId="77777777" w:rsidTr="00C310E2">
        <w:tc>
          <w:tcPr>
            <w:tcW w:w="3823" w:type="dxa"/>
            <w:shd w:val="clear" w:color="auto" w:fill="CCC0D9"/>
          </w:tcPr>
          <w:p w14:paraId="019897E0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5239" w:type="dxa"/>
          </w:tcPr>
          <w:p w14:paraId="560716DC" w14:textId="49E77ED8" w:rsidR="00C310E2" w:rsidRPr="00E77B84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Štefánikova 15, 811 05 Bratislava</w:t>
            </w:r>
          </w:p>
        </w:tc>
      </w:tr>
      <w:tr w:rsidR="00C310E2" w:rsidRPr="00E77B84" w14:paraId="5EE65ABD" w14:textId="77777777" w:rsidTr="00C310E2">
        <w:tc>
          <w:tcPr>
            <w:tcW w:w="3823" w:type="dxa"/>
            <w:shd w:val="clear" w:color="auto" w:fill="CCC0D9"/>
          </w:tcPr>
          <w:p w14:paraId="7894E99F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5239" w:type="dxa"/>
          </w:tcPr>
          <w:p w14:paraId="03D35EBE" w14:textId="153E4E9E" w:rsidR="00C310E2" w:rsidRPr="00E77B84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50349287</w:t>
            </w:r>
          </w:p>
        </w:tc>
      </w:tr>
    </w:tbl>
    <w:p w14:paraId="4633FBF2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555359" w14:textId="77777777" w:rsidR="00C310E2" w:rsidRPr="00E77B84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Partner, ktorý sa bude zúčastňovať realizácie národného projektu (ak relevantné)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C310E2" w:rsidRPr="00E77B84" w14:paraId="2F901DCB" w14:textId="77777777" w:rsidTr="00C310E2">
        <w:tc>
          <w:tcPr>
            <w:tcW w:w="3823" w:type="dxa"/>
            <w:shd w:val="clear" w:color="auto" w:fill="CCC0D9"/>
          </w:tcPr>
          <w:p w14:paraId="0B6B4E68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Zdôvodnenie potreby partnera národného projektu (ak relevantné)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8"/>
            </w:r>
          </w:p>
        </w:tc>
        <w:tc>
          <w:tcPr>
            <w:tcW w:w="5239" w:type="dxa"/>
          </w:tcPr>
          <w:p w14:paraId="2EABB3CA" w14:textId="5423D1A3" w:rsidR="00534A02" w:rsidRPr="00E77B84" w:rsidRDefault="00534A02" w:rsidP="00C41C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Partnerom projektu je Národná koalícia pre digitálne zručnosti a povolania Slovenskej republiky. Národná koalícia pre digitálne zručnosti a povolania Slovenskej republiky </w:t>
            </w:r>
            <w:r w:rsidR="00006F0A"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(ďalej ako aj „Národná koalícia“ alebo „Digitálna koalícia“) 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je záujmové združenie právnických osôb vytvorené Ministerstvom financií SR a IT Asociáciou Slovenska. Národná koalícia pre digitálne zručnosti a povolania Slovenskej republiky (</w:t>
            </w:r>
            <w:hyperlink r:id="rId10" w:history="1">
              <w:r w:rsidR="009E58F4" w:rsidRPr="00E77B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https://ives.minv.sk/rez/registre/pages/detailzzpo.aspx?id=224997</w:t>
              </w:r>
            </w:hyperlink>
            <w:r w:rsidR="009E58F4"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vzniklo dňa 9.12.2019 predovšetkým na podporu a zabezpečovanie činnosti a aktivít iniciatívy Digitálnej koalície, pre posilnenie digitálnych zručností u všetkých skupín obyvateľstva (široká verejnosť, podnikateľský sektor, verejná sprava a samospráva) a pre podporu a zabezpečovanie činnosti a aktivít iniciatívy Európskej komisie s názvom 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Jobs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Coalition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" w:history="1">
              <w:r w:rsidRPr="00E77B84">
                <w:rPr>
                  <w:rFonts w:ascii="Times New Roman" w:hAnsi="Times New Roman" w:cs="Times New Roman"/>
                  <w:sz w:val="24"/>
                  <w:szCs w:val="24"/>
                </w:rPr>
                <w:t>https://ec.europa.eu/digital-single-market/en/digital-skills-and-jobs-coalition</w:t>
              </w:r>
            </w:hyperlink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) na Slovensku. Členovia, ktorí sa na podpore Digitálnej koalície podieľajú, sú: IT Asociácia Slovenska, Ministerstvo financií SR, Ministerstvo investícií, regionálneho rozvoja a informatizácie SR, Ministerstvo školstva, vedy, výskumu a športu SR.  </w:t>
            </w:r>
          </w:p>
          <w:p w14:paraId="0C1D1537" w14:textId="77777777" w:rsidR="00534A02" w:rsidRPr="00E77B84" w:rsidRDefault="00534A02" w:rsidP="00C41CB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77B84">
              <w:rPr>
                <w:rStyle w:val="Strong"/>
                <w:color w:val="000000" w:themeColor="text1"/>
              </w:rPr>
              <w:t>Predmetom činnosti Národnej koalície je</w:t>
            </w:r>
          </w:p>
          <w:p w14:paraId="52C3A7BC" w14:textId="77777777" w:rsidR="00534A02" w:rsidRPr="00E77B84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podpora a zabezpečovanie činnosti a aktivít iniciatívy Digitálnej koalície,</w:t>
            </w:r>
          </w:p>
          <w:p w14:paraId="3706BF73" w14:textId="77777777" w:rsidR="00534A02" w:rsidRPr="00E77B84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posilnenie digitálnych zručností u všetkých skupín obyvateľstva (široká verejnosť, podnikateľský sektor, verejná sprava a samospráva) vrátane vzdelávacích aktivít, na ktoré nie je potrebné povolenie,</w:t>
            </w:r>
          </w:p>
          <w:p w14:paraId="18EB64B0" w14:textId="77777777" w:rsidR="00534A02" w:rsidRPr="00E77B84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riešenie nedostatku IT špecialistov vo všetkých sektoroch a odvetviach hospodárstva, vo verejnej správe a samospráve,</w:t>
            </w:r>
          </w:p>
          <w:p w14:paraId="19827979" w14:textId="77777777" w:rsidR="00534A02" w:rsidRPr="00E77B84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motivácia a získavanie mladých ľudí pre štúdium STEM odborov a propagácia digitálnych zručností a IT odvetvia</w:t>
            </w:r>
          </w:p>
          <w:p w14:paraId="3D7AE003" w14:textId="77777777" w:rsidR="00534A02" w:rsidRPr="00E77B84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získavanie zahraničných študentov, absolventov a pracovníkov pre technické a IT odbory a odvetvia,</w:t>
            </w:r>
          </w:p>
          <w:p w14:paraId="2DF0B0C0" w14:textId="77777777" w:rsidR="00534A02" w:rsidRPr="00E77B84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príprava na digitálnu transformáciu vo všetkých sektoroch a odvetviach hospodárstva, vo verejnej správe a samospráve,</w:t>
            </w:r>
          </w:p>
          <w:p w14:paraId="05B9918B" w14:textId="77777777" w:rsidR="00534A02" w:rsidRPr="00E77B84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podpora technologických inovácií vo vzťahu k poskytovaniu a regulovaniu finančných služieb, najmä v oblasti bankovníctva, platobných služieb, poisťovníctva a kapitálového trhu,</w:t>
            </w:r>
          </w:p>
          <w:p w14:paraId="3B11222A" w14:textId="77777777" w:rsidR="00534A02" w:rsidRPr="00E77B84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podpora a zabezpečovanie činností smerujúcich k zvyšovaniu finančnej gramotnosti širokej verejnosti prostredníctvom digitálnych technológií,</w:t>
            </w:r>
          </w:p>
          <w:p w14:paraId="1B588698" w14:textId="77777777" w:rsidR="00534A02" w:rsidRPr="00E77B84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podpora a zabezpečovanie činnosti a aktivít iniciatívy Európskej komisie s názvom </w:t>
            </w:r>
            <w:proofErr w:type="spellStart"/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Digital</w:t>
            </w:r>
            <w:proofErr w:type="spellEnd"/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Jobs</w:t>
            </w:r>
            <w:proofErr w:type="spellEnd"/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Coalition</w:t>
            </w:r>
            <w:proofErr w:type="spellEnd"/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Slovensku,</w:t>
            </w:r>
          </w:p>
          <w:p w14:paraId="2E3026D3" w14:textId="77777777" w:rsidR="00534A02" w:rsidRPr="00E77B84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prepojovanie rôznych subjektov z akademického a súkromného sektora zameraných na vzdelávanie a zvyšovanie zručností a kompetencií s možnou participáciou štátneho sektora, neziskového sektora a samospráv aj formou klastra,</w:t>
            </w:r>
          </w:p>
          <w:p w14:paraId="084E2993" w14:textId="77777777" w:rsidR="00534A02" w:rsidRPr="00E77B84" w:rsidRDefault="00534A02" w:rsidP="00C41CB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color w:val="727272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organizovanie seminárov, školení, výstav a konferencií, marketingové a propagačné aktivity.</w:t>
            </w:r>
          </w:p>
          <w:p w14:paraId="399D935E" w14:textId="77777777" w:rsidR="00534A02" w:rsidRPr="00E77B84" w:rsidRDefault="00534A02" w:rsidP="00C41CB9">
            <w:pPr>
              <w:shd w:val="clear" w:color="auto" w:fill="FFFFFF"/>
              <w:spacing w:line="276" w:lineRule="auto"/>
              <w:ind w:left="459"/>
              <w:jc w:val="both"/>
              <w:rPr>
                <w:rFonts w:ascii="Times New Roman" w:hAnsi="Times New Roman" w:cs="Times New Roman"/>
                <w:color w:val="727272"/>
                <w:sz w:val="24"/>
                <w:szCs w:val="24"/>
              </w:rPr>
            </w:pPr>
          </w:p>
          <w:p w14:paraId="1B8A7641" w14:textId="0CE71CF0" w:rsidR="00C41CB9" w:rsidRPr="00E77B84" w:rsidRDefault="00C41CB9" w:rsidP="00C41C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Postavenie Národnej koalície pre digitálne zručnosti a povolania SR vyplýva z celkového systému koordinácie zvyšovania digitálnych zručností v Slovenskej republike, ktorý je definovaný 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 schválenej Stratégii digitálnej transformácie Slovenska 2030, kde Národná koalícia je definovaná ako subjekt, ktorého zakladajúcim členom je štát so zámerom, aby vzdelávanie v oblasti digitálnych technológií bolo aktuálne, efektívne a poskytovalo</w:t>
            </w:r>
          </w:p>
          <w:p w14:paraId="6D2B4201" w14:textId="29E7572F" w:rsidR="00C310E2" w:rsidRPr="00E77B84" w:rsidRDefault="00C41CB9" w:rsidP="00C41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každému občanovi SR príležitosť rozvíjať vlastné digitálne zručnosti a kompetencie v priebehu celého života tak, aby bol úspešný na trhu práce a bol schopný využívať digitálne technológie pre výkon svojej práce a na zabezpečenie kvalitného života.</w:t>
            </w:r>
          </w:p>
        </w:tc>
      </w:tr>
      <w:tr w:rsidR="00C310E2" w:rsidRPr="00E77B84" w14:paraId="637762B6" w14:textId="77777777" w:rsidTr="00C310E2">
        <w:tc>
          <w:tcPr>
            <w:tcW w:w="3823" w:type="dxa"/>
            <w:shd w:val="clear" w:color="auto" w:fill="CCC0D9"/>
          </w:tcPr>
          <w:p w14:paraId="46D3D148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Kritériá pre výber partnera 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9"/>
            </w:r>
          </w:p>
        </w:tc>
        <w:tc>
          <w:tcPr>
            <w:tcW w:w="5239" w:type="dxa"/>
          </w:tcPr>
          <w:p w14:paraId="47109D82" w14:textId="7DD2075F" w:rsidR="001C1DF7" w:rsidRPr="00E77B84" w:rsidRDefault="001C1DF7" w:rsidP="0060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Kritériom pre výber bolo postavenie subjektu </w:t>
            </w:r>
            <w:r w:rsidR="006D5A05"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partnera 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v systéme rozvoja digitálnych zručností - </w:t>
            </w:r>
            <w:r w:rsidR="000512C4"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Národná koalícia pre digitálne zručnosti a povolania Slovenskej republiky </w:t>
            </w:r>
            <w:r w:rsidR="00A86CC8"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je na Slovensku jedinečnou národnou organizáciou založenou štátom a asociáciou reprezentujúcou súkromný sektor za účelom zvyšovania digitálnych zručností a na podporu digitálnej transformácie Slovenska. Jej jedinečné postavenie vyplýva aj z uznesenia vlády SR č. 78 z 19. </w:t>
            </w:r>
            <w:r w:rsidR="00DA6AEC" w:rsidRPr="00E77B84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A86CC8"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2020 k Programu podpory Digitálnej koalície do roku 2022</w:t>
            </w:r>
            <w:r w:rsidR="00C41CB9"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a z dokumentu </w:t>
            </w:r>
            <w:r w:rsidR="00DA6AEC" w:rsidRPr="00E77B84">
              <w:rPr>
                <w:rFonts w:ascii="Times New Roman" w:hAnsi="Times New Roman" w:cs="Times New Roman"/>
                <w:sz w:val="24"/>
                <w:szCs w:val="24"/>
              </w:rPr>
              <w:t>Akčný plán</w:t>
            </w:r>
            <w:r w:rsidR="00C41CB9"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digitálnej transformácie Slovenska </w:t>
            </w:r>
            <w:r w:rsidR="00DA6AEC" w:rsidRPr="00E77B84">
              <w:rPr>
                <w:rFonts w:ascii="Times New Roman" w:hAnsi="Times New Roman" w:cs="Times New Roman"/>
                <w:sz w:val="24"/>
                <w:szCs w:val="24"/>
              </w:rPr>
              <w:t>na roky 2019 – 2022,</w:t>
            </w:r>
            <w:r w:rsidR="00C41CB9"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schváleného uznesením vlády SR č. </w:t>
            </w:r>
            <w:r w:rsidR="00DA6AEC" w:rsidRPr="00E77B84">
              <w:rPr>
                <w:rFonts w:ascii="Times New Roman" w:hAnsi="Times New Roman" w:cs="Times New Roman"/>
                <w:sz w:val="24"/>
                <w:szCs w:val="24"/>
              </w:rPr>
              <w:t>337/2019 zo dňa 03.07.2019.</w:t>
            </w:r>
            <w:r w:rsidR="006D5A05"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Podpredsedom predsedníctva Národnej koalície je zástupca MIRRI SR.</w:t>
            </w:r>
          </w:p>
        </w:tc>
      </w:tr>
      <w:tr w:rsidR="00C310E2" w:rsidRPr="00E77B84" w14:paraId="297DC695" w14:textId="77777777" w:rsidTr="00C310E2">
        <w:tc>
          <w:tcPr>
            <w:tcW w:w="3823" w:type="dxa"/>
            <w:shd w:val="clear" w:color="auto" w:fill="CCC0D9"/>
          </w:tcPr>
          <w:p w14:paraId="7612BBD4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 partner monopolné postavenie 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na implementáciu týchto aktivít? (áno/nie) Ak áno, na akom základe?</w:t>
            </w:r>
          </w:p>
        </w:tc>
        <w:tc>
          <w:tcPr>
            <w:tcW w:w="5239" w:type="dxa"/>
          </w:tcPr>
          <w:p w14:paraId="47BC9A71" w14:textId="11FB576A" w:rsidR="00C310E2" w:rsidRPr="00E77B84" w:rsidRDefault="000512C4" w:rsidP="006027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Nie, v rámci SR nie je zákonom vymedzený subjekt, ktorý by mal monopolné postavenie na realizáciu týchto aktivít. Postavenie Národnej koalície pre digitálne zručnosti a povolania Slovenskej republiky </w:t>
            </w:r>
            <w:r w:rsidR="00D522F3" w:rsidRPr="00E77B84">
              <w:rPr>
                <w:rFonts w:ascii="Times New Roman" w:hAnsi="Times New Roman" w:cs="Times New Roman"/>
                <w:sz w:val="24"/>
                <w:szCs w:val="24"/>
              </w:rPr>
              <w:t>nadväzuje na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uzneseni</w:t>
            </w:r>
            <w:r w:rsidR="00D522F3" w:rsidRPr="00E77B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vlády SR č. 78 z 19. februára 2020 k Programu podpory Digitálnej koalície do roku 2022 a dokument Akčný plán digitálnej transformácie Slovenska na roky 2019 – 2022, schváleného uznesením vlády SR č. 337/2019 zo dňa 03.07.2019. Národná koalícia pre digitálne zručnosti a povolania Slovenskej republiky </w:t>
            </w:r>
            <w:r w:rsidR="00A86CC8"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je na Slovensku jedinečnou národnou organizáciou založenou štátom a asociáciou reprezentujúcou súkromný sektor za účelom zvyšovania digitálnych zručností a na podporu digitálnej transformácie Slovenska. </w:t>
            </w:r>
          </w:p>
        </w:tc>
      </w:tr>
      <w:tr w:rsidR="00C310E2" w:rsidRPr="00E77B84" w14:paraId="1C10E1B0" w14:textId="77777777" w:rsidTr="00C310E2">
        <w:tc>
          <w:tcPr>
            <w:tcW w:w="3823" w:type="dxa"/>
            <w:shd w:val="clear" w:color="auto" w:fill="CCC0D9"/>
          </w:tcPr>
          <w:p w14:paraId="5937FA53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meno/názov</w:t>
            </w:r>
          </w:p>
        </w:tc>
        <w:tc>
          <w:tcPr>
            <w:tcW w:w="5239" w:type="dxa"/>
          </w:tcPr>
          <w:p w14:paraId="538B24D5" w14:textId="0EE7F898" w:rsidR="00C310E2" w:rsidRPr="00E77B84" w:rsidRDefault="00C33069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Národná koalícia pre digitálne zručnosti a povolania Slovenskej republiky</w:t>
            </w:r>
          </w:p>
        </w:tc>
      </w:tr>
      <w:tr w:rsidR="00C310E2" w:rsidRPr="00E77B84" w14:paraId="2A0CA09C" w14:textId="77777777" w:rsidTr="00C310E2">
        <w:tc>
          <w:tcPr>
            <w:tcW w:w="3823" w:type="dxa"/>
            <w:shd w:val="clear" w:color="auto" w:fill="CCC0D9"/>
          </w:tcPr>
          <w:p w14:paraId="4EAEDC67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5239" w:type="dxa"/>
          </w:tcPr>
          <w:p w14:paraId="254A2F7D" w14:textId="514727A1" w:rsidR="00C310E2" w:rsidRPr="00E77B84" w:rsidRDefault="00C45EE0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Mlynské nivy 18890/5, 82109 Bratislava-Ružinov, Slovenská republika</w:t>
            </w:r>
          </w:p>
        </w:tc>
      </w:tr>
      <w:tr w:rsidR="00C310E2" w:rsidRPr="00E77B84" w14:paraId="6836902A" w14:textId="77777777" w:rsidTr="00C310E2">
        <w:tc>
          <w:tcPr>
            <w:tcW w:w="3823" w:type="dxa"/>
            <w:shd w:val="clear" w:color="auto" w:fill="CCC0D9"/>
          </w:tcPr>
          <w:p w14:paraId="417A3E1D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IČO</w:t>
            </w:r>
          </w:p>
        </w:tc>
        <w:tc>
          <w:tcPr>
            <w:tcW w:w="5239" w:type="dxa"/>
          </w:tcPr>
          <w:p w14:paraId="09ADB648" w14:textId="1ABA2F91" w:rsidR="00C310E2" w:rsidRPr="00E77B84" w:rsidRDefault="00C33069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52828123</w:t>
            </w:r>
          </w:p>
        </w:tc>
      </w:tr>
    </w:tbl>
    <w:p w14:paraId="10459B50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partnerov, doplňte údaje za každého partnera.</w:t>
      </w:r>
    </w:p>
    <w:p w14:paraId="59640FCC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BEE6BD" w14:textId="77777777" w:rsidR="00C310E2" w:rsidRPr="00E77B84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Predpokladaný časový rámec</w:t>
      </w:r>
    </w:p>
    <w:p w14:paraId="2CA6D480" w14:textId="77777777" w:rsidR="00C310E2" w:rsidRPr="00E77B84" w:rsidRDefault="00C310E2" w:rsidP="00C310E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Dátumy v tabuľke nižšie nie sú záväzné, ale predstavujú vhodný a žiadúci časový rámec </w:t>
      </w: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pre zabezpečenie procesov, vedúcich k realizácii národného projektu.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C310E2" w:rsidRPr="00E77B84" w14:paraId="03A06A3F" w14:textId="77777777" w:rsidTr="00C310E2">
        <w:tc>
          <w:tcPr>
            <w:tcW w:w="3823" w:type="dxa"/>
            <w:shd w:val="clear" w:color="auto" w:fill="CCC0D9"/>
          </w:tcPr>
          <w:p w14:paraId="17330573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vyhlásenia vyzvania vo formáte Mesiac/Rok</w:t>
            </w:r>
          </w:p>
        </w:tc>
        <w:tc>
          <w:tcPr>
            <w:tcW w:w="5239" w:type="dxa"/>
          </w:tcPr>
          <w:p w14:paraId="1B64C32E" w14:textId="05116903" w:rsidR="00C310E2" w:rsidRPr="00E77B84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DA6AEC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/2021</w:t>
            </w:r>
          </w:p>
        </w:tc>
      </w:tr>
      <w:tr w:rsidR="00C310E2" w:rsidRPr="00E77B84" w14:paraId="4A103A28" w14:textId="77777777" w:rsidTr="00C310E2">
        <w:tc>
          <w:tcPr>
            <w:tcW w:w="3823" w:type="dxa"/>
            <w:shd w:val="clear" w:color="auto" w:fill="CCC0D9"/>
          </w:tcPr>
          <w:p w14:paraId="3C189EA5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Uveďte plánovaný štvrťrok podpísania zmluvy o NFP s prijímateľom </w:t>
            </w:r>
          </w:p>
        </w:tc>
        <w:tc>
          <w:tcPr>
            <w:tcW w:w="5239" w:type="dxa"/>
          </w:tcPr>
          <w:p w14:paraId="178AFCC8" w14:textId="0FDA5E8C" w:rsidR="00C310E2" w:rsidRPr="00E77B84" w:rsidRDefault="00DA6AEC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1B17F8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Q/2021</w:t>
            </w:r>
          </w:p>
        </w:tc>
      </w:tr>
      <w:tr w:rsidR="00C310E2" w:rsidRPr="00E77B84" w14:paraId="296B59BE" w14:textId="77777777" w:rsidTr="00C310E2">
        <w:tc>
          <w:tcPr>
            <w:tcW w:w="3823" w:type="dxa"/>
            <w:shd w:val="clear" w:color="auto" w:fill="CCC0D9"/>
          </w:tcPr>
          <w:p w14:paraId="6B93DE87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Uveďte plánovaný štvrťrok  spustenia realizácie projektu </w:t>
            </w:r>
          </w:p>
        </w:tc>
        <w:tc>
          <w:tcPr>
            <w:tcW w:w="5239" w:type="dxa"/>
          </w:tcPr>
          <w:p w14:paraId="22CCE49F" w14:textId="22CDFF88" w:rsidR="00C310E2" w:rsidRPr="00E77B84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01/2021</w:t>
            </w:r>
          </w:p>
        </w:tc>
      </w:tr>
      <w:tr w:rsidR="00C310E2" w:rsidRPr="00E77B84" w14:paraId="51DE67BC" w14:textId="77777777" w:rsidTr="00C310E2">
        <w:tc>
          <w:tcPr>
            <w:tcW w:w="3823" w:type="dxa"/>
            <w:shd w:val="clear" w:color="auto" w:fill="CCC0D9"/>
          </w:tcPr>
          <w:p w14:paraId="165E876C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Predpokladaná doba realizácie projektu v mesiacoch </w:t>
            </w:r>
          </w:p>
        </w:tc>
        <w:tc>
          <w:tcPr>
            <w:tcW w:w="5239" w:type="dxa"/>
          </w:tcPr>
          <w:p w14:paraId="437DF2F5" w14:textId="53D0D5C7" w:rsidR="00C310E2" w:rsidRPr="00E77B84" w:rsidRDefault="001B17F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</w:tr>
    </w:tbl>
    <w:p w14:paraId="5C3E831E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38FE59" w14:textId="77777777" w:rsidR="00C310E2" w:rsidRPr="00E77B84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Finančný rámec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C310E2" w:rsidRPr="00E77B84" w14:paraId="437DA9D5" w14:textId="77777777" w:rsidTr="00C310E2">
        <w:tc>
          <w:tcPr>
            <w:tcW w:w="3823" w:type="dxa"/>
            <w:shd w:val="clear" w:color="auto" w:fill="CCC0D9"/>
          </w:tcPr>
          <w:p w14:paraId="56827E1D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Alokácia na vyzvanie (zdroj EÚ a ŠR)</w:t>
            </w:r>
          </w:p>
        </w:tc>
        <w:tc>
          <w:tcPr>
            <w:tcW w:w="5239" w:type="dxa"/>
          </w:tcPr>
          <w:p w14:paraId="672CF9F2" w14:textId="499C8773" w:rsidR="00C310E2" w:rsidRPr="00E77B84" w:rsidRDefault="00B773FE" w:rsidP="005C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988 695,27 </w:t>
            </w:r>
            <w:r w:rsidR="00411E1F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</w:tr>
      <w:tr w:rsidR="00C310E2" w:rsidRPr="00E77B84" w14:paraId="3B2B5FD3" w14:textId="77777777" w:rsidTr="00C310E2">
        <w:tc>
          <w:tcPr>
            <w:tcW w:w="3823" w:type="dxa"/>
            <w:shd w:val="clear" w:color="auto" w:fill="CCC0D9"/>
          </w:tcPr>
          <w:p w14:paraId="46E91FF4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Celkové oprávnené výdavky projektu</w:t>
            </w:r>
          </w:p>
        </w:tc>
        <w:tc>
          <w:tcPr>
            <w:tcW w:w="5239" w:type="dxa"/>
          </w:tcPr>
          <w:p w14:paraId="787BA9BB" w14:textId="2E483831" w:rsidR="00C310E2" w:rsidRPr="00E77B84" w:rsidRDefault="00B773FE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988 695,27</w:t>
            </w:r>
            <w:r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5C35FA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</w:tr>
      <w:tr w:rsidR="00C310E2" w:rsidRPr="00E77B84" w14:paraId="698F5CAA" w14:textId="77777777" w:rsidTr="00C310E2">
        <w:tc>
          <w:tcPr>
            <w:tcW w:w="3823" w:type="dxa"/>
            <w:shd w:val="clear" w:color="auto" w:fill="CCC0D9"/>
          </w:tcPr>
          <w:p w14:paraId="0A07E2EB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 zdroje prijímateľa</w:t>
            </w:r>
          </w:p>
        </w:tc>
        <w:tc>
          <w:tcPr>
            <w:tcW w:w="5239" w:type="dxa"/>
          </w:tcPr>
          <w:p w14:paraId="6B990CDD" w14:textId="1A910CD8" w:rsidR="00C310E2" w:rsidRPr="00E77B84" w:rsidRDefault="00411E1F" w:rsidP="000F5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  <w:r w:rsidR="00DA6AEC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C35FA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</w:tr>
    </w:tbl>
    <w:p w14:paraId="3BE2D2A1" w14:textId="77777777" w:rsidR="00C310E2" w:rsidRPr="00E77B84" w:rsidRDefault="00C310E2" w:rsidP="00C310E2">
      <w:pPr>
        <w:spacing w:after="0" w:line="240" w:lineRule="auto"/>
        <w:ind w:left="284" w:firstLine="16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07B74169" w14:textId="77777777" w:rsidR="00C310E2" w:rsidRPr="00E77B84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Východiskový stav</w:t>
      </w:r>
    </w:p>
    <w:p w14:paraId="03B7AE6E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86590F" w14:textId="69BA9115" w:rsidR="00DA6AEC" w:rsidRPr="00E77B84" w:rsidRDefault="00DA6AEC" w:rsidP="00DA6AE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B84">
        <w:rPr>
          <w:rFonts w:ascii="Times New Roman" w:hAnsi="Times New Roman" w:cs="Times New Roman"/>
          <w:color w:val="000000"/>
          <w:sz w:val="24"/>
          <w:szCs w:val="24"/>
        </w:rPr>
        <w:t>Dôvody, pre ktoré je potrebné realizovať konkrétne kroky smerujúce k naplneniu cieľov Stratégie pre digitálnu transformáciu sumárne charakterizuje Monitor vzdelávania a odbornej prípravy 2020, ktorý každoročne vypracováva Európska komisia</w:t>
      </w:r>
      <w:r w:rsidRPr="00E77B84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0"/>
      </w:r>
      <w:r w:rsidRPr="00E77B84">
        <w:rPr>
          <w:rFonts w:ascii="Times New Roman" w:hAnsi="Times New Roman" w:cs="Times New Roman"/>
          <w:color w:val="000000"/>
          <w:sz w:val="24"/>
          <w:szCs w:val="24"/>
        </w:rPr>
        <w:t>. Výsledky tohto monitoru poukazujú na to, že úroveň digitálnych zručností v širšej populácii je pomerne nízka: v roku 2019 bol podiel obyvateľstva vo veku 55 až 74 rokov s minimálne základnými digitálnymi zručnosťami na úrovni 16% (priemer EU28 – 22%) a vyššími než základnými digitálnymi zručnosťami na úrovni 6% (priemer EU28 - 13%)</w:t>
      </w:r>
      <w:r w:rsidRPr="00E77B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ldChar w:fldCharType="begin"/>
      </w:r>
      <w:r w:rsidRPr="00E77B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instrText xml:space="preserve"> NOTEREF _Ref69894560 \h  \* MERGEFORMAT </w:instrText>
      </w:r>
      <w:r w:rsidRPr="00E77B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r>
      <w:r w:rsidRPr="00E77B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ldChar w:fldCharType="separate"/>
      </w:r>
      <w:r w:rsidRPr="00E77B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77B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ldChar w:fldCharType="end"/>
      </w:r>
      <w:r w:rsidRPr="00E77B84">
        <w:rPr>
          <w:rStyle w:val="FootnoteReference"/>
          <w:rFonts w:ascii="Times New Roman" w:hAnsi="Times New Roman"/>
          <w:color w:val="000000"/>
          <w:sz w:val="24"/>
          <w:szCs w:val="24"/>
        </w:rPr>
        <w:t>,</w:t>
      </w:r>
      <w:r w:rsidRPr="00E77B84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1"/>
      </w:r>
      <w:r w:rsidRPr="00E77B84">
        <w:rPr>
          <w:rFonts w:ascii="Times New Roman" w:hAnsi="Times New Roman" w:cs="Times New Roman"/>
          <w:color w:val="000000"/>
          <w:sz w:val="24"/>
          <w:szCs w:val="24"/>
        </w:rPr>
        <w:t xml:space="preserve">. Zároveň </w:t>
      </w:r>
      <w:r w:rsidRPr="00E77B84">
        <w:rPr>
          <w:rFonts w:ascii="Times New Roman" w:hAnsi="Times New Roman" w:cs="Times New Roman"/>
          <w:color w:val="000000" w:themeColor="text1"/>
          <w:sz w:val="24"/>
          <w:szCs w:val="24"/>
        </w:rPr>
        <w:t>posledné dostupné štatistiky Európskej komisie „</w:t>
      </w:r>
      <w:proofErr w:type="spellStart"/>
      <w:r w:rsidRPr="00E77B84">
        <w:rPr>
          <w:rFonts w:ascii="Times New Roman" w:hAnsi="Times New Roman" w:cs="Times New Roman"/>
          <w:color w:val="000000" w:themeColor="text1"/>
          <w:sz w:val="24"/>
          <w:szCs w:val="24"/>
        </w:rPr>
        <w:t>Way</w:t>
      </w:r>
      <w:proofErr w:type="spellEnd"/>
      <w:r w:rsidRPr="00E7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E77B84">
        <w:rPr>
          <w:rFonts w:ascii="Times New Roman" w:hAnsi="Times New Roman" w:cs="Times New Roman"/>
          <w:color w:val="000000" w:themeColor="text1"/>
          <w:sz w:val="24"/>
          <w:szCs w:val="24"/>
        </w:rPr>
        <w:t>obtaining</w:t>
      </w:r>
      <w:proofErr w:type="spellEnd"/>
      <w:r w:rsidRPr="00E7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ICT </w:t>
      </w:r>
      <w:proofErr w:type="spellStart"/>
      <w:r w:rsidRPr="00E77B84">
        <w:rPr>
          <w:rFonts w:ascii="Times New Roman" w:hAnsi="Times New Roman" w:cs="Times New Roman"/>
          <w:color w:val="000000" w:themeColor="text1"/>
          <w:sz w:val="24"/>
          <w:szCs w:val="24"/>
        </w:rPr>
        <w:t>skills</w:t>
      </w:r>
      <w:proofErr w:type="spellEnd"/>
      <w:r w:rsidRPr="00E7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však ukazujú, že pokiaľ ide o osoby vo vekovej kategórii 55 – 74 rokov len 10% obyvateľov z tejto vekovej kategórie absolvovalo aspoň jednu vzdelávaciu aktivity za účelom zvýšenia digitálnych zručností, pričom celoslovenský priemer bol na úrovni 24%. </w:t>
      </w:r>
    </w:p>
    <w:p w14:paraId="355CC246" w14:textId="77777777" w:rsidR="00DA6AEC" w:rsidRPr="00E77B84" w:rsidRDefault="00DA6AEC" w:rsidP="00DA6AEC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2A05E" w14:textId="1A1121F0" w:rsidR="00DA6AEC" w:rsidRPr="00E77B84" w:rsidRDefault="00DA6AEC" w:rsidP="00DA6A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 xml:space="preserve">Seniorov a ostatné znevýhodnené skupiny, ktoré nedisponujú digitálnymi kompetenciami pritom môžeme považovať za digitálne vylúčených, čo je jednou z kategórii sociálnej </w:t>
      </w:r>
      <w:proofErr w:type="spellStart"/>
      <w:r w:rsidRPr="00E77B84">
        <w:rPr>
          <w:rFonts w:ascii="Times New Roman" w:hAnsi="Times New Roman" w:cs="Times New Roman"/>
          <w:sz w:val="24"/>
          <w:szCs w:val="24"/>
        </w:rPr>
        <w:t>exklúzie</w:t>
      </w:r>
      <w:proofErr w:type="spellEnd"/>
      <w:r w:rsidRPr="00E77B84">
        <w:rPr>
          <w:rFonts w:ascii="Times New Roman" w:hAnsi="Times New Roman" w:cs="Times New Roman"/>
          <w:sz w:val="24"/>
          <w:szCs w:val="24"/>
        </w:rPr>
        <w:t xml:space="preserve">, pretože nemôžu plnohodnotne participovať na spoločenskom živote, čo sa bežne stáva v </w:t>
      </w:r>
      <w:proofErr w:type="spellStart"/>
      <w:r w:rsidRPr="00E77B84">
        <w:rPr>
          <w:rFonts w:ascii="Times New Roman" w:hAnsi="Times New Roman" w:cs="Times New Roman"/>
          <w:sz w:val="24"/>
          <w:szCs w:val="24"/>
        </w:rPr>
        <w:t>informatizovanej</w:t>
      </w:r>
      <w:proofErr w:type="spellEnd"/>
      <w:r w:rsidRPr="00E77B84">
        <w:rPr>
          <w:rFonts w:ascii="Times New Roman" w:hAnsi="Times New Roman" w:cs="Times New Roman"/>
          <w:sz w:val="24"/>
          <w:szCs w:val="24"/>
        </w:rPr>
        <w:t xml:space="preserve"> realite. Je preto nevyhnutné zabezpečiť získanie vhodných kompetencií pre cieľové skupiny (a ich otestovanie pred a po vzdelávacích aktivitách), pretože im umožňujú fungovanie vo virtuálnom priestore, čo samozrejme zvyšuje ich sebavedomie, eliminuje </w:t>
      </w:r>
      <w:r w:rsidRPr="00E77B84">
        <w:rPr>
          <w:rFonts w:ascii="Times New Roman" w:hAnsi="Times New Roman" w:cs="Times New Roman"/>
          <w:sz w:val="24"/>
          <w:szCs w:val="24"/>
        </w:rPr>
        <w:lastRenderedPageBreak/>
        <w:t>individuáln</w:t>
      </w:r>
      <w:r w:rsidR="00E77B84">
        <w:rPr>
          <w:rFonts w:ascii="Times New Roman" w:hAnsi="Times New Roman" w:cs="Times New Roman"/>
          <w:sz w:val="24"/>
          <w:szCs w:val="24"/>
        </w:rPr>
        <w:t>e</w:t>
      </w:r>
      <w:r w:rsidRPr="00E77B84">
        <w:rPr>
          <w:rFonts w:ascii="Times New Roman" w:hAnsi="Times New Roman" w:cs="Times New Roman"/>
          <w:sz w:val="24"/>
          <w:szCs w:val="24"/>
        </w:rPr>
        <w:t xml:space="preserve"> a sociáln</w:t>
      </w:r>
      <w:r w:rsidR="00E77B84">
        <w:rPr>
          <w:rFonts w:ascii="Times New Roman" w:hAnsi="Times New Roman" w:cs="Times New Roman"/>
          <w:sz w:val="24"/>
          <w:szCs w:val="24"/>
        </w:rPr>
        <w:t>e</w:t>
      </w:r>
      <w:r w:rsidRPr="00E77B84">
        <w:rPr>
          <w:rFonts w:ascii="Times New Roman" w:hAnsi="Times New Roman" w:cs="Times New Roman"/>
          <w:sz w:val="24"/>
          <w:szCs w:val="24"/>
        </w:rPr>
        <w:t xml:space="preserve"> znevýhodnen</w:t>
      </w:r>
      <w:r w:rsidR="00E77B84">
        <w:rPr>
          <w:rFonts w:ascii="Times New Roman" w:hAnsi="Times New Roman" w:cs="Times New Roman"/>
          <w:sz w:val="24"/>
          <w:szCs w:val="24"/>
        </w:rPr>
        <w:t>ie</w:t>
      </w:r>
      <w:r w:rsidRPr="00E77B84">
        <w:rPr>
          <w:rFonts w:ascii="Times New Roman" w:hAnsi="Times New Roman" w:cs="Times New Roman"/>
          <w:sz w:val="24"/>
          <w:szCs w:val="24"/>
        </w:rPr>
        <w:t xml:space="preserve">, podporuje väčšiu aktivitu a schopnosť riešiť životné problémy prostredníctvom internetu, komunikovať/kontaktovať s </w:t>
      </w:r>
      <w:proofErr w:type="spellStart"/>
      <w:r w:rsidRPr="00E77B84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E77B84">
        <w:rPr>
          <w:rFonts w:ascii="Times New Roman" w:hAnsi="Times New Roman" w:cs="Times New Roman"/>
          <w:sz w:val="24"/>
          <w:szCs w:val="24"/>
        </w:rPr>
        <w:t xml:space="preserve"> a makro prostredím, ai.</w:t>
      </w:r>
      <w:bookmarkStart w:id="0" w:name="_Ref68461946"/>
      <w:r w:rsidRPr="00E77B84">
        <w:rPr>
          <w:rStyle w:val="FootnoteReference"/>
          <w:rFonts w:ascii="Times New Roman" w:hAnsi="Times New Roman"/>
          <w:sz w:val="24"/>
          <w:szCs w:val="24"/>
        </w:rPr>
        <w:footnoteReference w:id="12"/>
      </w:r>
      <w:bookmarkEnd w:id="0"/>
      <w:r w:rsidRPr="00E77B84">
        <w:rPr>
          <w:rFonts w:ascii="Times New Roman" w:hAnsi="Times New Roman" w:cs="Times New Roman"/>
          <w:sz w:val="24"/>
          <w:szCs w:val="24"/>
        </w:rPr>
        <w:t xml:space="preserve">. </w:t>
      </w:r>
      <w:r w:rsidRPr="00E77B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Obdobie krízy spojenej s pandémiou ochorenia COVID-19 taktiež ukázalo, aké dôležité je, aby ľudia mali digitálne zručnosti. </w:t>
      </w:r>
      <w:r w:rsidRPr="00E77B84">
        <w:rPr>
          <w:rFonts w:ascii="Times New Roman" w:hAnsi="Times New Roman" w:cs="Times New Roman"/>
          <w:color w:val="000000"/>
          <w:sz w:val="24"/>
          <w:szCs w:val="24"/>
        </w:rPr>
        <w:t xml:space="preserve">Kríza spôsobená pandémiou COVID-19 priniesla väčšie povedomie o potrebe zlepšiť využívanie technológií vo vzdelávaní a odbornej príprave, prispôsobiť pedagogické postupy a </w:t>
      </w:r>
      <w:r w:rsidRPr="00E77B84">
        <w:rPr>
          <w:rFonts w:ascii="Times New Roman" w:hAnsi="Times New Roman" w:cs="Times New Roman"/>
          <w:b/>
          <w:color w:val="000000"/>
          <w:sz w:val="24"/>
          <w:szCs w:val="24"/>
        </w:rPr>
        <w:t>rozvíjať digitálne zručnosti.</w:t>
      </w:r>
      <w:r w:rsidRPr="00E77B84">
        <w:rPr>
          <w:rFonts w:ascii="Times New Roman" w:hAnsi="Times New Roman" w:cs="Times New Roman"/>
          <w:color w:val="000000"/>
          <w:sz w:val="24"/>
          <w:szCs w:val="24"/>
        </w:rPr>
        <w:t xml:space="preserve"> Európska komisia preto navrhla základné usmerňujúce zásady pre vzdelávanie v období 2021 – 2027.</w:t>
      </w:r>
      <w:r w:rsidRPr="00E77B84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3"/>
      </w:r>
      <w:r w:rsidRPr="00E77B84">
        <w:rPr>
          <w:rFonts w:ascii="Times New Roman" w:hAnsi="Times New Roman" w:cs="Times New Roman"/>
          <w:color w:val="000000"/>
          <w:sz w:val="24"/>
          <w:szCs w:val="24"/>
        </w:rPr>
        <w:t xml:space="preserve"> Medzi tieto zásady patrí aj zásada, že </w:t>
      </w:r>
      <w:r w:rsidRPr="00E77B84">
        <w:rPr>
          <w:rFonts w:ascii="Times New Roman" w:hAnsi="Times New Roman" w:cs="Times New Roman"/>
          <w:b/>
          <w:bCs/>
          <w:sz w:val="24"/>
          <w:szCs w:val="24"/>
        </w:rPr>
        <w:t xml:space="preserve">Digitálne vzdelávanie by malo zohrávať kľúčovú úlohu pri zvyšovaní rovnosti a </w:t>
      </w:r>
      <w:proofErr w:type="spellStart"/>
      <w:r w:rsidRPr="00E77B84">
        <w:rPr>
          <w:rFonts w:ascii="Times New Roman" w:hAnsi="Times New Roman" w:cs="Times New Roman"/>
          <w:b/>
          <w:bCs/>
          <w:sz w:val="24"/>
          <w:szCs w:val="24"/>
        </w:rPr>
        <w:t>inkluzívnosti</w:t>
      </w:r>
      <w:proofErr w:type="spellEnd"/>
      <w:r w:rsidRPr="00E77B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7B84">
        <w:rPr>
          <w:rFonts w:ascii="Times New Roman" w:hAnsi="Times New Roman" w:cs="Times New Roman"/>
          <w:sz w:val="24"/>
          <w:szCs w:val="24"/>
        </w:rPr>
        <w:t xml:space="preserve"> Európska komisia definuje, že digitálne zručnosti sú nevyhnutné na to, aby bolo možné vyvíjať a zavádzať digitálne prístupné a </w:t>
      </w:r>
      <w:proofErr w:type="spellStart"/>
      <w:r w:rsidRPr="00E77B84">
        <w:rPr>
          <w:rFonts w:ascii="Times New Roman" w:hAnsi="Times New Roman" w:cs="Times New Roman"/>
          <w:sz w:val="24"/>
          <w:szCs w:val="24"/>
        </w:rPr>
        <w:t>inkluzívne</w:t>
      </w:r>
      <w:proofErr w:type="spellEnd"/>
      <w:r w:rsidRPr="00E77B84">
        <w:rPr>
          <w:rFonts w:ascii="Times New Roman" w:hAnsi="Times New Roman" w:cs="Times New Roman"/>
          <w:sz w:val="24"/>
          <w:szCs w:val="24"/>
        </w:rPr>
        <w:t xml:space="preserve"> systémy. </w:t>
      </w:r>
      <w:r w:rsidRPr="00E77B84">
        <w:rPr>
          <w:rFonts w:ascii="Times New Roman" w:hAnsi="Times New Roman" w:cs="Times New Roman"/>
          <w:color w:val="000000"/>
          <w:sz w:val="24"/>
          <w:szCs w:val="24"/>
        </w:rPr>
        <w:t>V prípade seniorov existujú výskumy, ktoré naznačujú, že nútená izolácia a osamotenosť počas krízy (COVID-19) môže mať traumatizujúci psychický dopad na zhoršovanie zdravotného stavu s možným následkom zvýšenej mortality v porovnaní s bežným stavom mimo COVID-19. Zvládnuté digitálne technológie umožnia počas izolácie seniorom spojenie, zlepšia ich informovanosť a dostupnosť k zdravotným službám.</w:t>
      </w:r>
    </w:p>
    <w:p w14:paraId="3FDEFC82" w14:textId="77777777" w:rsidR="00DA6AEC" w:rsidRPr="00E77B84" w:rsidRDefault="00DA6AEC" w:rsidP="00DA6A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Sumárne je dôvodom pre realizáciu projektu eliminácia nasledovných dôsledkov digitálneho a na neho nadväzujúceho sociálneho vylúčenia:</w:t>
      </w:r>
    </w:p>
    <w:p w14:paraId="6889D034" w14:textId="77777777" w:rsidR="00DA6AEC" w:rsidRPr="00E77B84" w:rsidRDefault="00DA6AEC" w:rsidP="00DA6AEC">
      <w:pPr>
        <w:pStyle w:val="ListParagraph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Nemožnosť nájsť si zamestnanie v pozíciách vyžadujúcich si digitálne zručnosti,</w:t>
      </w:r>
    </w:p>
    <w:p w14:paraId="0A0557F3" w14:textId="77777777" w:rsidR="00DA6AEC" w:rsidRPr="00E77B84" w:rsidRDefault="00DA6AEC" w:rsidP="00DA6AEC">
      <w:pPr>
        <w:pStyle w:val="ListParagraph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Nemožnosť komunikácie s členmi spoločností prostredníctvom synchrónnej (komunikátory, chaty) a asynchrónnej (elektronická pošta, diskusné fóra) komunikácie,</w:t>
      </w:r>
    </w:p>
    <w:p w14:paraId="0A0BBED3" w14:textId="77777777" w:rsidR="00DA6AEC" w:rsidRPr="00E77B84" w:rsidRDefault="00DA6AEC" w:rsidP="00DA6AEC">
      <w:pPr>
        <w:pStyle w:val="ListParagraph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 xml:space="preserve">Obmedzené využívanie </w:t>
      </w:r>
      <w:proofErr w:type="spellStart"/>
      <w:r w:rsidRPr="00E77B84">
        <w:rPr>
          <w:rFonts w:ascii="Times New Roman" w:hAnsi="Times New Roman" w:cs="Times New Roman"/>
          <w:sz w:val="24"/>
          <w:szCs w:val="24"/>
        </w:rPr>
        <w:t>eGovernment</w:t>
      </w:r>
      <w:proofErr w:type="spellEnd"/>
      <w:r w:rsidRPr="00E77B84">
        <w:rPr>
          <w:rFonts w:ascii="Times New Roman" w:hAnsi="Times New Roman" w:cs="Times New Roman"/>
          <w:sz w:val="24"/>
          <w:szCs w:val="24"/>
        </w:rPr>
        <w:t xml:space="preserve"> služieb (napr. online predkladanie žiadosti či návrhov v správnom konaní), ako aj riešenie životných situácií cieľových skupín projektu,</w:t>
      </w:r>
    </w:p>
    <w:p w14:paraId="7FA46B4E" w14:textId="77777777" w:rsidR="00DA6AEC" w:rsidRPr="00E77B84" w:rsidRDefault="00DA6AEC" w:rsidP="00DA6AEC">
      <w:pPr>
        <w:pStyle w:val="ListParagraph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Nemožnosť nakupovať tovar a využívať služby na Internete, resp. ďalšie e-riešenia (</w:t>
      </w:r>
      <w:proofErr w:type="spellStart"/>
      <w:r w:rsidRPr="00E77B84">
        <w:rPr>
          <w:rFonts w:ascii="Times New Roman" w:hAnsi="Times New Roman" w:cs="Times New Roman"/>
          <w:sz w:val="24"/>
          <w:szCs w:val="24"/>
        </w:rPr>
        <w:t>ebankovníctvo</w:t>
      </w:r>
      <w:proofErr w:type="spellEnd"/>
      <w:r w:rsidRPr="00E77B84">
        <w:rPr>
          <w:rFonts w:ascii="Times New Roman" w:hAnsi="Times New Roman" w:cs="Times New Roman"/>
          <w:sz w:val="24"/>
          <w:szCs w:val="24"/>
        </w:rPr>
        <w:t>, e-zdravie, e-knižnice a pod.),</w:t>
      </w:r>
    </w:p>
    <w:p w14:paraId="61B59A8D" w14:textId="77777777" w:rsidR="00DA6AEC" w:rsidRPr="00E77B84" w:rsidRDefault="00DA6AEC" w:rsidP="00DA6AEC">
      <w:pPr>
        <w:pStyle w:val="ListParagraph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Obmedzený prístup ku kultúre tvorenej na Internete (hudba, umelecké diela, e-knihy,...).</w:t>
      </w:r>
      <w:r w:rsidRPr="00E77B84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E77B84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_Ref68461946 \h  \* MERGEFORMAT </w:instrText>
      </w:r>
      <w:r w:rsidRPr="00E77B84">
        <w:rPr>
          <w:rFonts w:ascii="Times New Roman" w:hAnsi="Times New Roman" w:cs="Times New Roman"/>
          <w:sz w:val="24"/>
          <w:szCs w:val="24"/>
          <w:vertAlign w:val="superscript"/>
        </w:rPr>
      </w:r>
      <w:r w:rsidRPr="00E77B84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E77B8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77B84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</w:p>
    <w:p w14:paraId="0EF6FFF2" w14:textId="77777777" w:rsidR="00DA6AEC" w:rsidRPr="00E77B84" w:rsidRDefault="00DA6AEC" w:rsidP="00DA6AEC">
      <w:pPr>
        <w:spacing w:beforeAutospacing="1" w:afterAutospacing="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77B84">
        <w:rPr>
          <w:rFonts w:ascii="Times New Roman" w:hAnsi="Times New Roman" w:cs="Times New Roman"/>
          <w:color w:val="000000"/>
          <w:sz w:val="24"/>
          <w:szCs w:val="24"/>
        </w:rPr>
        <w:t>Dôvodom realizácie projektu je zároveň skutočnosť, že medzi najfrekventovanejšiu prekážku účasti na ďalšom vzdelávaní patrí jednoznačne finančná náročnosť (46% respondentov prieskumu PIAAC). Ďalšími prekážkami sú časová náročnosť, nedostatok motivácie, náročnosť vzdelávania, nízka informovanosť či nedôvera v efektívnosť. Podľa prieskumu PIAAC je Slovensko spolu s Talianskom, Kóreou a Španielskom krajinou, kde je jedna štvrtina dospelých obyvateľov počítačovo úplne negramotných</w:t>
      </w:r>
      <w:r w:rsidRPr="00E77B84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4"/>
      </w:r>
      <w:r w:rsidRPr="00E77B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4C5AFE5" w14:textId="77777777" w:rsidR="00DA6AEC" w:rsidRPr="00E77B84" w:rsidRDefault="00DA6AEC" w:rsidP="00DA6AEC">
      <w:pPr>
        <w:spacing w:beforeAutospacing="1" w:afterAutospacing="1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77B84">
        <w:rPr>
          <w:rFonts w:ascii="Times New Roman" w:hAnsi="Times New Roman" w:cs="Times New Roman"/>
          <w:color w:val="000000"/>
          <w:sz w:val="24"/>
          <w:szCs w:val="24"/>
        </w:rPr>
        <w:t xml:space="preserve">Na Slovensku zároveň zatiaľ neexistuje systémový prístup pre realizáciu vzdelávania dospelých v oblasti digitálnych zručností a jeho financovania z verejných zdrojov/štátom. Európska komisia  v Indexe digitálnej ekonomiky a spoločnosti (DESI) 2020, konštatuje, že pokiaľ ide o Slovensko, ľudský kapitál už nie je oblasťou, v ktorej Slovensko dosahuje najlepšie výsledky. </w:t>
      </w:r>
      <w:r w:rsidRPr="00E77B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Skóre kleslo a zďaleka nedosahuje priemer EÚ. Hlavnou výzvou bude premietnuť Stratégiu digitálnej transformácie Slovenska do konkrétnych akcií, zabezpečiť riadne financovanie a využiť súčasné úspešné iniciatívy, ako je IT Fitness test, na dosiahnutie vplyvu u väčšej časti obyvateľstva. </w:t>
      </w:r>
    </w:p>
    <w:p w14:paraId="1EF9BAE3" w14:textId="77777777" w:rsidR="00DA6AEC" w:rsidRPr="00E77B84" w:rsidRDefault="00DA6AEC" w:rsidP="00DA6AEC">
      <w:pPr>
        <w:spacing w:beforeAutospacing="1" w:afterAutospacing="1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77B84">
        <w:rPr>
          <w:rFonts w:ascii="Times New Roman" w:hAnsi="Times New Roman" w:cs="Times New Roman"/>
          <w:color w:val="000000"/>
          <w:sz w:val="24"/>
          <w:szCs w:val="24"/>
        </w:rPr>
        <w:t xml:space="preserve">Tento projekt preto vytvorí prostredie a overí ho na vybranom pilotnom rozsahu vzdelávania a testovania pre zvyšovanie digitálnych zručností znevýhodnených skupín obyvateľstva. Vytvorené prostredie umožní online testovanie digitálnych zručností znevýhodnených občanov. </w:t>
      </w:r>
    </w:p>
    <w:p w14:paraId="6D835002" w14:textId="77777777" w:rsidR="00DA6AEC" w:rsidRPr="00E77B84" w:rsidRDefault="00DA6AEC" w:rsidP="00DA6AEC">
      <w:pPr>
        <w:spacing w:beforeAutospacing="1" w:afterAutospacing="1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77B84">
        <w:rPr>
          <w:rFonts w:ascii="Times New Roman" w:hAnsi="Times New Roman" w:cs="Times New Roman"/>
          <w:color w:val="000000"/>
          <w:sz w:val="24"/>
          <w:szCs w:val="24"/>
        </w:rPr>
        <w:t>Výstupy projektu bude možné ďalšími aktivitami rýchlo a bez potreby technického riešenia rozšíriť na širšiu populáciu a v rámci dlhodobej využiteľnosti budú k dispozícii aj pre iné skupiny občanov, ktorí nie sú pre celoživotné vzdelávanie dostatočne motivované a pre ktoré žiadne systematické dostupné vzdelávanie zatiaľ nie je celoplošne poskytované (napr. ženy, bezpečnosť detí na internete).</w:t>
      </w:r>
    </w:p>
    <w:p w14:paraId="61A149BF" w14:textId="476AF8EC" w:rsidR="00DA6AEC" w:rsidRPr="00E77B84" w:rsidRDefault="00DA6AEC" w:rsidP="00DA6AEC">
      <w:pPr>
        <w:spacing w:beforeAutospacing="1" w:afterAutospacing="1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Pilotný projekt je orientovaný na vybrané pilotné cieľové skupiny spĺňajúce definíciu znevýhod</w:t>
      </w:r>
      <w:r w:rsidR="00006F0A" w:rsidRPr="00E77B84">
        <w:rPr>
          <w:rFonts w:ascii="Times New Roman" w:hAnsi="Times New Roman" w:cs="Times New Roman"/>
          <w:sz w:val="24"/>
          <w:szCs w:val="24"/>
        </w:rPr>
        <w:t>ne</w:t>
      </w:r>
      <w:r w:rsidRPr="00E77B84">
        <w:rPr>
          <w:rFonts w:ascii="Times New Roman" w:hAnsi="Times New Roman" w:cs="Times New Roman"/>
          <w:sz w:val="24"/>
          <w:szCs w:val="24"/>
        </w:rPr>
        <w:t>ných skupín podľa digitálnej agendy - "jednotlivci spĺňajúci minimálne jednu z nasledovných charakteristík: „55 až 74 rokov“; „nízke vzdelanie“; „nezamestnaní alebo neaktívni alebo dôchodcovia".</w:t>
      </w:r>
    </w:p>
    <w:p w14:paraId="03970952" w14:textId="711C53B6" w:rsidR="00DA6AEC" w:rsidRPr="00E77B84" w:rsidRDefault="00DA6AEC" w:rsidP="00DA6AEC">
      <w:pPr>
        <w:spacing w:beforeAutospacing="1" w:afterAutospacing="1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Realizáciou projektu a odstránením základných bariér (najmä finančná náročnosť, motivácia, dôvera v efektivitu) sa teda dosiahne naplnenie cieľov v oblasti zvyšovania digitálnych zručností cieľových skupín projektu, ktoré je možné vyjadriť prostredníctvom 2 základných parametrov. Prvým je zvýšenie podielu osôb vo vekovej kategórií 55 – 74</w:t>
      </w:r>
      <w:r w:rsidRPr="00E7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ktorí absolvovali aspoň jednu vzdelávaciu aktivitu za účelom zvýšenia digitálnych zručností z 10% na minimálne </w:t>
      </w:r>
      <w:r w:rsidR="00B965E3" w:rsidRPr="00E77B84">
        <w:rPr>
          <w:rFonts w:ascii="Times New Roman" w:hAnsi="Times New Roman" w:cs="Times New Roman"/>
          <w:color w:val="000000" w:themeColor="text1"/>
          <w:sz w:val="24"/>
          <w:szCs w:val="24"/>
        </w:rPr>
        <w:t>13,3</w:t>
      </w:r>
      <w:r w:rsidRPr="00E7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a vďaka tomu zvýšenie podielu osôb vo vekovej skupine 55 – 74 s minimálne základnými digitálnymi zručnosťami z 22% na úroveň </w:t>
      </w:r>
      <w:r w:rsidR="00B965E3" w:rsidRPr="00E77B84">
        <w:rPr>
          <w:rFonts w:ascii="Times New Roman" w:hAnsi="Times New Roman" w:cs="Times New Roman"/>
          <w:color w:val="000000" w:themeColor="text1"/>
          <w:sz w:val="24"/>
          <w:szCs w:val="24"/>
        </w:rPr>
        <w:t>25,3</w:t>
      </w:r>
      <w:r w:rsidRPr="00E7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14:paraId="544D359A" w14:textId="77777777" w:rsidR="00DA6AEC" w:rsidRPr="00E77B84" w:rsidRDefault="00DA6AEC" w:rsidP="00DA6AE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7B84">
        <w:rPr>
          <w:rFonts w:ascii="Times New Roman" w:hAnsi="Times New Roman" w:cs="Times New Roman"/>
          <w:b/>
          <w:color w:val="000000"/>
          <w:sz w:val="24"/>
          <w:szCs w:val="24"/>
        </w:rPr>
        <w:t>Súlad so strategickými dokumentmi</w:t>
      </w:r>
    </w:p>
    <w:p w14:paraId="08A9E0BF" w14:textId="75FA1CD7" w:rsidR="00DA6AEC" w:rsidRPr="00E77B84" w:rsidRDefault="00DA6AEC" w:rsidP="00DA6AE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84">
        <w:rPr>
          <w:rFonts w:ascii="Times New Roman" w:hAnsi="Times New Roman" w:cs="Times New Roman"/>
          <w:color w:val="000000"/>
          <w:sz w:val="24"/>
          <w:szCs w:val="24"/>
        </w:rPr>
        <w:t xml:space="preserve">Projekt je v súlade s </w:t>
      </w:r>
      <w:r w:rsidRPr="00E77B84">
        <w:rPr>
          <w:rFonts w:ascii="Times New Roman" w:hAnsi="Times New Roman" w:cs="Times New Roman"/>
          <w:b/>
          <w:color w:val="000000"/>
          <w:sz w:val="24"/>
          <w:szCs w:val="24"/>
        </w:rPr>
        <w:t>Národnou koncepciou informatizácie verejnej správy</w:t>
      </w:r>
      <w:r w:rsidRPr="00E77B84">
        <w:rPr>
          <w:rFonts w:ascii="Times New Roman" w:hAnsi="Times New Roman" w:cs="Times New Roman"/>
          <w:color w:val="000000"/>
          <w:sz w:val="24"/>
          <w:szCs w:val="24"/>
        </w:rPr>
        <w:t xml:space="preserve">, ktorá v kapitole 3.1.1 ako jeden zo svojich cieľov definuje, zlepšenie digitálnych zručnosti a inklúziu znevýhodnených jednotlivcov do digitálneho trhu, pričom sa očakáva zvýšenie zapojenia znevýhodnenej populácie zvyšovaním vzdelania občanov v zručnostiach používania nových technológií. </w:t>
      </w:r>
    </w:p>
    <w:p w14:paraId="736296DA" w14:textId="17315806" w:rsidR="00DA6AEC" w:rsidRPr="00E77B84" w:rsidRDefault="00DA6AEC" w:rsidP="00DA6A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B84">
        <w:rPr>
          <w:rFonts w:ascii="Times New Roman" w:hAnsi="Times New Roman" w:cs="Times New Roman"/>
          <w:color w:val="000000"/>
          <w:sz w:val="24"/>
          <w:szCs w:val="24"/>
        </w:rPr>
        <w:t>Rovnako projekt prispieva k cieľom definovaným v </w:t>
      </w:r>
      <w:r w:rsidRPr="00E77B84">
        <w:rPr>
          <w:rFonts w:ascii="Times New Roman" w:hAnsi="Times New Roman" w:cs="Times New Roman"/>
          <w:b/>
          <w:color w:val="000000"/>
          <w:sz w:val="24"/>
          <w:szCs w:val="24"/>
        </w:rPr>
        <w:t>Strategickom dokumente pre oblasť rastu digitálnych služieb a oblasť infraštruktúry prístupovej siete novej generácie</w:t>
      </w:r>
      <w:r w:rsidRPr="00E77B84">
        <w:rPr>
          <w:rFonts w:ascii="Times New Roman" w:hAnsi="Times New Roman" w:cs="Times New Roman"/>
          <w:color w:val="000000"/>
          <w:sz w:val="24"/>
          <w:szCs w:val="24"/>
        </w:rPr>
        <w:t xml:space="preserve">. Ako sa uvádza v stratégii demografický vývoj a súčasná nepriaznivá situácia na pracovnom trhu však neustále rozširujú znevýhodnené skupiny, s ktorými je nutné pracovať a aktívne zlepšovať ich zručnosti v oblasti informačných technológií, aby sa mohli zapojiť do spoločenského a pracovného života. Predpokladom zapojenia znevýhodnenej populácie prostredníctvom </w:t>
      </w:r>
      <w:proofErr w:type="spellStart"/>
      <w:r w:rsidRPr="00E77B84">
        <w:rPr>
          <w:rFonts w:ascii="Times New Roman" w:hAnsi="Times New Roman" w:cs="Times New Roman"/>
          <w:color w:val="000000"/>
          <w:sz w:val="24"/>
          <w:szCs w:val="24"/>
        </w:rPr>
        <w:t>eInklúzie</w:t>
      </w:r>
      <w:proofErr w:type="spellEnd"/>
      <w:r w:rsidRPr="00E77B84">
        <w:rPr>
          <w:rFonts w:ascii="Times New Roman" w:hAnsi="Times New Roman" w:cs="Times New Roman"/>
          <w:color w:val="000000"/>
          <w:sz w:val="24"/>
          <w:szCs w:val="24"/>
        </w:rPr>
        <w:t xml:space="preserve"> je vzdelanie občanov v zručnostiach používania nových technológií. </w:t>
      </w:r>
    </w:p>
    <w:p w14:paraId="284212EC" w14:textId="77777777" w:rsidR="00DA6AEC" w:rsidRPr="00E77B84" w:rsidRDefault="00DA6AEC" w:rsidP="00DA6AE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77B8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Projekt ďalej nadväzuje na </w:t>
      </w:r>
    </w:p>
    <w:p w14:paraId="09DCA69A" w14:textId="77777777" w:rsidR="00DA6AEC" w:rsidRPr="00E77B84" w:rsidRDefault="00DA6AEC" w:rsidP="00DA6AE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77B8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lastRenderedPageBreak/>
        <w:t xml:space="preserve">4. cieľ udržateľného rozvoja Agendy 2030 - Zabezpečiť </w:t>
      </w:r>
      <w:proofErr w:type="spellStart"/>
      <w:r w:rsidRPr="00E77B8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inkluzívne</w:t>
      </w:r>
      <w:proofErr w:type="spellEnd"/>
      <w:r w:rsidRPr="00E77B8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, spravodlivé a kvalitné vzdelávanie a podporovať celoživotné vzdelávacie príležitosti pre všetkých; najmä: 4.4 Do roku 2030 výrazne zvýšiť počet mladých a dospelých, ktorí majú potrebné zručnosti vrátane technických a odborných, ktoré budú predpokladom pre zamestnanie, dôstojné pracovné zaradenia a pre podnikanie. </w:t>
      </w:r>
    </w:p>
    <w:p w14:paraId="70F024A1" w14:textId="77777777" w:rsidR="00DA6AEC" w:rsidRPr="00E77B84" w:rsidRDefault="00DA6AEC" w:rsidP="00DA6AE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77B8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Odporúčania Európskej Rady z 22. mája 2018 o kľúčových kompetenciách  pre celoživotné vzdelávanie: </w:t>
      </w:r>
    </w:p>
    <w:p w14:paraId="47BA27A7" w14:textId="77777777" w:rsidR="00DA6AEC" w:rsidRPr="00E77B84" w:rsidRDefault="00DA6AEC" w:rsidP="00DA6AEC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77B8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podporovať rozvoj kľúčových kompetencií s osobitným dôrazom na: </w:t>
      </w:r>
    </w:p>
    <w:p w14:paraId="4B90128D" w14:textId="77777777" w:rsidR="00DA6AEC" w:rsidRPr="00E77B84" w:rsidRDefault="00DA6AEC" w:rsidP="00DA6AE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77B8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zvyšovanie úrovne základných zručností (gramotnosti, matematickej gramotnosti a základných digitálnych zručností) a podpora rozvíjania schopnosti učiť sa ako neustále sa zlepšujúceho základu pre učenie a účasť v spoločnosti z hľadiska celoživotného vzdelávania;</w:t>
      </w:r>
    </w:p>
    <w:p w14:paraId="71247FBD" w14:textId="77777777" w:rsidR="00DA6AEC" w:rsidRPr="00E77B84" w:rsidRDefault="00DA6AEC" w:rsidP="00DA6AE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77B8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zvyšovanie a zdokonaľovanie úrovne digitálnych kompetencií na všetkých stupňoch vzdelávania a odbornej prípravy vo všetkých skupinách obyvateľstva;</w:t>
      </w:r>
    </w:p>
    <w:p w14:paraId="204571AB" w14:textId="77777777" w:rsidR="00DA6AEC" w:rsidRPr="00E77B84" w:rsidRDefault="00DA6AEC" w:rsidP="00DA6AEC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77B8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uľahčiť nadobúdanie kľúčových kompetencií vďaka využitiu osvedčených postupov na podporu rozvoja kľúčových kompetencií, okrem iného aj: </w:t>
      </w:r>
    </w:p>
    <w:p w14:paraId="23267847" w14:textId="77777777" w:rsidR="00DA6AEC" w:rsidRPr="00E77B84" w:rsidRDefault="00DA6AEC" w:rsidP="00DA6AE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276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77B8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podporou rôznych vzdelávacích prístupov a prostredia vrátane primeraného využívania digitálnych technológií v prostrediach vzdelávania, odbornej prípravy a učenia sa</w:t>
      </w:r>
    </w:p>
    <w:p w14:paraId="15E0F664" w14:textId="77777777" w:rsidR="00DA6AEC" w:rsidRPr="00E77B84" w:rsidRDefault="00DA6AEC" w:rsidP="00DA6AE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E77B8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podporou a ďalším rozvojom posudzovania a potvrdzovania kľúčových kompetencií získaných v rôznych prostrediach v súlade s pravidlami a postupmi členských štátov.</w:t>
      </w:r>
    </w:p>
    <w:p w14:paraId="7BF5BCFD" w14:textId="77777777" w:rsidR="00E70699" w:rsidRPr="00E77B84" w:rsidRDefault="00E70699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AB5C4C" w14:textId="77777777" w:rsidR="00C310E2" w:rsidRPr="00E77B84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Vysvetlite hlavné ciele NP (stručne):</w:t>
      </w:r>
    </w:p>
    <w:p w14:paraId="21B3AE40" w14:textId="77777777" w:rsidR="008A12AF" w:rsidRPr="00E77B84" w:rsidRDefault="008A12AF" w:rsidP="008A12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3402AE0C" w14:textId="77777777" w:rsidR="00DA6AEC" w:rsidRPr="00E77B84" w:rsidRDefault="00DA6AEC" w:rsidP="00DA6A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Základným cieľom projektu je vytvorenie podmienok pre </w:t>
      </w:r>
      <w:r w:rsidRPr="00E77B84">
        <w:rPr>
          <w:rFonts w:ascii="Times New Roman" w:eastAsia="Times New Roman" w:hAnsi="Times New Roman" w:cs="Times New Roman"/>
          <w:sz w:val="24"/>
          <w:szCs w:val="24"/>
        </w:rPr>
        <w:t>zvýšenie úrovne digitálnych zručností obyvateľstva a zmiernenie negatívnych dopadov technológii a digitalizácie na spoločnosť. Zároveň s ohľadom na prebiehajúcu pandémiu ochorenia COVID-19 a skúsenosti z rastúcej potreby digitálnych zručností je cieľom p</w:t>
      </w:r>
      <w:r w:rsidRPr="00E77B84">
        <w:rPr>
          <w:rFonts w:ascii="Times New Roman" w:hAnsi="Times New Roman" w:cs="Times New Roman"/>
          <w:sz w:val="24"/>
          <w:szCs w:val="24"/>
        </w:rPr>
        <w:t>odpora schopnosti zvyšovania digitálnych zručností a odolnosti spoločnosti pred možnými krízovými stavmi a podpora obnovy ekonomiky po kríze COVID-19. V prípade seniorov navyše existujú výskumy, ktoré naznačujú, že nútená izolácia a osamotenosť počas krízy (napr. COVID-19) môže mať traumatizujúci psychický dopad na zhoršovanie zdravotného stavu s možným následkom zvýšenej mortality v porovnaní s bežným stavom mimo krízového stavu. Zvládnuté digitálne technológie umožnia počas období krízového stavu seniorom spojenie, zlepšia ich informovanosť a dostupnosť k zdravotným službám. Vytvorené prostredie umožní online testovanie digitálnych zručností.</w:t>
      </w:r>
    </w:p>
    <w:p w14:paraId="65DBC33F" w14:textId="77777777" w:rsidR="00DA6AEC" w:rsidRPr="00E77B84" w:rsidRDefault="00DA6AEC" w:rsidP="00DA6A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 xml:space="preserve">Motiváciou projektu je dosiahnutie požadovaného cieľa za čo najnižšie náklady, preto sa počíta </w:t>
      </w:r>
      <w:r w:rsidRPr="00E77B84">
        <w:rPr>
          <w:rStyle w:val="inline-comment-marker"/>
          <w:rFonts w:ascii="Times New Roman" w:hAnsi="Times New Roman" w:cs="Times New Roman"/>
          <w:sz w:val="24"/>
          <w:szCs w:val="24"/>
        </w:rPr>
        <w:t>sa počíta s využitím skúseností z</w:t>
      </w:r>
      <w:r w:rsidRPr="00E77B84">
        <w:rPr>
          <w:rFonts w:ascii="Times New Roman" w:hAnsi="Times New Roman" w:cs="Times New Roman"/>
          <w:sz w:val="24"/>
          <w:szCs w:val="24"/>
        </w:rPr>
        <w:t xml:space="preserve"> projektu IT Fitness test </w:t>
      </w:r>
      <w:r w:rsidRPr="00E77B84">
        <w:rPr>
          <w:rStyle w:val="inline-comment-marker"/>
          <w:rFonts w:ascii="Times New Roman" w:hAnsi="Times New Roman" w:cs="Times New Roman"/>
          <w:sz w:val="24"/>
          <w:szCs w:val="24"/>
        </w:rPr>
        <w:t xml:space="preserve">(zohľadnené budú skúseností s technickým riešením a poučenie sa z nedostatkov, ktoré boli identifikované v rámci IT Fitness testu (nárazovosť testovania, vysoká záťaž počas </w:t>
      </w:r>
      <w:proofErr w:type="spellStart"/>
      <w:r w:rsidRPr="00E77B84">
        <w:rPr>
          <w:rStyle w:val="inline-comment-marker"/>
          <w:rFonts w:ascii="Times New Roman" w:hAnsi="Times New Roman" w:cs="Times New Roman"/>
          <w:sz w:val="24"/>
          <w:szCs w:val="24"/>
        </w:rPr>
        <w:t>peaku</w:t>
      </w:r>
      <w:proofErr w:type="spellEnd"/>
      <w:r w:rsidRPr="00E77B84">
        <w:rPr>
          <w:rStyle w:val="inline-comment-marker"/>
          <w:rFonts w:ascii="Times New Roman" w:hAnsi="Times New Roman" w:cs="Times New Roman"/>
          <w:sz w:val="24"/>
          <w:szCs w:val="24"/>
        </w:rPr>
        <w:t>, UX) a skúsenosti s prípravou testu a testovacích otázok, s prispôsobením otázok pre cieľové skupiny projektu)</w:t>
      </w:r>
      <w:r w:rsidRPr="00E77B84">
        <w:rPr>
          <w:rFonts w:ascii="Times New Roman" w:hAnsi="Times New Roman" w:cs="Times New Roman"/>
          <w:sz w:val="24"/>
          <w:szCs w:val="24"/>
        </w:rPr>
        <w:t xml:space="preserve">, keďže koncept technického riešenia s aplikovaným digitálnym vzdelávacím obsahom sa ukázal ako motivujúci pre žiakov, ktorí sa k nemu dostali. </w:t>
      </w:r>
    </w:p>
    <w:p w14:paraId="0FA03532" w14:textId="77777777" w:rsidR="00DA6AEC" w:rsidRPr="00E77B84" w:rsidRDefault="00DA6AEC" w:rsidP="00DA6AEC">
      <w:pPr>
        <w:spacing w:after="12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</w:rPr>
      </w:pPr>
      <w:r w:rsidRPr="00E77B84">
        <w:rPr>
          <w:rFonts w:ascii="Times New Roman" w:hAnsi="Times New Roman" w:cs="Times New Roman"/>
          <w:b/>
          <w:color w:val="000000"/>
          <w:sz w:val="24"/>
          <w:szCs w:val="24"/>
        </w:rPr>
        <w:t>Realizáciou projektu sa prispeje k plánovaným výsledkom intervencií OPII</w:t>
      </w:r>
    </w:p>
    <w:p w14:paraId="10256A2D" w14:textId="77777777" w:rsidR="00DA6AEC" w:rsidRPr="00E77B84" w:rsidRDefault="00DA6AEC" w:rsidP="00DA6AEC">
      <w:pPr>
        <w:pStyle w:val="ListParagraph"/>
        <w:numPr>
          <w:ilvl w:val="0"/>
          <w:numId w:val="5"/>
        </w:numPr>
        <w:spacing w:after="120" w:line="276" w:lineRule="auto"/>
        <w:ind w:left="4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B84">
        <w:rPr>
          <w:rFonts w:ascii="Times New Roman" w:hAnsi="Times New Roman" w:cs="Times New Roman"/>
          <w:b/>
          <w:sz w:val="24"/>
          <w:szCs w:val="24"/>
        </w:rPr>
        <w:lastRenderedPageBreak/>
        <w:t>Zvýšenie dostupnosti vzdelávacích materiálov a digitálneho obsahu vo vhodnom formáte.</w:t>
      </w:r>
    </w:p>
    <w:p w14:paraId="0666FDDE" w14:textId="77777777" w:rsidR="00DA6AEC" w:rsidRPr="00E77B84" w:rsidRDefault="00DA6AEC" w:rsidP="00DA6AEC">
      <w:pPr>
        <w:pStyle w:val="ListParagraph"/>
        <w:spacing w:after="120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V rámci navrhovaného projektu bude cieľovým skupinám prispôsobený existujúci digitálny vzdelávací obsah pre vzdelávanie v oblasti digitálnych zručností. Týmto sa zvýši dostupnosť vzdelávacích materiálov v oblasti digitálnych zručností.</w:t>
      </w:r>
    </w:p>
    <w:p w14:paraId="3825E5FF" w14:textId="77777777" w:rsidR="00DA6AEC" w:rsidRPr="00E77B84" w:rsidRDefault="00DA6AEC" w:rsidP="00DA6AEC">
      <w:pPr>
        <w:pStyle w:val="ListParagraph"/>
        <w:numPr>
          <w:ilvl w:val="0"/>
          <w:numId w:val="5"/>
        </w:numPr>
        <w:spacing w:after="120" w:line="276" w:lineRule="auto"/>
        <w:ind w:left="4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B84">
        <w:rPr>
          <w:rFonts w:ascii="Times New Roman" w:hAnsi="Times New Roman" w:cs="Times New Roman"/>
          <w:b/>
          <w:sz w:val="24"/>
          <w:szCs w:val="24"/>
        </w:rPr>
        <w:t>Zvýšenie intenzity využívania služieb a vzdelávania sa v digitálnom prostredí</w:t>
      </w:r>
    </w:p>
    <w:p w14:paraId="20F531E5" w14:textId="77777777" w:rsidR="00DA6AEC" w:rsidRPr="00E77B84" w:rsidRDefault="00DA6AEC" w:rsidP="00DA6AEC">
      <w:pPr>
        <w:pStyle w:val="ListParagraph"/>
        <w:spacing w:after="120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Výsledky verejnej konzultácie k Akčnému plánu digitálneho vzdelávania (2021 – 2027) z roku 2020 preukazujú, že takmer 60 % respondentov nevyužilo pred krízou diaľkové či online vzdelávanie a viac ako 50 % respondentov chce zlepšovať svoje digitálne zručnosti. Realizáciou tohto projektu sa vytvoria nástroje pre realizáciu vzdelávania v oblasti digitálnych zručností a taktiež testovania digitálnych zručností používateľov.</w:t>
      </w:r>
    </w:p>
    <w:p w14:paraId="7987D1E4" w14:textId="77777777" w:rsidR="00DA6AEC" w:rsidRPr="00E77B84" w:rsidRDefault="00DA6AEC" w:rsidP="00DA6AEC">
      <w:pPr>
        <w:pStyle w:val="ListParagraph"/>
        <w:numPr>
          <w:ilvl w:val="0"/>
          <w:numId w:val="5"/>
        </w:numPr>
        <w:spacing w:after="120" w:line="276" w:lineRule="auto"/>
        <w:ind w:left="4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B84">
        <w:rPr>
          <w:rFonts w:ascii="Times New Roman" w:hAnsi="Times New Roman" w:cs="Times New Roman"/>
          <w:b/>
          <w:sz w:val="24"/>
          <w:szCs w:val="24"/>
        </w:rPr>
        <w:t xml:space="preserve">Zvýšenie aktívneho zapojenia do ekonomického a sociálneho diania vo svojom okolí. </w:t>
      </w:r>
    </w:p>
    <w:p w14:paraId="6A8BFE67" w14:textId="77777777" w:rsidR="00DA6AEC" w:rsidRPr="00E77B84" w:rsidRDefault="00DA6AEC" w:rsidP="00DA6AEC">
      <w:pPr>
        <w:pStyle w:val="ListParagraph"/>
        <w:spacing w:after="120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 xml:space="preserve">Kríza spojená s pandémiou ochorenia COVID-19 ukázala, že digitálna gramotnosť je nevyhnutná pre život v digitalizovanom svete. Je dôležité vzdelávať ľudí v každom veku o vplyve digitálnych technológií na kvalitu života a o spôsobe fungovania technologických systémov. Základné digitálne zručnosti by sa pritom mali stať súčasťou kľúčových prenosných zručností, ktoré by mal byť každý schopný samostatne rozvíjať; aby sa mohol angažovať v spoločnosti ako aktívny občan; využívať verejné služby; a uplatňovať základné práva. </w:t>
      </w:r>
    </w:p>
    <w:p w14:paraId="2F4C6B27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B77E0D" w14:textId="77777777" w:rsidR="00C310E2" w:rsidRPr="00E77B84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Očakávaný stav a merateľné ciele</w:t>
      </w:r>
    </w:p>
    <w:tbl>
      <w:tblPr>
        <w:tblpPr w:leftFromText="141" w:rightFromText="141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842"/>
        <w:gridCol w:w="1560"/>
        <w:gridCol w:w="1701"/>
      </w:tblGrid>
      <w:tr w:rsidR="00C310E2" w:rsidRPr="00E77B84" w14:paraId="13EB3B1C" w14:textId="77777777" w:rsidTr="00C310E2">
        <w:trPr>
          <w:cantSplit/>
          <w:trHeight w:val="632"/>
          <w:tblHeader/>
        </w:trPr>
        <w:tc>
          <w:tcPr>
            <w:tcW w:w="9067" w:type="dxa"/>
            <w:gridSpan w:val="5"/>
            <w:shd w:val="clear" w:color="auto" w:fill="CCC0D9"/>
            <w:vAlign w:val="center"/>
          </w:tcPr>
          <w:p w14:paraId="176B8C1F" w14:textId="77777777" w:rsidR="00C310E2" w:rsidRPr="00E77B84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tejto časti popíšte očakávané výsledky projektu s konkrétnym prínosom vo vzťahu k rozvoju oblasti pokrytej operačným programom a zrealizovaniu aktivít. V tabuľke nižšie uveďte projektové ukazovatele a iné údaje.  Projektové ukazovatele musia byť definované tak, 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aby odrážali výstupy/výsledky projektu a predstavovali kvantifikáciu toho, čo sa realizáciou aktivít za požadované výdavky dosiahne.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15"/>
            </w:r>
          </w:p>
        </w:tc>
      </w:tr>
      <w:tr w:rsidR="00C310E2" w:rsidRPr="00E77B84" w14:paraId="18B98BD6" w14:textId="77777777" w:rsidTr="00C310E2">
        <w:trPr>
          <w:cantSplit/>
          <w:trHeight w:val="632"/>
          <w:tblHeader/>
        </w:trPr>
        <w:tc>
          <w:tcPr>
            <w:tcW w:w="1980" w:type="dxa"/>
            <w:shd w:val="clear" w:color="auto" w:fill="CCC0D9"/>
            <w:vAlign w:val="center"/>
          </w:tcPr>
          <w:p w14:paraId="42475D57" w14:textId="77777777" w:rsidR="00C310E2" w:rsidRPr="00E77B84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  národného projektu</w:t>
            </w:r>
          </w:p>
        </w:tc>
        <w:tc>
          <w:tcPr>
            <w:tcW w:w="1984" w:type="dxa"/>
            <w:shd w:val="clear" w:color="auto" w:fill="CCC0D9"/>
            <w:vAlign w:val="center"/>
          </w:tcPr>
          <w:p w14:paraId="46D4A6FA" w14:textId="77777777" w:rsidR="00C310E2" w:rsidRPr="00E77B84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Merateľný ukazovateľ</w:t>
            </w:r>
          </w:p>
        </w:tc>
        <w:tc>
          <w:tcPr>
            <w:tcW w:w="1842" w:type="dxa"/>
            <w:shd w:val="clear" w:color="auto" w:fill="CCC0D9"/>
            <w:vAlign w:val="center"/>
          </w:tcPr>
          <w:p w14:paraId="67168C86" w14:textId="77777777" w:rsidR="00C310E2" w:rsidRPr="00E77B84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Indikatívna cieľová hodnota</w:t>
            </w:r>
          </w:p>
        </w:tc>
        <w:tc>
          <w:tcPr>
            <w:tcW w:w="1560" w:type="dxa"/>
            <w:shd w:val="clear" w:color="auto" w:fill="CCC0D9"/>
          </w:tcPr>
          <w:p w14:paraId="6719EA5C" w14:textId="77777777" w:rsidR="00C310E2" w:rsidRPr="00E77B84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projektu</w:t>
            </w:r>
          </w:p>
        </w:tc>
        <w:tc>
          <w:tcPr>
            <w:tcW w:w="1701" w:type="dxa"/>
            <w:shd w:val="clear" w:color="auto" w:fill="CCC0D9"/>
          </w:tcPr>
          <w:p w14:paraId="6840CB06" w14:textId="77777777" w:rsidR="00C310E2" w:rsidRPr="00E77B84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Súvisiaci programový ukazovateľ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16"/>
            </w:r>
          </w:p>
        </w:tc>
      </w:tr>
      <w:tr w:rsidR="00295C9A" w:rsidRPr="00E77B84" w14:paraId="7D99DA24" w14:textId="77777777" w:rsidTr="001D290D">
        <w:trPr>
          <w:cantSplit/>
          <w:trHeight w:val="406"/>
        </w:trPr>
        <w:tc>
          <w:tcPr>
            <w:tcW w:w="1980" w:type="dxa"/>
            <w:vAlign w:val="center"/>
          </w:tcPr>
          <w:p w14:paraId="21363E60" w14:textId="19249EEC" w:rsidR="00295C9A" w:rsidRPr="00E77B84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E77B84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1984" w:type="dxa"/>
          </w:tcPr>
          <w:p w14:paraId="3903B41B" w14:textId="4779D8A6" w:rsidR="00295C9A" w:rsidRPr="00E77B84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P0710 Zvýšenie používania elektronických služieb znevýhodnenými skupinami</w:t>
            </w:r>
          </w:p>
        </w:tc>
        <w:tc>
          <w:tcPr>
            <w:tcW w:w="1842" w:type="dxa"/>
          </w:tcPr>
          <w:p w14:paraId="5E21315F" w14:textId="4E5CF1E7" w:rsidR="00295C9A" w:rsidRPr="00E77B84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13 000</w:t>
            </w:r>
          </w:p>
        </w:tc>
        <w:tc>
          <w:tcPr>
            <w:tcW w:w="1560" w:type="dxa"/>
          </w:tcPr>
          <w:p w14:paraId="7D1A7F93" w14:textId="77777777" w:rsidR="00295C9A" w:rsidRPr="00E77B84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 dizajn</w:t>
            </w:r>
          </w:p>
          <w:p w14:paraId="7C9D1A6B" w14:textId="77777777" w:rsidR="00295C9A" w:rsidRPr="00E77B84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HW a krabicového softvéru</w:t>
            </w:r>
          </w:p>
          <w:p w14:paraId="320B69FE" w14:textId="77777777" w:rsidR="00295C9A" w:rsidRPr="00E77B84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</w:t>
            </w:r>
          </w:p>
          <w:p w14:paraId="7AEDF722" w14:textId="77777777" w:rsidR="00295C9A" w:rsidRPr="00E77B84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</w:t>
            </w:r>
          </w:p>
          <w:p w14:paraId="3A6FE0E1" w14:textId="162EC698" w:rsidR="00295C9A" w:rsidRPr="00E77B84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Nasadenie</w:t>
            </w:r>
          </w:p>
        </w:tc>
        <w:tc>
          <w:tcPr>
            <w:tcW w:w="1701" w:type="dxa"/>
          </w:tcPr>
          <w:p w14:paraId="7112E9A2" w14:textId="3B5E7B47" w:rsidR="00295C9A" w:rsidRPr="00E77B84" w:rsidRDefault="00295C9A" w:rsidP="0029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N/A</w:t>
            </w:r>
          </w:p>
        </w:tc>
      </w:tr>
      <w:tr w:rsidR="00E14D86" w:rsidRPr="00E77B84" w14:paraId="56209770" w14:textId="77777777" w:rsidTr="001D290D">
        <w:trPr>
          <w:cantSplit/>
          <w:trHeight w:val="406"/>
        </w:trPr>
        <w:tc>
          <w:tcPr>
            <w:tcW w:w="1980" w:type="dxa"/>
            <w:vAlign w:val="center"/>
          </w:tcPr>
          <w:p w14:paraId="3FD3B713" w14:textId="142A5E27" w:rsidR="00E14D86" w:rsidRPr="00E77B84" w:rsidRDefault="00E14D86" w:rsidP="00E14D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Vytvorenie podmienok pre </w:t>
            </w:r>
            <w:r w:rsidRPr="00E77B84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1984" w:type="dxa"/>
          </w:tcPr>
          <w:p w14:paraId="38233A41" w14:textId="539CB9B9" w:rsidR="00E14D86" w:rsidRPr="00E77B84" w:rsidRDefault="00E14D86" w:rsidP="00E1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P0711 Zvýšenie počtu znevýhodnených jednotlivcov 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benefitujúcich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z používania nástrojov asistovaného života, alebo participácie na digitálnom trhu</w:t>
            </w:r>
          </w:p>
        </w:tc>
        <w:tc>
          <w:tcPr>
            <w:tcW w:w="1842" w:type="dxa"/>
          </w:tcPr>
          <w:p w14:paraId="3A7EAE19" w14:textId="62F8397B" w:rsidR="00E14D86" w:rsidRPr="00E77B84" w:rsidRDefault="00E14D86" w:rsidP="00E1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13 000</w:t>
            </w:r>
          </w:p>
        </w:tc>
        <w:tc>
          <w:tcPr>
            <w:tcW w:w="1560" w:type="dxa"/>
          </w:tcPr>
          <w:p w14:paraId="67C21A85" w14:textId="77777777" w:rsidR="00E14D86" w:rsidRPr="00E77B84" w:rsidRDefault="00E14D86" w:rsidP="00E1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OLE_LINK1"/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 dizajn</w:t>
            </w:r>
          </w:p>
          <w:p w14:paraId="1C803D4E" w14:textId="77777777" w:rsidR="00E14D86" w:rsidRPr="00E77B84" w:rsidRDefault="00E14D86" w:rsidP="00E1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HW a krabicového softvéru</w:t>
            </w:r>
          </w:p>
          <w:p w14:paraId="7EBC9CC5" w14:textId="77777777" w:rsidR="00E14D86" w:rsidRPr="00E77B84" w:rsidRDefault="00E14D86" w:rsidP="00E1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</w:t>
            </w:r>
          </w:p>
          <w:p w14:paraId="24D71DB1" w14:textId="77777777" w:rsidR="00E14D86" w:rsidRPr="00E77B84" w:rsidRDefault="00E14D86" w:rsidP="00E1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</w:t>
            </w:r>
          </w:p>
          <w:p w14:paraId="28E9D0CC" w14:textId="6B9AC6F8" w:rsidR="00E14D86" w:rsidRPr="00E77B84" w:rsidRDefault="00E14D86" w:rsidP="00E1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Nasadenie</w:t>
            </w:r>
            <w:bookmarkEnd w:id="1"/>
          </w:p>
        </w:tc>
        <w:tc>
          <w:tcPr>
            <w:tcW w:w="1701" w:type="dxa"/>
          </w:tcPr>
          <w:p w14:paraId="2D6C9A5E" w14:textId="77777777" w:rsidR="00B13148" w:rsidRPr="005D0E62" w:rsidRDefault="00B13148" w:rsidP="00B1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O0301</w:t>
            </w:r>
          </w:p>
          <w:p w14:paraId="2CFBE22D" w14:textId="08B7A1BB" w:rsidR="00E14D86" w:rsidRPr="00E77B84" w:rsidRDefault="00FE782F" w:rsidP="00E1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Zvýšenie počtu znevýhodnených jednotlivcov </w:t>
            </w:r>
            <w:proofErr w:type="spellStart"/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benefitujúcich</w:t>
            </w:r>
            <w:proofErr w:type="spellEnd"/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 používania nástrojov asistovaného života, alebo participácie na digitálnom trhu</w:t>
            </w:r>
          </w:p>
        </w:tc>
      </w:tr>
      <w:tr w:rsidR="00B13148" w:rsidRPr="00E77B84" w14:paraId="4E73E8F5" w14:textId="77777777" w:rsidTr="001D290D">
        <w:trPr>
          <w:cantSplit/>
          <w:trHeight w:val="406"/>
        </w:trPr>
        <w:tc>
          <w:tcPr>
            <w:tcW w:w="1980" w:type="dxa"/>
            <w:vAlign w:val="center"/>
          </w:tcPr>
          <w:p w14:paraId="6CDDEC66" w14:textId="1C58D6D0" w:rsidR="00B13148" w:rsidRPr="00E77B84" w:rsidRDefault="00B13148" w:rsidP="00E14D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E77B84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1984" w:type="dxa"/>
          </w:tcPr>
          <w:p w14:paraId="18C2F9B9" w14:textId="73F0FA7C" w:rsidR="00B13148" w:rsidRPr="00E77B84" w:rsidRDefault="00B13148" w:rsidP="00E14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P0213 Počet nových alebo modifikovaných elektronických služieb 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eGovernmentu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pre potreby identifikovaných znevýhodnených skupín</w:t>
            </w:r>
          </w:p>
        </w:tc>
        <w:tc>
          <w:tcPr>
            <w:tcW w:w="1842" w:type="dxa"/>
          </w:tcPr>
          <w:p w14:paraId="0AF2DAA5" w14:textId="67CBBD3C" w:rsidR="00B13148" w:rsidRPr="00E77B84" w:rsidRDefault="00DA6AEC" w:rsidP="00E1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60" w:type="dxa"/>
          </w:tcPr>
          <w:p w14:paraId="1A96B682" w14:textId="77777777" w:rsidR="00B13148" w:rsidRPr="00E77B84" w:rsidRDefault="00B13148" w:rsidP="00B1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 dizajn</w:t>
            </w:r>
          </w:p>
          <w:p w14:paraId="22E4631C" w14:textId="77777777" w:rsidR="00B13148" w:rsidRPr="00E77B84" w:rsidRDefault="00B13148" w:rsidP="00B1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HW a krabicového softvéru</w:t>
            </w:r>
          </w:p>
          <w:p w14:paraId="2EBAE065" w14:textId="77777777" w:rsidR="00B13148" w:rsidRPr="00E77B84" w:rsidRDefault="00B13148" w:rsidP="00B1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</w:t>
            </w:r>
          </w:p>
          <w:p w14:paraId="523F5782" w14:textId="77777777" w:rsidR="00B13148" w:rsidRPr="00E77B84" w:rsidRDefault="00B13148" w:rsidP="00B1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</w:t>
            </w:r>
          </w:p>
          <w:p w14:paraId="21BA9468" w14:textId="630D07BE" w:rsidR="00B13148" w:rsidRPr="00E77B84" w:rsidRDefault="00B13148" w:rsidP="00B1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Nasadenie</w:t>
            </w:r>
          </w:p>
        </w:tc>
        <w:tc>
          <w:tcPr>
            <w:tcW w:w="1701" w:type="dxa"/>
          </w:tcPr>
          <w:p w14:paraId="0DDC108F" w14:textId="223D6068" w:rsidR="00B13148" w:rsidRPr="005D0E62" w:rsidRDefault="00150F67" w:rsidP="00B1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C310E2" w:rsidRPr="00E77B84" w14:paraId="07AA5E14" w14:textId="77777777" w:rsidTr="00C310E2">
        <w:trPr>
          <w:cantSplit/>
          <w:trHeight w:val="447"/>
        </w:trPr>
        <w:tc>
          <w:tcPr>
            <w:tcW w:w="9067" w:type="dxa"/>
            <w:gridSpan w:val="5"/>
            <w:shd w:val="clear" w:color="auto" w:fill="CCC0D9"/>
          </w:tcPr>
          <w:p w14:paraId="1252A5AB" w14:textId="7A3BC321" w:rsidR="00C310E2" w:rsidRPr="00E77B84" w:rsidRDefault="00C310E2" w:rsidP="00C3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údaje, ktorými je možné sledovať napĺňanie cieľov národného projektu (ak relevantné)</w:t>
            </w:r>
          </w:p>
        </w:tc>
      </w:tr>
      <w:tr w:rsidR="00C310E2" w:rsidRPr="00E77B84" w14:paraId="212CAED7" w14:textId="77777777" w:rsidTr="00C310E2">
        <w:trPr>
          <w:cantSplit/>
          <w:trHeight w:val="447"/>
        </w:trPr>
        <w:tc>
          <w:tcPr>
            <w:tcW w:w="1980" w:type="dxa"/>
            <w:shd w:val="clear" w:color="auto" w:fill="CCC0D9"/>
            <w:vAlign w:val="center"/>
          </w:tcPr>
          <w:p w14:paraId="2DE7C749" w14:textId="77777777" w:rsidR="00C310E2" w:rsidRPr="00E77B84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 národného projektu</w:t>
            </w:r>
          </w:p>
        </w:tc>
        <w:tc>
          <w:tcPr>
            <w:tcW w:w="1984" w:type="dxa"/>
            <w:shd w:val="clear" w:color="auto" w:fill="CCC0D9"/>
            <w:vAlign w:val="center"/>
          </w:tcPr>
          <w:p w14:paraId="2FD500D4" w14:textId="77777777" w:rsidR="00C310E2" w:rsidRPr="00E77B84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Ukazovateľ</w:t>
            </w:r>
          </w:p>
        </w:tc>
        <w:tc>
          <w:tcPr>
            <w:tcW w:w="1842" w:type="dxa"/>
            <w:shd w:val="clear" w:color="auto" w:fill="CCC0D9"/>
          </w:tcPr>
          <w:p w14:paraId="198D9F88" w14:textId="77777777" w:rsidR="00C310E2" w:rsidRPr="00E77B84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Indikatívna cieľová hodnota</w:t>
            </w:r>
          </w:p>
        </w:tc>
        <w:tc>
          <w:tcPr>
            <w:tcW w:w="3261" w:type="dxa"/>
            <w:gridSpan w:val="2"/>
            <w:shd w:val="clear" w:color="auto" w:fill="CCC0D9"/>
          </w:tcPr>
          <w:p w14:paraId="692DE810" w14:textId="77777777" w:rsidR="00C310E2" w:rsidRPr="00E77B84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projektu</w:t>
            </w:r>
          </w:p>
        </w:tc>
      </w:tr>
      <w:tr w:rsidR="00DB4CEB" w:rsidRPr="00E77B84" w14:paraId="188B8857" w14:textId="77777777" w:rsidTr="001D290D">
        <w:trPr>
          <w:cantSplit/>
          <w:trHeight w:val="447"/>
        </w:trPr>
        <w:tc>
          <w:tcPr>
            <w:tcW w:w="1980" w:type="dxa"/>
            <w:shd w:val="clear" w:color="auto" w:fill="auto"/>
          </w:tcPr>
          <w:p w14:paraId="4A3C3FB4" w14:textId="3D81A1CD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E77B84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1984" w:type="dxa"/>
            <w:shd w:val="clear" w:color="auto" w:fill="auto"/>
          </w:tcPr>
          <w:p w14:paraId="0464AED1" w14:textId="025EF3F0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Počet osôb, ktoré využijú služby v rámci platformy ročne</w:t>
            </w:r>
          </w:p>
        </w:tc>
        <w:tc>
          <w:tcPr>
            <w:tcW w:w="1842" w:type="dxa"/>
          </w:tcPr>
          <w:p w14:paraId="259333E9" w14:textId="66C4630D" w:rsidR="00DB4CEB" w:rsidRPr="00E77B84" w:rsidRDefault="00B965E3" w:rsidP="00DB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="00DB4CEB" w:rsidRPr="005D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000</w:t>
            </w:r>
          </w:p>
        </w:tc>
        <w:tc>
          <w:tcPr>
            <w:tcW w:w="1560" w:type="dxa"/>
            <w:shd w:val="clear" w:color="auto" w:fill="auto"/>
          </w:tcPr>
          <w:p w14:paraId="29012F1D" w14:textId="77777777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 dizajn</w:t>
            </w:r>
          </w:p>
          <w:p w14:paraId="2D792FB9" w14:textId="77777777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HW a krabicového softvéru</w:t>
            </w:r>
          </w:p>
          <w:p w14:paraId="1D288AED" w14:textId="77777777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</w:t>
            </w:r>
          </w:p>
          <w:p w14:paraId="37665AD9" w14:textId="77777777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</w:t>
            </w:r>
          </w:p>
          <w:p w14:paraId="1B3B3D06" w14:textId="6CB80BE0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Nasadenie</w:t>
            </w:r>
          </w:p>
        </w:tc>
        <w:tc>
          <w:tcPr>
            <w:tcW w:w="1701" w:type="dxa"/>
          </w:tcPr>
          <w:p w14:paraId="4AA0DEAE" w14:textId="3CA894C7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Sleduje sa počas udržateľnosti projektu </w:t>
            </w:r>
          </w:p>
        </w:tc>
      </w:tr>
      <w:tr w:rsidR="00DB4CEB" w:rsidRPr="00E77B84" w14:paraId="168EFC00" w14:textId="77777777" w:rsidTr="00C45EE0">
        <w:trPr>
          <w:cantSplit/>
          <w:trHeight w:val="447"/>
        </w:trPr>
        <w:tc>
          <w:tcPr>
            <w:tcW w:w="1980" w:type="dxa"/>
            <w:shd w:val="clear" w:color="auto" w:fill="auto"/>
          </w:tcPr>
          <w:p w14:paraId="2C89943C" w14:textId="4511CCD9" w:rsidR="00DB4CEB" w:rsidRPr="00E77B84" w:rsidRDefault="00DB4CEB" w:rsidP="00DB4C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E77B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zvýšenie úrovne digitálnych zručností obyvateľstva a zmiernenie negatívnych dopadov </w:t>
            </w:r>
            <w:r w:rsidRPr="00E77B8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technológii a digitalizácie na spoločnosť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089D83" w14:textId="0AD29E89" w:rsidR="00DB4CEB" w:rsidRPr="005D0E62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Podiel obyvateľov vo vekovej kategórii 55 - 74 rokov, ktorí absolvovali aspoň jednu vzdelávaciu aktivitu za účelom zvýšenia 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digitálnych zručností.</w:t>
            </w:r>
          </w:p>
        </w:tc>
        <w:tc>
          <w:tcPr>
            <w:tcW w:w="1842" w:type="dxa"/>
          </w:tcPr>
          <w:p w14:paraId="268F6AA8" w14:textId="1718E655" w:rsidR="00DB4CEB" w:rsidRPr="005D0E62" w:rsidRDefault="00A3049C" w:rsidP="00DB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</w:t>
            </w:r>
            <w:r w:rsidR="00B965E3" w:rsidRPr="005D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3,3</w:t>
            </w:r>
            <w:r w:rsidR="00DB4CEB" w:rsidRPr="005D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14:paraId="75E16FA4" w14:textId="77777777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 dizajn</w:t>
            </w:r>
          </w:p>
          <w:p w14:paraId="6484D5C5" w14:textId="77777777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HW a krabicového softvéru</w:t>
            </w:r>
          </w:p>
          <w:p w14:paraId="5709D5AF" w14:textId="77777777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</w:t>
            </w:r>
          </w:p>
          <w:p w14:paraId="2F5782BA" w14:textId="77777777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</w:t>
            </w:r>
          </w:p>
          <w:p w14:paraId="66FB6E1E" w14:textId="4B3EDF7A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Nasadenie</w:t>
            </w:r>
          </w:p>
        </w:tc>
        <w:tc>
          <w:tcPr>
            <w:tcW w:w="1701" w:type="dxa"/>
          </w:tcPr>
          <w:p w14:paraId="56BC72DA" w14:textId="02F3C268" w:rsidR="00DB4CEB" w:rsidRPr="005D0E62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Vyhodnocuje sa na konci udržateľnosti projektu </w:t>
            </w:r>
          </w:p>
        </w:tc>
      </w:tr>
      <w:tr w:rsidR="00DB4CEB" w:rsidRPr="00E77B84" w14:paraId="7AEDAE89" w14:textId="77777777" w:rsidTr="00C45EE0">
        <w:trPr>
          <w:cantSplit/>
          <w:trHeight w:val="447"/>
        </w:trPr>
        <w:tc>
          <w:tcPr>
            <w:tcW w:w="1980" w:type="dxa"/>
            <w:shd w:val="clear" w:color="auto" w:fill="auto"/>
          </w:tcPr>
          <w:p w14:paraId="0AB28AD9" w14:textId="56EC8862" w:rsidR="00DB4CEB" w:rsidRPr="00E77B84" w:rsidRDefault="00DB4CEB" w:rsidP="00DB4C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E77B84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856BD6" w14:textId="4D1894F5" w:rsidR="00DB4CEB" w:rsidRPr="005D0E62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</w:rPr>
              <w:t>Podiel obyvateľov vo vekovej kategórii 55 - 74 rokov, s minimálne základnými a vyššími digitálnymi zručnosťami.</w:t>
            </w:r>
          </w:p>
        </w:tc>
        <w:tc>
          <w:tcPr>
            <w:tcW w:w="1842" w:type="dxa"/>
          </w:tcPr>
          <w:p w14:paraId="5F86FC1B" w14:textId="314900FA" w:rsidR="00DB4CEB" w:rsidRPr="005D0E62" w:rsidRDefault="00A3049C" w:rsidP="00DB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B965E3" w:rsidRPr="005D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5,3</w:t>
            </w:r>
            <w:r w:rsidR="00DB4CEB" w:rsidRPr="005D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14:paraId="45484858" w14:textId="77777777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 dizajn</w:t>
            </w:r>
          </w:p>
          <w:p w14:paraId="010C3EA0" w14:textId="77777777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HW a krabicového softvéru</w:t>
            </w:r>
          </w:p>
          <w:p w14:paraId="4DCB2DC1" w14:textId="77777777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</w:t>
            </w:r>
          </w:p>
          <w:p w14:paraId="06A736B6" w14:textId="77777777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</w:t>
            </w:r>
          </w:p>
          <w:p w14:paraId="58829251" w14:textId="57EA8AC7" w:rsidR="00DB4CEB" w:rsidRPr="00E77B84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Nasadenie</w:t>
            </w:r>
          </w:p>
        </w:tc>
        <w:tc>
          <w:tcPr>
            <w:tcW w:w="1701" w:type="dxa"/>
          </w:tcPr>
          <w:p w14:paraId="24340698" w14:textId="11088E7A" w:rsidR="00DB4CEB" w:rsidRPr="005D0E62" w:rsidRDefault="00DB4CEB" w:rsidP="00DB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Vyhodnocuje sa na konci udržateľnosti projektu</w:t>
            </w:r>
          </w:p>
        </w:tc>
      </w:tr>
    </w:tbl>
    <w:p w14:paraId="3BFA1DE3" w14:textId="77777777" w:rsidR="00C310E2" w:rsidRPr="00E77B84" w:rsidRDefault="00C310E2" w:rsidP="00C310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merateľných ukazovateľov, doplňte údaje za každý merateľný ukazovateľ.</w:t>
      </w:r>
    </w:p>
    <w:p w14:paraId="055974B8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DF75DC" w14:textId="77777777" w:rsidR="00C310E2" w:rsidRPr="00E77B84" w:rsidRDefault="00C310E2" w:rsidP="00C310E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Bližší popis merateľných ukazovateľov.</w:t>
      </w:r>
      <w:r w:rsidRPr="00E77B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footnoteReference w:id="17"/>
      </w:r>
      <w:r w:rsidRPr="00E77B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607"/>
      </w:tblGrid>
      <w:tr w:rsidR="00C310E2" w:rsidRPr="00E77B84" w14:paraId="6547446B" w14:textId="77777777" w:rsidTr="00C310E2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EB9498C" w14:textId="77777777" w:rsidR="00C310E2" w:rsidRPr="00E77B84" w:rsidRDefault="00C310E2" w:rsidP="00C310E2">
            <w:pPr>
              <w:spacing w:before="60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36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Predmetná časť sa týka projektových ukazovateľov </w:t>
            </w:r>
          </w:p>
        </w:tc>
      </w:tr>
      <w:tr w:rsidR="00764FD5" w:rsidRPr="00E77B84" w14:paraId="0F8928DD" w14:textId="77777777" w:rsidTr="001D290D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14:paraId="046BB54C" w14:textId="77777777" w:rsidR="00764FD5" w:rsidRPr="00E77B84" w:rsidRDefault="00764FD5" w:rsidP="001D290D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merateľného ukazovateľa</w:t>
            </w:r>
            <w:r w:rsidRPr="00E77B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footnoteReference w:id="18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3316DF81" w14:textId="77777777" w:rsidR="00764FD5" w:rsidRPr="00E77B84" w:rsidRDefault="00764FD5" w:rsidP="001D290D">
            <w:pPr>
              <w:spacing w:before="60" w:after="12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36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P0710 Zvýšenie používania elektronických služieb znevýhodnenými skupinami</w:t>
            </w:r>
          </w:p>
        </w:tc>
      </w:tr>
      <w:tr w:rsidR="00764FD5" w:rsidRPr="00E77B84" w14:paraId="34DEDC31" w14:textId="77777777" w:rsidTr="001D290D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1BF16753" w14:textId="77777777" w:rsidR="00764FD5" w:rsidRPr="00E77B84" w:rsidRDefault="00764FD5" w:rsidP="001D290D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1715A81B" w14:textId="77777777" w:rsidR="00764FD5" w:rsidRPr="00E77B84" w:rsidRDefault="00764FD5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Prostredníctvom štatistického modulu IS vytvoreného v rámci projektu</w:t>
            </w:r>
          </w:p>
        </w:tc>
      </w:tr>
      <w:tr w:rsidR="00764FD5" w:rsidRPr="00E77B84" w14:paraId="23A6789F" w14:textId="77777777" w:rsidTr="001D290D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14:paraId="4F566E8B" w14:textId="77777777" w:rsidR="00764FD5" w:rsidRPr="00E77B84" w:rsidRDefault="00764FD5" w:rsidP="001D290D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merateľného ukazovateľa</w:t>
            </w:r>
            <w:r w:rsidRPr="00E77B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footnoteReference w:id="19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41DBADC7" w14:textId="77777777" w:rsidR="00764FD5" w:rsidRPr="00E77B84" w:rsidRDefault="00764FD5" w:rsidP="001D290D">
            <w:pPr>
              <w:spacing w:before="60" w:after="12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36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P0711 Zvýšenie počtu znevýhodnených jednotlivcov 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benefitujúcich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z používania nástrojov asistovaného života, alebo participácie na digitálnom trhu</w:t>
            </w:r>
          </w:p>
        </w:tc>
      </w:tr>
      <w:tr w:rsidR="00764FD5" w:rsidRPr="00E77B84" w14:paraId="4CAE1367" w14:textId="77777777" w:rsidTr="001D290D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446E309F" w14:textId="77777777" w:rsidR="00764FD5" w:rsidRPr="00E77B84" w:rsidRDefault="00764FD5" w:rsidP="001D290D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524C1AD4" w14:textId="77777777" w:rsidR="00764FD5" w:rsidRPr="00E77B84" w:rsidRDefault="00764FD5" w:rsidP="001D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Prostredníctvom štatistického modulu IS vytvoreného v rámci projektu</w:t>
            </w:r>
          </w:p>
        </w:tc>
      </w:tr>
      <w:tr w:rsidR="00C310E2" w:rsidRPr="00E77B84" w14:paraId="3885DA96" w14:textId="77777777" w:rsidTr="00C310E2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14:paraId="7A189E6D" w14:textId="77777777" w:rsidR="00C310E2" w:rsidRPr="00E77B84" w:rsidRDefault="00C310E2" w:rsidP="00C310E2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merateľného ukazovateľa</w:t>
            </w:r>
            <w:r w:rsidRPr="00E77B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footnoteReference w:id="20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1D82A879" w14:textId="5FA5DBDA" w:rsidR="00C310E2" w:rsidRPr="00E77B84" w:rsidRDefault="001F289A" w:rsidP="009D604F">
            <w:pPr>
              <w:spacing w:before="60" w:after="12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36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P0213 Počet nových alebo modifikovaných elektronických služieb 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eGovernmentu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pre potreby identifikovaných znevýhodnených skupín</w:t>
            </w:r>
          </w:p>
        </w:tc>
      </w:tr>
      <w:tr w:rsidR="00C310E2" w:rsidRPr="00E77B84" w14:paraId="3EF25F11" w14:textId="77777777" w:rsidTr="00C310E2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021F81EA" w14:textId="77777777" w:rsidR="00C310E2" w:rsidRPr="00E77B84" w:rsidRDefault="00C310E2" w:rsidP="00C310E2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0DC7A42F" w14:textId="263ADEE1" w:rsidR="00C310E2" w:rsidRPr="00E77B84" w:rsidRDefault="00764FD5" w:rsidP="0094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Prostredníctvom </w:t>
            </w:r>
            <w:proofErr w:type="spellStart"/>
            <w:r w:rsidR="00947C56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MetaIS</w:t>
            </w:r>
            <w:proofErr w:type="spellEnd"/>
          </w:p>
        </w:tc>
      </w:tr>
    </w:tbl>
    <w:p w14:paraId="7335DE4C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merateľných ukazovateľov, doplňte údaje za každý z nich.</w:t>
      </w:r>
    </w:p>
    <w:p w14:paraId="749E029E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6CD74EB9" w14:textId="77777777" w:rsidR="00C310E2" w:rsidRPr="00E77B84" w:rsidRDefault="00C310E2" w:rsidP="00C310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Očakávané dopady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76"/>
        <w:gridCol w:w="3663"/>
      </w:tblGrid>
      <w:tr w:rsidR="00C310E2" w:rsidRPr="00E77B84" w14:paraId="1D092309" w14:textId="77777777" w:rsidTr="00C310E2">
        <w:trPr>
          <w:trHeight w:val="719"/>
        </w:trPr>
        <w:tc>
          <w:tcPr>
            <w:tcW w:w="9062" w:type="dxa"/>
            <w:gridSpan w:val="3"/>
            <w:shd w:val="clear" w:color="auto" w:fill="CCC0D9"/>
          </w:tcPr>
          <w:p w14:paraId="1AF3FBA2" w14:textId="77777777" w:rsidR="00C310E2" w:rsidRPr="00E77B84" w:rsidRDefault="00C310E2" w:rsidP="00C31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Zoznam prínosov a prípadných iných dopadov, ktoré sa dajú očakávať 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pre jednotlivé cieľové skupiny</w:t>
            </w:r>
          </w:p>
        </w:tc>
      </w:tr>
      <w:tr w:rsidR="00C310E2" w:rsidRPr="00E77B84" w14:paraId="0C294449" w14:textId="77777777" w:rsidTr="00C310E2">
        <w:tc>
          <w:tcPr>
            <w:tcW w:w="3823" w:type="dxa"/>
            <w:shd w:val="clear" w:color="auto" w:fill="CCC0D9"/>
          </w:tcPr>
          <w:p w14:paraId="0291D80E" w14:textId="77777777" w:rsidR="00C310E2" w:rsidRPr="00E77B84" w:rsidRDefault="00C310E2" w:rsidP="00C31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Dopady </w:t>
            </w:r>
          </w:p>
        </w:tc>
        <w:tc>
          <w:tcPr>
            <w:tcW w:w="1576" w:type="dxa"/>
          </w:tcPr>
          <w:p w14:paraId="301A4503" w14:textId="77777777" w:rsidR="00C310E2" w:rsidRPr="00E77B84" w:rsidRDefault="00C310E2" w:rsidP="00C31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Cieľová skupina (ak relevantné)</w:t>
            </w:r>
          </w:p>
        </w:tc>
        <w:tc>
          <w:tcPr>
            <w:tcW w:w="3663" w:type="dxa"/>
          </w:tcPr>
          <w:p w14:paraId="7AD65935" w14:textId="77777777" w:rsidR="00C310E2" w:rsidRPr="00E77B84" w:rsidRDefault="00C310E2" w:rsidP="00C31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21"/>
            </w:r>
          </w:p>
        </w:tc>
      </w:tr>
      <w:tr w:rsidR="00C9099C" w:rsidRPr="00E77B84" w14:paraId="1667B694" w14:textId="77777777" w:rsidTr="001D290D">
        <w:tc>
          <w:tcPr>
            <w:tcW w:w="3823" w:type="dxa"/>
            <w:shd w:val="clear" w:color="auto" w:fill="CCC0D9"/>
          </w:tcPr>
          <w:p w14:paraId="4B95BBEE" w14:textId="05A2AEED" w:rsidR="00C9099C" w:rsidRPr="00E77B84" w:rsidRDefault="00C9099C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Zvýšenie digitálnych zručností cieľových skupín</w:t>
            </w:r>
          </w:p>
        </w:tc>
        <w:tc>
          <w:tcPr>
            <w:tcW w:w="1576" w:type="dxa"/>
          </w:tcPr>
          <w:p w14:paraId="5219082A" w14:textId="468BF2B9" w:rsidR="00DB4CEB" w:rsidRPr="00E77B84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E77B8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Zamestnanci verejnej správy nad 55 rokov,</w:t>
            </w:r>
          </w:p>
          <w:p w14:paraId="255B12CB" w14:textId="77777777" w:rsidR="00DB4CEB" w:rsidRPr="00E77B84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E77B8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Invalidní a starobní dôchodcovia, ktorí nepatria do kategórie seniorov (mladší ako 65 rokov),</w:t>
            </w:r>
            <w:r w:rsidRPr="00E77B84" w:rsidDel="0036034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 xml:space="preserve"> </w:t>
            </w:r>
          </w:p>
          <w:p w14:paraId="31ECBFED" w14:textId="77777777" w:rsidR="00DB4CEB" w:rsidRPr="00E77B84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E77B8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Seniori (obyvatelia v poproduktívnom veku, teda obyvatelia starší ako 65 rokov),</w:t>
            </w:r>
          </w:p>
          <w:p w14:paraId="4A578701" w14:textId="4D8A7581" w:rsidR="00C9099C" w:rsidRPr="00E77B84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E77B8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Osoby s ŤZP.</w:t>
            </w:r>
          </w:p>
        </w:tc>
        <w:tc>
          <w:tcPr>
            <w:tcW w:w="3663" w:type="dxa"/>
          </w:tcPr>
          <w:p w14:paraId="1AE320A2" w14:textId="0B29BF6D" w:rsidR="00C9099C" w:rsidRPr="00E77B84" w:rsidRDefault="00C9099C" w:rsidP="00C90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1 500 000. 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Celková veľkosť cieľovej skupiny bola stanovená odhadom vzhľadom na možný 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prekryv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v jednotlivých skupinách (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t.z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. jedna a tá istá osoba môže spĺňať viacero charakteristík, avšak z dostupných dát nie je možné tieto duplicity odstrániť). Početnosť jednotlivých skupín aj s uvedením zdroja údaju je uvedená v</w:t>
            </w:r>
            <w:r w:rsidR="00DB4CEB" w:rsidRPr="00E77B84">
              <w:rPr>
                <w:rFonts w:ascii="Times New Roman" w:hAnsi="Times New Roman" w:cs="Times New Roman"/>
                <w:sz w:val="24"/>
                <w:szCs w:val="24"/>
              </w:rPr>
              <w:t> projektovom zámere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(viď 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nižšie).</w:t>
            </w:r>
          </w:p>
        </w:tc>
      </w:tr>
      <w:tr w:rsidR="00DB4CEB" w:rsidRPr="00E77B84" w14:paraId="006B3F17" w14:textId="77777777" w:rsidTr="001D290D">
        <w:tc>
          <w:tcPr>
            <w:tcW w:w="3823" w:type="dxa"/>
            <w:shd w:val="clear" w:color="auto" w:fill="CCC0D9"/>
          </w:tcPr>
          <w:p w14:paraId="09413B59" w14:textId="58B75634" w:rsidR="00DB4CEB" w:rsidRPr="00E77B84" w:rsidRDefault="00DB4CEB" w:rsidP="00DB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Zlepšenie životných podmienok znevýhodnených skupín obyvateľstva, prostredníctvom ich začlenenia do ekonomického a sociálneho života</w:t>
            </w:r>
          </w:p>
        </w:tc>
        <w:tc>
          <w:tcPr>
            <w:tcW w:w="1576" w:type="dxa"/>
          </w:tcPr>
          <w:p w14:paraId="12C855AF" w14:textId="77777777" w:rsidR="00DB4CEB" w:rsidRPr="00E77B84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E77B8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Zamestnanci verejnej správy nad 55 rokov,</w:t>
            </w:r>
          </w:p>
          <w:p w14:paraId="2A8BDD30" w14:textId="77777777" w:rsidR="00DB4CEB" w:rsidRPr="00E77B84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E77B8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Invalidní a starobní dôchodcovia, ktorí nepatria do kategórie seniorov (mladší ako 65 rokov),</w:t>
            </w:r>
            <w:r w:rsidRPr="00E77B84" w:rsidDel="0036034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 xml:space="preserve"> </w:t>
            </w:r>
          </w:p>
          <w:p w14:paraId="52B14045" w14:textId="77777777" w:rsidR="00DB4CEB" w:rsidRPr="00E77B84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E77B8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 xml:space="preserve">Seniori (obyvatelia </w:t>
            </w:r>
            <w:r w:rsidRPr="00E77B8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lastRenderedPageBreak/>
              <w:t>v poproduktívnom veku, teda obyvatelia starší ako 65 rokov),</w:t>
            </w:r>
          </w:p>
          <w:p w14:paraId="268E701E" w14:textId="74FB7BFE" w:rsidR="00DB4CEB" w:rsidRPr="00E77B84" w:rsidRDefault="00DB4CEB" w:rsidP="00DB4C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E77B8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Osoby s ŤZP.</w:t>
            </w:r>
          </w:p>
        </w:tc>
        <w:tc>
          <w:tcPr>
            <w:tcW w:w="3663" w:type="dxa"/>
          </w:tcPr>
          <w:p w14:paraId="416FFDE0" w14:textId="6C06FA78" w:rsidR="00DB4CEB" w:rsidRPr="00E77B84" w:rsidRDefault="00DB4CEB" w:rsidP="00DB4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1 500 000. 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Celková veľkosť cieľovej skupiny bola stanovená odhadom vzhľadom na možný 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prekryv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v jednotlivých skupinách (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t.z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. jedna a tá istá osoba môže spĺňať viacero charakteristík, avšak z dostupných dát nie je možné tieto duplicity odstrániť). Početnosť jednotlivých skupín aj s uvedením zdroja údaju je uvedená v projektovom zámere (viď 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nižšie).</w:t>
            </w:r>
          </w:p>
        </w:tc>
      </w:tr>
      <w:tr w:rsidR="00DB4CEB" w:rsidRPr="00E77B84" w14:paraId="70E021EB" w14:textId="77777777" w:rsidTr="00C9099C">
        <w:trPr>
          <w:trHeight w:val="2040"/>
        </w:trPr>
        <w:tc>
          <w:tcPr>
            <w:tcW w:w="3823" w:type="dxa"/>
            <w:shd w:val="clear" w:color="auto" w:fill="CCC0D9"/>
          </w:tcPr>
          <w:p w14:paraId="262D6C14" w14:textId="7D27CF35" w:rsidR="00DB4CEB" w:rsidRPr="00E77B84" w:rsidRDefault="00DB4CEB" w:rsidP="00DB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Zvýšenie dostupnosti bezplatných a kvalitných foriem vzdelávania a testovania v oblasti digitálnych zručností, kde je štátom garantovaná kvalita, dostupnosť a bezpečnosť.</w:t>
            </w:r>
          </w:p>
        </w:tc>
        <w:tc>
          <w:tcPr>
            <w:tcW w:w="1576" w:type="dxa"/>
          </w:tcPr>
          <w:p w14:paraId="2532A4B4" w14:textId="77777777" w:rsidR="00DB4CEB" w:rsidRPr="00E77B84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E77B8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Zamestnanci verejnej správy nad 55 rokov,</w:t>
            </w:r>
          </w:p>
          <w:p w14:paraId="22E55E3E" w14:textId="77777777" w:rsidR="00DB4CEB" w:rsidRPr="00E77B84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E77B8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Invalidní a starobní dôchodcovia, ktorí nepatria do kategórie seniorov (mladší ako 65 rokov),</w:t>
            </w:r>
            <w:r w:rsidRPr="00E77B84" w:rsidDel="0036034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 xml:space="preserve"> </w:t>
            </w:r>
          </w:p>
          <w:p w14:paraId="545D23A0" w14:textId="77777777" w:rsidR="00DB4CEB" w:rsidRPr="00E77B84" w:rsidRDefault="00DB4CEB" w:rsidP="00DB4CEB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</w:pPr>
            <w:r w:rsidRPr="00E77B8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Seniori (obyvatelia v poproduktívnom veku, teda obyvatelia starší ako 65 rokov),</w:t>
            </w:r>
          </w:p>
          <w:p w14:paraId="379800A6" w14:textId="142C8652" w:rsidR="00DB4CEB" w:rsidRPr="00E77B84" w:rsidRDefault="00DB4CEB" w:rsidP="00DB4C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0" w:hanging="17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E77B8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Osoby s ŤZP.</w:t>
            </w:r>
          </w:p>
        </w:tc>
        <w:tc>
          <w:tcPr>
            <w:tcW w:w="3663" w:type="dxa"/>
          </w:tcPr>
          <w:p w14:paraId="5D5DC1C9" w14:textId="0C61C0CB" w:rsidR="00DB4CEB" w:rsidRPr="00E77B84" w:rsidRDefault="00DB4CEB" w:rsidP="00DB4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1 500 000. 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Celková veľkosť cieľovej skupiny bola stanovená odhadom vzhľadom na možný 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prekryv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v jednotlivých skupinách (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t.z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. jedna a tá istá osoba môže spĺňať viacero charakteristík, avšak z dostupných dát nie je možné tieto duplicity odstrániť). Početnosť jednotlivých skupín aj s uvedením zdroja údaju je uvedená v projektovom zámere (viď </w:t>
            </w:r>
            <w:proofErr w:type="spellStart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E77B84">
              <w:rPr>
                <w:rFonts w:ascii="Times New Roman" w:hAnsi="Times New Roman" w:cs="Times New Roman"/>
                <w:sz w:val="24"/>
                <w:szCs w:val="24"/>
              </w:rPr>
              <w:t xml:space="preserve"> nižšie).</w:t>
            </w:r>
          </w:p>
        </w:tc>
      </w:tr>
    </w:tbl>
    <w:p w14:paraId="618235C5" w14:textId="77777777" w:rsidR="00C310E2" w:rsidRPr="00E77B84" w:rsidRDefault="00C310E2" w:rsidP="00C310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cieľových skupín, doplňte dopady na každú z nich.</w:t>
      </w:r>
    </w:p>
    <w:p w14:paraId="5B55BB14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F6D96B" w14:textId="77777777" w:rsidR="00C310E2" w:rsidRPr="00E77B84" w:rsidRDefault="00C310E2" w:rsidP="00C310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Aktivity</w:t>
      </w:r>
    </w:p>
    <w:p w14:paraId="52FF879B" w14:textId="2E928496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a) </w:t>
      </w:r>
      <w:r w:rsidR="00B2186D" w:rsidRPr="00E77B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</w:t>
      </w:r>
      <w:r w:rsidRPr="00E77B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etailnejší popis aktivít. </w:t>
      </w:r>
    </w:p>
    <w:p w14:paraId="300225D2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3539EC" w14:textId="77777777" w:rsidR="00DB4CEB" w:rsidRPr="00E77B84" w:rsidRDefault="00DB4CEB" w:rsidP="00DB4CE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K splneniu cieľov špecifického cieľa 7.6 OP II projekt prispieva prostredníctvom riešenia v oblasti zvyšovania kvalifikácie a rozvíjania digitálnych zručností pre integráciu znevýhodnených skupín do digitálnej ekonomiky, ale aj oblasti socializácie a zapojenia do spoločenského života, vďaka lepším digitálnym zručnostiam cieľovej skupiny. Zvýšenie digitálnych zručností cieľovej skupiny bude dosiahnuté prostredníctvom nasledovných hlavných výstupov projektu:</w:t>
      </w:r>
    </w:p>
    <w:p w14:paraId="42FBD379" w14:textId="77777777" w:rsidR="00DB4CEB" w:rsidRPr="00E77B84" w:rsidRDefault="00DB4CEB" w:rsidP="00DB4CE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E77B84">
        <w:rPr>
          <w:rFonts w:ascii="Times New Roman" w:hAnsi="Times New Roman" w:cs="Times New Roman"/>
          <w:sz w:val="24"/>
          <w:szCs w:val="24"/>
        </w:rPr>
        <w:tab/>
        <w:t xml:space="preserve">Vytvorenia IT prostredia – platformy s funkčnosťou dištančného vzdelávania, elektronického testovania, riadenia vzdelávania a hodnotenia dopadu na respondenta pre účel zvyšovania digitálnych zručností respondentov s využitím skúseností a dobrej praxe v rámci IT Fitness testu v cieľovom prostredí vládneho </w:t>
      </w:r>
      <w:proofErr w:type="spellStart"/>
      <w:r w:rsidRPr="00E77B84">
        <w:rPr>
          <w:rFonts w:ascii="Times New Roman" w:hAnsi="Times New Roman" w:cs="Times New Roman"/>
          <w:sz w:val="24"/>
          <w:szCs w:val="24"/>
        </w:rPr>
        <w:t>cloudu</w:t>
      </w:r>
      <w:proofErr w:type="spellEnd"/>
      <w:r w:rsidRPr="00E77B84">
        <w:rPr>
          <w:rFonts w:ascii="Times New Roman" w:hAnsi="Times New Roman" w:cs="Times New Roman"/>
          <w:sz w:val="24"/>
          <w:szCs w:val="24"/>
        </w:rPr>
        <w:t>,</w:t>
      </w:r>
    </w:p>
    <w:p w14:paraId="51ECA066" w14:textId="77777777" w:rsidR="00DB4CEB" w:rsidRPr="00E77B84" w:rsidRDefault="00DB4CEB" w:rsidP="00DB4CE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 xml:space="preserve">2. </w:t>
      </w:r>
      <w:r w:rsidRPr="00E77B84">
        <w:rPr>
          <w:rFonts w:ascii="Times New Roman" w:hAnsi="Times New Roman" w:cs="Times New Roman"/>
          <w:sz w:val="24"/>
          <w:szCs w:val="24"/>
        </w:rPr>
        <w:tab/>
        <w:t>Overenia funkčnosti a používateľnosti vytvoreného prostredia na migrovanom digitálnom vzdelávacom a testovacom obsahu pre vzorku respondentov z cieľovej skupiny,</w:t>
      </w:r>
    </w:p>
    <w:p w14:paraId="7DD241EB" w14:textId="77777777" w:rsidR="00DB4CEB" w:rsidRPr="00E77B84" w:rsidRDefault="00DB4CEB" w:rsidP="00DB4CE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 xml:space="preserve">3. </w:t>
      </w:r>
      <w:r w:rsidRPr="00E77B84">
        <w:rPr>
          <w:rFonts w:ascii="Times New Roman" w:hAnsi="Times New Roman" w:cs="Times New Roman"/>
          <w:sz w:val="24"/>
          <w:szCs w:val="24"/>
        </w:rPr>
        <w:tab/>
      </w:r>
      <w:r w:rsidRPr="00E7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Poskytnutia vytvoreného prostredia a jeho prevádzkovanie </w:t>
      </w:r>
      <w:r w:rsidRPr="00E77B84">
        <w:rPr>
          <w:rFonts w:ascii="Times New Roman" w:hAnsi="Times New Roman" w:cs="Times New Roman"/>
          <w:sz w:val="24"/>
          <w:szCs w:val="24"/>
        </w:rPr>
        <w:t>Ministerstvom investícií, regionálneho rozvoja a informatizácie SR (ďalej len „</w:t>
      </w:r>
      <w:r w:rsidRPr="00E77B84">
        <w:rPr>
          <w:rFonts w:ascii="Times New Roman" w:hAnsi="Times New Roman" w:cs="Times New Roman"/>
          <w:color w:val="000000" w:themeColor="text1"/>
          <w:sz w:val="24"/>
          <w:szCs w:val="24"/>
        </w:rPr>
        <w:t>MIRRI SR“), 365/7/24 v rámci dlhodobej udržateľnosti s ohľadom na potreby financované z verejných financií alebo vo verejnom záujme, primárne v oblasti zvyšovania digitálnych zručností a kompetencií v súlade s cieľmi Stratégie digitálnej transformácie Slovenska,</w:t>
      </w:r>
    </w:p>
    <w:p w14:paraId="0637BE8C" w14:textId="77777777" w:rsidR="00DB4CEB" w:rsidRPr="00E77B84" w:rsidRDefault="00DB4CEB" w:rsidP="00DB4CE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4.</w:t>
      </w:r>
      <w:r w:rsidRPr="00E77B84">
        <w:rPr>
          <w:rFonts w:ascii="Times New Roman" w:hAnsi="Times New Roman" w:cs="Times New Roman"/>
          <w:sz w:val="24"/>
          <w:szCs w:val="24"/>
        </w:rPr>
        <w:tab/>
        <w:t>Postúpenie práv na bezplatné využívanie výsledkov duševného vlastníctva, využívania autorských práv a poskytnutých vzdelávacích obsahov členov Digitálnej koalície – Národnej koalície pre digitálne zručnosti a povolania Slovenskej republiky pre budovanie platformy a aktivít na projekte v prospech využívania vo verejnom záujme.</w:t>
      </w:r>
    </w:p>
    <w:p w14:paraId="2395C32C" w14:textId="77777777" w:rsidR="00DB4CEB" w:rsidRPr="00E77B84" w:rsidRDefault="00DB4CEB" w:rsidP="00DB4CE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 xml:space="preserve">Na konci projektu bude vytvorené a funkčne i obsahovo overené prostredie s funkčnosťou online dištančného vzdelávania, elektronického testovania a riadenia vzdelávania s minimálnymi prevádzkovými a používateľskými nárokmi pre cieľovú skupinu, ako aj prevádzkovateľa riešenia. </w:t>
      </w:r>
    </w:p>
    <w:p w14:paraId="336FFE82" w14:textId="2C421F6F" w:rsidR="001A1E0F" w:rsidRPr="00E77B84" w:rsidRDefault="00DB4CEB" w:rsidP="00DB4C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Z pohľadu výstupov projekt prechádza štandardnými etapami riadenia IT projektov a to:</w:t>
      </w:r>
    </w:p>
    <w:p w14:paraId="7FBC9EF1" w14:textId="18C5280B" w:rsidR="001A1E0F" w:rsidRPr="00E77B84" w:rsidRDefault="001A1E0F" w:rsidP="00DB4C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Hlavné aktivity:</w:t>
      </w:r>
    </w:p>
    <w:p w14:paraId="512288BF" w14:textId="77777777" w:rsidR="00DB4CEB" w:rsidRPr="00E77B84" w:rsidRDefault="00DB4CEB" w:rsidP="00DB4CEB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Analýza a dizajn</w:t>
      </w:r>
    </w:p>
    <w:p w14:paraId="34E4F96E" w14:textId="77777777" w:rsidR="00DB4CEB" w:rsidRPr="00E77B84" w:rsidRDefault="00DB4CEB" w:rsidP="00DB4CEB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Nákup HW a krabicového SW</w:t>
      </w:r>
    </w:p>
    <w:p w14:paraId="4F41B5F8" w14:textId="77777777" w:rsidR="00DB4CEB" w:rsidRPr="00E77B84" w:rsidRDefault="00DB4CEB" w:rsidP="00DB4CEB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Implementácia</w:t>
      </w:r>
    </w:p>
    <w:p w14:paraId="26EED019" w14:textId="77777777" w:rsidR="00DB4CEB" w:rsidRPr="00E77B84" w:rsidRDefault="00DB4CEB" w:rsidP="00DB4CEB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Testovanie</w:t>
      </w:r>
    </w:p>
    <w:p w14:paraId="32B2233A" w14:textId="3BB66276" w:rsidR="00DB4CEB" w:rsidRPr="00E77B84" w:rsidRDefault="00DB4CEB" w:rsidP="00DB4CEB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 xml:space="preserve">Nasadenie </w:t>
      </w:r>
    </w:p>
    <w:p w14:paraId="5EEC19DD" w14:textId="7FB37BB8" w:rsidR="001A1E0F" w:rsidRPr="00E77B84" w:rsidRDefault="001A1E0F" w:rsidP="000353C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Podporné aktivity:</w:t>
      </w:r>
    </w:p>
    <w:p w14:paraId="239E50BC" w14:textId="14BEBD45" w:rsidR="001A1E0F" w:rsidRPr="00E77B84" w:rsidRDefault="001A1E0F" w:rsidP="000353C5">
      <w:pPr>
        <w:pStyle w:val="ListParagraph"/>
        <w:numPr>
          <w:ilvl w:val="0"/>
          <w:numId w:val="3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Riadenie projektu</w:t>
      </w:r>
    </w:p>
    <w:p w14:paraId="746FC945" w14:textId="64A34A0A" w:rsidR="001A1E0F" w:rsidRPr="00E77B84" w:rsidRDefault="001A1E0F" w:rsidP="000353C5">
      <w:pPr>
        <w:pStyle w:val="ListParagraph"/>
        <w:numPr>
          <w:ilvl w:val="0"/>
          <w:numId w:val="3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Publicita a informovanosť</w:t>
      </w:r>
    </w:p>
    <w:p w14:paraId="5615E2E5" w14:textId="77777777" w:rsidR="005C35FA" w:rsidRPr="00E77B84" w:rsidRDefault="005C35FA" w:rsidP="005C35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7B84">
        <w:rPr>
          <w:rFonts w:ascii="Times New Roman" w:hAnsi="Times New Roman" w:cs="Times New Roman"/>
          <w:sz w:val="24"/>
          <w:szCs w:val="24"/>
        </w:rPr>
        <w:t>V nasledujúcej tabuľke sú definované jednotlivé výstupy po fázach projektu:</w:t>
      </w:r>
    </w:p>
    <w:tbl>
      <w:tblPr>
        <w:tblStyle w:val="Mriekatabukysvetl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C35FA" w:rsidRPr="00E77B84" w14:paraId="5097A828" w14:textId="77777777" w:rsidTr="005C35FA">
        <w:tc>
          <w:tcPr>
            <w:tcW w:w="2547" w:type="dxa"/>
            <w:shd w:val="clear" w:color="auto" w:fill="CCC0D9"/>
          </w:tcPr>
          <w:p w14:paraId="20AE4508" w14:textId="77777777" w:rsidR="005C35FA" w:rsidRPr="00E77B84" w:rsidRDefault="005C35FA" w:rsidP="002337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Etapa</w:t>
            </w:r>
          </w:p>
        </w:tc>
        <w:tc>
          <w:tcPr>
            <w:tcW w:w="6515" w:type="dxa"/>
            <w:shd w:val="clear" w:color="auto" w:fill="CCC0D9"/>
          </w:tcPr>
          <w:p w14:paraId="589B1594" w14:textId="77777777" w:rsidR="005C35FA" w:rsidRPr="00E77B84" w:rsidRDefault="005C35FA" w:rsidP="002337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Výstupy</w:t>
            </w:r>
          </w:p>
        </w:tc>
      </w:tr>
      <w:tr w:rsidR="007310F0" w:rsidRPr="00E77B84" w14:paraId="730FA53F" w14:textId="77777777" w:rsidTr="00233777">
        <w:tc>
          <w:tcPr>
            <w:tcW w:w="2547" w:type="dxa"/>
          </w:tcPr>
          <w:p w14:paraId="651AD4C1" w14:textId="77777777" w:rsidR="007310F0" w:rsidRPr="00E77B84" w:rsidRDefault="007310F0" w:rsidP="007310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Analýza a dizajn</w:t>
            </w:r>
          </w:p>
        </w:tc>
        <w:tc>
          <w:tcPr>
            <w:tcW w:w="6515" w:type="dxa"/>
          </w:tcPr>
          <w:p w14:paraId="611316A3" w14:textId="77777777" w:rsidR="007310F0" w:rsidRPr="00E77B84" w:rsidRDefault="007310F0" w:rsidP="007310F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3" w:hanging="425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DŠR – detailnú špecifikácia riešenia, vrátane identifikácie všetkých relevantných požiadaviek (funkčných a nefunkčných) a obmedzení</w:t>
            </w:r>
          </w:p>
          <w:p w14:paraId="34585FE1" w14:textId="77777777" w:rsidR="007310F0" w:rsidRPr="00E77B84" w:rsidRDefault="007310F0" w:rsidP="007310F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3" w:hanging="425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Detailná technologická a aplikačná architektúra - detailná špecifikácia cieľovej biznis, IS a technologickej architektúry</w:t>
            </w:r>
          </w:p>
          <w:p w14:paraId="3D630D76" w14:textId="77777777" w:rsidR="007310F0" w:rsidRPr="00E77B84" w:rsidRDefault="007310F0" w:rsidP="007310F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3" w:hanging="425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Testovacie scenáre - navrhnutie metodiky testovania a detailných testovacích scenárov</w:t>
            </w:r>
          </w:p>
          <w:p w14:paraId="1C082FBA" w14:textId="77777777" w:rsidR="007310F0" w:rsidRPr="00E77B84" w:rsidRDefault="007310F0" w:rsidP="007310F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3" w:hanging="425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Prieskum a analýza potrieb digitálnych zručností u seniorov a zamestnancov verejnej správy, patriacich do cieľovej skupiny (ideálna vzorka 50 000 – 150 000 respondentov),</w:t>
            </w:r>
          </w:p>
          <w:p w14:paraId="011BAD78" w14:textId="77777777" w:rsidR="007310F0" w:rsidRPr="00E77B84" w:rsidRDefault="007310F0" w:rsidP="007310F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3" w:hanging="425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Prototyp používateľského rozhrania</w:t>
            </w:r>
          </w:p>
          <w:p w14:paraId="1DDA7F3B" w14:textId="77777777" w:rsidR="007310F0" w:rsidRPr="00E77B84" w:rsidRDefault="007310F0" w:rsidP="007310F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3" w:hanging="425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Výber vzorky respondentov pre zapojenie do pilotného testovania a zvyšovania digitálnych zručností seniorov a zamestnancov verejnej správy, patriacich do cieľovej skupiny,</w:t>
            </w:r>
          </w:p>
          <w:p w14:paraId="624FBB79" w14:textId="77777777" w:rsidR="007310F0" w:rsidRPr="00E77B84" w:rsidRDefault="007310F0" w:rsidP="007310F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3" w:hanging="425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Vypracovanie odborného prístupu a metodiky testovania a vzdelávania, tvorba testovacích otázok (úloh) a testov - diagnostických a výsledných ("certifikačných") vo vytvorenom prostredí,</w:t>
            </w:r>
          </w:p>
          <w:p w14:paraId="64643344" w14:textId="27D7E969" w:rsidR="007310F0" w:rsidRPr="00E77B84" w:rsidRDefault="007310F0" w:rsidP="007310F0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ind w:left="463" w:hanging="425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Výber podporných projektových miest</w:t>
            </w:r>
          </w:p>
        </w:tc>
      </w:tr>
      <w:tr w:rsidR="007310F0" w:rsidRPr="00E77B84" w14:paraId="76326BB9" w14:textId="77777777" w:rsidTr="00233777">
        <w:tc>
          <w:tcPr>
            <w:tcW w:w="2547" w:type="dxa"/>
          </w:tcPr>
          <w:p w14:paraId="3A435128" w14:textId="77777777" w:rsidR="007310F0" w:rsidRPr="00E77B84" w:rsidRDefault="007310F0" w:rsidP="007310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Nákup HW a krabicového SW</w:t>
            </w:r>
          </w:p>
        </w:tc>
        <w:tc>
          <w:tcPr>
            <w:tcW w:w="6515" w:type="dxa"/>
          </w:tcPr>
          <w:p w14:paraId="38D34C01" w14:textId="77777777" w:rsidR="007310F0" w:rsidRPr="00E77B84" w:rsidRDefault="007310F0" w:rsidP="007310F0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V rámci tejto aktivity bude realizovaný nákup nasledovného HW a SW pre potreby realizácie hlavných aktivít projektu:</w:t>
            </w:r>
          </w:p>
          <w:p w14:paraId="1D179AC8" w14:textId="77777777" w:rsidR="007310F0" w:rsidRPr="00E77B84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Notebook</w:t>
            </w:r>
          </w:p>
          <w:p w14:paraId="2D99AB05" w14:textId="77777777" w:rsidR="007310F0" w:rsidRPr="00E77B84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PC zostava pre monitorované test-pointy pre organizácie združujúce seniorov </w:t>
            </w:r>
          </w:p>
          <w:p w14:paraId="7B42B9C7" w14:textId="77777777" w:rsidR="007310F0" w:rsidRPr="00E77B84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Dataprojektor</w:t>
            </w:r>
          </w:p>
          <w:p w14:paraId="49DDF4C3" w14:textId="77777777" w:rsidR="007310F0" w:rsidRPr="00E77B84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Multifunkčná laserová tlačiareň</w:t>
            </w:r>
          </w:p>
          <w:p w14:paraId="6303C537" w14:textId="77777777" w:rsidR="007310F0" w:rsidRPr="00E77B84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Webkamera</w:t>
            </w:r>
          </w:p>
          <w:p w14:paraId="22B1A9CC" w14:textId="77777777" w:rsidR="007310F0" w:rsidRPr="00E77B84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Tonery farebné</w:t>
            </w:r>
          </w:p>
          <w:p w14:paraId="14CBB048" w14:textId="77777777" w:rsidR="007310F0" w:rsidRPr="00E77B84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Toner čierny</w:t>
            </w:r>
          </w:p>
          <w:p w14:paraId="65368455" w14:textId="77777777" w:rsidR="007310F0" w:rsidRPr="00E77B84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Kancelársky papier</w:t>
            </w:r>
          </w:p>
          <w:p w14:paraId="777FAA56" w14:textId="77777777" w:rsidR="007310F0" w:rsidRPr="00E77B84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Licencia SW pre online </w:t>
            </w:r>
            <w:proofErr w:type="spellStart"/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webináre</w:t>
            </w:r>
            <w:proofErr w:type="spellEnd"/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pre lektorov</w:t>
            </w:r>
          </w:p>
          <w:p w14:paraId="77B68FF0" w14:textId="77777777" w:rsidR="007310F0" w:rsidRPr="00E77B84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Licencia pre </w:t>
            </w:r>
            <w:proofErr w:type="spellStart"/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plugin</w:t>
            </w:r>
            <w:proofErr w:type="spellEnd"/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umožňujúci integrované online kurzy s audiom a videom</w:t>
            </w:r>
          </w:p>
          <w:p w14:paraId="31BCDD34" w14:textId="77777777" w:rsidR="007310F0" w:rsidRPr="00E77B84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Licencia pre </w:t>
            </w:r>
            <w:proofErr w:type="spellStart"/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plugin</w:t>
            </w:r>
            <w:proofErr w:type="spellEnd"/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pre úpravu banky testov a dynamické testovanie prispôsobujúce sa úrovni respondenta</w:t>
            </w:r>
          </w:p>
          <w:p w14:paraId="7E1E9476" w14:textId="357EE6D6" w:rsidR="007310F0" w:rsidRPr="00E77B84" w:rsidRDefault="007310F0" w:rsidP="007310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Predmetný HW a licencie budú využívané internými kapacitami MIRRI SR v rámci hlavných aktivít projektu za účelom testovania funkčnosti a použiteľnosti riešenia zo strany cieľových skupín projektu.</w:t>
            </w:r>
          </w:p>
        </w:tc>
      </w:tr>
      <w:tr w:rsidR="007310F0" w:rsidRPr="00E77B84" w14:paraId="365D31D5" w14:textId="77777777" w:rsidTr="00233777">
        <w:tc>
          <w:tcPr>
            <w:tcW w:w="2547" w:type="dxa"/>
          </w:tcPr>
          <w:p w14:paraId="075B97F7" w14:textId="77777777" w:rsidR="007310F0" w:rsidRPr="00E77B84" w:rsidRDefault="007310F0" w:rsidP="007310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Implementácia</w:t>
            </w:r>
          </w:p>
        </w:tc>
        <w:tc>
          <w:tcPr>
            <w:tcW w:w="6515" w:type="dxa"/>
          </w:tcPr>
          <w:p w14:paraId="703735C1" w14:textId="77777777" w:rsidR="007310F0" w:rsidRPr="00E77B84" w:rsidRDefault="007310F0" w:rsidP="007310F0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Implementácia zabezpečí dodanie požadovanej funkcionality jednotlivých komponentov a ich funkčností s nasledovnými aktivitami:</w:t>
            </w:r>
          </w:p>
          <w:p w14:paraId="1116259A" w14:textId="77777777" w:rsidR="007310F0" w:rsidRPr="00E77B84" w:rsidRDefault="007310F0" w:rsidP="007310F0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prípravu technologických prostredí, </w:t>
            </w:r>
          </w:p>
          <w:p w14:paraId="19AD3B6C" w14:textId="77777777" w:rsidR="007310F0" w:rsidRPr="00E77B84" w:rsidRDefault="007310F0" w:rsidP="007310F0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implementáciu funkcionality jednotlivých výstupov, integráciu výstupov/produktu, </w:t>
            </w:r>
          </w:p>
          <w:p w14:paraId="25CD53BC" w14:textId="77777777" w:rsidR="007310F0" w:rsidRPr="00E77B84" w:rsidRDefault="007310F0" w:rsidP="007310F0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zapracovanie zistení a pripomienok z pilotného testovania a vzdelávania do riešenia.</w:t>
            </w:r>
          </w:p>
          <w:p w14:paraId="5112214C" w14:textId="77777777" w:rsidR="007310F0" w:rsidRPr="00E77B84" w:rsidRDefault="007310F0" w:rsidP="007310F0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akceptáciu produktu, </w:t>
            </w:r>
          </w:p>
          <w:p w14:paraId="3F943DD2" w14:textId="77777777" w:rsidR="007310F0" w:rsidRPr="00E77B84" w:rsidRDefault="007310F0" w:rsidP="007310F0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implementácia integračných požiadaviek</w:t>
            </w:r>
          </w:p>
          <w:p w14:paraId="351479A1" w14:textId="77777777" w:rsidR="007310F0" w:rsidRPr="00E77B84" w:rsidRDefault="007310F0" w:rsidP="007310F0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dodanie dokumentácie (používateľskej, administrátorskej a pod.).</w:t>
            </w:r>
          </w:p>
          <w:p w14:paraId="38808AE4" w14:textId="6D8AF53F" w:rsidR="007310F0" w:rsidRPr="00E77B84" w:rsidRDefault="007310F0" w:rsidP="007310F0">
            <w:pPr>
              <w:pStyle w:val="ListParagraph"/>
              <w:numPr>
                <w:ilvl w:val="1"/>
                <w:numId w:val="13"/>
              </w:numPr>
              <w:spacing w:before="120" w:after="120" w:line="276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Analýza, lokalizácie a prispôsobenie existujúceho digitálneho vzdelávacieho obsahu za účelom jeho pilotného testovania v rámci potrieb zvyšovania digitálnych zručností osôb patriacich do cieľovej skupiny.</w:t>
            </w:r>
          </w:p>
        </w:tc>
      </w:tr>
      <w:tr w:rsidR="007310F0" w:rsidRPr="00E77B84" w14:paraId="6E0F81DB" w14:textId="77777777" w:rsidTr="00233777">
        <w:trPr>
          <w:trHeight w:val="4680"/>
        </w:trPr>
        <w:tc>
          <w:tcPr>
            <w:tcW w:w="2547" w:type="dxa"/>
          </w:tcPr>
          <w:p w14:paraId="304D8C86" w14:textId="77777777" w:rsidR="007310F0" w:rsidRPr="00E77B84" w:rsidRDefault="007310F0" w:rsidP="007310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 xml:space="preserve">Testovanie </w:t>
            </w:r>
          </w:p>
        </w:tc>
        <w:tc>
          <w:tcPr>
            <w:tcW w:w="6515" w:type="dxa"/>
          </w:tcPr>
          <w:p w14:paraId="26022744" w14:textId="77777777" w:rsidR="007310F0" w:rsidRPr="00E77B84" w:rsidRDefault="007310F0" w:rsidP="007310F0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Realizované testovania:</w:t>
            </w:r>
          </w:p>
          <w:p w14:paraId="3BA92821" w14:textId="77777777" w:rsidR="007310F0" w:rsidRPr="00E77B84" w:rsidRDefault="007310F0" w:rsidP="007310F0">
            <w:pPr>
              <w:pStyle w:val="ListParagraph"/>
              <w:numPr>
                <w:ilvl w:val="0"/>
                <w:numId w:val="18"/>
              </w:numPr>
              <w:spacing w:before="120" w:after="120" w:line="276" w:lineRule="auto"/>
              <w:ind w:left="746" w:hanging="425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Bezpečnostné</w:t>
            </w:r>
          </w:p>
          <w:p w14:paraId="63755E51" w14:textId="77777777" w:rsidR="007310F0" w:rsidRPr="00E77B84" w:rsidRDefault="007310F0" w:rsidP="007310F0">
            <w:pPr>
              <w:pStyle w:val="ListParagraph"/>
              <w:numPr>
                <w:ilvl w:val="0"/>
                <w:numId w:val="18"/>
              </w:numPr>
              <w:spacing w:before="120" w:after="120" w:line="276" w:lineRule="auto"/>
              <w:ind w:left="746" w:hanging="425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Záťažové,  </w:t>
            </w:r>
          </w:p>
          <w:p w14:paraId="28B02B95" w14:textId="77777777" w:rsidR="007310F0" w:rsidRPr="00E77B84" w:rsidRDefault="007310F0" w:rsidP="007310F0">
            <w:pPr>
              <w:pStyle w:val="ListParagraph"/>
              <w:numPr>
                <w:ilvl w:val="0"/>
                <w:numId w:val="18"/>
              </w:numPr>
              <w:spacing w:before="120" w:after="120" w:line="276" w:lineRule="auto"/>
              <w:ind w:left="746" w:hanging="425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Akceptačné</w:t>
            </w:r>
          </w:p>
          <w:p w14:paraId="0984CB06" w14:textId="77777777" w:rsidR="007310F0" w:rsidRPr="00E77B84" w:rsidRDefault="007310F0" w:rsidP="007310F0">
            <w:pPr>
              <w:pStyle w:val="ListParagraph"/>
              <w:numPr>
                <w:ilvl w:val="0"/>
                <w:numId w:val="18"/>
              </w:numPr>
              <w:spacing w:before="120" w:after="120" w:line="276" w:lineRule="auto"/>
              <w:ind w:left="746" w:hanging="425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Pripravenosti na nasadenie do produkčného prostredia</w:t>
            </w:r>
          </w:p>
          <w:p w14:paraId="466D5B21" w14:textId="77777777" w:rsidR="007310F0" w:rsidRPr="00E77B84" w:rsidRDefault="007310F0" w:rsidP="007310F0">
            <w:pPr>
              <w:pStyle w:val="ListParagraph"/>
              <w:numPr>
                <w:ilvl w:val="0"/>
                <w:numId w:val="14"/>
              </w:numPr>
              <w:spacing w:after="160" w:line="276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V rámci aktivity Testovanie realizácia pilotného diagnostického testu digitálnych zručností osôb z cieľových skupín (celkom min. 13 000) pre overenie funkčnosti a výkonnosti vytvoreného prostredia (so súbežným ladením a odstraňovaním nedostatkov),</w:t>
            </w:r>
          </w:p>
          <w:p w14:paraId="6C4DD26F" w14:textId="77777777" w:rsidR="007310F0" w:rsidRPr="00E77B84" w:rsidRDefault="007310F0" w:rsidP="007310F0">
            <w:pPr>
              <w:pStyle w:val="ListParagraph"/>
              <w:numPr>
                <w:ilvl w:val="0"/>
                <w:numId w:val="14"/>
              </w:numPr>
              <w:spacing w:after="160" w:line="276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Prebehne taktiež pilotné vzdelávanie seniorov a pracovníkov verejnej správy so zameraním na zvyšovanie digitálnych zručností (celkom min. 5 000) pre overenie funkčnosti a výkonnosti vytvoreného prostredia (so súbežným ladením a odstraňovaním nedostatkov),</w:t>
            </w:r>
          </w:p>
          <w:p w14:paraId="008ED72D" w14:textId="77777777" w:rsidR="007310F0" w:rsidRPr="00E77B84" w:rsidRDefault="007310F0" w:rsidP="007310F0">
            <w:pPr>
              <w:pStyle w:val="ListParagraph"/>
              <w:numPr>
                <w:ilvl w:val="0"/>
                <w:numId w:val="14"/>
              </w:numPr>
              <w:spacing w:after="160" w:line="276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a overovacie prahové testovanie ich zvýšenia digitálnych zručností.</w:t>
            </w:r>
          </w:p>
          <w:p w14:paraId="1E95A60A" w14:textId="02E18DBA" w:rsidR="007310F0" w:rsidRPr="00E77B84" w:rsidRDefault="007310F0" w:rsidP="007310F0">
            <w:pPr>
              <w:pStyle w:val="ListParagraph"/>
              <w:numPr>
                <w:ilvl w:val="0"/>
                <w:numId w:val="14"/>
              </w:numPr>
              <w:spacing w:after="160" w:line="276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Prebehne taktiež porovnávacie testovanie a certifikácia ECDL (ICDL) u 500 respondentov už zapojených do pilotného overovania vytvoreného prostredia (Položka "Vytvorenie aplikácie - 518 Ostatné služby - 633013" riadok 48 a 49, stĺpec K). </w:t>
            </w:r>
          </w:p>
        </w:tc>
      </w:tr>
      <w:tr w:rsidR="007310F0" w:rsidRPr="00E77B84" w14:paraId="3D1CB051" w14:textId="77777777" w:rsidTr="00233777">
        <w:tc>
          <w:tcPr>
            <w:tcW w:w="2547" w:type="dxa"/>
          </w:tcPr>
          <w:p w14:paraId="63F5AB0D" w14:textId="77777777" w:rsidR="007310F0" w:rsidRPr="00E77B84" w:rsidRDefault="007310F0" w:rsidP="007310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Nasadenie</w:t>
            </w:r>
          </w:p>
        </w:tc>
        <w:tc>
          <w:tcPr>
            <w:tcW w:w="6515" w:type="dxa"/>
          </w:tcPr>
          <w:p w14:paraId="799DE7BA" w14:textId="77777777" w:rsidR="007310F0" w:rsidRPr="00E77B84" w:rsidRDefault="007310F0" w:rsidP="007310F0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321" w:hanging="283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Nasadenie do prevádzkového prostredia</w:t>
            </w:r>
          </w:p>
          <w:p w14:paraId="13A1B154" w14:textId="39CFBB4D" w:rsidR="007310F0" w:rsidRPr="00E77B84" w:rsidRDefault="007310F0" w:rsidP="007310F0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321" w:hanging="283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Školenie používateľov</w:t>
            </w:r>
          </w:p>
        </w:tc>
      </w:tr>
      <w:tr w:rsidR="007310F0" w:rsidRPr="00E77B84" w14:paraId="13CE8319" w14:textId="77777777" w:rsidTr="00233777">
        <w:tc>
          <w:tcPr>
            <w:tcW w:w="2547" w:type="dxa"/>
          </w:tcPr>
          <w:p w14:paraId="10A4F43D" w14:textId="4C5B6787" w:rsidR="007310F0" w:rsidRPr="00E77B84" w:rsidRDefault="007310F0" w:rsidP="0039417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Riadenie projektu </w:t>
            </w:r>
          </w:p>
        </w:tc>
        <w:tc>
          <w:tcPr>
            <w:tcW w:w="6515" w:type="dxa"/>
          </w:tcPr>
          <w:p w14:paraId="233A6F5A" w14:textId="56A0D5B8" w:rsidR="007310F0" w:rsidRPr="00E77B84" w:rsidRDefault="007310F0" w:rsidP="007310F0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321" w:hanging="283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Štandardné výstupy projektu v zmysle vyhlášky 85/2020 a v zmysle Príručky pre prijímateľa PO7 OP II</w:t>
            </w:r>
          </w:p>
        </w:tc>
      </w:tr>
      <w:tr w:rsidR="001A1E0F" w:rsidRPr="00E77B84" w14:paraId="1726DBB4" w14:textId="77777777" w:rsidTr="00233777">
        <w:tc>
          <w:tcPr>
            <w:tcW w:w="2547" w:type="dxa"/>
          </w:tcPr>
          <w:p w14:paraId="7CC78242" w14:textId="2567920E" w:rsidR="001A1E0F" w:rsidRPr="00E77B84" w:rsidRDefault="001A1E0F" w:rsidP="007310F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Publicita </w:t>
            </w:r>
          </w:p>
        </w:tc>
        <w:tc>
          <w:tcPr>
            <w:tcW w:w="6515" w:type="dxa"/>
          </w:tcPr>
          <w:p w14:paraId="0CDD0C20" w14:textId="56AB5EA6" w:rsidR="001A1E0F" w:rsidRPr="00E77B84" w:rsidRDefault="001A1E0F" w:rsidP="000353C5">
            <w:pPr>
              <w:pStyle w:val="ListParagraph"/>
              <w:numPr>
                <w:ilvl w:val="0"/>
                <w:numId w:val="17"/>
              </w:numPr>
              <w:spacing w:before="120" w:after="120" w:line="276" w:lineRule="auto"/>
              <w:ind w:left="321" w:hanging="283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77B84">
              <w:rPr>
                <w:rFonts w:ascii="Times New Roman" w:hAnsi="Times New Roman"/>
                <w:sz w:val="24"/>
                <w:szCs w:val="24"/>
                <w:lang w:val="sk-SK"/>
              </w:rPr>
              <w:t>v zmysle Príručky pre prijímateľa PO7 OP II</w:t>
            </w:r>
            <w:r w:rsidR="00AA2BA4" w:rsidRPr="00E77B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a v súlade s Manuálom pre komunikáciu a informovanie</w:t>
            </w:r>
          </w:p>
        </w:tc>
      </w:tr>
    </w:tbl>
    <w:p w14:paraId="748820C8" w14:textId="77777777" w:rsidR="005C35FA" w:rsidRPr="00E77B84" w:rsidRDefault="005C35FA" w:rsidP="005C35FA">
      <w:pPr>
        <w:tabs>
          <w:tab w:val="left" w:pos="851"/>
          <w:tab w:val="center" w:pos="3119"/>
        </w:tabs>
        <w:spacing w:line="276" w:lineRule="auto"/>
        <w:rPr>
          <w:rFonts w:ascii="Tahoma" w:eastAsia="Arial Narrow" w:hAnsi="Tahoma" w:cs="Tahoma"/>
          <w:i/>
          <w:color w:val="A6A6A6"/>
          <w:sz w:val="16"/>
          <w:szCs w:val="16"/>
        </w:rPr>
      </w:pPr>
    </w:p>
    <w:p w14:paraId="0F5546D1" w14:textId="77777777" w:rsidR="00443B0F" w:rsidRPr="00E77B84" w:rsidRDefault="00443B0F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71B1F8" w14:textId="77777777" w:rsidR="00C310E2" w:rsidRPr="00E77B84" w:rsidRDefault="00C310E2" w:rsidP="00C310E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V tabuľke nižšie uveďte </w:t>
      </w:r>
      <w:r w:rsidRPr="00E77B84">
        <w:rPr>
          <w:rFonts w:ascii="Times New Roman" w:eastAsia="Calibri" w:hAnsi="Times New Roman" w:cs="Times New Roman"/>
          <w:bCs/>
          <w:iCs/>
          <w:sz w:val="24"/>
          <w:szCs w:val="24"/>
          <w:lang w:eastAsia="sk-SK"/>
        </w:rPr>
        <w:t xml:space="preserve">rámcový popis aktivít, ktoré budú v rámci identifikovaného národného projektu realizované </w:t>
      </w: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7B84">
        <w:rPr>
          <w:rFonts w:ascii="Times New Roman" w:eastAsia="Calibri" w:hAnsi="Times New Roman" w:cs="Times New Roman"/>
          <w:bCs/>
          <w:iCs/>
          <w:sz w:val="24"/>
          <w:szCs w:val="24"/>
          <w:lang w:eastAsia="sk-SK"/>
        </w:rPr>
        <w:t>a ich prepojenie so špecifickými cieľmi.</w:t>
      </w:r>
    </w:p>
    <w:p w14:paraId="6DC55846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TableGrid"/>
        <w:tblpPr w:leftFromText="141" w:rightFromText="141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2182"/>
        <w:gridCol w:w="2182"/>
        <w:gridCol w:w="2182"/>
      </w:tblGrid>
      <w:tr w:rsidR="00C310E2" w:rsidRPr="00E77B84" w14:paraId="4D14C2D7" w14:textId="77777777" w:rsidTr="00C17CD6">
        <w:trPr>
          <w:trHeight w:val="1456"/>
        </w:trPr>
        <w:tc>
          <w:tcPr>
            <w:tcW w:w="2516" w:type="dxa"/>
            <w:shd w:val="clear" w:color="auto" w:fill="CCC0D9"/>
          </w:tcPr>
          <w:p w14:paraId="46D865D2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Názov aktivity</w:t>
            </w:r>
          </w:p>
        </w:tc>
        <w:tc>
          <w:tcPr>
            <w:tcW w:w="2182" w:type="dxa"/>
          </w:tcPr>
          <w:p w14:paraId="76C714CF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Cieľ, ktorý má byť aktivitou dosiahnutý (podľa sekcie </w:t>
            </w:r>
            <w:r w:rsidRPr="00E77B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Očakávaný stav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182" w:type="dxa"/>
          </w:tcPr>
          <w:p w14:paraId="4E763C24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Spôsob realizácie (žiadateľ a/alebo partner)</w:t>
            </w:r>
          </w:p>
        </w:tc>
        <w:tc>
          <w:tcPr>
            <w:tcW w:w="2182" w:type="dxa"/>
          </w:tcPr>
          <w:p w14:paraId="28EDFD22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počet mesiacov realizácie aktivity</w:t>
            </w:r>
          </w:p>
        </w:tc>
      </w:tr>
      <w:tr w:rsidR="00E65934" w:rsidRPr="00E77B84" w14:paraId="57AB8A02" w14:textId="77777777" w:rsidTr="001D290D">
        <w:tc>
          <w:tcPr>
            <w:tcW w:w="2516" w:type="dxa"/>
            <w:shd w:val="clear" w:color="auto" w:fill="CCC0D9"/>
          </w:tcPr>
          <w:p w14:paraId="701C4F3A" w14:textId="45237B5F" w:rsidR="00E65934" w:rsidRPr="00E77B84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Analýza a dizajn</w:t>
            </w:r>
          </w:p>
        </w:tc>
        <w:tc>
          <w:tcPr>
            <w:tcW w:w="2182" w:type="dxa"/>
          </w:tcPr>
          <w:p w14:paraId="09185823" w14:textId="1C91FCEC" w:rsidR="00E65934" w:rsidRPr="00E77B84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E77B84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2182" w:type="dxa"/>
          </w:tcPr>
          <w:p w14:paraId="05F9F822" w14:textId="01B32E41" w:rsidR="00E65934" w:rsidRPr="00E77B84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 a/alebo partner)</w:t>
            </w:r>
          </w:p>
        </w:tc>
        <w:tc>
          <w:tcPr>
            <w:tcW w:w="2182" w:type="dxa"/>
          </w:tcPr>
          <w:p w14:paraId="61B0D36B" w14:textId="2EDAE201" w:rsidR="00E65934" w:rsidRPr="00E77B84" w:rsidRDefault="005B7592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</w:tr>
      <w:tr w:rsidR="00E65934" w:rsidRPr="00E77B84" w14:paraId="5FDF9003" w14:textId="77777777" w:rsidTr="001D290D">
        <w:tc>
          <w:tcPr>
            <w:tcW w:w="2516" w:type="dxa"/>
            <w:shd w:val="clear" w:color="auto" w:fill="CCC0D9"/>
          </w:tcPr>
          <w:p w14:paraId="6ADA5C45" w14:textId="48A28C22" w:rsidR="00E65934" w:rsidRPr="00E77B84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HW a krabicového softvéru</w:t>
            </w:r>
          </w:p>
        </w:tc>
        <w:tc>
          <w:tcPr>
            <w:tcW w:w="2182" w:type="dxa"/>
          </w:tcPr>
          <w:p w14:paraId="5612B255" w14:textId="27A09DAA" w:rsidR="00E65934" w:rsidRPr="00E77B84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E77B84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2182" w:type="dxa"/>
          </w:tcPr>
          <w:p w14:paraId="26505D0B" w14:textId="5202328D" w:rsidR="00E65934" w:rsidRPr="00E77B84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 a/alebo partner)</w:t>
            </w:r>
          </w:p>
        </w:tc>
        <w:tc>
          <w:tcPr>
            <w:tcW w:w="2182" w:type="dxa"/>
          </w:tcPr>
          <w:p w14:paraId="740E33A1" w14:textId="5CED9549" w:rsidR="00E65934" w:rsidRPr="00E77B84" w:rsidRDefault="005B7592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65934" w:rsidRPr="00E77B84" w14:paraId="724470CD" w14:textId="77777777" w:rsidTr="001D290D">
        <w:tc>
          <w:tcPr>
            <w:tcW w:w="2516" w:type="dxa"/>
            <w:shd w:val="clear" w:color="auto" w:fill="CCC0D9"/>
          </w:tcPr>
          <w:p w14:paraId="1EA4ABEB" w14:textId="1A583EC1" w:rsidR="00E65934" w:rsidRPr="00E77B84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</w:t>
            </w:r>
          </w:p>
        </w:tc>
        <w:tc>
          <w:tcPr>
            <w:tcW w:w="2182" w:type="dxa"/>
          </w:tcPr>
          <w:p w14:paraId="2E640E45" w14:textId="57CD3FE6" w:rsidR="00E65934" w:rsidRPr="00E77B84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E77B84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2182" w:type="dxa"/>
          </w:tcPr>
          <w:p w14:paraId="4F8433DF" w14:textId="395A3B3E" w:rsidR="00E65934" w:rsidRPr="00E77B84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 a/alebo partner)</w:t>
            </w:r>
          </w:p>
        </w:tc>
        <w:tc>
          <w:tcPr>
            <w:tcW w:w="2182" w:type="dxa"/>
          </w:tcPr>
          <w:p w14:paraId="1DC6E4CE" w14:textId="0DDE5686" w:rsidR="00E65934" w:rsidRPr="00E77B84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</w:tr>
      <w:tr w:rsidR="00E65934" w:rsidRPr="00E77B84" w14:paraId="5AB6A460" w14:textId="77777777" w:rsidTr="001D290D">
        <w:tc>
          <w:tcPr>
            <w:tcW w:w="2516" w:type="dxa"/>
            <w:shd w:val="clear" w:color="auto" w:fill="CCC0D9"/>
          </w:tcPr>
          <w:p w14:paraId="46A84AA1" w14:textId="4293CDDB" w:rsidR="00E65934" w:rsidRPr="00E77B84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</w:t>
            </w:r>
          </w:p>
        </w:tc>
        <w:tc>
          <w:tcPr>
            <w:tcW w:w="2182" w:type="dxa"/>
          </w:tcPr>
          <w:p w14:paraId="4143DA87" w14:textId="78193CC8" w:rsidR="00E65934" w:rsidRPr="00E77B84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E77B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zvýšenie úrovne digitálnych zručností obyvateľstva a zmiernenie negatívnych </w:t>
            </w:r>
            <w:r w:rsidRPr="00E77B8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dopadov technológii a digitalizácie na spoločnosť</w:t>
            </w:r>
          </w:p>
        </w:tc>
        <w:tc>
          <w:tcPr>
            <w:tcW w:w="2182" w:type="dxa"/>
          </w:tcPr>
          <w:p w14:paraId="6323574A" w14:textId="559F9935" w:rsidR="00E65934" w:rsidRPr="00E77B84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žiadateľ a/alebo partner)</w:t>
            </w:r>
          </w:p>
        </w:tc>
        <w:tc>
          <w:tcPr>
            <w:tcW w:w="2182" w:type="dxa"/>
          </w:tcPr>
          <w:p w14:paraId="5DD8A173" w14:textId="7C3A3FBE" w:rsidR="00E65934" w:rsidRPr="00E77B84" w:rsidRDefault="00E65934" w:rsidP="00BA6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5B7592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E65934" w:rsidRPr="00E77B84" w14:paraId="3C29A933" w14:textId="77777777" w:rsidTr="001D290D">
        <w:tc>
          <w:tcPr>
            <w:tcW w:w="2516" w:type="dxa"/>
            <w:shd w:val="clear" w:color="auto" w:fill="CCC0D9"/>
          </w:tcPr>
          <w:p w14:paraId="227F8BAF" w14:textId="77777777" w:rsidR="00E65934" w:rsidRPr="00E77B84" w:rsidRDefault="00E65934" w:rsidP="00E07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Nasadenie</w:t>
            </w:r>
          </w:p>
        </w:tc>
        <w:tc>
          <w:tcPr>
            <w:tcW w:w="2182" w:type="dxa"/>
          </w:tcPr>
          <w:p w14:paraId="121E756B" w14:textId="7B3DC9E0" w:rsidR="00E65934" w:rsidRPr="00E77B84" w:rsidRDefault="00E65934" w:rsidP="00E07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E77B84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2182" w:type="dxa"/>
          </w:tcPr>
          <w:p w14:paraId="358B503B" w14:textId="77777777" w:rsidR="00E65934" w:rsidRPr="00E77B84" w:rsidRDefault="00E65934" w:rsidP="00E07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 a/alebo partner)</w:t>
            </w:r>
          </w:p>
        </w:tc>
        <w:tc>
          <w:tcPr>
            <w:tcW w:w="2182" w:type="dxa"/>
          </w:tcPr>
          <w:p w14:paraId="3C91B06A" w14:textId="77777777" w:rsidR="00E65934" w:rsidRPr="00E77B84" w:rsidRDefault="00E65934" w:rsidP="00E07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E65934" w:rsidRPr="00E77B84" w14:paraId="0D1DECC7" w14:textId="77777777" w:rsidTr="00C310E2">
        <w:tc>
          <w:tcPr>
            <w:tcW w:w="2516" w:type="dxa"/>
            <w:shd w:val="clear" w:color="auto" w:fill="CCC0D9"/>
          </w:tcPr>
          <w:p w14:paraId="30838281" w14:textId="699F7889" w:rsidR="00E65934" w:rsidRPr="00E77B84" w:rsidRDefault="00E65934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Riadenie projektu</w:t>
            </w:r>
          </w:p>
        </w:tc>
        <w:tc>
          <w:tcPr>
            <w:tcW w:w="2182" w:type="dxa"/>
          </w:tcPr>
          <w:p w14:paraId="403264E2" w14:textId="0C769515" w:rsidR="00E65934" w:rsidRPr="00E77B84" w:rsidRDefault="00E65934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Vytvorenie podmienok pre </w:t>
            </w:r>
            <w:r w:rsidRPr="00E77B84">
              <w:rPr>
                <w:rFonts w:ascii="Times New Roman" w:eastAsiaTheme="minorEastAsia" w:hAnsi="Times New Roman" w:cs="Times New Roman"/>
                <w:sz w:val="24"/>
                <w:szCs w:val="24"/>
              </w:rPr>
              <w:t>zvýšenie úrovne digitálnych zručností obyvateľstva a zmiernenie negatívnych dopadov technológii a digitalizácie na spoločnosť</w:t>
            </w:r>
          </w:p>
        </w:tc>
        <w:tc>
          <w:tcPr>
            <w:tcW w:w="2182" w:type="dxa"/>
          </w:tcPr>
          <w:p w14:paraId="6854F9A8" w14:textId="66C55E5E" w:rsidR="00E65934" w:rsidRPr="00E77B84" w:rsidRDefault="00E65934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 a/alebo partner)</w:t>
            </w:r>
          </w:p>
        </w:tc>
        <w:tc>
          <w:tcPr>
            <w:tcW w:w="2182" w:type="dxa"/>
          </w:tcPr>
          <w:p w14:paraId="1EFA8DC8" w14:textId="55F48F14" w:rsidR="00E65934" w:rsidRPr="00E77B84" w:rsidRDefault="005B759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</w:tr>
      <w:tr w:rsidR="001A1E0F" w:rsidRPr="00E77B84" w14:paraId="4C47919E" w14:textId="77777777" w:rsidTr="00C310E2">
        <w:tc>
          <w:tcPr>
            <w:tcW w:w="2516" w:type="dxa"/>
            <w:shd w:val="clear" w:color="auto" w:fill="CCC0D9"/>
          </w:tcPr>
          <w:p w14:paraId="2FA7B54D" w14:textId="0A46975B" w:rsidR="001A1E0F" w:rsidRPr="00E77B84" w:rsidRDefault="00FF0513" w:rsidP="001A1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Publicita</w:t>
            </w:r>
          </w:p>
        </w:tc>
        <w:tc>
          <w:tcPr>
            <w:tcW w:w="2182" w:type="dxa"/>
          </w:tcPr>
          <w:p w14:paraId="4FE31E24" w14:textId="697DE844" w:rsidR="001A1E0F" w:rsidRPr="00E77B84" w:rsidRDefault="001A1E0F" w:rsidP="001A1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0E62">
              <w:rPr>
                <w:rFonts w:ascii="Times New Roman" w:eastAsiaTheme="minorEastAsia" w:hAnsi="Times New Roman" w:cs="Times New Roman"/>
                <w:sz w:val="24"/>
                <w:szCs w:val="24"/>
              </w:rPr>
              <w:t>Vytvorenie podmienok pre zvýšenie úrovne digitálnych zručností obyvateľstva a zmiernenie negatívnych dopadov technológii a digitalizácie na spoločnosť</w:t>
            </w:r>
          </w:p>
        </w:tc>
        <w:tc>
          <w:tcPr>
            <w:tcW w:w="2182" w:type="dxa"/>
          </w:tcPr>
          <w:p w14:paraId="57083CBE" w14:textId="1E4467D3" w:rsidR="001A1E0F" w:rsidRPr="00E77B84" w:rsidRDefault="001A1E0F" w:rsidP="001A1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t>žiadateľ a/alebo partner)</w:t>
            </w:r>
          </w:p>
        </w:tc>
        <w:tc>
          <w:tcPr>
            <w:tcW w:w="2182" w:type="dxa"/>
          </w:tcPr>
          <w:p w14:paraId="720F33EA" w14:textId="3F080206" w:rsidR="001A1E0F" w:rsidRPr="00E77B84" w:rsidRDefault="001A1E0F" w:rsidP="001A1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</w:tr>
    </w:tbl>
    <w:p w14:paraId="50114DD5" w14:textId="77777777" w:rsidR="00C310E2" w:rsidRPr="00E77B84" w:rsidRDefault="00C310E2" w:rsidP="00C310E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aktivít, doplňte informácie za každú z nich.</w:t>
      </w:r>
    </w:p>
    <w:p w14:paraId="42E3BF6B" w14:textId="77777777" w:rsidR="00C310E2" w:rsidRPr="00E77B84" w:rsidRDefault="00C310E2" w:rsidP="00C310E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3339F3" w14:textId="77777777" w:rsidR="00C310E2" w:rsidRPr="00E77B84" w:rsidRDefault="00C310E2" w:rsidP="00C310E2">
      <w:pPr>
        <w:keepNext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Rozpočet </w:t>
      </w:r>
    </w:p>
    <w:p w14:paraId="6642DD17" w14:textId="77777777" w:rsidR="00C310E2" w:rsidRPr="00E77B84" w:rsidRDefault="00C310E2" w:rsidP="00C310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Jasne uveďte, ako bol pripravovaný indikatívny rozpočet a ako spĺňa kritérium „hodnota za peniaze“, t. j. akým spôsobom bola odhadnutá cena za každú položku, napr. prieskum trhu, analýza minulých výdavkov spojených s podobnými aktivitami, nezávislý znalecký posudok, v prípade, ak príprave projektu predchádza vypracovanie štúdie uskutočniteľnosti, ktorej výsledkom je, o. i. aj určenie výšky alokácie, je potrebné uviesť túto štúdiu ako zdroj určenia výšky finančných prostriedkov. Skupiny výdavkov doplňte v súlade s MP CKO č. 4 k číselníku oprávnených výdavkov v platnom znení. V prípade </w:t>
      </w: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operačných programov implementujúcich infraštruktúrne projekty, ako aj projekty súvisiace s obnovou mobilných prostriedkov, sa do ukončenia verejného obstarávania uvádzajú položky rozpočtu len do úrovne aktivít.</w:t>
      </w:r>
    </w:p>
    <w:p w14:paraId="2E28B5F1" w14:textId="77777777" w:rsidR="00C310E2" w:rsidRPr="00E77B84" w:rsidRDefault="00C310E2" w:rsidP="00C310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1954"/>
        <w:gridCol w:w="4843"/>
      </w:tblGrid>
      <w:tr w:rsidR="00C310E2" w:rsidRPr="00E77B84" w14:paraId="12585D5B" w14:textId="77777777" w:rsidTr="00C310E2">
        <w:trPr>
          <w:cantSplit/>
          <w:trHeight w:val="699"/>
        </w:trPr>
        <w:tc>
          <w:tcPr>
            <w:tcW w:w="9062" w:type="dxa"/>
            <w:gridSpan w:val="3"/>
            <w:shd w:val="clear" w:color="auto" w:fill="CCC0D9"/>
          </w:tcPr>
          <w:p w14:paraId="6AD89851" w14:textId="77777777" w:rsidR="00C310E2" w:rsidRPr="00E77B84" w:rsidRDefault="00C310E2" w:rsidP="00C31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Indikatívna výška finančných prostriedkov určených na realizáciu národného projektu a ich výstižné zdôvodnenie</w:t>
            </w:r>
          </w:p>
        </w:tc>
      </w:tr>
      <w:tr w:rsidR="00C310E2" w:rsidRPr="00E77B84" w14:paraId="7352B6A4" w14:textId="77777777" w:rsidTr="00C310E2">
        <w:trPr>
          <w:cantSplit/>
        </w:trPr>
        <w:tc>
          <w:tcPr>
            <w:tcW w:w="2265" w:type="dxa"/>
            <w:shd w:val="clear" w:color="auto" w:fill="CCC0D9"/>
          </w:tcPr>
          <w:p w14:paraId="63021E55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Predpokladané finančné prostriedky na hlavné aktivity</w:t>
            </w:r>
          </w:p>
        </w:tc>
        <w:tc>
          <w:tcPr>
            <w:tcW w:w="1954" w:type="dxa"/>
            <w:shd w:val="clear" w:color="auto" w:fill="CCC0D9"/>
          </w:tcPr>
          <w:p w14:paraId="63529E82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Celková suma </w:t>
            </w:r>
          </w:p>
          <w:p w14:paraId="7397D630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  <w:shd w:val="clear" w:color="auto" w:fill="CCC0D9"/>
          </w:tcPr>
          <w:p w14:paraId="2300DE09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Uveďte plánované vecné vymedzenie</w:t>
            </w:r>
          </w:p>
        </w:tc>
      </w:tr>
      <w:tr w:rsidR="00C310E2" w:rsidRPr="00E77B84" w14:paraId="615BA8C0" w14:textId="77777777" w:rsidTr="00834598">
        <w:trPr>
          <w:cantSplit/>
          <w:trHeight w:val="307"/>
        </w:trPr>
        <w:tc>
          <w:tcPr>
            <w:tcW w:w="2265" w:type="dxa"/>
            <w:shd w:val="clear" w:color="auto" w:fill="CCC0D9"/>
          </w:tcPr>
          <w:p w14:paraId="47359455" w14:textId="281DCD7D" w:rsidR="00C310E2" w:rsidRPr="00E77B84" w:rsidRDefault="002F45B8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Analýza a dizajn</w:t>
            </w:r>
          </w:p>
        </w:tc>
        <w:tc>
          <w:tcPr>
            <w:tcW w:w="1954" w:type="dxa"/>
          </w:tcPr>
          <w:p w14:paraId="6D886A4D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14:paraId="2562FB9E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34598" w:rsidRPr="00E77B84" w14:paraId="0CA3A55A" w14:textId="77777777" w:rsidTr="00233777">
        <w:trPr>
          <w:cantSplit/>
        </w:trPr>
        <w:tc>
          <w:tcPr>
            <w:tcW w:w="2265" w:type="dxa"/>
            <w:shd w:val="clear" w:color="auto" w:fill="CCC0D9"/>
          </w:tcPr>
          <w:p w14:paraId="7198B0F6" w14:textId="77777777" w:rsidR="00834598" w:rsidRPr="00E77B84" w:rsidRDefault="00834598" w:rsidP="00233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 Mzdové výdavky</w:t>
            </w:r>
          </w:p>
        </w:tc>
        <w:tc>
          <w:tcPr>
            <w:tcW w:w="1954" w:type="dxa"/>
          </w:tcPr>
          <w:p w14:paraId="09C9D105" w14:textId="6E9ACDDC" w:rsidR="00834598" w:rsidRPr="00E77B84" w:rsidRDefault="00834598" w:rsidP="00233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83 60</w:t>
            </w:r>
            <w:r w:rsidR="003D459E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,9</w:t>
            </w:r>
            <w:r w:rsidR="003D459E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43" w:type="dxa"/>
          </w:tcPr>
          <w:p w14:paraId="1E6465D7" w14:textId="77777777" w:rsidR="00834598" w:rsidRPr="00E77B84" w:rsidRDefault="00834598" w:rsidP="00233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viď popis v kapitole 12. Celková suma stanovená na základe štúdie uskutočniteľnosti a v súlade s limitmi definovanými Príručkou pre oprávnenosť výdavkov PO7 OP II</w:t>
            </w:r>
          </w:p>
        </w:tc>
      </w:tr>
      <w:tr w:rsidR="002F45B8" w:rsidRPr="00E77B84" w14:paraId="1CC13B47" w14:textId="77777777" w:rsidTr="001D290D">
        <w:trPr>
          <w:cantSplit/>
        </w:trPr>
        <w:tc>
          <w:tcPr>
            <w:tcW w:w="2265" w:type="dxa"/>
            <w:shd w:val="clear" w:color="auto" w:fill="CCC0D9"/>
          </w:tcPr>
          <w:p w14:paraId="7214C13F" w14:textId="3BDE11B0" w:rsidR="002F45B8" w:rsidRPr="00E77B84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Nákup HW a krabicového softvéru</w:t>
            </w:r>
          </w:p>
        </w:tc>
        <w:tc>
          <w:tcPr>
            <w:tcW w:w="1954" w:type="dxa"/>
          </w:tcPr>
          <w:p w14:paraId="214693F0" w14:textId="7A4800C8" w:rsidR="002F45B8" w:rsidRPr="00E77B84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14:paraId="2BA61004" w14:textId="29F4956E" w:rsidR="002F45B8" w:rsidRPr="00E77B84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45B8" w:rsidRPr="00E77B84" w14:paraId="2DD56772" w14:textId="77777777" w:rsidTr="001D290D">
        <w:trPr>
          <w:cantSplit/>
        </w:trPr>
        <w:tc>
          <w:tcPr>
            <w:tcW w:w="2265" w:type="dxa"/>
            <w:shd w:val="clear" w:color="auto" w:fill="CCC0D9"/>
          </w:tcPr>
          <w:p w14:paraId="3C0BD3C2" w14:textId="6E12927C" w:rsidR="002F45B8" w:rsidRPr="00E77B84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 Zásoby</w:t>
            </w:r>
          </w:p>
        </w:tc>
        <w:tc>
          <w:tcPr>
            <w:tcW w:w="1954" w:type="dxa"/>
          </w:tcPr>
          <w:p w14:paraId="2CC77F76" w14:textId="6CE2D931" w:rsidR="002F45B8" w:rsidRPr="00E77B84" w:rsidRDefault="00233777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27 177,14</w:t>
            </w:r>
          </w:p>
        </w:tc>
        <w:tc>
          <w:tcPr>
            <w:tcW w:w="4843" w:type="dxa"/>
          </w:tcPr>
          <w:p w14:paraId="76342F34" w14:textId="71B218EA" w:rsidR="00233777" w:rsidRPr="00E77B84" w:rsidRDefault="00233777" w:rsidP="002337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 rámci tejto aktivity bude realizovaný nákup nasledovného HW pre pot</w:t>
            </w:r>
            <w:r w:rsid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eby realizácie hlavných aktivít projektu:</w:t>
            </w:r>
          </w:p>
          <w:p w14:paraId="4B03C238" w14:textId="31DFF720" w:rsidR="00233777" w:rsidRPr="00E77B84" w:rsidRDefault="00233777" w:rsidP="00233777">
            <w:pPr>
              <w:pStyle w:val="ListParagraph"/>
              <w:numPr>
                <w:ilvl w:val="0"/>
                <w:numId w:val="21"/>
              </w:numPr>
              <w:ind w:left="48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Notebook</w:t>
            </w:r>
          </w:p>
          <w:p w14:paraId="6A3EC093" w14:textId="5A9879A3" w:rsidR="00233777" w:rsidRPr="00E77B84" w:rsidRDefault="00233777" w:rsidP="00233777">
            <w:pPr>
              <w:pStyle w:val="ListParagraph"/>
              <w:numPr>
                <w:ilvl w:val="0"/>
                <w:numId w:val="21"/>
              </w:numPr>
              <w:ind w:left="48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PC zostava pre monitorované test-pointy pre organizácie združujúce seniorov </w:t>
            </w:r>
          </w:p>
          <w:p w14:paraId="046EA644" w14:textId="7B6628CA" w:rsidR="00233777" w:rsidRPr="00E77B84" w:rsidRDefault="00233777" w:rsidP="00233777">
            <w:pPr>
              <w:pStyle w:val="ListParagraph"/>
              <w:numPr>
                <w:ilvl w:val="0"/>
                <w:numId w:val="21"/>
              </w:numPr>
              <w:ind w:left="48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Dataprojektor</w:t>
            </w:r>
          </w:p>
          <w:p w14:paraId="23ED3088" w14:textId="09502DDA" w:rsidR="00233777" w:rsidRPr="00E77B84" w:rsidRDefault="00233777" w:rsidP="00233777">
            <w:pPr>
              <w:pStyle w:val="ListParagraph"/>
              <w:numPr>
                <w:ilvl w:val="0"/>
                <w:numId w:val="21"/>
              </w:numPr>
              <w:ind w:left="48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Multifunkčná laserová tlačiareň</w:t>
            </w:r>
          </w:p>
          <w:p w14:paraId="5D6BA33A" w14:textId="4A2F79C0" w:rsidR="00233777" w:rsidRPr="00E77B84" w:rsidRDefault="00233777" w:rsidP="00233777">
            <w:pPr>
              <w:pStyle w:val="ListParagraph"/>
              <w:numPr>
                <w:ilvl w:val="0"/>
                <w:numId w:val="21"/>
              </w:numPr>
              <w:ind w:left="48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Webkamera</w:t>
            </w:r>
          </w:p>
          <w:p w14:paraId="0561CF66" w14:textId="3C26379E" w:rsidR="00233777" w:rsidRPr="00E77B84" w:rsidRDefault="00233777" w:rsidP="00233777">
            <w:pPr>
              <w:pStyle w:val="ListParagraph"/>
              <w:numPr>
                <w:ilvl w:val="0"/>
                <w:numId w:val="21"/>
              </w:numPr>
              <w:ind w:left="48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Tonery farebné</w:t>
            </w:r>
          </w:p>
          <w:p w14:paraId="145E420A" w14:textId="5ECFFB02" w:rsidR="00233777" w:rsidRPr="00E77B84" w:rsidRDefault="00233777" w:rsidP="00233777">
            <w:pPr>
              <w:pStyle w:val="ListParagraph"/>
              <w:numPr>
                <w:ilvl w:val="0"/>
                <w:numId w:val="21"/>
              </w:numPr>
              <w:ind w:left="48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Toner čierny</w:t>
            </w:r>
          </w:p>
          <w:p w14:paraId="7C719E5E" w14:textId="6128BFA6" w:rsidR="002F45B8" w:rsidRPr="00E77B84" w:rsidRDefault="00233777" w:rsidP="001D290D">
            <w:pPr>
              <w:pStyle w:val="ListParagraph"/>
              <w:numPr>
                <w:ilvl w:val="0"/>
                <w:numId w:val="21"/>
              </w:numPr>
              <w:ind w:left="48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Kancelársky papier</w:t>
            </w:r>
          </w:p>
        </w:tc>
      </w:tr>
      <w:tr w:rsidR="00EC098D" w:rsidRPr="00E77B84" w14:paraId="7BC8B0A1" w14:textId="77777777" w:rsidTr="001D290D">
        <w:trPr>
          <w:cantSplit/>
        </w:trPr>
        <w:tc>
          <w:tcPr>
            <w:tcW w:w="2265" w:type="dxa"/>
            <w:shd w:val="clear" w:color="auto" w:fill="CCC0D9"/>
          </w:tcPr>
          <w:p w14:paraId="3D467A22" w14:textId="42FC6884" w:rsidR="00EC098D" w:rsidRPr="00E77B84" w:rsidRDefault="00EC098D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013 Softvér</w:t>
            </w:r>
          </w:p>
        </w:tc>
        <w:tc>
          <w:tcPr>
            <w:tcW w:w="1954" w:type="dxa"/>
          </w:tcPr>
          <w:p w14:paraId="53C82F6F" w14:textId="24249545" w:rsidR="00EC098D" w:rsidRPr="00E77B84" w:rsidRDefault="00D1236C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7 800</w:t>
            </w:r>
            <w:r w:rsidR="00EC098D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4843" w:type="dxa"/>
          </w:tcPr>
          <w:p w14:paraId="3F65296D" w14:textId="77777777" w:rsidR="00EC098D" w:rsidRPr="00E77B84" w:rsidRDefault="00EC098D" w:rsidP="00EC098D">
            <w:pPr>
              <w:pStyle w:val="ListParagraph"/>
              <w:numPr>
                <w:ilvl w:val="0"/>
                <w:numId w:val="30"/>
              </w:numPr>
              <w:ind w:left="48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Licencia SW pre online </w:t>
            </w:r>
            <w:proofErr w:type="spellStart"/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webináre</w:t>
            </w:r>
            <w:proofErr w:type="spellEnd"/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pre lektorov</w:t>
            </w:r>
          </w:p>
          <w:p w14:paraId="26F31DBB" w14:textId="77777777" w:rsidR="00EC098D" w:rsidRPr="00E77B84" w:rsidRDefault="00EC098D" w:rsidP="00EC098D">
            <w:pPr>
              <w:pStyle w:val="ListParagraph"/>
              <w:numPr>
                <w:ilvl w:val="0"/>
                <w:numId w:val="30"/>
              </w:numPr>
              <w:ind w:left="48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Licencia pre </w:t>
            </w:r>
            <w:proofErr w:type="spellStart"/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plugin</w:t>
            </w:r>
            <w:proofErr w:type="spellEnd"/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umožňujúci integrované online kurzy s audiom a videom</w:t>
            </w:r>
          </w:p>
          <w:p w14:paraId="41D0A14C" w14:textId="57C84E52" w:rsidR="00EC098D" w:rsidRPr="00E77B84" w:rsidRDefault="00EC098D" w:rsidP="00EC098D">
            <w:pPr>
              <w:pStyle w:val="ListParagraph"/>
              <w:numPr>
                <w:ilvl w:val="0"/>
                <w:numId w:val="30"/>
              </w:numPr>
              <w:ind w:left="48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Licencia pre </w:t>
            </w:r>
            <w:proofErr w:type="spellStart"/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plugin</w:t>
            </w:r>
            <w:proofErr w:type="spellEnd"/>
            <w:r w:rsidRPr="00E7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pre úpravu banky testov a dynamické testovanie prispôsobujúce sa úrovni respondenta</w:t>
            </w:r>
          </w:p>
        </w:tc>
      </w:tr>
      <w:tr w:rsidR="002F45B8" w:rsidRPr="00E77B84" w14:paraId="3F5C87C5" w14:textId="77777777" w:rsidTr="001D290D">
        <w:trPr>
          <w:cantSplit/>
        </w:trPr>
        <w:tc>
          <w:tcPr>
            <w:tcW w:w="2265" w:type="dxa"/>
            <w:shd w:val="clear" w:color="auto" w:fill="CCC0D9"/>
          </w:tcPr>
          <w:p w14:paraId="1693053D" w14:textId="5F26FA93" w:rsidR="002F45B8" w:rsidRPr="00E77B84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Implementácia</w:t>
            </w:r>
          </w:p>
        </w:tc>
        <w:tc>
          <w:tcPr>
            <w:tcW w:w="1954" w:type="dxa"/>
          </w:tcPr>
          <w:p w14:paraId="213CAC1F" w14:textId="77777777" w:rsidR="002F45B8" w:rsidRPr="00E77B84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14:paraId="2FA3F0E0" w14:textId="77777777" w:rsidR="002F45B8" w:rsidRPr="00E77B84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45B8" w:rsidRPr="00E77B84" w14:paraId="46DB0C4B" w14:textId="77777777" w:rsidTr="001D290D">
        <w:trPr>
          <w:cantSplit/>
        </w:trPr>
        <w:tc>
          <w:tcPr>
            <w:tcW w:w="2265" w:type="dxa"/>
            <w:shd w:val="clear" w:color="auto" w:fill="CCC0D9"/>
          </w:tcPr>
          <w:p w14:paraId="5BD17036" w14:textId="6EB41EC8" w:rsidR="002F45B8" w:rsidRPr="00E77B84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 Mzdové výdavky</w:t>
            </w:r>
          </w:p>
        </w:tc>
        <w:tc>
          <w:tcPr>
            <w:tcW w:w="1954" w:type="dxa"/>
          </w:tcPr>
          <w:p w14:paraId="0CCAAF79" w14:textId="6AFF5495" w:rsidR="002F45B8" w:rsidRPr="00E77B84" w:rsidRDefault="00233777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265 6</w:t>
            </w:r>
            <w:r w:rsidR="003D459E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3D459E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4843" w:type="dxa"/>
          </w:tcPr>
          <w:p w14:paraId="56BA5EFE" w14:textId="67174AE2" w:rsidR="002F45B8" w:rsidRPr="00E77B84" w:rsidRDefault="006D6092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viď popis v kapitole 12. Celková suma stanovená na základe štúdie uskutočniteľnosti a v súlade s limitmi definovanými Príručkou pre oprávnenosť výdavkov PO7 OP II</w:t>
            </w:r>
          </w:p>
        </w:tc>
      </w:tr>
      <w:tr w:rsidR="002F45B8" w:rsidRPr="00E77B84" w14:paraId="15FB96FA" w14:textId="77777777" w:rsidTr="001D290D">
        <w:trPr>
          <w:cantSplit/>
        </w:trPr>
        <w:tc>
          <w:tcPr>
            <w:tcW w:w="2265" w:type="dxa"/>
            <w:shd w:val="clear" w:color="auto" w:fill="CCC0D9"/>
          </w:tcPr>
          <w:p w14:paraId="3A55D7A0" w14:textId="45A5A88C" w:rsidR="002F45B8" w:rsidRPr="00E77B84" w:rsidRDefault="006D6092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Testovanie</w:t>
            </w:r>
          </w:p>
        </w:tc>
        <w:tc>
          <w:tcPr>
            <w:tcW w:w="1954" w:type="dxa"/>
          </w:tcPr>
          <w:p w14:paraId="0A3DE334" w14:textId="77777777" w:rsidR="002F45B8" w:rsidRPr="00E77B84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14:paraId="0341FFB6" w14:textId="77777777" w:rsidR="002F45B8" w:rsidRPr="00E77B84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45B8" w:rsidRPr="00E77B84" w14:paraId="3B15126C" w14:textId="77777777" w:rsidTr="001D290D">
        <w:trPr>
          <w:cantSplit/>
        </w:trPr>
        <w:tc>
          <w:tcPr>
            <w:tcW w:w="2265" w:type="dxa"/>
            <w:shd w:val="clear" w:color="auto" w:fill="CCC0D9"/>
          </w:tcPr>
          <w:p w14:paraId="6FDBAE97" w14:textId="026722D7" w:rsidR="002F45B8" w:rsidRPr="00E77B84" w:rsidRDefault="006D6092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 Mzdové výdavky</w:t>
            </w:r>
          </w:p>
        </w:tc>
        <w:tc>
          <w:tcPr>
            <w:tcW w:w="1954" w:type="dxa"/>
          </w:tcPr>
          <w:p w14:paraId="59C5C96B" w14:textId="60C2D8E3" w:rsidR="002F45B8" w:rsidRPr="00E77B84" w:rsidRDefault="00233777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460 751,46</w:t>
            </w:r>
          </w:p>
        </w:tc>
        <w:tc>
          <w:tcPr>
            <w:tcW w:w="4843" w:type="dxa"/>
          </w:tcPr>
          <w:p w14:paraId="13CD03BC" w14:textId="56A1CB77" w:rsidR="002F45B8" w:rsidRPr="00E77B84" w:rsidRDefault="006D6092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viď popis v kapitole 12. Celková suma stanovená na základe štúdie uskutočniteľnosti a v súlade s limitmi definovanými Príručkou pre oprávnenosť výdavkov PO7 OP II</w:t>
            </w:r>
          </w:p>
        </w:tc>
      </w:tr>
      <w:tr w:rsidR="002F45B8" w:rsidRPr="00E77B84" w14:paraId="2551DF82" w14:textId="77777777" w:rsidTr="001D290D">
        <w:trPr>
          <w:cantSplit/>
        </w:trPr>
        <w:tc>
          <w:tcPr>
            <w:tcW w:w="2265" w:type="dxa"/>
            <w:shd w:val="clear" w:color="auto" w:fill="CCC0D9"/>
          </w:tcPr>
          <w:p w14:paraId="32708BE2" w14:textId="77777777" w:rsidR="002F45B8" w:rsidRPr="00E77B84" w:rsidRDefault="002F45B8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518 Ostatné služby</w:t>
            </w:r>
          </w:p>
        </w:tc>
        <w:tc>
          <w:tcPr>
            <w:tcW w:w="1954" w:type="dxa"/>
          </w:tcPr>
          <w:p w14:paraId="22B31DFE" w14:textId="41809D08" w:rsidR="002F45B8" w:rsidRPr="00E77B84" w:rsidRDefault="00233777" w:rsidP="001D2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  <w:r w:rsidR="006D6092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000,00</w:t>
            </w:r>
          </w:p>
        </w:tc>
        <w:tc>
          <w:tcPr>
            <w:tcW w:w="4843" w:type="dxa"/>
          </w:tcPr>
          <w:p w14:paraId="4C92584A" w14:textId="31C83DC1" w:rsidR="002F45B8" w:rsidRPr="00E77B84" w:rsidRDefault="006D6092" w:rsidP="00233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Porovnávacie testovanie</w:t>
            </w:r>
            <w:r w:rsidR="00233777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certifikácia ECDL (ICDEL) u</w:t>
            </w:r>
            <w:r w:rsidR="00356EC7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min. </w:t>
            </w:r>
            <w:r w:rsidR="00233777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 respondentov už zapojených do pilotného overovania vytvoreného prostredia.</w:t>
            </w:r>
            <w:r w:rsidR="00233777"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310E2" w:rsidRPr="00E77B84" w14:paraId="6439AE22" w14:textId="77777777" w:rsidTr="00C310E2">
        <w:trPr>
          <w:cantSplit/>
        </w:trPr>
        <w:tc>
          <w:tcPr>
            <w:tcW w:w="2265" w:type="dxa"/>
            <w:shd w:val="clear" w:color="auto" w:fill="CCC0D9"/>
          </w:tcPr>
          <w:p w14:paraId="138C2309" w14:textId="0A206E28" w:rsidR="00C310E2" w:rsidRPr="00E77B84" w:rsidRDefault="006D609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Nasadenie</w:t>
            </w:r>
          </w:p>
        </w:tc>
        <w:tc>
          <w:tcPr>
            <w:tcW w:w="1954" w:type="dxa"/>
          </w:tcPr>
          <w:p w14:paraId="0228DE46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14:paraId="74E3DA46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E77B84" w14:paraId="0E4A3AD4" w14:textId="77777777" w:rsidTr="00C310E2">
        <w:trPr>
          <w:cantSplit/>
        </w:trPr>
        <w:tc>
          <w:tcPr>
            <w:tcW w:w="2265" w:type="dxa"/>
            <w:shd w:val="clear" w:color="auto" w:fill="CCC0D9"/>
          </w:tcPr>
          <w:p w14:paraId="13DA451E" w14:textId="59AECB40" w:rsidR="00C310E2" w:rsidRPr="00E77B84" w:rsidRDefault="006D609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 Mzdové výdavky</w:t>
            </w:r>
          </w:p>
        </w:tc>
        <w:tc>
          <w:tcPr>
            <w:tcW w:w="1954" w:type="dxa"/>
          </w:tcPr>
          <w:p w14:paraId="379A3F8E" w14:textId="5E5445D3" w:rsidR="00C310E2" w:rsidRPr="00E77B84" w:rsidRDefault="00233777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19 495,84</w:t>
            </w:r>
          </w:p>
        </w:tc>
        <w:tc>
          <w:tcPr>
            <w:tcW w:w="4843" w:type="dxa"/>
          </w:tcPr>
          <w:p w14:paraId="3384F225" w14:textId="481B72D2" w:rsidR="00C310E2" w:rsidRPr="00E77B84" w:rsidRDefault="006D609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viď popis v kapitole 12. Celková suma stanovená na základe štúdie uskutočniteľnosti a v súlade s limitmi definovanými Príručkou pre oprávnenosť výdavkov PO7 OP II</w:t>
            </w:r>
          </w:p>
        </w:tc>
      </w:tr>
      <w:tr w:rsidR="00C310E2" w:rsidRPr="00E77B84" w14:paraId="58E8BBCA" w14:textId="77777777" w:rsidTr="00C310E2">
        <w:trPr>
          <w:cantSplit/>
        </w:trPr>
        <w:tc>
          <w:tcPr>
            <w:tcW w:w="2265" w:type="dxa"/>
            <w:shd w:val="clear" w:color="auto" w:fill="CCC0D9"/>
          </w:tcPr>
          <w:p w14:paraId="2042E134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Hlavné aktivity SPOLU</w:t>
            </w:r>
          </w:p>
        </w:tc>
        <w:tc>
          <w:tcPr>
            <w:tcW w:w="1954" w:type="dxa"/>
          </w:tcPr>
          <w:p w14:paraId="40C65C2F" w14:textId="64688103" w:rsidR="00C310E2" w:rsidRPr="00E77B84" w:rsidRDefault="00EC098D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919 48</w:t>
            </w:r>
            <w:r w:rsidR="003D459E"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3D459E"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4843" w:type="dxa"/>
          </w:tcPr>
          <w:p w14:paraId="14CB5E2E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E77B84" w14:paraId="64C4D7F2" w14:textId="77777777" w:rsidTr="006D6092">
        <w:trPr>
          <w:cantSplit/>
          <w:trHeight w:val="866"/>
        </w:trPr>
        <w:tc>
          <w:tcPr>
            <w:tcW w:w="2265" w:type="dxa"/>
            <w:shd w:val="clear" w:color="auto" w:fill="CCC0D9"/>
          </w:tcPr>
          <w:p w14:paraId="73790D3F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Predpokladané finančné prostriedky na podporné aktivity </w:t>
            </w:r>
          </w:p>
        </w:tc>
        <w:tc>
          <w:tcPr>
            <w:tcW w:w="1954" w:type="dxa"/>
          </w:tcPr>
          <w:p w14:paraId="05FE1410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14:paraId="7F546C1F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3CEF" w:rsidRPr="00E77B84" w14:paraId="646229BA" w14:textId="77777777" w:rsidTr="00C310E2">
        <w:trPr>
          <w:cantSplit/>
        </w:trPr>
        <w:tc>
          <w:tcPr>
            <w:tcW w:w="2265" w:type="dxa"/>
            <w:shd w:val="clear" w:color="auto" w:fill="CCC0D9"/>
          </w:tcPr>
          <w:p w14:paraId="6E9D5453" w14:textId="093D95E2" w:rsidR="00533CEF" w:rsidRPr="00E77B84" w:rsidRDefault="00533CEF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 Mzdové výdavky</w:t>
            </w:r>
          </w:p>
        </w:tc>
        <w:tc>
          <w:tcPr>
            <w:tcW w:w="1954" w:type="dxa"/>
          </w:tcPr>
          <w:p w14:paraId="24B8E632" w14:textId="0C09F138" w:rsidR="00533CEF" w:rsidRPr="00E77B84" w:rsidRDefault="00533CEF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39 </w:t>
            </w:r>
            <w:r w:rsidR="00EC098D" w:rsidRPr="00E77B84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459E" w:rsidRPr="00E77B8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43" w:type="dxa"/>
          </w:tcPr>
          <w:p w14:paraId="6463D152" w14:textId="653023C6" w:rsidR="00533CEF" w:rsidRPr="00E77B84" w:rsidRDefault="00533CEF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Riadenie projektu zabezpečované internými kapacitami. Viď popis v kapitole 12. Celková suma stanovená na základe štúdie uskutočniteľnosti a v súlade s limitmi definovanými Príručkou pre oprávnenosť výdavkov PO7 OP II</w:t>
            </w:r>
          </w:p>
        </w:tc>
      </w:tr>
      <w:tr w:rsidR="00533CEF" w:rsidRPr="00E77B84" w14:paraId="322E7DC1" w14:textId="77777777" w:rsidTr="00C310E2">
        <w:trPr>
          <w:cantSplit/>
        </w:trPr>
        <w:tc>
          <w:tcPr>
            <w:tcW w:w="2265" w:type="dxa"/>
            <w:shd w:val="clear" w:color="auto" w:fill="CCC0D9"/>
          </w:tcPr>
          <w:p w14:paraId="24E7B6D7" w14:textId="5D8613AE" w:rsidR="00533CEF" w:rsidRPr="00E77B84" w:rsidRDefault="00533CEF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518 Ostatné služby</w:t>
            </w:r>
          </w:p>
        </w:tc>
        <w:tc>
          <w:tcPr>
            <w:tcW w:w="1954" w:type="dxa"/>
          </w:tcPr>
          <w:p w14:paraId="685E09A7" w14:textId="2D53F9F4" w:rsidR="00533CEF" w:rsidRPr="00E77B84" w:rsidRDefault="00533CEF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="00EC098D" w:rsidRPr="00E77B8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E77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459E" w:rsidRPr="00E7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098D" w:rsidRPr="00E7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3" w:type="dxa"/>
          </w:tcPr>
          <w:p w14:paraId="7AA54AAB" w14:textId="656559E1" w:rsidR="00533CEF" w:rsidRPr="00E77B84" w:rsidRDefault="00533CEF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Viď popis v kapitole 12. Celková suma stanovená na základe štúdie uskutočniteľnosti a v súlade s limitmi definovanými Príručkou pre oprávnenosť výdavkov PO7 OP II</w:t>
            </w:r>
          </w:p>
        </w:tc>
      </w:tr>
      <w:tr w:rsidR="00C310E2" w:rsidRPr="00E77B84" w14:paraId="7CE1685A" w14:textId="77777777" w:rsidTr="006D6092">
        <w:trPr>
          <w:cantSplit/>
          <w:trHeight w:val="587"/>
        </w:trPr>
        <w:tc>
          <w:tcPr>
            <w:tcW w:w="2265" w:type="dxa"/>
            <w:shd w:val="clear" w:color="auto" w:fill="CCC0D9"/>
          </w:tcPr>
          <w:p w14:paraId="3C9B23DD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Podporné aktivity SPOLU</w:t>
            </w:r>
          </w:p>
        </w:tc>
        <w:tc>
          <w:tcPr>
            <w:tcW w:w="1954" w:type="dxa"/>
          </w:tcPr>
          <w:p w14:paraId="26BBAB74" w14:textId="2D942DB9" w:rsidR="00C310E2" w:rsidRPr="00E77B84" w:rsidRDefault="00EC098D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69 208,</w:t>
            </w:r>
            <w:r w:rsidR="003D459E"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4843" w:type="dxa"/>
          </w:tcPr>
          <w:p w14:paraId="08AD56A3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E77B84" w14:paraId="4D61A4A3" w14:textId="77777777" w:rsidTr="00C310E2">
        <w:trPr>
          <w:cantSplit/>
        </w:trPr>
        <w:tc>
          <w:tcPr>
            <w:tcW w:w="2265" w:type="dxa"/>
            <w:shd w:val="clear" w:color="auto" w:fill="CCC0D9"/>
          </w:tcPr>
          <w:p w14:paraId="6E6D4D49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1954" w:type="dxa"/>
          </w:tcPr>
          <w:p w14:paraId="723AEED0" w14:textId="6AC1199D" w:rsidR="00C310E2" w:rsidRPr="00E77B84" w:rsidRDefault="003D459E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7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988 695,27</w:t>
            </w:r>
          </w:p>
        </w:tc>
        <w:tc>
          <w:tcPr>
            <w:tcW w:w="4843" w:type="dxa"/>
          </w:tcPr>
          <w:p w14:paraId="59E8A729" w14:textId="77777777" w:rsidR="00C310E2" w:rsidRPr="00E77B84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5F5EBC4" w14:textId="77777777" w:rsidR="00C310E2" w:rsidRPr="00E77B84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27CEB" w14:textId="77777777" w:rsidR="00C310E2" w:rsidRPr="00E77B84" w:rsidRDefault="00C310E2" w:rsidP="00C310E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Deklarujte, že NP vyhovuje </w:t>
      </w:r>
      <w:r w:rsidRPr="00E77B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zásade doplnkovosti</w:t>
      </w: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(t. j. nenahrádza verejné </w:t>
      </w: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alebo ekvivalentné štrukturálne výdavky členského štátu v súlade s článkom 95 všeobecného nariadenia).</w:t>
      </w:r>
    </w:p>
    <w:p w14:paraId="358D4CD5" w14:textId="77777777" w:rsidR="006D6092" w:rsidRPr="00E77B84" w:rsidRDefault="006D6092" w:rsidP="006D6092">
      <w:pPr>
        <w:pStyle w:val="ListParagraph"/>
        <w:ind w:left="36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E77B84">
        <w:rPr>
          <w:rFonts w:eastAsia="Times New Roman" w:cstheme="minorHAnsi"/>
          <w:b/>
          <w:sz w:val="24"/>
          <w:szCs w:val="24"/>
          <w:lang w:eastAsia="sk-SK"/>
        </w:rPr>
        <w:t>NP vyhovuje zásade doplnkovosti</w:t>
      </w:r>
    </w:p>
    <w:p w14:paraId="7B5F1E7B" w14:textId="77777777" w:rsidR="00C310E2" w:rsidRPr="00E77B84" w:rsidRDefault="00C310E2" w:rsidP="00C310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215018" w14:textId="77777777" w:rsidR="00C310E2" w:rsidRPr="00E77B84" w:rsidRDefault="00C310E2" w:rsidP="00C310E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v národnom projekte využité zjednodušené vykazovanie výdavkov? Ak áno, aký typ? </w:t>
      </w:r>
    </w:p>
    <w:p w14:paraId="180A627E" w14:textId="0BEF4C55" w:rsidR="00C310E2" w:rsidRPr="00E77B84" w:rsidRDefault="006D6092" w:rsidP="006D609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Nie</w:t>
      </w:r>
    </w:p>
    <w:p w14:paraId="48414B37" w14:textId="77777777" w:rsidR="006D6092" w:rsidRPr="00E77B84" w:rsidRDefault="006D6092" w:rsidP="006D609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7130F9" w14:textId="77777777" w:rsidR="00C310E2" w:rsidRPr="00E77B84" w:rsidRDefault="00C310E2" w:rsidP="00C310E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sz w:val="24"/>
          <w:szCs w:val="24"/>
          <w:lang w:eastAsia="sk-SK"/>
        </w:rPr>
        <w:t>Štúdia uskutočniteľnosti vrátane analýzy nákladov a prínosov</w:t>
      </w:r>
    </w:p>
    <w:p w14:paraId="4E7098F2" w14:textId="77777777" w:rsidR="00C310E2" w:rsidRPr="00E77B84" w:rsidRDefault="00C310E2" w:rsidP="00C310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77B8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Informácie sa vypĺňajú iba pre investičné</w:t>
      </w:r>
      <w:r w:rsidRPr="00E77B8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sk-SK"/>
        </w:rPr>
        <w:footnoteReference w:id="22"/>
      </w:r>
      <w:r w:rsidRPr="00E77B8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typy projektov. </w:t>
      </w:r>
    </w:p>
    <w:p w14:paraId="50A8699C" w14:textId="77777777" w:rsidR="00C310E2" w:rsidRPr="00E77B84" w:rsidRDefault="00C310E2" w:rsidP="00C31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tbl>
      <w:tblPr>
        <w:tblStyle w:val="TableGrid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5698"/>
      </w:tblGrid>
      <w:tr w:rsidR="00C310E2" w:rsidRPr="00E77B84" w14:paraId="5831FB6F" w14:textId="77777777" w:rsidTr="00C310E2">
        <w:tc>
          <w:tcPr>
            <w:tcW w:w="92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</w:tcPr>
          <w:p w14:paraId="67E85C83" w14:textId="77777777" w:rsidR="00C310E2" w:rsidRPr="00E77B84" w:rsidRDefault="00C310E2" w:rsidP="00C310E2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77B8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Štúdia uskutočniteľnosti vrátane analýzy nákladov a prínosov</w:t>
            </w:r>
          </w:p>
        </w:tc>
      </w:tr>
      <w:tr w:rsidR="00C310E2" w:rsidRPr="00E77B84" w14:paraId="643656E3" w14:textId="77777777" w:rsidTr="00C310E2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1087B61B" w14:textId="77777777" w:rsidR="00C310E2" w:rsidRPr="00E77B84" w:rsidRDefault="00C310E2" w:rsidP="00C310E2">
            <w:pPr>
              <w:spacing w:before="60" w:after="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7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Existuje relevantná štúdia uskutočniteľnosti</w:t>
            </w:r>
            <w:r w:rsidRPr="00E77B8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footnoteReference w:id="23"/>
            </w:r>
            <w:r w:rsidRPr="00E77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? (áno/nie)</w:t>
            </w:r>
          </w:p>
        </w:tc>
        <w:tc>
          <w:tcPr>
            <w:tcW w:w="5698" w:type="dxa"/>
          </w:tcPr>
          <w:p w14:paraId="4161E90C" w14:textId="48AC08CC" w:rsidR="00C310E2" w:rsidRPr="00E77B84" w:rsidRDefault="00C9099C" w:rsidP="00C310E2">
            <w:pPr>
              <w:spacing w:before="120" w:after="12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E77B8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áno</w:t>
            </w:r>
          </w:p>
        </w:tc>
      </w:tr>
      <w:tr w:rsidR="00C310E2" w:rsidRPr="00E77B84" w14:paraId="17866B3B" w14:textId="77777777" w:rsidTr="00C310E2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13B02107" w14:textId="77777777" w:rsidR="00C310E2" w:rsidRPr="00E77B84" w:rsidRDefault="00C310E2" w:rsidP="00C310E2">
            <w:pPr>
              <w:spacing w:after="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7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Ak je štúdia uskutočniteľnosti dostupná na internete , uveďte jej názov a internetovú adresu, kde je štúdia zverejnená</w:t>
            </w:r>
          </w:p>
        </w:tc>
        <w:tc>
          <w:tcPr>
            <w:tcW w:w="5698" w:type="dxa"/>
            <w:tcBorders>
              <w:bottom w:val="single" w:sz="2" w:space="0" w:color="auto"/>
            </w:tcBorders>
          </w:tcPr>
          <w:p w14:paraId="2EBCBE06" w14:textId="42D6423F" w:rsidR="00AA2BA4" w:rsidRPr="00E77B84" w:rsidRDefault="00AA2BA4" w:rsidP="00C310E2">
            <w:pPr>
              <w:spacing w:before="120" w:after="12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E77B8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Zlepšovanie digitálnych zručností seniorov a znevýhodnených skupín vo verejnej správe</w:t>
            </w:r>
          </w:p>
          <w:p w14:paraId="66EFC5DC" w14:textId="3A5A2150" w:rsidR="00C310E2" w:rsidRPr="00E77B84" w:rsidRDefault="00EC098D" w:rsidP="00C310E2">
            <w:pPr>
              <w:spacing w:before="120" w:after="12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E77B8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https://metais.vicepremier.gov.sk/detail/Projekt/79c9c1ad-ff09-4712-ab0b-99a79bdfa750/cimaster?tab=documentsForm</w:t>
            </w:r>
          </w:p>
        </w:tc>
      </w:tr>
      <w:tr w:rsidR="00C310E2" w:rsidRPr="00E77B84" w14:paraId="485DE852" w14:textId="77777777" w:rsidTr="00C310E2">
        <w:tc>
          <w:tcPr>
            <w:tcW w:w="36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1ACC75E7" w14:textId="77777777" w:rsidR="00C310E2" w:rsidRPr="00E77B84" w:rsidRDefault="00C310E2" w:rsidP="00C310E2">
            <w:pPr>
              <w:spacing w:before="60" w:after="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7B8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V prípade, že štúdia uskutočniteľnosti nie je  dostupná na internete, uveďte webové sídlo a termín, v ktorom predpokladáte jej zverejnenie (mesiac/rok)</w:t>
            </w:r>
          </w:p>
        </w:tc>
        <w:tc>
          <w:tcPr>
            <w:tcW w:w="5698" w:type="dxa"/>
            <w:tcBorders>
              <w:top w:val="single" w:sz="2" w:space="0" w:color="auto"/>
              <w:bottom w:val="single" w:sz="12" w:space="0" w:color="auto"/>
            </w:tcBorders>
          </w:tcPr>
          <w:p w14:paraId="30D3CCA0" w14:textId="75D6174F" w:rsidR="00C310E2" w:rsidRPr="00E77B84" w:rsidRDefault="00C9099C" w:rsidP="00C310E2">
            <w:pPr>
              <w:spacing w:before="120" w:after="12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E77B8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55A67598" w14:textId="77777777" w:rsidR="00C310E2" w:rsidRPr="00E77B84" w:rsidRDefault="00C310E2" w:rsidP="00C3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FA1FF5" w14:textId="77777777" w:rsidR="0098470C" w:rsidRPr="00E77B84" w:rsidRDefault="0098470C"/>
    <w:sectPr w:rsidR="0098470C" w:rsidRPr="00E77B84" w:rsidSect="00C310E2">
      <w:headerReference w:type="default" r:id="rId12"/>
      <w:footerReference w:type="default" r:id="rId13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D2323" w14:textId="77777777" w:rsidR="00162620" w:rsidRDefault="00162620" w:rsidP="00C310E2">
      <w:pPr>
        <w:spacing w:after="0" w:line="240" w:lineRule="auto"/>
      </w:pPr>
      <w:r>
        <w:separator/>
      </w:r>
    </w:p>
  </w:endnote>
  <w:endnote w:type="continuationSeparator" w:id="0">
    <w:p w14:paraId="4CED135B" w14:textId="77777777" w:rsidR="00162620" w:rsidRDefault="00162620" w:rsidP="00C310E2">
      <w:pPr>
        <w:spacing w:after="0" w:line="240" w:lineRule="auto"/>
      </w:pPr>
      <w:r>
        <w:continuationSeparator/>
      </w:r>
    </w:p>
  </w:endnote>
  <w:endnote w:type="continuationNotice" w:id="1">
    <w:p w14:paraId="7AC91296" w14:textId="77777777" w:rsidR="00162620" w:rsidRDefault="00162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AAB7" w14:textId="77777777" w:rsidR="00B16E74" w:rsidRDefault="00B16E74" w:rsidP="001D290D">
    <w:pPr>
      <w:pStyle w:val="Footer"/>
      <w:jc w:val="right"/>
    </w:pPr>
    <w:r w:rsidRPr="00627EA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9AB558" wp14:editId="792BDF43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8064A2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61201F52" id="Rovná spojnica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" strokecolor="#8064a2" strokeweight="3pt">
              <v:shadow on="t" opacity="22937f" mv:blur="40000f" origin=",.5" offset="0,23000emu"/>
            </v:line>
          </w:pict>
        </mc:Fallback>
      </mc:AlternateContent>
    </w:r>
    <w:r>
      <w:t xml:space="preserve"> </w:t>
    </w:r>
  </w:p>
  <w:p w14:paraId="6F76F057" w14:textId="13D283BA" w:rsidR="00B16E74" w:rsidRDefault="00B16E74" w:rsidP="001D290D">
    <w:pPr>
      <w:pStyle w:val="Footer"/>
      <w:jc w:val="right"/>
    </w:pPr>
    <w:r w:rsidRPr="00627EA3">
      <w:rPr>
        <w:noProof/>
      </w:rPr>
      <w:drawing>
        <wp:anchor distT="0" distB="0" distL="114300" distR="114300" simplePos="0" relativeHeight="251658241" behindDoc="1" locked="0" layoutInCell="1" allowOverlap="1" wp14:anchorId="2320F591" wp14:editId="427988A1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-1192303791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7B84">
          <w:rPr>
            <w:noProof/>
          </w:rPr>
          <w:t>2</w:t>
        </w:r>
        <w:r>
          <w:fldChar w:fldCharType="end"/>
        </w:r>
      </w:sdtContent>
    </w:sdt>
  </w:p>
  <w:p w14:paraId="40EF2CD8" w14:textId="77777777" w:rsidR="00B16E74" w:rsidRDefault="00B16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7D867" w14:textId="77777777" w:rsidR="00162620" w:rsidRDefault="00162620" w:rsidP="00C310E2">
      <w:pPr>
        <w:spacing w:after="0" w:line="240" w:lineRule="auto"/>
      </w:pPr>
      <w:r>
        <w:separator/>
      </w:r>
    </w:p>
  </w:footnote>
  <w:footnote w:type="continuationSeparator" w:id="0">
    <w:p w14:paraId="4CB4A60C" w14:textId="77777777" w:rsidR="00162620" w:rsidRDefault="00162620" w:rsidP="00C310E2">
      <w:pPr>
        <w:spacing w:after="0" w:line="240" w:lineRule="auto"/>
      </w:pPr>
      <w:r>
        <w:continuationSeparator/>
      </w:r>
    </w:p>
  </w:footnote>
  <w:footnote w:type="continuationNotice" w:id="1">
    <w:p w14:paraId="0F04937A" w14:textId="77777777" w:rsidR="00162620" w:rsidRDefault="00162620">
      <w:pPr>
        <w:spacing w:after="0" w:line="240" w:lineRule="auto"/>
      </w:pPr>
    </w:p>
  </w:footnote>
  <w:footnote w:id="2">
    <w:p w14:paraId="0ACF1E1F" w14:textId="7593DB5E" w:rsidR="001C1DF7" w:rsidRDefault="001C1D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1DF7">
        <w:t>jednotlivci spĺňajúci minimálne jednu z nasledovných charakteristík: „55 až 74 rokov“; „nízke vzdelanie“; „nezamestnaní alebo neaktívni alebo dôchodcovia</w:t>
      </w:r>
    </w:p>
  </w:footnote>
  <w:footnote w:id="3">
    <w:p w14:paraId="4B7B50DE" w14:textId="77777777" w:rsidR="00B16E74" w:rsidRDefault="00B16E74" w:rsidP="00C310E2">
      <w:pPr>
        <w:pStyle w:val="FootnoteText"/>
      </w:pPr>
      <w:r>
        <w:rPr>
          <w:rStyle w:val="FootnoteReference"/>
        </w:rPr>
        <w:footnoteRef/>
      </w:r>
      <w:r>
        <w:t xml:space="preserve"> V tomto dokumente je používaný pojem prijímateľ a žiadateľ. Je to tá istá osoba, no technicky sa žiadateľ stáva prijímateľom až po podpísaní zmluvy o NFP.</w:t>
      </w:r>
    </w:p>
  </w:footnote>
  <w:footnote w:id="4">
    <w:p w14:paraId="54DA4052" w14:textId="77777777" w:rsidR="00B16E74" w:rsidRDefault="00B16E74" w:rsidP="00C310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310E2">
        <w:rPr>
          <w:rFonts w:cs="Calibri"/>
        </w:rPr>
        <w:t>Jednoznačne a stručne zdôvodnite výber prijímateľa NP ako jedinečnej osoby oprávnenej na realizáciu NP (napr. odkaz na platné predpisy, operačný program, národnú stratégiu, ktorá odôvodňuje jedinečnosť prijímateľa NP).</w:t>
      </w:r>
      <w:r w:rsidRPr="00C310E2">
        <w:rPr>
          <w:rFonts w:cs="Calibri"/>
          <w:i/>
        </w:rPr>
        <w:t xml:space="preserve"> </w:t>
      </w:r>
    </w:p>
  </w:footnote>
  <w:footnote w:id="5">
    <w:p w14:paraId="0CB47FD4" w14:textId="4D051AF3" w:rsidR="001C1DF7" w:rsidRDefault="001C1D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1DF7">
        <w:t>https://www.mirri.gov.sk/wp-content/uploads/2020/10/Statut-MIRRI_01102020.pdf</w:t>
      </w:r>
    </w:p>
  </w:footnote>
  <w:footnote w:id="6">
    <w:p w14:paraId="40B225B4" w14:textId="3C0F1E15" w:rsidR="001C1DF7" w:rsidRDefault="001C1D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1DF7">
        <w:t>https://www.mirri.gov.sk/wp-content/uploads/2019/06/Strategia-digitalnej-transformacie-Slovenska-2030.pdf</w:t>
      </w:r>
    </w:p>
  </w:footnote>
  <w:footnote w:id="7">
    <w:p w14:paraId="604CF920" w14:textId="49F34B9B" w:rsidR="00006F0A" w:rsidRDefault="00006F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6F0A">
        <w:t>https://rokovania.gov.sk/RVL/Material/25949/1</w:t>
      </w:r>
    </w:p>
  </w:footnote>
  <w:footnote w:id="8">
    <w:p w14:paraId="53E2644D" w14:textId="77777777" w:rsidR="00B16E74" w:rsidRPr="0023028B" w:rsidRDefault="00B16E74" w:rsidP="00C310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3028B">
        <w:t>Uveďte dôvody pre výber partnerov (ekonomickí, sociálni, profes</w:t>
      </w:r>
      <w:r>
        <w:t>ij</w:t>
      </w:r>
      <w:r w:rsidRPr="0023028B">
        <w:t>ní...). Odôvodnite dôvody vylúčenia akejkoľvek tretej strany ako potenciálneho realizátora.</w:t>
      </w:r>
    </w:p>
  </w:footnote>
  <w:footnote w:id="9">
    <w:p w14:paraId="2F2EC7FF" w14:textId="77777777" w:rsidR="00B16E74" w:rsidRDefault="00B16E74" w:rsidP="00C310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Uveďte, na základe akých kritérií bol partner vybraný, alebo ak boli zverejnené, uveďte odkaz na internetovú stránku, kde sú dostupné.</w:t>
      </w:r>
      <w:r w:rsidRPr="0078438D">
        <w:t xml:space="preserve"> Ako kritérium pre výber - určenie partnera môže byť tiež uvedená predchádzajúca spolupráca </w:t>
      </w:r>
      <w:r>
        <w:t xml:space="preserve">žiadateľa </w:t>
      </w:r>
      <w:r w:rsidRPr="0078438D">
        <w:t xml:space="preserve"> s partnerom, ktorá bude náležite opísaná a odôvodnená, avšak nejde o spoluprácu, ktorá by v prípade verejných prostriedkov spadala pod pôsobnosť zákona o</w:t>
      </w:r>
      <w:r>
        <w:t> </w:t>
      </w:r>
      <w:r w:rsidRPr="0078438D">
        <w:t>VO</w:t>
      </w:r>
      <w:r>
        <w:t>.</w:t>
      </w:r>
    </w:p>
  </w:footnote>
  <w:footnote w:id="10">
    <w:p w14:paraId="72590F73" w14:textId="77777777" w:rsidR="00B16E74" w:rsidRPr="003E2866" w:rsidRDefault="00B16E74" w:rsidP="00DA6AEC">
      <w:pPr>
        <w:pStyle w:val="FootnoteText"/>
        <w:ind w:left="284" w:hanging="284"/>
        <w:rPr>
          <w:rFonts w:ascii="Tahoma" w:hAnsi="Tahoma" w:cs="Tahoma"/>
          <w:sz w:val="18"/>
          <w:szCs w:val="18"/>
        </w:rPr>
      </w:pPr>
      <w:r w:rsidRPr="003E2866">
        <w:rPr>
          <w:rStyle w:val="FootnoteReference"/>
          <w:rFonts w:ascii="Tahoma" w:hAnsi="Tahoma" w:cs="Tahoma"/>
          <w:sz w:val="18"/>
          <w:szCs w:val="18"/>
        </w:rPr>
        <w:footnoteRef/>
      </w:r>
      <w:r w:rsidRPr="003E2866">
        <w:rPr>
          <w:rFonts w:ascii="Tahoma" w:hAnsi="Tahoma" w:cs="Tahoma"/>
          <w:sz w:val="18"/>
          <w:szCs w:val="18"/>
        </w:rPr>
        <w:t xml:space="preserve"> </w:t>
      </w:r>
      <w:r w:rsidRPr="003E2866">
        <w:rPr>
          <w:rFonts w:ascii="Tahoma" w:hAnsi="Tahoma" w:cs="Tahoma"/>
          <w:sz w:val="18"/>
          <w:szCs w:val="18"/>
        </w:rPr>
        <w:tab/>
        <w:t>https://op.europa.eu/webpub/eac/education-and-training-monitor-2020/countries/slovakia_sk.html</w:t>
      </w:r>
    </w:p>
  </w:footnote>
  <w:footnote w:id="11">
    <w:p w14:paraId="5DB2A6A9" w14:textId="77777777" w:rsidR="00B16E74" w:rsidRPr="003E2866" w:rsidRDefault="00B16E74" w:rsidP="00DA6AEC">
      <w:pPr>
        <w:ind w:left="284" w:hanging="284"/>
        <w:rPr>
          <w:rFonts w:ascii="Tahoma" w:hAnsi="Tahoma" w:cs="Tahoma"/>
          <w:sz w:val="18"/>
          <w:szCs w:val="18"/>
        </w:rPr>
      </w:pPr>
      <w:r w:rsidRPr="003E2866">
        <w:rPr>
          <w:rStyle w:val="FootnoteReference"/>
          <w:rFonts w:ascii="Tahoma" w:hAnsi="Tahoma" w:cs="Tahoma"/>
          <w:sz w:val="18"/>
          <w:szCs w:val="18"/>
        </w:rPr>
        <w:footnoteRef/>
      </w:r>
      <w:r w:rsidRPr="003E2866">
        <w:rPr>
          <w:rFonts w:ascii="Tahoma" w:hAnsi="Tahoma" w:cs="Tahoma"/>
          <w:sz w:val="18"/>
          <w:szCs w:val="18"/>
        </w:rPr>
        <w:t xml:space="preserve"> </w:t>
      </w:r>
      <w:r w:rsidRPr="003E2866">
        <w:rPr>
          <w:rFonts w:ascii="Tahoma" w:hAnsi="Tahoma" w:cs="Tahoma"/>
          <w:sz w:val="18"/>
          <w:szCs w:val="18"/>
        </w:rPr>
        <w:tab/>
      </w:r>
      <w:proofErr w:type="spellStart"/>
      <w:r w:rsidRPr="003E2866">
        <w:rPr>
          <w:rStyle w:val="Emphasis"/>
          <w:rFonts w:ascii="Tahoma" w:hAnsi="Tahoma" w:cs="Tahoma"/>
          <w:color w:val="000000"/>
          <w:sz w:val="18"/>
          <w:szCs w:val="18"/>
          <w:shd w:val="clear" w:color="auto" w:fill="FFFFFF"/>
        </w:rPr>
        <w:t>Digital</w:t>
      </w:r>
      <w:proofErr w:type="spellEnd"/>
      <w:r w:rsidRPr="003E2866">
        <w:rPr>
          <w:rStyle w:val="Emphasis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E2866">
        <w:rPr>
          <w:rStyle w:val="Emphasis"/>
          <w:rFonts w:ascii="Tahoma" w:hAnsi="Tahoma" w:cs="Tahoma"/>
          <w:color w:val="000000"/>
          <w:sz w:val="18"/>
          <w:szCs w:val="18"/>
          <w:shd w:val="clear" w:color="auto" w:fill="FFFFFF"/>
        </w:rPr>
        <w:t>Economy</w:t>
      </w:r>
      <w:proofErr w:type="spellEnd"/>
      <w:r w:rsidRPr="003E2866">
        <w:rPr>
          <w:rStyle w:val="Emphasis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and Society Index (DESI).</w:t>
      </w:r>
      <w:r w:rsidRPr="003E286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(Index digitálnej ekonomiky a spoločnosti), 2020 Country Report. Slovakia (Správa o krajine za rok 2020 – Slovensko), </w:t>
      </w:r>
      <w:hyperlink r:id="rId1" w:tgtFrame="_blank" w:history="1">
        <w:r w:rsidRPr="003E2866">
          <w:rPr>
            <w:rStyle w:val="Hyperlink"/>
            <w:rFonts w:ascii="Tahoma" w:hAnsi="Tahoma" w:cs="Tahoma"/>
            <w:color w:val="337AB7"/>
            <w:sz w:val="18"/>
            <w:szCs w:val="18"/>
            <w:shd w:val="clear" w:color="auto" w:fill="FFFFFF"/>
          </w:rPr>
          <w:t>https://ec.europa.eu/digital-single-market/en/news/digital-economy-and-society-index-desi-2020</w:t>
        </w:r>
      </w:hyperlink>
    </w:p>
  </w:footnote>
  <w:footnote w:id="12">
    <w:p w14:paraId="29B09336" w14:textId="77777777" w:rsidR="00B16E74" w:rsidRPr="00CC0FE9" w:rsidRDefault="00B16E74" w:rsidP="00DA6AEC">
      <w:pPr>
        <w:ind w:left="284" w:hanging="284"/>
        <w:rPr>
          <w:rFonts w:ascii="Tahoma" w:eastAsia="Times New Roman" w:hAnsi="Tahoma" w:cs="Tahoma"/>
          <w:sz w:val="18"/>
          <w:szCs w:val="18"/>
        </w:rPr>
      </w:pPr>
      <w:r w:rsidRPr="00CC0FE9">
        <w:rPr>
          <w:rStyle w:val="FootnoteReference"/>
          <w:rFonts w:ascii="Tahoma" w:hAnsi="Tahoma" w:cs="Tahoma"/>
          <w:sz w:val="18"/>
          <w:szCs w:val="18"/>
        </w:rPr>
        <w:footnoteRef/>
      </w:r>
      <w:r w:rsidRPr="00CC0FE9">
        <w:rPr>
          <w:rFonts w:ascii="Tahoma" w:hAnsi="Tahoma" w:cs="Tahoma"/>
          <w:sz w:val="18"/>
          <w:szCs w:val="18"/>
        </w:rPr>
        <w:t xml:space="preserve"> </w:t>
      </w:r>
      <w:r w:rsidRPr="00CC0FE9">
        <w:rPr>
          <w:rFonts w:ascii="Tahoma" w:hAnsi="Tahoma" w:cs="Tahoma"/>
          <w:sz w:val="18"/>
          <w:szCs w:val="18"/>
        </w:rPr>
        <w:tab/>
        <w:t xml:space="preserve">Upravené pre potreby projektového zámeru podľa Mayerová, K., </w:t>
      </w:r>
      <w:proofErr w:type="spellStart"/>
      <w:r w:rsidRPr="00CC0FE9">
        <w:rPr>
          <w:rFonts w:ascii="Tahoma" w:hAnsi="Tahoma" w:cs="Tahoma"/>
          <w:sz w:val="18"/>
          <w:szCs w:val="18"/>
        </w:rPr>
        <w:t>Lenhardtová</w:t>
      </w:r>
      <w:proofErr w:type="spellEnd"/>
      <w:r w:rsidRPr="00CC0FE9">
        <w:rPr>
          <w:rFonts w:ascii="Tahoma" w:hAnsi="Tahoma" w:cs="Tahoma"/>
          <w:sz w:val="18"/>
          <w:szCs w:val="18"/>
        </w:rPr>
        <w:t xml:space="preserve">, M. </w:t>
      </w:r>
      <w:r w:rsidRPr="00CC0FE9">
        <w:rPr>
          <w:rFonts w:ascii="Tahoma" w:eastAsia="Times New Roman" w:hAnsi="Tahoma" w:cs="Tahoma"/>
          <w:sz w:val="18"/>
          <w:szCs w:val="18"/>
        </w:rPr>
        <w:t xml:space="preserve">Senior a IKT v </w:t>
      </w:r>
      <w:proofErr w:type="spellStart"/>
      <w:r w:rsidRPr="00CC0FE9">
        <w:rPr>
          <w:rFonts w:ascii="Tahoma" w:eastAsia="Times New Roman" w:hAnsi="Tahoma" w:cs="Tahoma"/>
          <w:sz w:val="18"/>
          <w:szCs w:val="18"/>
        </w:rPr>
        <w:t>andragogickom</w:t>
      </w:r>
      <w:proofErr w:type="spellEnd"/>
      <w:r w:rsidRPr="00CC0FE9">
        <w:rPr>
          <w:rFonts w:ascii="Tahoma" w:eastAsia="Times New Roman" w:hAnsi="Tahoma" w:cs="Tahoma"/>
          <w:sz w:val="18"/>
          <w:szCs w:val="18"/>
        </w:rPr>
        <w:t xml:space="preserve"> kontexte, dostupné na https://www.pulib.sk/web/kniznica/elpub/dokument/Balogova11/subor/Mayerova_Lenhardtova.pdf</w:t>
      </w:r>
    </w:p>
  </w:footnote>
  <w:footnote w:id="13">
    <w:p w14:paraId="760C5515" w14:textId="77777777" w:rsidR="00B16E74" w:rsidRPr="00CC0FE9" w:rsidRDefault="00B16E74" w:rsidP="00DA6AEC">
      <w:pPr>
        <w:pStyle w:val="FootnoteText"/>
        <w:ind w:left="284" w:hanging="284"/>
        <w:rPr>
          <w:rFonts w:ascii="Tahoma" w:hAnsi="Tahoma" w:cs="Tahoma"/>
          <w:sz w:val="18"/>
          <w:szCs w:val="18"/>
        </w:rPr>
      </w:pPr>
      <w:r w:rsidRPr="00CC0FE9">
        <w:rPr>
          <w:rStyle w:val="FootnoteReference"/>
          <w:rFonts w:ascii="Tahoma" w:hAnsi="Tahoma" w:cs="Tahoma"/>
          <w:sz w:val="18"/>
          <w:szCs w:val="18"/>
        </w:rPr>
        <w:footnoteRef/>
      </w:r>
      <w:r w:rsidRPr="00CC0FE9">
        <w:rPr>
          <w:rFonts w:ascii="Tahoma" w:hAnsi="Tahoma" w:cs="Tahoma"/>
          <w:sz w:val="18"/>
          <w:szCs w:val="18"/>
        </w:rPr>
        <w:t xml:space="preserve"> </w:t>
      </w:r>
      <w:r w:rsidRPr="00CC0FE9">
        <w:rPr>
          <w:rFonts w:ascii="Tahoma" w:hAnsi="Tahoma" w:cs="Tahoma"/>
          <w:sz w:val="18"/>
          <w:szCs w:val="18"/>
        </w:rPr>
        <w:tab/>
      </w:r>
      <w:r w:rsidRPr="00BD7DC7">
        <w:rPr>
          <w:rFonts w:ascii="Tahoma" w:hAnsi="Tahoma" w:cs="Tahoma"/>
          <w:sz w:val="18"/>
          <w:szCs w:val="18"/>
        </w:rPr>
        <w:t>OZNÁMENIE KOMISIE EURÓPSKEMU PARLAMENTU, RADE, EURÓPSKEMU HOSPODÁRSKEMU A SOCIÁLNEMU VÝBORU A VÝBORU REGIÓNOV - Akčný plán digitálneho vzdelávania 2021 – 2027, Prispôsobenie vzdelávania a odbornej prípravy digitálnemu veku</w:t>
      </w:r>
    </w:p>
  </w:footnote>
  <w:footnote w:id="14">
    <w:p w14:paraId="5228F7FF" w14:textId="77777777" w:rsidR="00B16E74" w:rsidRPr="00D366E6" w:rsidRDefault="00B16E74" w:rsidP="00DA6AEC">
      <w:pPr>
        <w:pStyle w:val="FootnoteText"/>
        <w:tabs>
          <w:tab w:val="left" w:pos="284"/>
        </w:tabs>
        <w:rPr>
          <w:rFonts w:ascii="Tahoma" w:hAnsi="Tahoma" w:cs="Tahoma"/>
          <w:sz w:val="18"/>
          <w:szCs w:val="18"/>
        </w:rPr>
      </w:pPr>
      <w:r w:rsidRPr="00BD7DC7">
        <w:rPr>
          <w:rStyle w:val="FootnoteReference"/>
          <w:rFonts w:ascii="Tahoma" w:hAnsi="Tahoma" w:cs="Tahoma"/>
          <w:sz w:val="18"/>
          <w:szCs w:val="18"/>
        </w:rPr>
        <w:footnoteRef/>
      </w:r>
      <w:r w:rsidRPr="00BD7DC7">
        <w:rPr>
          <w:rFonts w:ascii="Tahoma" w:hAnsi="Tahoma" w:cs="Tahoma"/>
          <w:sz w:val="18"/>
          <w:szCs w:val="18"/>
        </w:rPr>
        <w:t xml:space="preserve"> </w:t>
      </w:r>
      <w:r w:rsidRPr="00BD7DC7">
        <w:rPr>
          <w:rFonts w:ascii="Tahoma" w:hAnsi="Tahoma" w:cs="Tahoma"/>
          <w:sz w:val="18"/>
          <w:szCs w:val="18"/>
        </w:rPr>
        <w:tab/>
      </w:r>
      <w:hyperlink r:id="rId2" w:history="1">
        <w:r w:rsidRPr="00BD7DC7">
          <w:rPr>
            <w:rStyle w:val="Hyperlink"/>
            <w:rFonts w:ascii="Tahoma" w:eastAsia="Calibri" w:hAnsi="Tahoma" w:cs="Tahoma"/>
            <w:sz w:val="18"/>
            <w:szCs w:val="18"/>
          </w:rPr>
          <w:t>https://www.minedu.sk/data/att/7243.pdf</w:t>
        </w:r>
      </w:hyperlink>
      <w:r w:rsidRPr="00BD7DC7">
        <w:rPr>
          <w:rFonts w:ascii="Tahoma" w:hAnsi="Tahoma" w:cs="Tahoma"/>
          <w:sz w:val="18"/>
          <w:szCs w:val="18"/>
        </w:rPr>
        <w:t>, str.24</w:t>
      </w:r>
    </w:p>
  </w:footnote>
  <w:footnote w:id="15">
    <w:p w14:paraId="1ED0C792" w14:textId="77777777" w:rsidR="00B16E74" w:rsidRDefault="00B16E74" w:rsidP="00C310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 xml:space="preserve">e možné uviesť požadované údaje. </w:t>
      </w:r>
    </w:p>
  </w:footnote>
  <w:footnote w:id="16">
    <w:p w14:paraId="4A84FE76" w14:textId="77777777" w:rsidR="00B16E74" w:rsidRDefault="00B16E74" w:rsidP="00C310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Národný projekt by mal obsahovať minimálne jeden relevantný projektový ukazovateľ, ktorý sa agreguje </w:t>
      </w:r>
      <w:r>
        <w:br/>
        <w:t>do programového ukazovateľa. Pri ostatných projektových ukazovateľoch sa uvedie N/A.</w:t>
      </w:r>
    </w:p>
  </w:footnote>
  <w:footnote w:id="17">
    <w:p w14:paraId="6B22C736" w14:textId="77777777" w:rsidR="00B16E74" w:rsidRDefault="00B16E74" w:rsidP="00C310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>e možné uviesť požadované údaje.</w:t>
      </w:r>
    </w:p>
  </w:footnote>
  <w:footnote w:id="18">
    <w:p w14:paraId="64B2091C" w14:textId="77777777" w:rsidR="00B16E74" w:rsidRDefault="00B16E74" w:rsidP="00764FD5">
      <w:r w:rsidRPr="00313961">
        <w:rPr>
          <w:rStyle w:val="FootnoteReference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9">
    <w:p w14:paraId="4D2B2ED5" w14:textId="77777777" w:rsidR="00B16E74" w:rsidRDefault="00B16E74" w:rsidP="00764FD5">
      <w:r w:rsidRPr="00313961">
        <w:rPr>
          <w:rStyle w:val="FootnoteReference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20">
    <w:p w14:paraId="3041545C" w14:textId="77777777" w:rsidR="00B16E74" w:rsidRDefault="00B16E74" w:rsidP="00C310E2">
      <w:r w:rsidRPr="00313961">
        <w:rPr>
          <w:rStyle w:val="FootnoteReference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21">
    <w:p w14:paraId="554E1D12" w14:textId="77777777" w:rsidR="00B16E74" w:rsidRDefault="00B16E74" w:rsidP="00C310E2">
      <w:pPr>
        <w:pStyle w:val="FootnoteText"/>
      </w:pPr>
      <w:r>
        <w:rPr>
          <w:rStyle w:val="FootnoteReference"/>
        </w:rPr>
        <w:footnoteRef/>
      </w:r>
      <w:r>
        <w:t xml:space="preserve"> Ak nie je možné uviesť početnosť cieľovej skupiny, uveďte do tejto časti zdôvodnenie.</w:t>
      </w:r>
    </w:p>
  </w:footnote>
  <w:footnote w:id="22">
    <w:p w14:paraId="30BE189A" w14:textId="77777777" w:rsidR="00B16E74" w:rsidRDefault="00B16E74" w:rsidP="00C310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B46EC">
        <w:rPr>
          <w:iCs/>
          <w:color w:val="000000"/>
        </w:rPr>
        <w:t>Investičný projekt</w:t>
      </w:r>
      <w:r>
        <w:rPr>
          <w:i/>
          <w:iCs/>
          <w:color w:val="000000"/>
        </w:rPr>
        <w:t xml:space="preserve"> – </w:t>
      </w:r>
      <w:r>
        <w:rPr>
          <w:color w:val="000000"/>
        </w:rPr>
        <w:t xml:space="preserve">dlhodobá alokácia finančného aj nefinančného kapitálu na naplnenie investičného zámeru až do etapy, kedy projekt vstúpi do prevádzkovej etapy a prípadne začne generovať stabilné príjmy. Investičný projekt smeruje k: výstavbe stavby alebo jej technickému zhodnoteniu; nákupu pozemkov, budov, objektov alebo ich častí; nákupu strojov, prístrojov, tovarov a zariadení; obstaraniu nehmotného majetku vrátane softvéru. Zdroj: </w:t>
      </w:r>
      <w:r w:rsidRPr="00CF5336">
        <w:t>Uznesenie Vlády SR č. 300 z 21.6.2017 k návrhu Rámca na hodnotenie verejných investičných projektov v</w:t>
      </w:r>
      <w:r>
        <w:t> </w:t>
      </w:r>
      <w:r w:rsidRPr="00CF5336">
        <w:t>SR</w:t>
      </w:r>
      <w:r>
        <w:t>.</w:t>
      </w:r>
    </w:p>
  </w:footnote>
  <w:footnote w:id="23">
    <w:p w14:paraId="07C2965A" w14:textId="77777777" w:rsidR="00B16E74" w:rsidRDefault="00B16E74" w:rsidP="00C310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 Pozri aj </w:t>
      </w:r>
      <w:r w:rsidRPr="00D06BEC">
        <w:t xml:space="preserve"> Uznesen</w:t>
      </w:r>
      <w:r>
        <w:t>ie</w:t>
      </w:r>
      <w:r w:rsidRPr="00D06BEC">
        <w:t xml:space="preserve"> Vlády SR č. 300 z 21.6.2017 k návrhu k návrhu Rámca na hodnotenie verejných investičných projektov v</w:t>
      </w:r>
      <w:r>
        <w:t> </w:t>
      </w:r>
      <w:r w:rsidRPr="00D06BEC">
        <w:t>SR</w:t>
      </w:r>
      <w:r>
        <w:t xml:space="preserve"> (dostupné na:</w:t>
      </w:r>
    </w:p>
    <w:p w14:paraId="4F0EBC55" w14:textId="77777777" w:rsidR="00B16E74" w:rsidRDefault="00162620" w:rsidP="00C310E2">
      <w:pPr>
        <w:pStyle w:val="FootnoteText"/>
        <w:jc w:val="both"/>
      </w:pPr>
      <w:hyperlink r:id="rId3" w:history="1">
        <w:r w:rsidR="00B16E74" w:rsidRPr="00F2730A">
          <w:rPr>
            <w:rStyle w:val="Hypertextovprepojenie1"/>
          </w:rPr>
          <w:t>http://www.rokovania.sk/Rokovanie.aspx/BodRokovaniaDetail?idMaterial=26598</w:t>
        </w:r>
      </w:hyperlink>
      <w:r w:rsidR="00B16E74">
        <w:t xml:space="preserve">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216A" w14:textId="77777777" w:rsidR="00B16E74" w:rsidRPr="00627EA3" w:rsidRDefault="00B16E74" w:rsidP="001D29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FC5"/>
    <w:multiLevelType w:val="hybridMultilevel"/>
    <w:tmpl w:val="C728CD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EF5"/>
    <w:multiLevelType w:val="hybridMultilevel"/>
    <w:tmpl w:val="C2DC03DC"/>
    <w:lvl w:ilvl="0" w:tplc="FF7830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6B12"/>
    <w:multiLevelType w:val="hybridMultilevel"/>
    <w:tmpl w:val="9C90B0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5131"/>
    <w:multiLevelType w:val="hybridMultilevel"/>
    <w:tmpl w:val="058071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387E"/>
    <w:multiLevelType w:val="hybridMultilevel"/>
    <w:tmpl w:val="15887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0327"/>
    <w:multiLevelType w:val="hybridMultilevel"/>
    <w:tmpl w:val="2D36BE78"/>
    <w:lvl w:ilvl="0" w:tplc="FF7830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21D6"/>
    <w:multiLevelType w:val="hybridMultilevel"/>
    <w:tmpl w:val="98428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10994"/>
    <w:multiLevelType w:val="hybridMultilevel"/>
    <w:tmpl w:val="11A8D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A31F8">
      <w:start w:val="6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84E48"/>
    <w:multiLevelType w:val="hybridMultilevel"/>
    <w:tmpl w:val="BBD8C352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650BBE"/>
    <w:multiLevelType w:val="hybridMultilevel"/>
    <w:tmpl w:val="AB9AB5F4"/>
    <w:lvl w:ilvl="0" w:tplc="DB4A5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A6C8E"/>
    <w:multiLevelType w:val="hybridMultilevel"/>
    <w:tmpl w:val="4D0046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70E414">
      <w:start w:val="4"/>
      <w:numFmt w:val="bullet"/>
      <w:lvlText w:val=""/>
      <w:lvlJc w:val="left"/>
      <w:pPr>
        <w:ind w:left="1640" w:hanging="560"/>
      </w:pPr>
      <w:rPr>
        <w:rFonts w:ascii="Symbol" w:eastAsia="Arial Unicode MS" w:hAnsi="Symbol" w:cs="Arial Unicode M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21E5"/>
    <w:multiLevelType w:val="hybridMultilevel"/>
    <w:tmpl w:val="265056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1322A"/>
    <w:multiLevelType w:val="hybridMultilevel"/>
    <w:tmpl w:val="6BD0AA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A49F1"/>
    <w:multiLevelType w:val="hybridMultilevel"/>
    <w:tmpl w:val="E6EEDF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F0C75"/>
    <w:multiLevelType w:val="hybridMultilevel"/>
    <w:tmpl w:val="47C25E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96E9D"/>
    <w:multiLevelType w:val="hybridMultilevel"/>
    <w:tmpl w:val="BA32B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94555"/>
    <w:multiLevelType w:val="hybridMultilevel"/>
    <w:tmpl w:val="239E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5039"/>
    <w:multiLevelType w:val="hybridMultilevel"/>
    <w:tmpl w:val="C48EF9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F0FD4"/>
    <w:multiLevelType w:val="hybridMultilevel"/>
    <w:tmpl w:val="DDDCC1E4"/>
    <w:lvl w:ilvl="0" w:tplc="F2E4D8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03618"/>
    <w:multiLevelType w:val="hybridMultilevel"/>
    <w:tmpl w:val="4DB21A1A"/>
    <w:lvl w:ilvl="0" w:tplc="B3AEABB2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5404315"/>
    <w:multiLevelType w:val="hybridMultilevel"/>
    <w:tmpl w:val="A2CE59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976CE"/>
    <w:multiLevelType w:val="hybridMultilevel"/>
    <w:tmpl w:val="26E222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10045"/>
    <w:multiLevelType w:val="hybridMultilevel"/>
    <w:tmpl w:val="1554966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BB03100"/>
    <w:multiLevelType w:val="hybridMultilevel"/>
    <w:tmpl w:val="DFB4A68E"/>
    <w:lvl w:ilvl="0" w:tplc="5DE23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10DB7"/>
    <w:multiLevelType w:val="hybridMultilevel"/>
    <w:tmpl w:val="AB1A7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71E85"/>
    <w:multiLevelType w:val="hybridMultilevel"/>
    <w:tmpl w:val="920C3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8381F"/>
    <w:multiLevelType w:val="hybridMultilevel"/>
    <w:tmpl w:val="948668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C4EC2"/>
    <w:multiLevelType w:val="hybridMultilevel"/>
    <w:tmpl w:val="53F2F8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70900"/>
    <w:multiLevelType w:val="hybridMultilevel"/>
    <w:tmpl w:val="F40292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76F5A"/>
    <w:multiLevelType w:val="hybridMultilevel"/>
    <w:tmpl w:val="EC8EC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872297F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01AF8"/>
    <w:multiLevelType w:val="hybridMultilevel"/>
    <w:tmpl w:val="8536C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E4235"/>
    <w:multiLevelType w:val="hybridMultilevel"/>
    <w:tmpl w:val="71DEE0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78161AC"/>
    <w:multiLevelType w:val="hybridMultilevel"/>
    <w:tmpl w:val="FC1201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5075FC">
      <w:numFmt w:val="bullet"/>
      <w:lvlText w:val="•"/>
      <w:lvlJc w:val="left"/>
      <w:pPr>
        <w:ind w:left="1780" w:hanging="70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2"/>
  </w:num>
  <w:num w:numId="5">
    <w:abstractNumId w:val="16"/>
  </w:num>
  <w:num w:numId="6">
    <w:abstractNumId w:val="30"/>
  </w:num>
  <w:num w:numId="7">
    <w:abstractNumId w:val="11"/>
  </w:num>
  <w:num w:numId="8">
    <w:abstractNumId w:val="10"/>
  </w:num>
  <w:num w:numId="9">
    <w:abstractNumId w:val="31"/>
  </w:num>
  <w:num w:numId="10">
    <w:abstractNumId w:val="22"/>
  </w:num>
  <w:num w:numId="11">
    <w:abstractNumId w:val="7"/>
  </w:num>
  <w:num w:numId="12">
    <w:abstractNumId w:val="23"/>
  </w:num>
  <w:num w:numId="13">
    <w:abstractNumId w:val="18"/>
  </w:num>
  <w:num w:numId="14">
    <w:abstractNumId w:val="21"/>
  </w:num>
  <w:num w:numId="15">
    <w:abstractNumId w:val="20"/>
  </w:num>
  <w:num w:numId="16">
    <w:abstractNumId w:val="6"/>
  </w:num>
  <w:num w:numId="17">
    <w:abstractNumId w:val="2"/>
  </w:num>
  <w:num w:numId="18">
    <w:abstractNumId w:val="13"/>
  </w:num>
  <w:num w:numId="19">
    <w:abstractNumId w:val="24"/>
  </w:num>
  <w:num w:numId="20">
    <w:abstractNumId w:val="3"/>
  </w:num>
  <w:num w:numId="21">
    <w:abstractNumId w:val="17"/>
  </w:num>
  <w:num w:numId="22">
    <w:abstractNumId w:val="8"/>
  </w:num>
  <w:num w:numId="23">
    <w:abstractNumId w:val="19"/>
  </w:num>
  <w:num w:numId="24">
    <w:abstractNumId w:val="28"/>
  </w:num>
  <w:num w:numId="25">
    <w:abstractNumId w:val="14"/>
  </w:num>
  <w:num w:numId="26">
    <w:abstractNumId w:val="4"/>
  </w:num>
  <w:num w:numId="27">
    <w:abstractNumId w:val="29"/>
  </w:num>
  <w:num w:numId="28">
    <w:abstractNumId w:val="25"/>
  </w:num>
  <w:num w:numId="29">
    <w:abstractNumId w:val="9"/>
  </w:num>
  <w:num w:numId="30">
    <w:abstractNumId w:val="12"/>
  </w:num>
  <w:num w:numId="31">
    <w:abstractNumId w:val="15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E2"/>
    <w:rsid w:val="00006F0A"/>
    <w:rsid w:val="000353C5"/>
    <w:rsid w:val="00042ACC"/>
    <w:rsid w:val="000512C4"/>
    <w:rsid w:val="0006776F"/>
    <w:rsid w:val="000D03AB"/>
    <w:rsid w:val="000F5030"/>
    <w:rsid w:val="00116CCC"/>
    <w:rsid w:val="00150F67"/>
    <w:rsid w:val="00162620"/>
    <w:rsid w:val="001A1E0F"/>
    <w:rsid w:val="001B17F8"/>
    <w:rsid w:val="001C1DF7"/>
    <w:rsid w:val="001D290D"/>
    <w:rsid w:val="001D6512"/>
    <w:rsid w:val="001F289A"/>
    <w:rsid w:val="0023082E"/>
    <w:rsid w:val="00233777"/>
    <w:rsid w:val="0028759D"/>
    <w:rsid w:val="002903FF"/>
    <w:rsid w:val="002957B8"/>
    <w:rsid w:val="00295C9A"/>
    <w:rsid w:val="002A3573"/>
    <w:rsid w:val="002B49C1"/>
    <w:rsid w:val="002C29AC"/>
    <w:rsid w:val="002D40BF"/>
    <w:rsid w:val="002F45B8"/>
    <w:rsid w:val="00356EC7"/>
    <w:rsid w:val="00394179"/>
    <w:rsid w:val="003D0EAC"/>
    <w:rsid w:val="003D459E"/>
    <w:rsid w:val="003F2151"/>
    <w:rsid w:val="00411E1F"/>
    <w:rsid w:val="004304DF"/>
    <w:rsid w:val="00443B0F"/>
    <w:rsid w:val="0045426A"/>
    <w:rsid w:val="004C0947"/>
    <w:rsid w:val="00524454"/>
    <w:rsid w:val="00524D0A"/>
    <w:rsid w:val="00533CEF"/>
    <w:rsid w:val="00534A02"/>
    <w:rsid w:val="005801D1"/>
    <w:rsid w:val="005B7592"/>
    <w:rsid w:val="005C35FA"/>
    <w:rsid w:val="005D0E62"/>
    <w:rsid w:val="00602774"/>
    <w:rsid w:val="006202CE"/>
    <w:rsid w:val="00643204"/>
    <w:rsid w:val="006571D5"/>
    <w:rsid w:val="00690276"/>
    <w:rsid w:val="006D5A05"/>
    <w:rsid w:val="006D6092"/>
    <w:rsid w:val="006F3ACD"/>
    <w:rsid w:val="007229EE"/>
    <w:rsid w:val="007310F0"/>
    <w:rsid w:val="00764FD5"/>
    <w:rsid w:val="00785DE1"/>
    <w:rsid w:val="00834598"/>
    <w:rsid w:val="00875DF3"/>
    <w:rsid w:val="008A12AF"/>
    <w:rsid w:val="008C10A2"/>
    <w:rsid w:val="008C1A5A"/>
    <w:rsid w:val="008E2A7D"/>
    <w:rsid w:val="008F1C3D"/>
    <w:rsid w:val="008F715D"/>
    <w:rsid w:val="00944387"/>
    <w:rsid w:val="00947C56"/>
    <w:rsid w:val="009600ED"/>
    <w:rsid w:val="0098470C"/>
    <w:rsid w:val="009C196D"/>
    <w:rsid w:val="009C1D12"/>
    <w:rsid w:val="009D604F"/>
    <w:rsid w:val="009E4050"/>
    <w:rsid w:val="009E58F4"/>
    <w:rsid w:val="00A3049C"/>
    <w:rsid w:val="00A357E0"/>
    <w:rsid w:val="00A813D4"/>
    <w:rsid w:val="00A86CC8"/>
    <w:rsid w:val="00A9202B"/>
    <w:rsid w:val="00AA2BA4"/>
    <w:rsid w:val="00AB347B"/>
    <w:rsid w:val="00AD042D"/>
    <w:rsid w:val="00B13148"/>
    <w:rsid w:val="00B13CCB"/>
    <w:rsid w:val="00B16E74"/>
    <w:rsid w:val="00B2186D"/>
    <w:rsid w:val="00B232DD"/>
    <w:rsid w:val="00B33659"/>
    <w:rsid w:val="00B60F57"/>
    <w:rsid w:val="00B773FE"/>
    <w:rsid w:val="00B965E3"/>
    <w:rsid w:val="00BA60C9"/>
    <w:rsid w:val="00C17CD6"/>
    <w:rsid w:val="00C310E2"/>
    <w:rsid w:val="00C33069"/>
    <w:rsid w:val="00C41CB9"/>
    <w:rsid w:val="00C45EE0"/>
    <w:rsid w:val="00C9099C"/>
    <w:rsid w:val="00C93DFC"/>
    <w:rsid w:val="00CB7239"/>
    <w:rsid w:val="00CD544D"/>
    <w:rsid w:val="00D1236C"/>
    <w:rsid w:val="00D522F3"/>
    <w:rsid w:val="00D70857"/>
    <w:rsid w:val="00D736B3"/>
    <w:rsid w:val="00DA6AEC"/>
    <w:rsid w:val="00DB4CEB"/>
    <w:rsid w:val="00E04E49"/>
    <w:rsid w:val="00E07D73"/>
    <w:rsid w:val="00E14D86"/>
    <w:rsid w:val="00E60917"/>
    <w:rsid w:val="00E65934"/>
    <w:rsid w:val="00E70699"/>
    <w:rsid w:val="00E77B84"/>
    <w:rsid w:val="00EC098D"/>
    <w:rsid w:val="00F12ADD"/>
    <w:rsid w:val="00F17E08"/>
    <w:rsid w:val="00FB1ED2"/>
    <w:rsid w:val="00FE782F"/>
    <w:rsid w:val="00FF0513"/>
    <w:rsid w:val="333DA1AF"/>
    <w:rsid w:val="7CB272A2"/>
    <w:rsid w:val="7DB1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C7356"/>
  <w15:chartTrackingRefBased/>
  <w15:docId w15:val="{794B98FD-09D0-4015-99EB-059C8789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ovprepojenie1">
    <w:name w:val="Hypertextové prepojenie1"/>
    <w:basedOn w:val="DefaultParagraphFont"/>
    <w:uiPriority w:val="99"/>
    <w:unhideWhenUsed/>
    <w:rsid w:val="00C310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0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C310E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C310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rsid w:val="00C310E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unhideWhenUsed/>
    <w:rsid w:val="00C3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10E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rsid w:val="00C310E2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C3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0E2"/>
    <w:rPr>
      <w:color w:val="0563C1" w:themeColor="hyperlink"/>
      <w:u w:val="single"/>
    </w:rPr>
  </w:style>
  <w:style w:type="table" w:customStyle="1" w:styleId="Mriekatabuky1">
    <w:name w:val="Mriežka tabuľky1"/>
    <w:basedOn w:val="TableNormal"/>
    <w:next w:val="TableGrid"/>
    <w:uiPriority w:val="59"/>
    <w:rsid w:val="00C3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3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534A02"/>
    <w:rPr>
      <w:b/>
      <w:bCs/>
    </w:rPr>
  </w:style>
  <w:style w:type="paragraph" w:styleId="ListParagraph">
    <w:name w:val="List Paragraph"/>
    <w:aliases w:val="body,Odsek zoznamu2,Nečíslovaný zoznam,Llista Nivell1,Lista de nivel 1,Lettre d'introduction,Table of contents numbered,Paragraphe de liste PBLH,BULLET 1,List Bulletized,List Paragraph Char Char,1st level - Bullet List Paragraph"/>
    <w:basedOn w:val="Normal"/>
    <w:link w:val="ListParagraphChar"/>
    <w:uiPriority w:val="34"/>
    <w:qFormat/>
    <w:rsid w:val="001B17F8"/>
    <w:pPr>
      <w:ind w:left="720"/>
      <w:contextualSpacing/>
    </w:pPr>
  </w:style>
  <w:style w:type="character" w:customStyle="1" w:styleId="ListParagraphChar">
    <w:name w:val="List Paragraph Char"/>
    <w:aliases w:val="body Char,Odsek zoznamu2 Char,Nečíslovaný zoznam Char,Llista Nivell1 Char,Lista de nivel 1 Char,Lettre d'introduction Char,Table of contents numbered Char,Paragraphe de liste PBLH Char,BULLET 1 Char,List Bulletized Char"/>
    <w:basedOn w:val="DefaultParagraphFont"/>
    <w:link w:val="ListParagraph"/>
    <w:uiPriority w:val="34"/>
    <w:qFormat/>
    <w:locked/>
    <w:rsid w:val="001B17F8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59"/>
    <w:rPr>
      <w:rFonts w:ascii="Times New Roman" w:hAnsi="Times New Roman" w:cs="Times New Roman"/>
      <w:sz w:val="18"/>
      <w:szCs w:val="18"/>
    </w:rPr>
  </w:style>
  <w:style w:type="character" w:styleId="Emphasis">
    <w:name w:val="Emphasis"/>
    <w:uiPriority w:val="20"/>
    <w:qFormat/>
    <w:rsid w:val="005C35FA"/>
    <w:rPr>
      <w:i/>
      <w:iCs/>
    </w:rPr>
  </w:style>
  <w:style w:type="table" w:customStyle="1" w:styleId="Mriekatabukysvetl1">
    <w:name w:val="Mriežka tabuľky – svetlá1"/>
    <w:basedOn w:val="TableNormal"/>
    <w:uiPriority w:val="40"/>
    <w:rsid w:val="005C35F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odyText">
    <w:name w:val="Body Text"/>
    <w:aliases w:val=" Char,b,heading3,Body Text - Level 2,Char"/>
    <w:basedOn w:val="Normal"/>
    <w:link w:val="BodyTextChar"/>
    <w:unhideWhenUsed/>
    <w:rsid w:val="00C41C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aliases w:val=" Char Char,b Char,heading3 Char,Body Text - Level 2 Char,Char Char"/>
    <w:basedOn w:val="DefaultParagraphFont"/>
    <w:link w:val="BodyText"/>
    <w:rsid w:val="00C41CB9"/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inline-comment-marker">
    <w:name w:val="inline-comment-marker"/>
    <w:basedOn w:val="DefaultParagraphFont"/>
    <w:rsid w:val="00DA6AEC"/>
  </w:style>
  <w:style w:type="paragraph" w:styleId="Revision">
    <w:name w:val="Revision"/>
    <w:hidden/>
    <w:uiPriority w:val="99"/>
    <w:semiHidden/>
    <w:rsid w:val="00356EC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D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D1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5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digital-single-market/en/digital-skills-and-jobs-coalition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ives.minv.sk/rez/registre/pages/detailzzpo.aspx?id=2249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kovania.sk/Rokovanie.aspx/BodRokovaniaDetail?idMaterial=26598" TargetMode="External"/><Relationship Id="rId2" Type="http://schemas.openxmlformats.org/officeDocument/2006/relationships/hyperlink" Target="https://www.minedu.sk/data/att/7243.pdf" TargetMode="External"/><Relationship Id="rId1" Type="http://schemas.openxmlformats.org/officeDocument/2006/relationships/hyperlink" Target="https://ec.europa.eu/digital-single-market/en/news/digital-economy-and-society-index-desi-20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6264-4B3C-465E-8521-F9D1310A391E}"/>
      </w:docPartPr>
      <w:docPartBody>
        <w:p w:rsidR="0012148C" w:rsidRDefault="001214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48C"/>
    <w:rsid w:val="00040A62"/>
    <w:rsid w:val="0012148C"/>
    <w:rsid w:val="0017341A"/>
    <w:rsid w:val="004E02CC"/>
    <w:rsid w:val="005232D8"/>
    <w:rsid w:val="006523ED"/>
    <w:rsid w:val="00693BA9"/>
    <w:rsid w:val="00741A7A"/>
    <w:rsid w:val="00793AF9"/>
    <w:rsid w:val="00802B97"/>
    <w:rsid w:val="00842A51"/>
    <w:rsid w:val="008D0073"/>
    <w:rsid w:val="00916A72"/>
    <w:rsid w:val="009744A1"/>
    <w:rsid w:val="00A309C0"/>
    <w:rsid w:val="00B4172E"/>
    <w:rsid w:val="00BB2338"/>
    <w:rsid w:val="00C613D6"/>
    <w:rsid w:val="00D300B5"/>
    <w:rsid w:val="00D30A45"/>
    <w:rsid w:val="00D513C5"/>
    <w:rsid w:val="00EF3806"/>
    <w:rsid w:val="00F96829"/>
    <w:rsid w:val="00FC5C7C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BB6BBF-E25F-40A4-AF0F-20D9DBB6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6461</Words>
  <Characters>36830</Characters>
  <Application>Microsoft Office Word</Application>
  <DocSecurity>0</DocSecurity>
  <Lines>306</Lines>
  <Paragraphs>86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Uhrin</dc:creator>
  <cp:keywords/>
  <dc:description/>
  <cp:lastModifiedBy>Lukas Lukac</cp:lastModifiedBy>
  <cp:revision>2</cp:revision>
  <dcterms:created xsi:type="dcterms:W3CDTF">2021-05-26T03:57:00Z</dcterms:created>
  <dcterms:modified xsi:type="dcterms:W3CDTF">2021-05-26T03:57:00Z</dcterms:modified>
</cp:coreProperties>
</file>