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BDB" w:rsidRDefault="00851BDB" w:rsidP="00851BDB">
      <w:pPr>
        <w:pStyle w:val="Heading1"/>
        <w:jc w:val="center"/>
      </w:pPr>
      <w:proofErr w:type="spellStart"/>
      <w:r>
        <w:t>OpenData</w:t>
      </w:r>
      <w:proofErr w:type="spellEnd"/>
      <w:r>
        <w:t xml:space="preserve"> Katastra nehnuteľností</w:t>
      </w:r>
    </w:p>
    <w:p w:rsidR="00851BDB" w:rsidRDefault="00851BDB" w:rsidP="00851BDB">
      <w:pPr>
        <w:jc w:val="center"/>
      </w:pPr>
      <w:proofErr w:type="spellStart"/>
      <w:r>
        <w:t>Slovensko.Digital</w:t>
      </w:r>
      <w:proofErr w:type="spellEnd"/>
      <w:r>
        <w:t xml:space="preserve">, </w:t>
      </w:r>
      <w:proofErr w:type="spellStart"/>
      <w:r>
        <w:t>draft</w:t>
      </w:r>
      <w:proofErr w:type="spellEnd"/>
      <w:r>
        <w:t xml:space="preserve"> 13.9.2021</w:t>
      </w:r>
    </w:p>
    <w:p w:rsidR="007E49A7" w:rsidRDefault="007E49A7"/>
    <w:p w:rsidR="00851BDB" w:rsidRDefault="00851BDB">
      <w:r>
        <w:t xml:space="preserve">Otvorené údaje predstavujú iba určitú formu zverejnenia údajov, nie rozsah. Vyššie uvedené údaje KN sú v súčasnosti všetky verejne prístupné, avšak ÚGKK dlhodobo vynakladá mimoriadne úsilie, aby nemohli byť efektívne používané ako otvorené údaje. </w:t>
      </w:r>
    </w:p>
    <w:p w:rsidR="00C4255D" w:rsidRDefault="00297D7B">
      <w:r>
        <w:t>Navrhujeme okamžité zverejnenie údajov vo forme otvorených údajov v nasledujúcom rozsahu :</w:t>
      </w:r>
    </w:p>
    <w:p w:rsidR="00C4255D" w:rsidRDefault="00C4255D">
      <w:r>
        <w:t>SPI KN (Súbor textových informácií Katastra nehnuteľností)</w:t>
      </w:r>
    </w:p>
    <w:p w:rsidR="00830FBF" w:rsidRDefault="00830FBF" w:rsidP="00830FBF">
      <w:pPr>
        <w:pStyle w:val="ListParagraph"/>
        <w:numPr>
          <w:ilvl w:val="0"/>
          <w:numId w:val="4"/>
        </w:numPr>
      </w:pPr>
      <w:r>
        <w:t xml:space="preserve">parcely C-KN (kód KÚ, </w:t>
      </w:r>
      <w:r w:rsidR="00246C92">
        <w:t>parcelné číslo, výmera parcely</w:t>
      </w:r>
      <w:r>
        <w:t xml:space="preserve">, druh pozemku, číslo LV, </w:t>
      </w:r>
      <w:r w:rsidR="00246C92">
        <w:t>spôsob využívania pozemku, umiestnenie pozemku, spoločná nehnuteľnosť, príslušnosť k pôdnemu fondu, právny vzťah, druh chránenej nehnuteľnosti)</w:t>
      </w:r>
    </w:p>
    <w:p w:rsidR="00246C92" w:rsidRDefault="00246C92" w:rsidP="00830FBF">
      <w:pPr>
        <w:pStyle w:val="ListParagraph"/>
        <w:numPr>
          <w:ilvl w:val="0"/>
          <w:numId w:val="4"/>
        </w:numPr>
      </w:pPr>
      <w:r>
        <w:t>parcely E-KN (kód KÚ, parcelné číslo, názov pôvodného KÚ, výmera parcely, druh pozemku, číslo LV, umiestnenie pozemku, spoločná nehnuteľnosť, právny vzťah)</w:t>
      </w:r>
    </w:p>
    <w:p w:rsidR="00246C92" w:rsidRDefault="00246C92" w:rsidP="00830FBF">
      <w:pPr>
        <w:pStyle w:val="ListParagraph"/>
        <w:numPr>
          <w:ilvl w:val="0"/>
          <w:numId w:val="4"/>
        </w:numPr>
      </w:pPr>
      <w:r>
        <w:t>stavby (</w:t>
      </w:r>
      <w:r w:rsidR="006310F7">
        <w:t>kód KÚ, súpisné číslo, miestna časť, parcelné číslo (zoznam), číslo LV, druh stavby, druh chránenej nehnuteľnosti, popis stavby</w:t>
      </w:r>
    </w:p>
    <w:p w:rsidR="006310F7" w:rsidRDefault="006310F7" w:rsidP="00830FBF">
      <w:pPr>
        <w:pStyle w:val="ListParagraph"/>
        <w:numPr>
          <w:ilvl w:val="0"/>
          <w:numId w:val="4"/>
        </w:numPr>
      </w:pPr>
      <w:r>
        <w:t>byty a nebytové priestory (kód KÚ, súpisné číslo, miestna časť, číslo bytu, číslo nebytového priestoru, číslo poschodia, druh nebytového priestoru, druh priestoru, úžitková plocha, podiel na spoločných priestoroch (čitateľ a menovateľ), číslo LV, adresný bod?)</w:t>
      </w:r>
    </w:p>
    <w:p w:rsidR="006310F7" w:rsidRDefault="006310F7" w:rsidP="00830FBF">
      <w:pPr>
        <w:pStyle w:val="ListParagraph"/>
        <w:numPr>
          <w:ilvl w:val="0"/>
          <w:numId w:val="4"/>
        </w:numPr>
      </w:pPr>
      <w:r>
        <w:t>účastnícke podiely (pre všetky typy účastníkov – vlastník, správca, nájomca, iná oprávnená osoba, kód KÚ, číslo LV, poradové číslo vlastníka, účastnícky podiel (čitateľa menovateľ), kód účastníka právneho vzťahu</w:t>
      </w:r>
    </w:p>
    <w:p w:rsidR="00C4255D" w:rsidRDefault="00C4255D">
      <w:r>
        <w:t>SGI KN (Súbor geodetických informácií Katastra nehnuteľností)</w:t>
      </w:r>
    </w:p>
    <w:p w:rsidR="00830FBF" w:rsidRDefault="00830FBF" w:rsidP="00830FBF">
      <w:pPr>
        <w:pStyle w:val="ListParagraph"/>
        <w:numPr>
          <w:ilvl w:val="0"/>
          <w:numId w:val="3"/>
        </w:numPr>
      </w:pPr>
      <w:r>
        <w:t>vektorové mapy (názov mapy, typ mapy, dátum vyhlásenia, kód kvality vektorovej mapy, mierka podkladovej mapy, rozsah výkresu)</w:t>
      </w:r>
    </w:p>
    <w:p w:rsidR="00830FBF" w:rsidRDefault="00830FBF" w:rsidP="00830FBF">
      <w:pPr>
        <w:pStyle w:val="ListParagraph"/>
        <w:numPr>
          <w:ilvl w:val="0"/>
          <w:numId w:val="3"/>
        </w:numPr>
      </w:pPr>
      <w:r>
        <w:t>objekty vektorovej mapy (názov mapy, typ objektu podľa číselníka, identifikátor objektu, atribúty objektu, líniové prvky objektu, textové prvky objektu</w:t>
      </w:r>
    </w:p>
    <w:p w:rsidR="00830FBF" w:rsidRDefault="00830FBF" w:rsidP="00830FBF">
      <w:pPr>
        <w:pStyle w:val="ListParagraph"/>
        <w:numPr>
          <w:ilvl w:val="0"/>
          <w:numId w:val="3"/>
        </w:numPr>
      </w:pPr>
      <w:r>
        <w:t>hranice parciel C-KN (kód KÚ, parcelné číslo, hranica parcely ako zoznam uzavretých polygónov, údaj pre štandardné umiestnenie parcelného čísla</w:t>
      </w:r>
    </w:p>
    <w:p w:rsidR="00830FBF" w:rsidRDefault="00830FBF" w:rsidP="00830FBF">
      <w:pPr>
        <w:pStyle w:val="ListParagraph"/>
        <w:numPr>
          <w:ilvl w:val="0"/>
          <w:numId w:val="3"/>
        </w:numPr>
      </w:pPr>
      <w:r>
        <w:t xml:space="preserve">hranice parciel E-KN (kód KÚ, parcelné číslo, </w:t>
      </w:r>
      <w:r>
        <w:t>hranica parcely ako zoznam uzavretých polygónov, údaj pre štandardné umiestnenie parcelného čísla</w:t>
      </w:r>
    </w:p>
    <w:p w:rsidR="00830FBF" w:rsidRDefault="006310F7" w:rsidP="00830FBF">
      <w:pPr>
        <w:pStyle w:val="ListParagraph"/>
        <w:numPr>
          <w:ilvl w:val="0"/>
          <w:numId w:val="3"/>
        </w:numPr>
      </w:pPr>
      <w:r>
        <w:t>h</w:t>
      </w:r>
      <w:r w:rsidR="00830FBF">
        <w:t>ranice katastrálneho územia (kód katastrálneho územia, hranica KÚ ako uzavretý polygón, údaj pre štandardné zobrazenie názvu KÚ</w:t>
      </w:r>
    </w:p>
    <w:p w:rsidR="00C4255D" w:rsidRDefault="00C4255D">
      <w:r>
        <w:t>SR KK (Súbor registrov katastrálnych konaní)</w:t>
      </w:r>
    </w:p>
    <w:p w:rsidR="00DA449B" w:rsidRDefault="00DA449B" w:rsidP="00DA449B">
      <w:pPr>
        <w:pStyle w:val="ListParagraph"/>
        <w:numPr>
          <w:ilvl w:val="0"/>
          <w:numId w:val="6"/>
        </w:numPr>
      </w:pPr>
      <w:r>
        <w:t>listiny (identifikátor správy katastra, identifikátor podania, kód knihy podania, pridelené číslo listiny, časť listiny, rok, dátum a čas prijatia listiny, kód stavu podania, kód predmetu listiny, právna listina číslo)</w:t>
      </w:r>
    </w:p>
    <w:p w:rsidR="00DA449B" w:rsidRDefault="00DA449B" w:rsidP="00DA449B">
      <w:pPr>
        <w:pStyle w:val="ListParagraph"/>
        <w:numPr>
          <w:ilvl w:val="0"/>
          <w:numId w:val="6"/>
        </w:numPr>
      </w:pPr>
      <w:r>
        <w:t xml:space="preserve">plomby (identifikátor správy katastra, identifikátor plomby, identifikátor KÚ, identifikátor podania, poradové číslo plomby v listine, kód typu plomby, kód stavu plomby, </w:t>
      </w:r>
      <w:proofErr w:type="spellStart"/>
      <w:r>
        <w:t>plombové</w:t>
      </w:r>
      <w:proofErr w:type="spellEnd"/>
      <w:r>
        <w:t xml:space="preserve"> číslo LV, číslo zmeny vyvedenia plomby, rok zmeny vyvedenia plomby, kód pôvodného KÚ, číslo parcely registra C/E/pozemkovo-knižná parcela, identifikátor stavby, súpisné číslo stavby, </w:t>
      </w:r>
      <w:r>
        <w:lastRenderedPageBreak/>
        <w:t xml:space="preserve">pozemkovo-knižná vložka, identifikátor bytu, </w:t>
      </w:r>
      <w:r w:rsidR="00451F63">
        <w:t>číslo vchodu, číslo poschodia, číslo bytu, číslo nebytového priestoru, poradové číslo vlastníka</w:t>
      </w:r>
    </w:p>
    <w:p w:rsidR="00C4255D" w:rsidRDefault="00C4255D">
      <w:r>
        <w:t>Číselníky</w:t>
      </w:r>
      <w:r w:rsidR="006310F7">
        <w:t xml:space="preserve"> (kód druhu pozemku, kód spôsobu využívania pozemku, kód druhu chránenej nehnuteľnosti, kód právneho vzťahu, kód druhu chránenej nehnuteľnosti, kód právneho vzťahu, kód umiestnenia pozemku, kód spoločnej nehnuteľnosti, kód druhu stavby, kód umiestnenia stavby, kód druhu priestoru, kód druhu nebytového priestoru, kód účastníka právneho vzťahu</w:t>
      </w:r>
      <w:r w:rsidR="00451F63">
        <w:t>, kód predmetu listiny, kód typu plomby, kód stavu plomby, časť listiny, kód časti listu účastníka, kód stavu podania, kód knihy podania</w:t>
      </w:r>
      <w:r w:rsidR="006310F7">
        <w:t>)</w:t>
      </w:r>
    </w:p>
    <w:p w:rsidR="006310F7" w:rsidRDefault="006310F7">
      <w:r>
        <w:t>Register katastrálnych území (číslo okresu, číslo obce, kód katastrálneho územia, názov katastrálneho územia)</w:t>
      </w:r>
    </w:p>
    <w:p w:rsidR="00297D7B" w:rsidRDefault="00B4625F" w:rsidP="00297D7B">
      <w:r>
        <w:t>---</w:t>
      </w:r>
    </w:p>
    <w:p w:rsidR="003A2B45" w:rsidRDefault="007E49A7" w:rsidP="00297D7B">
      <w:r>
        <w:t>Vytvorenie otvorených údajov navrhujeme nasledovným spôsobom:</w:t>
      </w:r>
      <w:bookmarkStart w:id="0" w:name="_GoBack"/>
      <w:bookmarkEnd w:id="0"/>
    </w:p>
    <w:p w:rsidR="00297D7B" w:rsidRDefault="00297D7B" w:rsidP="00297D7B">
      <w:pPr>
        <w:pStyle w:val="ListParagraph"/>
        <w:numPr>
          <w:ilvl w:val="0"/>
          <w:numId w:val="5"/>
        </w:numPr>
      </w:pPr>
      <w:r>
        <w:t xml:space="preserve">verejná licencia na používanie údajov CC-BY, </w:t>
      </w:r>
      <w:hyperlink r:id="rId5" w:history="1">
        <w:r w:rsidRPr="007E1BC0">
          <w:rPr>
            <w:rStyle w:val="Hyperlink"/>
          </w:rPr>
          <w:t>https://creativecommons.org/licenses/by/4.0/</w:t>
        </w:r>
      </w:hyperlink>
      <w:r>
        <w:t xml:space="preserve">  – ide o štandardnú, celosvetovo používanú licenciu, zaistí možnosť voľného zdieľania a adaptácie údajov, pričom ako zdroj musí byť uvedený ÚGKK/KN </w:t>
      </w:r>
    </w:p>
    <w:p w:rsidR="00297D7B" w:rsidRDefault="00297D7B" w:rsidP="00297D7B">
      <w:pPr>
        <w:pStyle w:val="ListParagraph"/>
        <w:numPr>
          <w:ilvl w:val="0"/>
          <w:numId w:val="5"/>
        </w:numPr>
      </w:pPr>
      <w:r>
        <w:t xml:space="preserve">určenie </w:t>
      </w:r>
      <w:r w:rsidR="00851BDB">
        <w:t xml:space="preserve">konkrétnych </w:t>
      </w:r>
      <w:proofErr w:type="spellStart"/>
      <w:r>
        <w:t>datasetov</w:t>
      </w:r>
      <w:proofErr w:type="spellEnd"/>
      <w:r w:rsidR="00B4625F">
        <w:t>,</w:t>
      </w:r>
      <w:r>
        <w:t xml:space="preserve"> </w:t>
      </w:r>
      <w:r w:rsidR="00B4625F">
        <w:t xml:space="preserve">štruktúra a </w:t>
      </w:r>
      <w:r>
        <w:t>formáty údajov</w:t>
      </w:r>
      <w:r w:rsidR="00B4625F">
        <w:t xml:space="preserve"> – </w:t>
      </w:r>
      <w:r w:rsidR="00851BDB">
        <w:t>zvoliť najmä vzhľadom na technicky jednoduchú realizáciu a možnosť prístupu k údajom</w:t>
      </w:r>
    </w:p>
    <w:p w:rsidR="00B4625F" w:rsidRDefault="00B4625F" w:rsidP="00297D7B">
      <w:pPr>
        <w:pStyle w:val="ListParagraph"/>
        <w:numPr>
          <w:ilvl w:val="0"/>
          <w:numId w:val="5"/>
        </w:numPr>
      </w:pPr>
      <w:r>
        <w:t xml:space="preserve">aktualizácia údajov – vzhľadom na dôležitosť prístupu k aktuálnym údajom, možnosť identifikácie zmien a veľké množstvo aktualizácií údajov navrhujeme aktualizovať údaje denne a súčasne zvoliť </w:t>
      </w:r>
      <w:proofErr w:type="spellStart"/>
      <w:r>
        <w:t>datasety</w:t>
      </w:r>
      <w:proofErr w:type="spellEnd"/>
      <w:r>
        <w:t xml:space="preserve"> tak, aby bolo pre používateľa možné efektívne zistiť zmeny oproti predchádzajúcemu stavu, napr. formou dennej zmenovej sady</w:t>
      </w:r>
    </w:p>
    <w:p w:rsidR="003A2B45" w:rsidRDefault="003A2B45" w:rsidP="003A2B45">
      <w:pPr>
        <w:pStyle w:val="ListParagraph"/>
        <w:numPr>
          <w:ilvl w:val="0"/>
          <w:numId w:val="5"/>
        </w:numPr>
      </w:pPr>
      <w:r>
        <w:t xml:space="preserve">evidovanie </w:t>
      </w:r>
      <w:proofErr w:type="spellStart"/>
      <w:r>
        <w:t>datasetov</w:t>
      </w:r>
      <w:proofErr w:type="spellEnd"/>
      <w:r>
        <w:t xml:space="preserve"> na portáli otvorených údajov </w:t>
      </w:r>
      <w:hyperlink r:id="rId6" w:history="1">
        <w:r w:rsidRPr="007E1BC0">
          <w:rPr>
            <w:rStyle w:val="Hyperlink"/>
          </w:rPr>
          <w:t>https://data.gov.sk/</w:t>
        </w:r>
      </w:hyperlink>
      <w:r>
        <w:t xml:space="preserve"> , vrátane schém údajov a súvisiacej dokumentácie</w:t>
      </w:r>
    </w:p>
    <w:p w:rsidR="00297D7B" w:rsidRDefault="00851BDB" w:rsidP="00297D7B">
      <w:r>
        <w:t>Ďalšie p</w:t>
      </w:r>
      <w:r w:rsidR="00297D7B">
        <w:t>odstatné okolnosti:</w:t>
      </w:r>
    </w:p>
    <w:p w:rsidR="00A97B46" w:rsidRDefault="00A97B46" w:rsidP="00297D7B">
      <w:pPr>
        <w:pStyle w:val="ListParagraph"/>
        <w:numPr>
          <w:ilvl w:val="0"/>
          <w:numId w:val="2"/>
        </w:numPr>
      </w:pPr>
      <w:r>
        <w:t>začať poskytovať otvorené údaje z katastra nehnuteľností je dlhodobo schválená úloha pre ÚGKK, viď. najmä Akčný plán Iniciatívy otvoreného vládnutia v gescii Úradu splnomocnenca Vlády SR pre rozvoj občianskej spoločnosti</w:t>
      </w:r>
    </w:p>
    <w:p w:rsidR="00A97B46" w:rsidRDefault="00A97B46" w:rsidP="00297D7B">
      <w:pPr>
        <w:pStyle w:val="ListParagraph"/>
        <w:numPr>
          <w:ilvl w:val="0"/>
          <w:numId w:val="2"/>
        </w:numPr>
      </w:pPr>
      <w:r>
        <w:t xml:space="preserve">vyššie uvedený návrh je podľa našich vedomostí plne v súlade s existujúcou </w:t>
      </w:r>
      <w:r w:rsidR="00DA449B">
        <w:t>legislatívou, pre zjednodušenie formálneho pohľadu navrhujeme vypustiť v zákone č.162/1995 z §68 ods.5, ktorý je zmätočný a zo strany ÚGKK dlhodobo nevyužívaný</w:t>
      </w:r>
    </w:p>
    <w:p w:rsidR="00451F63" w:rsidRDefault="00451F63" w:rsidP="00297D7B">
      <w:pPr>
        <w:pStyle w:val="ListParagraph"/>
        <w:numPr>
          <w:ilvl w:val="0"/>
          <w:numId w:val="2"/>
        </w:numPr>
      </w:pPr>
      <w:r>
        <w:t>tento návrh je zvolený tak, aby neboli zverejňované žiadne osobné, ani iné citlivé údaje</w:t>
      </w:r>
    </w:p>
    <w:p w:rsidR="00451F63" w:rsidRDefault="00451F63" w:rsidP="00297D7B">
      <w:pPr>
        <w:pStyle w:val="ListParagraph"/>
        <w:numPr>
          <w:ilvl w:val="0"/>
          <w:numId w:val="2"/>
        </w:numPr>
      </w:pPr>
      <w:r>
        <w:t xml:space="preserve">náš návrh predstavuje iniciálny krok, po jeho realizácii navrhujeme diskutovať možnosti ďalšieho rozšírenia okruhu otvorených údajov, najmä v oblastiach: historické údaje, špecificky ku katastrálnym konaniam, detailnejšie údaje týkajúce sa právnych vzťahov k nehnuteľnostiam, riešenie pre osobné údaje (napr. možnosti a účelnosť ich </w:t>
      </w:r>
      <w:proofErr w:type="spellStart"/>
      <w:r>
        <w:t>anonymizácie</w:t>
      </w:r>
      <w:proofErr w:type="spellEnd"/>
      <w:r>
        <w:t xml:space="preserve">) </w:t>
      </w:r>
    </w:p>
    <w:p w:rsidR="00297D7B" w:rsidRDefault="00297D7B" w:rsidP="00297D7B">
      <w:pPr>
        <w:pStyle w:val="ListParagraph"/>
        <w:numPr>
          <w:ilvl w:val="0"/>
          <w:numId w:val="2"/>
        </w:numPr>
      </w:pPr>
      <w:r>
        <w:t xml:space="preserve">nevieme v akom presne stave preklápania „pôvodného riešenia“, </w:t>
      </w:r>
      <w:proofErr w:type="spellStart"/>
      <w:r>
        <w:t>t.j</w:t>
      </w:r>
      <w:proofErr w:type="spellEnd"/>
      <w:r>
        <w:t>. denná integrácia báz údajov všetkých správ katastra do nového centralizovaného dátového skladu, ani štruktúru tohto nového dátového skladu</w:t>
      </w:r>
    </w:p>
    <w:p w:rsidR="00451F63" w:rsidRDefault="00297D7B" w:rsidP="00451F63">
      <w:pPr>
        <w:pStyle w:val="ListParagraph"/>
        <w:numPr>
          <w:ilvl w:val="0"/>
          <w:numId w:val="2"/>
        </w:numPr>
      </w:pPr>
      <w:r>
        <w:t>v</w:t>
      </w:r>
      <w:r w:rsidR="00451F63">
        <w:t xml:space="preserve"> návrhu rozsahu údajov a ich atribútov </w:t>
      </w:r>
      <w:r>
        <w:t>vychádzame preto z</w:t>
      </w:r>
      <w:r w:rsidR="00451F63">
        <w:t xml:space="preserve"> už</w:t>
      </w:r>
      <w:r>
        <w:t xml:space="preserve"> skôr preberaných návrhov, založených na pôvodnom riešení ÚGKK</w:t>
      </w:r>
      <w:r w:rsidR="00451F63">
        <w:t xml:space="preserve">, </w:t>
      </w:r>
    </w:p>
    <w:p w:rsidR="00C4255D" w:rsidRDefault="00451F63" w:rsidP="00451F63">
      <w:pPr>
        <w:pStyle w:val="ListParagraph"/>
        <w:numPr>
          <w:ilvl w:val="0"/>
          <w:numId w:val="2"/>
        </w:numPr>
      </w:pPr>
      <w:r>
        <w:t>rovnako z iba verejnej prístupných informácií nemáme možnosť odporúčať technicky a kapacitne optimálne riešenie formátov a spôsobu zverejňovania údajov</w:t>
      </w:r>
    </w:p>
    <w:p w:rsidR="00C4255D" w:rsidRDefault="00C4255D" w:rsidP="00C4255D">
      <w:r>
        <w:t xml:space="preserve"> </w:t>
      </w:r>
    </w:p>
    <w:sectPr w:rsidR="00C425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C4FEA"/>
    <w:multiLevelType w:val="hybridMultilevel"/>
    <w:tmpl w:val="FB1AC6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116E5137"/>
    <w:multiLevelType w:val="hybridMultilevel"/>
    <w:tmpl w:val="0088BE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24923BEA"/>
    <w:multiLevelType w:val="hybridMultilevel"/>
    <w:tmpl w:val="5FD859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338238FF"/>
    <w:multiLevelType w:val="hybridMultilevel"/>
    <w:tmpl w:val="89FE7C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4961608D"/>
    <w:multiLevelType w:val="hybridMultilevel"/>
    <w:tmpl w:val="784426F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5CAB5E18"/>
    <w:multiLevelType w:val="hybridMultilevel"/>
    <w:tmpl w:val="154ECDF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55D"/>
    <w:rsid w:val="00246C92"/>
    <w:rsid w:val="00297D7B"/>
    <w:rsid w:val="003A2B45"/>
    <w:rsid w:val="00451F63"/>
    <w:rsid w:val="006310F7"/>
    <w:rsid w:val="0067011B"/>
    <w:rsid w:val="007E49A7"/>
    <w:rsid w:val="00830FBF"/>
    <w:rsid w:val="00851BDB"/>
    <w:rsid w:val="00A97B46"/>
    <w:rsid w:val="00B4625F"/>
    <w:rsid w:val="00C4255D"/>
    <w:rsid w:val="00CB779E"/>
    <w:rsid w:val="00DA44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550755-916B-4C33-82AE-6C5EC9768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51B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55D"/>
    <w:pPr>
      <w:ind w:left="720"/>
      <w:contextualSpacing/>
    </w:pPr>
  </w:style>
  <w:style w:type="character" w:styleId="Hyperlink">
    <w:name w:val="Hyperlink"/>
    <w:basedOn w:val="DefaultParagraphFont"/>
    <w:uiPriority w:val="99"/>
    <w:unhideWhenUsed/>
    <w:rsid w:val="00297D7B"/>
    <w:rPr>
      <w:color w:val="0563C1" w:themeColor="hyperlink"/>
      <w:u w:val="single"/>
    </w:rPr>
  </w:style>
  <w:style w:type="character" w:customStyle="1" w:styleId="Heading1Char">
    <w:name w:val="Heading 1 Char"/>
    <w:basedOn w:val="DefaultParagraphFont"/>
    <w:link w:val="Heading1"/>
    <w:uiPriority w:val="9"/>
    <w:rsid w:val="00851BD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ta.gov.sk/" TargetMode="External"/><Relationship Id="rId5" Type="http://schemas.openxmlformats.org/officeDocument/2006/relationships/hyperlink" Target="https://creativecommons.org/licenses/by/4.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8572</TotalTime>
  <Pages>2</Pages>
  <Words>892</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Ľubor Illek</dc:creator>
  <cp:keywords/>
  <dc:description/>
  <cp:lastModifiedBy>Ľubor Illek</cp:lastModifiedBy>
  <cp:revision>2</cp:revision>
  <dcterms:created xsi:type="dcterms:W3CDTF">2021-09-02T16:08:00Z</dcterms:created>
  <dcterms:modified xsi:type="dcterms:W3CDTF">2021-09-13T06:38:00Z</dcterms:modified>
</cp:coreProperties>
</file>