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40A" w:rsidRDefault="0080040A" w:rsidP="0080040A">
      <w:pPr>
        <w:jc w:val="center"/>
        <w:rPr>
          <w:rFonts w:ascii="Times New Roman" w:hAnsi="Times New Roman" w:cs="Times New Roman"/>
          <w:b/>
          <w:sz w:val="36"/>
        </w:rPr>
      </w:pPr>
      <w:r w:rsidRPr="0080040A">
        <w:rPr>
          <w:rFonts w:ascii="Times New Roman" w:hAnsi="Times New Roman" w:cs="Times New Roman"/>
          <w:b/>
          <w:sz w:val="36"/>
        </w:rPr>
        <w:t>Zá</w:t>
      </w:r>
      <w:r w:rsidR="007248C5">
        <w:rPr>
          <w:rFonts w:ascii="Times New Roman" w:hAnsi="Times New Roman" w:cs="Times New Roman"/>
          <w:b/>
          <w:sz w:val="36"/>
        </w:rPr>
        <w:t>znam</w:t>
      </w:r>
      <w:r w:rsidRPr="0080040A">
        <w:rPr>
          <w:rFonts w:ascii="Times New Roman" w:hAnsi="Times New Roman" w:cs="Times New Roman"/>
          <w:b/>
          <w:sz w:val="36"/>
        </w:rPr>
        <w:t xml:space="preserve"> z p</w:t>
      </w:r>
      <w:r w:rsidRPr="0080040A">
        <w:rPr>
          <w:rFonts w:ascii="Times New Roman" w:hAnsi="Times New Roman" w:cs="Times New Roman"/>
          <w:b/>
          <w:sz w:val="36"/>
        </w:rPr>
        <w:t>rípravn</w:t>
      </w:r>
      <w:r w:rsidRPr="0080040A">
        <w:rPr>
          <w:rFonts w:ascii="Times New Roman" w:hAnsi="Times New Roman" w:cs="Times New Roman"/>
          <w:b/>
          <w:sz w:val="36"/>
        </w:rPr>
        <w:t>ej</w:t>
      </w:r>
      <w:r w:rsidRPr="0080040A">
        <w:rPr>
          <w:rFonts w:ascii="Times New Roman" w:hAnsi="Times New Roman" w:cs="Times New Roman"/>
          <w:b/>
          <w:sz w:val="36"/>
        </w:rPr>
        <w:t xml:space="preserve"> trhov</w:t>
      </w:r>
      <w:r w:rsidRPr="0080040A">
        <w:rPr>
          <w:rFonts w:ascii="Times New Roman" w:hAnsi="Times New Roman" w:cs="Times New Roman"/>
          <w:b/>
          <w:sz w:val="36"/>
        </w:rPr>
        <w:t>ej</w:t>
      </w:r>
      <w:r w:rsidRPr="0080040A">
        <w:rPr>
          <w:rFonts w:ascii="Times New Roman" w:hAnsi="Times New Roman" w:cs="Times New Roman"/>
          <w:b/>
          <w:sz w:val="36"/>
        </w:rPr>
        <w:t xml:space="preserve"> konzultáci</w:t>
      </w:r>
      <w:r w:rsidRPr="0080040A">
        <w:rPr>
          <w:rFonts w:ascii="Times New Roman" w:hAnsi="Times New Roman" w:cs="Times New Roman"/>
          <w:b/>
          <w:sz w:val="36"/>
        </w:rPr>
        <w:t>e</w:t>
      </w:r>
      <w:r w:rsidRPr="0080040A">
        <w:rPr>
          <w:rFonts w:ascii="Times New Roman" w:hAnsi="Times New Roman" w:cs="Times New Roman"/>
          <w:b/>
          <w:sz w:val="36"/>
        </w:rPr>
        <w:t xml:space="preserve"> k vypracovaniu štúdie uskutočniteľnosti k projektu „Centralizovaný systém súdneho riadenia (CSSR)“</w:t>
      </w:r>
    </w:p>
    <w:p w:rsidR="0080040A" w:rsidRDefault="0080040A" w:rsidP="0080040A">
      <w:pPr>
        <w:jc w:val="center"/>
        <w:rPr>
          <w:rFonts w:ascii="Times New Roman" w:hAnsi="Times New Roman" w:cs="Times New Roman"/>
          <w:b/>
          <w:sz w:val="36"/>
        </w:rPr>
      </w:pPr>
    </w:p>
    <w:p w:rsidR="0080040A" w:rsidRDefault="0080040A" w:rsidP="0080040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80040A">
        <w:rPr>
          <w:rFonts w:ascii="Times New Roman" w:hAnsi="Times New Roman" w:cs="Times New Roman"/>
          <w:b/>
          <w:sz w:val="36"/>
          <w:u w:val="single"/>
        </w:rPr>
        <w:t>„Centralizovaný systém súdneho riadenia (CSSR)“</w:t>
      </w:r>
    </w:p>
    <w:p w:rsidR="0080040A" w:rsidRDefault="0080040A" w:rsidP="0080040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0040A" w:rsidRPr="007248C5" w:rsidRDefault="0080040A" w:rsidP="0080040A">
      <w:pPr>
        <w:jc w:val="both"/>
        <w:rPr>
          <w:rFonts w:ascii="Times New Roman" w:hAnsi="Times New Roman" w:cs="Times New Roman"/>
          <w:b/>
          <w:sz w:val="24"/>
        </w:rPr>
      </w:pPr>
      <w:r w:rsidRPr="007248C5">
        <w:rPr>
          <w:rFonts w:ascii="Times New Roman" w:hAnsi="Times New Roman" w:cs="Times New Roman"/>
          <w:b/>
          <w:sz w:val="24"/>
        </w:rPr>
        <w:t xml:space="preserve">Prípravná trhová konzultácia bola zverejnená 26.4.2019 na webovej stránke </w:t>
      </w:r>
      <w:r w:rsidRPr="007248C5">
        <w:rPr>
          <w:rFonts w:ascii="Times New Roman" w:hAnsi="Times New Roman" w:cs="Times New Roman"/>
          <w:b/>
          <w:sz w:val="24"/>
        </w:rPr>
        <w:br/>
        <w:t xml:space="preserve">Ministerstva spravodlivosti SR. </w:t>
      </w:r>
    </w:p>
    <w:p w:rsidR="007248C5" w:rsidRDefault="007248C5" w:rsidP="0080040A">
      <w:pPr>
        <w:jc w:val="both"/>
        <w:rPr>
          <w:rFonts w:ascii="Times New Roman" w:hAnsi="Times New Roman" w:cs="Times New Roman"/>
          <w:sz w:val="24"/>
        </w:rPr>
      </w:pPr>
    </w:p>
    <w:p w:rsidR="0080040A" w:rsidRDefault="0080040A" w:rsidP="008004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stanovenej lehote do 14.05.2019 do 16,00 hod. reagoval jeden subjekt. </w:t>
      </w:r>
    </w:p>
    <w:p w:rsidR="007248C5" w:rsidRDefault="007248C5" w:rsidP="0080040A">
      <w:pPr>
        <w:jc w:val="both"/>
        <w:rPr>
          <w:rFonts w:ascii="Times New Roman" w:hAnsi="Times New Roman" w:cs="Times New Roman"/>
          <w:sz w:val="24"/>
        </w:rPr>
      </w:pPr>
    </w:p>
    <w:p w:rsidR="007248C5" w:rsidRDefault="0080040A" w:rsidP="007248C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Predmetom reakcie bol návrh</w:t>
      </w:r>
      <w:r w:rsidR="007248C5">
        <w:rPr>
          <w:rFonts w:ascii="Times New Roman" w:hAnsi="Times New Roman" w:cs="Times New Roman"/>
          <w:sz w:val="24"/>
        </w:rPr>
        <w:t xml:space="preserve"> - ponuka</w:t>
      </w:r>
      <w:r>
        <w:rPr>
          <w:rFonts w:ascii="Times New Roman" w:hAnsi="Times New Roman" w:cs="Times New Roman"/>
          <w:sz w:val="24"/>
        </w:rPr>
        <w:t xml:space="preserve">, ktorý opisoval konkrétne softvérové riešenie. </w:t>
      </w:r>
      <w:r w:rsidR="007248C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pracovateľ štúdie berie predmetný návrh na vedomi</w:t>
      </w:r>
      <w:r w:rsidR="007248C5">
        <w:rPr>
          <w:rFonts w:ascii="Times New Roman" w:hAnsi="Times New Roman" w:cs="Times New Roman"/>
          <w:sz w:val="24"/>
        </w:rPr>
        <w:t>e. Keďže n</w:t>
      </w:r>
      <w:r w:rsidR="007248C5">
        <w:rPr>
          <w:rFonts w:ascii="Times New Roman" w:hAnsi="Times New Roman" w:cs="Times New Roman"/>
          <w:sz w:val="24"/>
        </w:rPr>
        <w:t>avrhovateľ nepredložil žiadne návrhy na úpravu štúdie uskutočniteľnosti</w:t>
      </w:r>
      <w:r w:rsidR="007248C5">
        <w:rPr>
          <w:rFonts w:ascii="Times New Roman" w:hAnsi="Times New Roman" w:cs="Times New Roman"/>
          <w:sz w:val="24"/>
        </w:rPr>
        <w:t xml:space="preserve"> nebude spracovateľ štúdie – Ministerstvo spravodlivosti SR na základe PTK upravovať štúdiu uskutočniteľnosti </w:t>
      </w:r>
      <w:r w:rsidR="007248C5" w:rsidRPr="007248C5">
        <w:rPr>
          <w:rFonts w:ascii="Times New Roman" w:hAnsi="Times New Roman" w:cs="Times New Roman"/>
          <w:sz w:val="24"/>
        </w:rPr>
        <w:t>„Centralizovaný systém súdneho riadenia (CSSR)“</w:t>
      </w:r>
      <w:r w:rsidR="007248C5">
        <w:rPr>
          <w:rFonts w:ascii="Times New Roman" w:hAnsi="Times New Roman" w:cs="Times New Roman"/>
          <w:sz w:val="24"/>
        </w:rPr>
        <w:t xml:space="preserve">. </w:t>
      </w:r>
    </w:p>
    <w:p w:rsidR="007248C5" w:rsidRPr="0080040A" w:rsidRDefault="007248C5" w:rsidP="004560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 dôvodu zachovania transparentnosti a rovnakého zaobchádzania s uchádzačmi v prípade procesu verejného obstarávania, Ministerstvo spravodlivosti </w:t>
      </w:r>
      <w:r w:rsidR="00316BE5">
        <w:rPr>
          <w:rFonts w:ascii="Times New Roman" w:hAnsi="Times New Roman" w:cs="Times New Roman"/>
          <w:sz w:val="24"/>
        </w:rPr>
        <w:t xml:space="preserve">SR </w:t>
      </w:r>
      <w:r>
        <w:rPr>
          <w:rFonts w:ascii="Times New Roman" w:hAnsi="Times New Roman" w:cs="Times New Roman"/>
          <w:sz w:val="24"/>
        </w:rPr>
        <w:t>nebude zverejňovať názov hospodárskeho subjektu ani jeho ponuku.</w:t>
      </w:r>
      <w:bookmarkStart w:id="0" w:name="_GoBack"/>
      <w:bookmarkEnd w:id="0"/>
    </w:p>
    <w:sectPr w:rsidR="007248C5" w:rsidRPr="0080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0A"/>
    <w:rsid w:val="0029169F"/>
    <w:rsid w:val="00316BE5"/>
    <w:rsid w:val="003A3818"/>
    <w:rsid w:val="0045600C"/>
    <w:rsid w:val="006B5B45"/>
    <w:rsid w:val="007248C5"/>
    <w:rsid w:val="0080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59AE"/>
  <w15:chartTrackingRefBased/>
  <w15:docId w15:val="{265F6C72-616A-477C-B9D0-5C8B849D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2019-05-28T10:57:00Z</dcterms:created>
  <dcterms:modified xsi:type="dcterms:W3CDTF">2019-05-28T12:11:00Z</dcterms:modified>
</cp:coreProperties>
</file>