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ŠTATÚT</w:t>
      </w:r>
    </w:p>
    <w:p w:rsidR="00B20840" w:rsidRPr="002D7F31" w:rsidRDefault="00B20840" w:rsidP="002D7F31">
      <w:pPr>
        <w:widowControl w:val="0"/>
        <w:overflowPunct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 xml:space="preserve">Rady vlády Slovenskej republiky pre digitalizáciu verejnej správy </w:t>
      </w:r>
    </w:p>
    <w:p w:rsidR="00B20840" w:rsidRPr="002D7F31" w:rsidRDefault="00B20840" w:rsidP="002D7F31">
      <w:pPr>
        <w:widowControl w:val="0"/>
        <w:overflowPunct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a jednotný digitálny trh</w:t>
      </w:r>
    </w:p>
    <w:p w:rsidR="00B20840" w:rsidRPr="002D7F31" w:rsidRDefault="00B20840" w:rsidP="002D7F31">
      <w:pPr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2D7F31">
        <w:rPr>
          <w:rFonts w:cs="Times New Roman"/>
          <w:szCs w:val="24"/>
        </w:rPr>
        <w:t xml:space="preserve">schválený uznesením vlády Slovenskej republiky č. 364 z 30. </w:t>
      </w:r>
      <w:r w:rsidR="00667C25" w:rsidRPr="002D7F31">
        <w:rPr>
          <w:rFonts w:cs="Times New Roman"/>
          <w:szCs w:val="24"/>
        </w:rPr>
        <w:t>augusta</w:t>
      </w:r>
      <w:r w:rsidRPr="002D7F31">
        <w:rPr>
          <w:rFonts w:cs="Times New Roman"/>
          <w:szCs w:val="24"/>
        </w:rPr>
        <w:t xml:space="preserve"> 2016</w:t>
      </w:r>
    </w:p>
    <w:p w:rsidR="000D3928" w:rsidRPr="002D7F31" w:rsidRDefault="000D3928" w:rsidP="002D7F31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v znení zmien a doplnení schválených uznesením vlády </w:t>
      </w:r>
      <w:r w:rsidR="0046569C" w:rsidRPr="002D7F31">
        <w:rPr>
          <w:rFonts w:eastAsia="Times New Roman" w:cs="Times New Roman"/>
          <w:szCs w:val="24"/>
          <w:lang w:eastAsia="sk-SK"/>
        </w:rPr>
        <w:t>Slovenskej republiky č. 441 z 11</w:t>
      </w:r>
      <w:r w:rsidRPr="002D7F31">
        <w:rPr>
          <w:rFonts w:eastAsia="Times New Roman" w:cs="Times New Roman"/>
          <w:szCs w:val="24"/>
          <w:lang w:eastAsia="sk-SK"/>
        </w:rPr>
        <w:t xml:space="preserve">. septembra 2019 a v znení </w:t>
      </w:r>
      <w:r w:rsidRPr="002D7F31">
        <w:rPr>
          <w:rFonts w:eastAsia="Times New Roman" w:cs="Times New Roman"/>
          <w:color w:val="000000" w:themeColor="text1"/>
          <w:szCs w:val="24"/>
          <w:lang w:eastAsia="sk-SK"/>
        </w:rPr>
        <w:t>zmien a doplnení schválených uznesením vlády Slovenskej republiky č. ...... z ................2020</w:t>
      </w:r>
      <w:r w:rsidR="00AF3619" w:rsidRPr="002D7F31">
        <w:rPr>
          <w:rFonts w:eastAsia="Times New Roman" w:cs="Times New Roman"/>
          <w:color w:val="000000" w:themeColor="text1"/>
          <w:szCs w:val="24"/>
          <w:lang w:eastAsia="sk-SK"/>
        </w:rPr>
        <w:t>.</w:t>
      </w: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20840" w:rsidRPr="002D7F31" w:rsidRDefault="00B20840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1</w:t>
      </w:r>
    </w:p>
    <w:p w:rsidR="00112505" w:rsidRPr="002D7F31" w:rsidRDefault="00112505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Predmet štatútu</w:t>
      </w:r>
    </w:p>
    <w:p w:rsidR="00112505" w:rsidRPr="002D7F31" w:rsidRDefault="00112505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</w:p>
    <w:p w:rsidR="00B20840" w:rsidRPr="002D7F31" w:rsidRDefault="00B20840" w:rsidP="002D7F31">
      <w:pPr>
        <w:widowControl w:val="0"/>
        <w:overflowPunct w:val="0"/>
        <w:adjustRightInd w:val="0"/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Štatút Rady vlády Slovenskej republiky pre digitalizáciu verejnej správy a jednotný digitálny trh</w:t>
      </w:r>
      <w:r w:rsidR="00112505" w:rsidRPr="002D7F31">
        <w:rPr>
          <w:rFonts w:eastAsia="Times New Roman" w:cs="Times New Roman"/>
          <w:szCs w:val="24"/>
          <w:lang w:eastAsia="sk-SK"/>
        </w:rPr>
        <w:t xml:space="preserve"> (ďalej len „štatút“) </w:t>
      </w:r>
      <w:r w:rsidRPr="002D7F31">
        <w:rPr>
          <w:rFonts w:eastAsia="Times New Roman" w:cs="Times New Roman"/>
          <w:szCs w:val="24"/>
          <w:lang w:eastAsia="sk-SK"/>
        </w:rPr>
        <w:t xml:space="preserve"> upravuje postavenie, pôsobnosť, úlohy, zloženie a zásady  organizácie a činnosti Rady vlády Slovenskej republiky pre digitalizáciu verejnej správy a jednotný digitálny trh (ďalej len „rada“). </w:t>
      </w: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  </w:t>
      </w: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2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Postavenie rady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(1) Rada je zriadená podľa § 2 zákona č. 575/2001 Z. z. o organizácii činnosti vlády a organizácii ústrednej štátnej správy v znení neskorších predpisov.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(2) Rada je poradný, koordinačný a iniciatívny orgán vlády Slovenske</w:t>
      </w:r>
      <w:r w:rsidR="00791924" w:rsidRPr="002D7F31">
        <w:rPr>
          <w:rFonts w:eastAsia="Times New Roman" w:cs="Times New Roman"/>
          <w:szCs w:val="24"/>
          <w:lang w:eastAsia="sk-SK"/>
        </w:rPr>
        <w:t xml:space="preserve">j republiky (ďalej len „vláda </w:t>
      </w:r>
      <w:r w:rsidRPr="002D7F31">
        <w:rPr>
          <w:rFonts w:eastAsia="Times New Roman" w:cs="Times New Roman"/>
          <w:szCs w:val="24"/>
          <w:lang w:eastAsia="sk-SK"/>
        </w:rPr>
        <w:t xml:space="preserve">“) pre otázky týkajúce sa informatizácie, jednotného digitálneho trhu a digitalizácie verejnej správy orientovanej na poskytovanie elektronických služieb verejnej správy pre právnické osoby a fyzické osoby a elektronických systémov eGovernmentu, ako aj rozvoja ekonomického prostredia </w:t>
      </w:r>
      <w:r w:rsidR="001F2B5A" w:rsidRPr="002D7F31">
        <w:rPr>
          <w:rFonts w:eastAsia="Times New Roman" w:cs="Times New Roman"/>
          <w:szCs w:val="24"/>
          <w:lang w:eastAsia="sk-SK"/>
        </w:rPr>
        <w:t>v Slovenskej republike</w:t>
      </w:r>
      <w:r w:rsidRPr="002D7F31">
        <w:rPr>
          <w:rFonts w:eastAsia="Times New Roman" w:cs="Times New Roman"/>
          <w:szCs w:val="24"/>
          <w:lang w:eastAsia="sk-SK"/>
        </w:rPr>
        <w:t xml:space="preserve"> smerom k digitálnej ekonomike.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(3) Rada sa pri svojej činnosti riadi Ústavou Slovenskej republiky, ústavnými zákonmi, zákonmi, ostatnými všeobecne záväznými právnymi predpismi, právne záväznými aktmi Európskej únie, </w:t>
      </w:r>
      <w:r w:rsidRPr="002D7F31">
        <w:rPr>
          <w:rFonts w:eastAsia="Times New Roman" w:cs="Times New Roman"/>
          <w:szCs w:val="24"/>
          <w:u w:val="single"/>
          <w:lang w:eastAsia="sk-SK"/>
        </w:rPr>
        <w:t>p</w:t>
      </w:r>
      <w:r w:rsidR="00791924" w:rsidRPr="002D7F31">
        <w:rPr>
          <w:rFonts w:eastAsia="Times New Roman" w:cs="Times New Roman"/>
          <w:szCs w:val="24"/>
          <w:lang w:eastAsia="sk-SK"/>
        </w:rPr>
        <w:t>rogramovým vyhlásením vlády, uzneseniami vlády</w:t>
      </w:r>
      <w:r w:rsidRPr="002D7F31">
        <w:rPr>
          <w:rFonts w:eastAsia="Times New Roman" w:cs="Times New Roman"/>
          <w:szCs w:val="24"/>
          <w:lang w:eastAsia="sk-SK"/>
        </w:rPr>
        <w:t>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(4) Činnosťou rady nie je dotknutá pôsobnosť a zodpovednosť ministerstiev ani ostatných ústredných orgánov štátnej správy a partnerov pri plnení úloh súvisiacich s informatizáciou a digitalizáciou služieb verejnej správy a implementáciou opatrení jednotného digitálneho trhu uvedených v odseku 2.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trike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3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Pôsobnosť rady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(1) Rada koordinuje procesy informatizácie a digitalizácie verejnej správy a elektronických systémov eGovernmentu a </w:t>
      </w:r>
      <w:r w:rsidR="00791924" w:rsidRPr="002D7F31">
        <w:rPr>
          <w:rFonts w:eastAsia="Times New Roman" w:cs="Times New Roman"/>
          <w:szCs w:val="24"/>
          <w:lang w:eastAsia="sk-SK"/>
        </w:rPr>
        <w:t>prijíma odporúčania pre vládu</w:t>
      </w:r>
      <w:r w:rsidRPr="002D7F31">
        <w:rPr>
          <w:rFonts w:eastAsia="Times New Roman" w:cs="Times New Roman"/>
          <w:szCs w:val="24"/>
          <w:lang w:eastAsia="sk-SK"/>
        </w:rPr>
        <w:t xml:space="preserve"> na prijatie opatrení zameraných na zefektívnenie procesov informatizácie, jednotného digitálneho trhu a digitalizácie verejnej správy ako aj rozvoja ekonomického prostredia </w:t>
      </w:r>
      <w:r w:rsidR="001F2B5A" w:rsidRPr="002D7F31">
        <w:rPr>
          <w:rFonts w:eastAsia="Times New Roman" w:cs="Times New Roman"/>
          <w:szCs w:val="24"/>
          <w:lang w:eastAsia="sk-SK"/>
        </w:rPr>
        <w:t>v Slovenskej republike</w:t>
      </w:r>
      <w:r w:rsidRPr="002D7F31">
        <w:rPr>
          <w:rFonts w:eastAsia="Times New Roman" w:cs="Times New Roman"/>
          <w:szCs w:val="24"/>
          <w:lang w:eastAsia="sk-SK"/>
        </w:rPr>
        <w:t xml:space="preserve"> smerom k digitálnej ekonomike.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(2) Rada sa taktiež vyjadruje k legislatívnym materiálom a strategickým m</w:t>
      </w:r>
      <w:r w:rsidR="00791924" w:rsidRPr="002D7F31">
        <w:rPr>
          <w:rFonts w:eastAsia="Times New Roman" w:cs="Times New Roman"/>
          <w:szCs w:val="24"/>
          <w:lang w:eastAsia="sk-SK"/>
        </w:rPr>
        <w:t>ateriálom predkladaných vláde</w:t>
      </w:r>
      <w:r w:rsidRPr="002D7F31">
        <w:rPr>
          <w:rFonts w:eastAsia="Times New Roman" w:cs="Times New Roman"/>
          <w:szCs w:val="24"/>
          <w:lang w:eastAsia="sk-SK"/>
        </w:rPr>
        <w:t xml:space="preserve"> týkajúcich sa informatizácie a digitalizácie verejnej správy a rozvoja ekonomického prostredia </w:t>
      </w:r>
      <w:r w:rsidR="001F2B5A" w:rsidRPr="002D7F31">
        <w:rPr>
          <w:rFonts w:eastAsia="Times New Roman" w:cs="Times New Roman"/>
          <w:szCs w:val="24"/>
          <w:lang w:eastAsia="sk-SK"/>
        </w:rPr>
        <w:t>v Slovenskej republike</w:t>
      </w:r>
      <w:r w:rsidRPr="002D7F31">
        <w:rPr>
          <w:rFonts w:eastAsia="Times New Roman" w:cs="Times New Roman"/>
          <w:szCs w:val="24"/>
          <w:lang w:eastAsia="sk-SK"/>
        </w:rPr>
        <w:t xml:space="preserve"> smerom k digitálnej ekonomike.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(3) Rada prerokúva a posudzuje plán aktivít v oblasti jednotného digitálneho trhu a dohliada na plnenie úloh z tohto plánu.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lastRenderedPageBreak/>
        <w:t>(4) Rada sleduje pokrok a plnenie záväzkov v oblasti informatizácie a jednotného digitálneho  trhu sledovaním platných ukazovateľov a správy o stave implementácie jednotného digitálneho trhu a projektov informatizácie.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(5) Rada využíva pri plnení svojich úloh poznatky a podnety  ministerstiev a ostatných ústredných orgánov štátnej správy, samosprávy a ďalších inštitúcií.</w:t>
      </w:r>
    </w:p>
    <w:p w:rsidR="000D3928" w:rsidRPr="002D7F31" w:rsidRDefault="000D3928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B20840" w:rsidRPr="002D7F31" w:rsidRDefault="00B20840" w:rsidP="002D7F31">
      <w:pPr>
        <w:spacing w:before="120"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4</w:t>
      </w:r>
    </w:p>
    <w:p w:rsidR="00B20840" w:rsidRPr="002D7F31" w:rsidRDefault="00B20840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Zloženie rady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(1) </w:t>
      </w:r>
      <w:r w:rsidR="00F14D62" w:rsidRPr="002D7F31">
        <w:rPr>
          <w:rFonts w:cs="Times New Roman"/>
          <w:szCs w:val="24"/>
        </w:rPr>
        <w:t>Radu tvoria predseda rady, traja podpredsedovia rady, členovia rady a tajomník rady</w:t>
      </w:r>
      <w:r w:rsidRPr="002D7F31">
        <w:rPr>
          <w:rFonts w:eastAsia="Times New Roman" w:cs="Times New Roman"/>
          <w:szCs w:val="24"/>
          <w:lang w:eastAsia="sk-SK"/>
        </w:rPr>
        <w:t xml:space="preserve">.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(2) Predsedom rady</w:t>
      </w:r>
      <w:r w:rsidR="008138D4" w:rsidRPr="002D7F31">
        <w:rPr>
          <w:rFonts w:eastAsia="Times New Roman" w:cs="Times New Roman"/>
          <w:szCs w:val="24"/>
          <w:lang w:eastAsia="sk-SK"/>
        </w:rPr>
        <w:t xml:space="preserve"> je</w:t>
      </w:r>
      <w:r w:rsidR="00F14D62" w:rsidRPr="002D7F31">
        <w:rPr>
          <w:rFonts w:eastAsia="Times New Roman" w:cs="Times New Roman"/>
          <w:szCs w:val="24"/>
          <w:lang w:eastAsia="sk-SK"/>
        </w:rPr>
        <w:t xml:space="preserve"> minister investícií, regionálneho rozvoja a informatizácie Slovenskej republiky</w:t>
      </w:r>
      <w:r w:rsidRPr="002D7F31">
        <w:rPr>
          <w:rFonts w:eastAsia="Times New Roman" w:cs="Times New Roman"/>
          <w:szCs w:val="24"/>
          <w:lang w:eastAsia="sk-SK"/>
        </w:rPr>
        <w:t>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(3) </w:t>
      </w:r>
      <w:r w:rsidR="00F14D62" w:rsidRPr="002D7F31">
        <w:rPr>
          <w:rFonts w:eastAsia="Times New Roman" w:cs="Times New Roman"/>
          <w:szCs w:val="24"/>
          <w:lang w:eastAsia="sk-SK"/>
        </w:rPr>
        <w:t>Prvým podpredsedom rady je štátny tajomník II. Ministerstva investícií, regionál</w:t>
      </w:r>
      <w:r w:rsidR="00791924" w:rsidRPr="002D7F31">
        <w:rPr>
          <w:rFonts w:eastAsia="Times New Roman" w:cs="Times New Roman"/>
          <w:szCs w:val="24"/>
          <w:lang w:eastAsia="sk-SK"/>
        </w:rPr>
        <w:t>neho rozvoja a informatizácie Slovenskej republiky (ďalej ako „ministerstvo</w:t>
      </w:r>
      <w:r w:rsidR="00F14D62" w:rsidRPr="002D7F31">
        <w:rPr>
          <w:rFonts w:eastAsia="Times New Roman" w:cs="Times New Roman"/>
          <w:szCs w:val="24"/>
          <w:lang w:eastAsia="sk-SK"/>
        </w:rPr>
        <w:t>“), ďalšími podpredsedami rady sú štátny tajomník Ministerstva vnútra Slovenskej republiky a prezident IT asociácie Slovenska.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(4) Členmi rady sú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dopravy a výstavby Slovenskej republiky,</w:t>
      </w:r>
    </w:p>
    <w:p w:rsidR="00B20840" w:rsidRPr="002D7F31" w:rsidRDefault="00B20840" w:rsidP="002D7F31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  <w:lang w:eastAsia="sk-SK"/>
        </w:rPr>
      </w:pPr>
      <w:r w:rsidRPr="002D7F31">
        <w:rPr>
          <w:rFonts w:cs="Times New Roman"/>
          <w:bCs/>
          <w:iCs/>
          <w:szCs w:val="24"/>
          <w:lang w:eastAsia="sk-SK"/>
        </w:rPr>
        <w:t xml:space="preserve">štátny tajomník Ministerstva financií </w:t>
      </w:r>
      <w:r w:rsidRPr="002D7F31">
        <w:rPr>
          <w:rFonts w:cs="Times New Roman"/>
          <w:szCs w:val="24"/>
          <w:lang w:eastAsia="sk-SK"/>
        </w:rPr>
        <w:t>Slovenskej republiky</w:t>
      </w:r>
      <w:r w:rsidRPr="002D7F31">
        <w:rPr>
          <w:rFonts w:cs="Times New Roman"/>
          <w:bCs/>
          <w:iCs/>
          <w:szCs w:val="24"/>
          <w:lang w:eastAsia="sk-SK"/>
        </w:rPr>
        <w:t>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hospodárstva Slovenskej republiky,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kultúry Slovenskej republiky,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pôdohospodárstva a rozvoja vidieka Slovenskej republiky,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práce, sociálnych vecí a rodiny Slovenskej republiky,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spravodlivosti Slovenskej republiky,</w:t>
      </w:r>
    </w:p>
    <w:p w:rsidR="00B20840" w:rsidRPr="002D7F31" w:rsidRDefault="00B20840" w:rsidP="002D7F31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  <w:lang w:eastAsia="sk-SK"/>
        </w:rPr>
      </w:pPr>
      <w:r w:rsidRPr="002D7F31">
        <w:rPr>
          <w:rFonts w:cs="Times New Roman"/>
          <w:bCs/>
          <w:iCs/>
          <w:szCs w:val="24"/>
          <w:lang w:eastAsia="sk-SK"/>
        </w:rPr>
        <w:t xml:space="preserve">štátny tajomník Ministerstva školstva, vedy, výskumu a športu Slovenskej republiky, 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zahraničných vecí a európskych záležitostí Slovenskej republiky,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zdravotníctva Slovenskej republiky,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štátny tajomník Ministerstva životného prostredia Slovenskej republiky,</w:t>
      </w:r>
    </w:p>
    <w:p w:rsidR="00B20840" w:rsidRPr="002D7F31" w:rsidRDefault="00F14D62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generálny ria</w:t>
      </w:r>
      <w:r w:rsidR="00791924" w:rsidRPr="002D7F31">
        <w:rPr>
          <w:rFonts w:cs="Times New Roman"/>
          <w:szCs w:val="24"/>
          <w:lang w:eastAsia="sk-SK"/>
        </w:rPr>
        <w:t>diteľ príslušnej sekcie ministerstva</w:t>
      </w:r>
      <w:r w:rsidRPr="002D7F31">
        <w:rPr>
          <w:rFonts w:cs="Times New Roman"/>
          <w:szCs w:val="24"/>
          <w:lang w:eastAsia="sk-SK"/>
        </w:rPr>
        <w:t>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 xml:space="preserve">generálny riaditeľ Národnej agentúry pre sieťové a elektronické služby, 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Generálnej prokuratúry Slovenskej republiky,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Národného bezpečnostného úradu,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Štatistického úradu Slovenskej republiky,</w:t>
      </w:r>
    </w:p>
    <w:p w:rsidR="00B20840" w:rsidRPr="002D7F31" w:rsidRDefault="00B20840" w:rsidP="002D7F31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Úradu na ochranu osobných údajov,</w:t>
      </w:r>
      <w:r w:rsidRPr="002D7F31">
        <w:rPr>
          <w:rFonts w:cs="Times New Roman"/>
          <w:bCs/>
          <w:iCs/>
          <w:szCs w:val="24"/>
          <w:lang w:eastAsia="sk-SK"/>
        </w:rPr>
        <w:t xml:space="preserve"> </w:t>
      </w:r>
    </w:p>
    <w:p w:rsidR="00B20840" w:rsidRPr="002D7F31" w:rsidRDefault="00B20840" w:rsidP="002D7F31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  <w:lang w:eastAsia="sk-SK"/>
        </w:rPr>
      </w:pPr>
      <w:r w:rsidRPr="002D7F31">
        <w:rPr>
          <w:rFonts w:cs="Times New Roman"/>
          <w:bCs/>
          <w:iCs/>
          <w:szCs w:val="24"/>
          <w:lang w:eastAsia="sk-SK"/>
        </w:rPr>
        <w:t>zástupca Úradu vlády Slovenskej republiky,</w:t>
      </w:r>
    </w:p>
    <w:p w:rsidR="00B20840" w:rsidRPr="002D7F31" w:rsidRDefault="00B20840" w:rsidP="002D7F31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  <w:lang w:eastAsia="sk-SK"/>
        </w:rPr>
      </w:pPr>
      <w:r w:rsidRPr="002D7F31">
        <w:rPr>
          <w:rFonts w:cs="Times New Roman"/>
          <w:bCs/>
          <w:iCs/>
          <w:szCs w:val="24"/>
          <w:lang w:eastAsia="sk-SK"/>
        </w:rPr>
        <w:t>zástupca Únie miest Slovenska,</w:t>
      </w:r>
    </w:p>
    <w:p w:rsidR="00B20840" w:rsidRPr="002D7F31" w:rsidRDefault="00B20840" w:rsidP="002D7F31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  <w:lang w:eastAsia="sk-SK"/>
        </w:rPr>
      </w:pPr>
      <w:r w:rsidRPr="002D7F31">
        <w:rPr>
          <w:rFonts w:cs="Times New Roman"/>
          <w:bCs/>
          <w:iCs/>
          <w:szCs w:val="24"/>
          <w:lang w:eastAsia="sk-SK"/>
        </w:rPr>
        <w:t xml:space="preserve">zástupca Združenia miest a obcí Slovenska, </w:t>
      </w:r>
    </w:p>
    <w:p w:rsidR="00B20840" w:rsidRPr="002D7F31" w:rsidRDefault="00B20840" w:rsidP="002D7F31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cs="Times New Roman"/>
          <w:bCs/>
          <w:iCs/>
          <w:szCs w:val="24"/>
          <w:lang w:eastAsia="sk-SK"/>
        </w:rPr>
      </w:pPr>
      <w:r w:rsidRPr="002D7F31">
        <w:rPr>
          <w:rFonts w:cs="Times New Roman"/>
          <w:bCs/>
          <w:iCs/>
          <w:szCs w:val="24"/>
          <w:lang w:eastAsia="sk-SK"/>
        </w:rPr>
        <w:t xml:space="preserve">zástupca Združenia samosprávnych krajov SK8, 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združenia Partnerstvá pre prosperitu,</w:t>
      </w:r>
    </w:p>
    <w:p w:rsidR="00B20840" w:rsidRPr="002D7F31" w:rsidRDefault="00B20840" w:rsidP="002D7F31">
      <w:pPr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Slovenskej informatickej spoločnosti,</w:t>
      </w:r>
    </w:p>
    <w:p w:rsidR="00B20840" w:rsidRPr="002D7F31" w:rsidRDefault="0046569C" w:rsidP="002D7F31">
      <w:pPr>
        <w:pStyle w:val="Odsekzoznamu"/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Slovensko.Digital,</w:t>
      </w:r>
    </w:p>
    <w:p w:rsidR="0046569C" w:rsidRPr="002D7F31" w:rsidRDefault="0046569C" w:rsidP="002D7F31">
      <w:pPr>
        <w:pStyle w:val="Odsekzoznamu"/>
        <w:numPr>
          <w:ilvl w:val="0"/>
          <w:numId w:val="1"/>
        </w:numPr>
        <w:spacing w:after="0" w:line="240" w:lineRule="auto"/>
        <w:rPr>
          <w:rFonts w:cs="Times New Roman"/>
          <w:szCs w:val="24"/>
          <w:lang w:eastAsia="sk-SK"/>
        </w:rPr>
      </w:pPr>
      <w:r w:rsidRPr="002D7F31">
        <w:rPr>
          <w:rFonts w:cs="Times New Roman"/>
          <w:szCs w:val="24"/>
          <w:lang w:eastAsia="sk-SK"/>
        </w:rPr>
        <w:t>zástupca zamestnávateľskej organizácie, ktorá je členom Hospodárskej a sociálnej r</w:t>
      </w:r>
      <w:r w:rsidR="005F0303">
        <w:rPr>
          <w:rFonts w:cs="Times New Roman"/>
          <w:szCs w:val="24"/>
          <w:lang w:eastAsia="sk-SK"/>
        </w:rPr>
        <w:t>ady vlády Slovenskej republiky.</w:t>
      </w:r>
      <w:bookmarkStart w:id="0" w:name="_GoBack"/>
      <w:bookmarkEnd w:id="0"/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(5) Členstvo v rade je čestnou funkciou.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(6) Podpredsedov </w:t>
      </w:r>
      <w:r w:rsidR="00F14D62" w:rsidRPr="002D7F31">
        <w:rPr>
          <w:rFonts w:eastAsia="Times New Roman" w:cs="Times New Roman"/>
          <w:szCs w:val="24"/>
          <w:lang w:eastAsia="sk-SK"/>
        </w:rPr>
        <w:t xml:space="preserve">rady </w:t>
      </w:r>
      <w:r w:rsidRPr="002D7F31">
        <w:rPr>
          <w:rFonts w:eastAsia="Times New Roman" w:cs="Times New Roman"/>
          <w:szCs w:val="24"/>
          <w:lang w:eastAsia="sk-SK"/>
        </w:rPr>
        <w:t xml:space="preserve">a členov </w:t>
      </w:r>
      <w:r w:rsidR="00F14D62" w:rsidRPr="002D7F31">
        <w:rPr>
          <w:rFonts w:eastAsia="Times New Roman" w:cs="Times New Roman"/>
          <w:szCs w:val="24"/>
          <w:lang w:eastAsia="sk-SK"/>
        </w:rPr>
        <w:t xml:space="preserve">rady vymenúva </w:t>
      </w:r>
      <w:r w:rsidRPr="002D7F31">
        <w:rPr>
          <w:rFonts w:eastAsia="Times New Roman" w:cs="Times New Roman"/>
          <w:szCs w:val="24"/>
          <w:lang w:eastAsia="sk-SK"/>
        </w:rPr>
        <w:t xml:space="preserve">a odvoláva predseda rady na návrh príslušného ministra, štatutára ostatného ústredného orgánu štátnej správy alebo štatutára príslušnej organizácie. 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(7) Členstvo v rade zaniká.</w:t>
      </w:r>
    </w:p>
    <w:p w:rsidR="00B20840" w:rsidRPr="002D7F31" w:rsidRDefault="00B20840" w:rsidP="002D7F3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odvolaním na návrh toho, kto člena rady nominoval, </w:t>
      </w:r>
    </w:p>
    <w:p w:rsidR="00B20840" w:rsidRPr="002D7F31" w:rsidRDefault="00B20840" w:rsidP="002D7F3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lastRenderedPageBreak/>
        <w:t>písomným vzdaním sa členstva; v tomto prípade členstvo zaniká nasledujúci deň po doručení písomného oznámenia o vzdaní sa členstva predsedovi rady,</w:t>
      </w:r>
    </w:p>
    <w:p w:rsidR="00B20840" w:rsidRPr="002D7F31" w:rsidRDefault="00B20840" w:rsidP="002D7F3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zánikom výkonu funkcie, ak je právnym dôvodom vzniku členstva v rade,</w:t>
      </w:r>
    </w:p>
    <w:p w:rsidR="00B20840" w:rsidRPr="002D7F31" w:rsidRDefault="00B20840" w:rsidP="002D7F3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smrťou alebo vyhlásením </w:t>
      </w:r>
      <w:r w:rsidR="00F14D62" w:rsidRPr="002D7F31">
        <w:rPr>
          <w:rFonts w:eastAsia="Times New Roman" w:cs="Times New Roman"/>
          <w:szCs w:val="24"/>
          <w:lang w:eastAsia="sk-SK"/>
        </w:rPr>
        <w:t xml:space="preserve">člena rady </w:t>
      </w:r>
      <w:r w:rsidRPr="002D7F31">
        <w:rPr>
          <w:rFonts w:eastAsia="Times New Roman" w:cs="Times New Roman"/>
          <w:szCs w:val="24"/>
          <w:lang w:eastAsia="sk-SK"/>
        </w:rPr>
        <w:t>za mŕtveho,</w:t>
      </w:r>
    </w:p>
    <w:p w:rsidR="00B20840" w:rsidRPr="002D7F31" w:rsidRDefault="00B20840" w:rsidP="002D7F31">
      <w:pPr>
        <w:pStyle w:val="Odsekzoznamu"/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zrušením rady.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(8) Predseda rady môže vzhľadom na charakter prerokúvaných tém prizvať na zasadnutie rady aj ďalších zástupcov </w:t>
      </w:r>
      <w:r w:rsidR="00791924" w:rsidRPr="002D7F31">
        <w:rPr>
          <w:rFonts w:eastAsia="Times New Roman" w:cs="Times New Roman"/>
          <w:szCs w:val="24"/>
          <w:lang w:eastAsia="sk-SK"/>
        </w:rPr>
        <w:t>ministerstva</w:t>
      </w:r>
      <w:r w:rsidR="00F14D62" w:rsidRPr="002D7F31">
        <w:rPr>
          <w:rFonts w:eastAsia="Times New Roman" w:cs="Times New Roman"/>
          <w:szCs w:val="24"/>
          <w:lang w:eastAsia="sk-SK"/>
        </w:rPr>
        <w:t xml:space="preserve">, iných orgánov </w:t>
      </w:r>
      <w:r w:rsidRPr="002D7F31">
        <w:rPr>
          <w:rFonts w:eastAsia="Times New Roman" w:cs="Times New Roman"/>
          <w:szCs w:val="24"/>
          <w:lang w:eastAsia="sk-SK"/>
        </w:rPr>
        <w:t xml:space="preserve">štátnej správy, územnej samosprávy a významných  odborníkov z teórie a praxe. </w:t>
      </w:r>
      <w:r w:rsidR="00F14D62" w:rsidRPr="002D7F31">
        <w:rPr>
          <w:rFonts w:eastAsia="Times New Roman" w:cs="Times New Roman"/>
          <w:szCs w:val="24"/>
          <w:lang w:eastAsia="sk-SK"/>
        </w:rPr>
        <w:t>V prípade, že sa zasadnutia rady zúčastní viac zástupcov MIRRI SR na úrovni generálneho riaditeľa, hlasovacie právo má len jeden z nich a to podľa príslušnosti k predkladanému návrhu.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(9) Tajomník rady je zamestnanec  </w:t>
      </w:r>
      <w:r w:rsidR="00791924" w:rsidRPr="002D7F31">
        <w:rPr>
          <w:rFonts w:cs="Times New Roman"/>
          <w:szCs w:val="24"/>
        </w:rPr>
        <w:t>ministerstva</w:t>
      </w:r>
      <w:r w:rsidRPr="002D7F31">
        <w:rPr>
          <w:rFonts w:eastAsia="Times New Roman" w:cs="Times New Roman"/>
          <w:szCs w:val="24"/>
          <w:lang w:eastAsia="sk-SK"/>
        </w:rPr>
        <w:t>; tajomníka</w:t>
      </w:r>
      <w:r w:rsidR="00F14D62" w:rsidRPr="002D7F31">
        <w:rPr>
          <w:rFonts w:eastAsia="Times New Roman" w:cs="Times New Roman"/>
          <w:szCs w:val="24"/>
          <w:lang w:eastAsia="sk-SK"/>
        </w:rPr>
        <w:t xml:space="preserve"> rady vymenúva</w:t>
      </w:r>
      <w:r w:rsidRPr="002D7F31">
        <w:rPr>
          <w:rFonts w:eastAsia="Times New Roman" w:cs="Times New Roman"/>
          <w:szCs w:val="24"/>
          <w:lang w:eastAsia="sk-SK"/>
        </w:rPr>
        <w:t xml:space="preserve"> a odvoláva predseda rady. </w:t>
      </w:r>
    </w:p>
    <w:p w:rsidR="00B20840" w:rsidRPr="002D7F31" w:rsidRDefault="00B20840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</w:p>
    <w:p w:rsidR="00B20840" w:rsidRPr="002D7F31" w:rsidRDefault="00B20840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</w:p>
    <w:p w:rsidR="00B20840" w:rsidRPr="002D7F31" w:rsidRDefault="00B20840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5</w:t>
      </w:r>
    </w:p>
    <w:p w:rsidR="00B20840" w:rsidRPr="002D7F31" w:rsidRDefault="00B20840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Zasadnutia rady</w:t>
      </w:r>
    </w:p>
    <w:p w:rsidR="00B20840" w:rsidRPr="002D7F31" w:rsidRDefault="00B20840" w:rsidP="002D7F3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(1) </w:t>
      </w:r>
      <w:r w:rsidR="00F14D62" w:rsidRPr="002D7F31">
        <w:rPr>
          <w:rFonts w:cs="Times New Roman"/>
          <w:szCs w:val="24"/>
        </w:rPr>
        <w:t>Zasadnutia rady zvoláva a vedie predseda rady. V prípade jeho neprítomnosti, zasadnutia rady zvoláva a vedie prvý podpredseda rady.“</w:t>
      </w:r>
      <w:r w:rsidRPr="002D7F31">
        <w:rPr>
          <w:rFonts w:eastAsia="Times New Roman" w:cs="Times New Roman"/>
          <w:szCs w:val="24"/>
          <w:lang w:eastAsia="sk-SK"/>
        </w:rPr>
        <w:t>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(2) Rada zasadá podľa potreby</w:t>
      </w:r>
      <w:r w:rsidR="00F14D62" w:rsidRPr="002D7F31">
        <w:rPr>
          <w:rFonts w:cs="Times New Roman"/>
          <w:szCs w:val="24"/>
        </w:rPr>
        <w:t>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(3) Rada prijíma k prerokúvaným materiálom stanovisko vo forme uznesenia. Uzne</w:t>
      </w:r>
      <w:r w:rsidR="00791924" w:rsidRPr="002D7F31">
        <w:rPr>
          <w:rFonts w:eastAsia="Times New Roman" w:cs="Times New Roman"/>
          <w:szCs w:val="24"/>
          <w:lang w:eastAsia="sk-SK"/>
        </w:rPr>
        <w:t>senie rady má pre vládu</w:t>
      </w:r>
      <w:r w:rsidRPr="002D7F31">
        <w:rPr>
          <w:rFonts w:eastAsia="Times New Roman" w:cs="Times New Roman"/>
          <w:szCs w:val="24"/>
          <w:lang w:eastAsia="sk-SK"/>
        </w:rPr>
        <w:t xml:space="preserve"> odporúčací charakter.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 (4) Rada je uznášaniaschopná, ak je prítomná nadpolovičná väčšina jej členov. Na prijatie  uznesenia je potrebný súhlas nadpolovičnej väčšiny prítomných členov rady. Každý z členov rady vrátane predsedu rady a podpredsedov rady má pri hlasovaní jeden hlas. V prípade rovnosti hlasov je rozhodujúci hlas </w:t>
      </w:r>
      <w:r w:rsidR="00F14D62" w:rsidRPr="002D7F31">
        <w:rPr>
          <w:rFonts w:cs="Times New Roman"/>
          <w:szCs w:val="24"/>
        </w:rPr>
        <w:t>predsedu rady alebo v prípade jeho neprítomnosti hlas prvého podpredsedu rady</w:t>
      </w:r>
      <w:r w:rsidRPr="002D7F31">
        <w:rPr>
          <w:rFonts w:eastAsia="Times New Roman" w:cs="Times New Roman"/>
          <w:szCs w:val="24"/>
          <w:lang w:eastAsia="sk-SK"/>
        </w:rPr>
        <w:t>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(5) Rada na začiatku zasadnutia prerokuje návrh programu zasadnutia rady. Návrh programu môže rada doplniť alebo zmeniť na základe návrhu členov rady.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(6) O každom zasadnutí rady vyhotovuje jej sekretariát záznam, ktorý zasiela všetkým členom rady.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(7)</w:t>
      </w:r>
      <w:r w:rsidRPr="002D7F31">
        <w:rPr>
          <w:rFonts w:cs="Times New Roman"/>
          <w:szCs w:val="24"/>
        </w:rPr>
        <w:t xml:space="preserve"> </w:t>
      </w:r>
      <w:r w:rsidR="00F14D62" w:rsidRPr="002D7F31">
        <w:rPr>
          <w:rFonts w:cs="Times New Roman"/>
          <w:szCs w:val="24"/>
          <w:lang w:eastAsia="sk-SK"/>
        </w:rPr>
        <w:t>Zasadnutia rady sa môžu uskutočniť aj formou online stretnutia alebo videokonferencie. O tejto forme zasadnutia rozhoduje na základe návrhu tajomníka rady predseda rady. Táto forma zasadnutia je plnohodnotnou náhradou riadneho zasadnutia rady. V prípade tejto formy zasadnutia sa postupuje podľa tohto článku</w:t>
      </w:r>
      <w:r w:rsidRPr="002D7F31">
        <w:rPr>
          <w:rFonts w:eastAsia="Times New Roman" w:cs="Times New Roman"/>
          <w:szCs w:val="24"/>
          <w:lang w:eastAsia="sk-SK"/>
        </w:rPr>
        <w:t xml:space="preserve">.   </w:t>
      </w:r>
    </w:p>
    <w:p w:rsidR="00B20840" w:rsidRPr="002D7F31" w:rsidRDefault="00F14D62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(8</w:t>
      </w:r>
      <w:r w:rsidR="00B20840" w:rsidRPr="002D7F31">
        <w:rPr>
          <w:rFonts w:eastAsia="Times New Roman" w:cs="Times New Roman"/>
          <w:szCs w:val="24"/>
          <w:lang w:eastAsia="sk-SK"/>
        </w:rPr>
        <w:t>) Predseda môže rozhodnúť</w:t>
      </w:r>
      <w:r w:rsidRPr="002D7F31">
        <w:rPr>
          <w:rFonts w:eastAsia="Times New Roman" w:cs="Times New Roman"/>
          <w:szCs w:val="24"/>
          <w:lang w:eastAsia="sk-SK"/>
        </w:rPr>
        <w:t xml:space="preserve">, </w:t>
      </w:r>
      <w:r w:rsidRPr="002D7F31">
        <w:rPr>
          <w:rFonts w:cs="Times New Roman"/>
          <w:szCs w:val="24"/>
        </w:rPr>
        <w:t>že sa bude o prerokúvaných materiáloch hlasovať</w:t>
      </w:r>
      <w:r w:rsidRPr="002D7F31" w:rsidDel="00F14D62">
        <w:rPr>
          <w:rFonts w:eastAsia="Times New Roman" w:cs="Times New Roman"/>
          <w:szCs w:val="24"/>
          <w:lang w:eastAsia="sk-SK"/>
        </w:rPr>
        <w:t xml:space="preserve"> </w:t>
      </w:r>
      <w:r w:rsidR="00B20840" w:rsidRPr="002D7F31">
        <w:rPr>
          <w:rFonts w:eastAsia="Times New Roman" w:cs="Times New Roman"/>
          <w:szCs w:val="24"/>
          <w:lang w:eastAsia="sk-SK"/>
        </w:rPr>
        <w:t>„per rollam“. Členovia rady sa k</w:t>
      </w:r>
      <w:r w:rsidRPr="002D7F31">
        <w:rPr>
          <w:rFonts w:eastAsia="Times New Roman" w:cs="Times New Roman"/>
          <w:szCs w:val="24"/>
          <w:lang w:eastAsia="sk-SK"/>
        </w:rPr>
        <w:t xml:space="preserve"> zaslanému materiálu </w:t>
      </w:r>
      <w:r w:rsidR="00B20840" w:rsidRPr="002D7F31">
        <w:rPr>
          <w:rFonts w:eastAsia="Times New Roman" w:cs="Times New Roman"/>
          <w:szCs w:val="24"/>
          <w:lang w:eastAsia="sk-SK"/>
        </w:rPr>
        <w:t>vyjadria písomne do troch pracovných dní od doručenia výzvy. V odôvodnených prípadoch môže byť táto lehota skrátená, prípadne predĺžená rozhodnutím predsedu rady. Člen rady predkladá stanovisko pri hlasovaní písomnou formou „per rollam“ elektronickou poštou alebo iným vhodným spôsobom tajomníkovi rady v lehote určenej vo výzve. Ak člen v lehote určenej vo výzve nedoručí žiadne stanovisko, vyjadruje tým súhlas s prerokúvaným materiálom. Na prijatie uznesenia spôsobom „per rollam“ sa primerane vzťahuje odsek 4.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 w:rsidDel="00144AEA">
        <w:rPr>
          <w:rFonts w:eastAsia="Times New Roman" w:cs="Times New Roman"/>
          <w:szCs w:val="24"/>
          <w:lang w:eastAsia="sk-SK"/>
        </w:rPr>
        <w:t xml:space="preserve"> </w:t>
      </w:r>
      <w:r w:rsidR="00F14D62" w:rsidRPr="002D7F31">
        <w:rPr>
          <w:rFonts w:eastAsia="Times New Roman" w:cs="Times New Roman"/>
          <w:szCs w:val="24"/>
          <w:lang w:eastAsia="sk-SK"/>
        </w:rPr>
        <w:t>(9</w:t>
      </w:r>
      <w:r w:rsidRPr="002D7F31">
        <w:rPr>
          <w:rFonts w:eastAsia="Times New Roman" w:cs="Times New Roman"/>
          <w:szCs w:val="24"/>
          <w:lang w:eastAsia="sk-SK"/>
        </w:rPr>
        <w:t>) Rada si schvaľuje rokovací poriadok, ktorý upravuje najmä priebeh jej zasadnutí, prijímanie rozhodnutí a doručovanie materiálov potrebných  na zasadnutia rady jej jednotlivým členom. Návrh rokovacieho poriadku predkladá tajomník rady.</w:t>
      </w:r>
    </w:p>
    <w:p w:rsidR="00B20840" w:rsidRPr="002D7F31" w:rsidRDefault="00F14D62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(10</w:t>
      </w:r>
      <w:r w:rsidR="00B20840" w:rsidRPr="002D7F31">
        <w:rPr>
          <w:rFonts w:eastAsia="Times New Roman" w:cs="Times New Roman"/>
          <w:szCs w:val="24"/>
          <w:lang w:eastAsia="sk-SK"/>
        </w:rPr>
        <w:t>) Tajomník rad</w:t>
      </w:r>
      <w:r w:rsidR="008138D4" w:rsidRPr="002D7F31">
        <w:rPr>
          <w:rFonts w:eastAsia="Times New Roman" w:cs="Times New Roman"/>
          <w:szCs w:val="24"/>
          <w:lang w:eastAsia="sk-SK"/>
        </w:rPr>
        <w:t xml:space="preserve">y a prizvaní odborníci </w:t>
      </w:r>
      <w:r w:rsidRPr="002D7F31">
        <w:rPr>
          <w:rFonts w:eastAsia="Times New Roman" w:cs="Times New Roman"/>
          <w:szCs w:val="24"/>
          <w:lang w:eastAsia="sk-SK"/>
        </w:rPr>
        <w:t>nemajú hlasovacie právo</w:t>
      </w:r>
      <w:r w:rsidR="00B20840" w:rsidRPr="002D7F31">
        <w:rPr>
          <w:rFonts w:eastAsia="Times New Roman" w:cs="Times New Roman"/>
          <w:szCs w:val="24"/>
          <w:lang w:eastAsia="sk-SK"/>
        </w:rPr>
        <w:t>.</w:t>
      </w: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2D7F31">
        <w:rPr>
          <w:rFonts w:eastAsia="Times New Roman" w:cs="Times New Roman"/>
          <w:b/>
          <w:szCs w:val="24"/>
          <w:lang w:eastAsia="sk-SK"/>
        </w:rPr>
        <w:t>Článok 6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2D7F31">
        <w:rPr>
          <w:rFonts w:eastAsia="Times New Roman" w:cs="Times New Roman"/>
          <w:b/>
          <w:szCs w:val="24"/>
          <w:lang w:eastAsia="sk-SK"/>
        </w:rPr>
        <w:t xml:space="preserve">Práva a povinnosti predsedu rady, podpredsedu rady, členov rady a tajomníka rady 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lastRenderedPageBreak/>
        <w:t xml:space="preserve">(1) Predseda rady </w:t>
      </w:r>
    </w:p>
    <w:p w:rsidR="00B20840" w:rsidRPr="002D7F31" w:rsidRDefault="00B20840" w:rsidP="002D7F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zvoláva zasadnutia rady,</w:t>
      </w:r>
    </w:p>
    <w:p w:rsidR="00B20840" w:rsidRPr="002D7F31" w:rsidRDefault="00B20840" w:rsidP="002D7F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vedie zasadnutia rady,</w:t>
      </w:r>
    </w:p>
    <w:p w:rsidR="00B20840" w:rsidRPr="002D7F31" w:rsidRDefault="00B20840" w:rsidP="002D7F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určuje program zasadnutí rady,</w:t>
      </w:r>
    </w:p>
    <w:p w:rsidR="00B20840" w:rsidRPr="002D7F31" w:rsidRDefault="00B20840" w:rsidP="002D7F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riadi činnosť rady,</w:t>
      </w:r>
    </w:p>
    <w:p w:rsidR="00B20840" w:rsidRPr="002D7F31" w:rsidRDefault="00B20840" w:rsidP="002D7F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navrhuje závery zo zasadnutí rady a schvaľuje záznam</w:t>
      </w:r>
      <w:r w:rsidR="0046569C" w:rsidRPr="002D7F31">
        <w:rPr>
          <w:rFonts w:eastAsia="Times New Roman" w:cs="Times New Roman"/>
          <w:szCs w:val="24"/>
          <w:lang w:eastAsia="sk-SK"/>
        </w:rPr>
        <w:t>y</w:t>
      </w:r>
      <w:r w:rsidRPr="002D7F31">
        <w:rPr>
          <w:rFonts w:eastAsia="Times New Roman" w:cs="Times New Roman"/>
          <w:szCs w:val="24"/>
          <w:lang w:eastAsia="sk-SK"/>
        </w:rPr>
        <w:t xml:space="preserve"> zo zasadnutí rady,</w:t>
      </w:r>
    </w:p>
    <w:p w:rsidR="00B20840" w:rsidRPr="002D7F31" w:rsidRDefault="00791924" w:rsidP="002D7F3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predkladá vláde</w:t>
      </w:r>
      <w:r w:rsidR="00B20840" w:rsidRPr="002D7F31">
        <w:rPr>
          <w:rFonts w:eastAsia="Times New Roman" w:cs="Times New Roman"/>
          <w:szCs w:val="24"/>
          <w:lang w:eastAsia="sk-SK"/>
        </w:rPr>
        <w:t xml:space="preserve"> návrhy, odporúčania a stanoviská rady.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(2) Podpredsedovia </w:t>
      </w:r>
      <w:r w:rsidR="00CA2207" w:rsidRPr="002D7F31">
        <w:rPr>
          <w:rFonts w:eastAsia="Times New Roman" w:cs="Times New Roman"/>
          <w:szCs w:val="24"/>
          <w:lang w:eastAsia="sk-SK"/>
        </w:rPr>
        <w:t xml:space="preserve">rady </w:t>
      </w:r>
      <w:r w:rsidRPr="002D7F31">
        <w:rPr>
          <w:rFonts w:eastAsia="Times New Roman" w:cs="Times New Roman"/>
          <w:szCs w:val="24"/>
          <w:lang w:eastAsia="sk-SK"/>
        </w:rPr>
        <w:t>a členovia rady</w:t>
      </w:r>
    </w:p>
    <w:p w:rsidR="00B20840" w:rsidRPr="002D7F31" w:rsidRDefault="00B20840" w:rsidP="002D7F3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zúčastňujú sa na zasadnut</w:t>
      </w:r>
      <w:r w:rsidR="00CA2207" w:rsidRPr="002D7F31">
        <w:rPr>
          <w:rFonts w:eastAsia="Times New Roman" w:cs="Times New Roman"/>
          <w:szCs w:val="24"/>
          <w:lang w:eastAsia="sk-SK"/>
        </w:rPr>
        <w:t>iach</w:t>
      </w:r>
      <w:r w:rsidRPr="002D7F31">
        <w:rPr>
          <w:rFonts w:eastAsia="Times New Roman" w:cs="Times New Roman"/>
          <w:szCs w:val="24"/>
          <w:lang w:eastAsia="sk-SK"/>
        </w:rPr>
        <w:t xml:space="preserve"> rady s hlasovacím právom,</w:t>
      </w:r>
    </w:p>
    <w:p w:rsidR="00B20840" w:rsidRPr="002D7F31" w:rsidRDefault="00B20840" w:rsidP="002D7F3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vyjadrujú sa k návrhu programu zasadnutí rady a k materiálom na zasadnutiach rady,</w:t>
      </w:r>
    </w:p>
    <w:p w:rsidR="00B20840" w:rsidRPr="002D7F31" w:rsidRDefault="00B20840" w:rsidP="002D7F3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predkladajú návrhy, odporúčania a stanoviská z vlastnej iniciatívy a na základe rozhodnutia rady.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(3) Tajomník rady</w:t>
      </w:r>
    </w:p>
    <w:p w:rsidR="00B20840" w:rsidRPr="002D7F31" w:rsidRDefault="00B20840" w:rsidP="002D7F3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organizačne a administratívne zabezpečuje činnosť rady,</w:t>
      </w:r>
    </w:p>
    <w:p w:rsidR="00B20840" w:rsidRPr="002D7F31" w:rsidRDefault="00B20840" w:rsidP="002D7F3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zodpovedá za prípravu stanovísk a materiálov predkladaných na zasadnutia rady,</w:t>
      </w:r>
    </w:p>
    <w:p w:rsidR="00B20840" w:rsidRPr="002D7F31" w:rsidRDefault="00B20840" w:rsidP="002D7F3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zabezpečuje vyhotovenie </w:t>
      </w:r>
      <w:r w:rsidR="00CA2207" w:rsidRPr="002D7F31">
        <w:rPr>
          <w:rFonts w:eastAsia="Times New Roman" w:cs="Times New Roman"/>
          <w:szCs w:val="24"/>
          <w:lang w:eastAsia="sk-SK"/>
        </w:rPr>
        <w:t xml:space="preserve">záznamov </w:t>
      </w:r>
      <w:r w:rsidRPr="002D7F31">
        <w:rPr>
          <w:rFonts w:eastAsia="Times New Roman" w:cs="Times New Roman"/>
          <w:szCs w:val="24"/>
          <w:lang w:eastAsia="sk-SK"/>
        </w:rPr>
        <w:t>a uznesení zo zasadnutí rady a zabezpečuje ich archiváciu</w:t>
      </w:r>
      <w:r w:rsidR="002D7F31" w:rsidRPr="002D7F31">
        <w:rPr>
          <w:rFonts w:eastAsia="Times New Roman" w:cs="Times New Roman"/>
          <w:szCs w:val="24"/>
          <w:lang w:eastAsia="sk-SK"/>
        </w:rPr>
        <w:t xml:space="preserve"> </w:t>
      </w:r>
      <w:r w:rsidR="002D7F31" w:rsidRPr="002D7F31">
        <w:rPr>
          <w:rFonts w:cs="Times New Roman"/>
          <w:szCs w:val="24"/>
          <w:lang w:eastAsia="sk-SK"/>
        </w:rPr>
        <w:t>a zodpovedá za distribúciu záznamov zo zasadnutí rady všetkým členom rady</w:t>
      </w:r>
      <w:r w:rsidRPr="002D7F31">
        <w:rPr>
          <w:rFonts w:eastAsia="Times New Roman" w:cs="Times New Roman"/>
          <w:szCs w:val="24"/>
          <w:lang w:eastAsia="sk-SK"/>
        </w:rPr>
        <w:t>,</w:t>
      </w:r>
    </w:p>
    <w:p w:rsidR="00B20840" w:rsidRPr="002D7F31" w:rsidRDefault="00B20840" w:rsidP="002D7F31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zúčastňuje sa na zasadnutiach rady. 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7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Organizačné a administratívne zabezpečenie činnosti rady a jej zasadnutí</w:t>
      </w: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(1) Sekretariát rady, ktorý plní úlohy spojené s organizačným a administratívno-technickým zabezpečovaním činnosti rady je zriadený na </w:t>
      </w:r>
      <w:r w:rsidR="00791924" w:rsidRPr="002D7F31">
        <w:rPr>
          <w:rFonts w:cs="Times New Roman"/>
          <w:szCs w:val="24"/>
        </w:rPr>
        <w:t>ministerstve</w:t>
      </w:r>
      <w:r w:rsidRPr="002D7F31">
        <w:rPr>
          <w:rFonts w:eastAsia="Times New Roman" w:cs="Times New Roman"/>
          <w:szCs w:val="24"/>
          <w:lang w:eastAsia="sk-SK"/>
        </w:rPr>
        <w:t>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(2) Sekretariát rady</w:t>
      </w: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sk-SK"/>
        </w:rPr>
      </w:pPr>
      <w:r w:rsidRPr="002D7F31">
        <w:rPr>
          <w:rFonts w:eastAsia="Times New Roman" w:cs="Times New Roman"/>
          <w:bCs/>
          <w:szCs w:val="24"/>
          <w:lang w:eastAsia="sk-SK"/>
        </w:rPr>
        <w:t>a) administratívne a organizačne zabezpečuje činnosť rady,</w:t>
      </w:r>
    </w:p>
    <w:p w:rsidR="00B20840" w:rsidRPr="002D7F31" w:rsidRDefault="00B20840" w:rsidP="002D7F31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sk-SK"/>
        </w:rPr>
      </w:pPr>
      <w:r w:rsidRPr="002D7F31">
        <w:rPr>
          <w:rFonts w:eastAsia="Times New Roman" w:cs="Times New Roman"/>
          <w:bCs/>
          <w:szCs w:val="24"/>
          <w:lang w:eastAsia="sk-SK"/>
        </w:rPr>
        <w:t>b) pripravuje materiály, podklady a informácie potrebné na zasadnutia rady.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(3) Výdavky spojené s činnosťou rady sa uhrádzajú z rozpočtovej kapitoly</w:t>
      </w:r>
      <w:r w:rsidR="00791924" w:rsidRPr="002D7F31">
        <w:rPr>
          <w:rFonts w:eastAsia="Times New Roman" w:cs="Times New Roman"/>
          <w:szCs w:val="24"/>
          <w:lang w:eastAsia="sk-SK"/>
        </w:rPr>
        <w:t xml:space="preserve"> ministerstva</w:t>
      </w:r>
      <w:r w:rsidRPr="002D7F31">
        <w:rPr>
          <w:rFonts w:eastAsia="Times New Roman" w:cs="Times New Roman"/>
          <w:szCs w:val="24"/>
          <w:lang w:eastAsia="sk-SK"/>
        </w:rPr>
        <w:t xml:space="preserve">. 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  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8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2D7F31">
        <w:rPr>
          <w:rFonts w:eastAsia="Times New Roman" w:cs="Times New Roman"/>
          <w:b/>
          <w:szCs w:val="24"/>
          <w:lang w:eastAsia="sk-SK"/>
        </w:rPr>
        <w:t>Pracovné skupiny</w:t>
      </w:r>
    </w:p>
    <w:p w:rsidR="00B20840" w:rsidRPr="002D7F31" w:rsidRDefault="00B20840" w:rsidP="002D7F31">
      <w:pPr>
        <w:spacing w:before="120"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Rada môže zriadiť pracovné skupiny, ktoré sa budú podieľať na príprave a posudzovaní materiálov  predkladaných na zasadnutie rady a na úlohách súvisiacich s informatizáciou, jednotným digitálnym trhom</w:t>
      </w:r>
      <w:r w:rsidR="008138D4" w:rsidRPr="002D7F31">
        <w:rPr>
          <w:rFonts w:eastAsia="Times New Roman" w:cs="Times New Roman"/>
          <w:szCs w:val="24"/>
          <w:lang w:eastAsia="sk-SK"/>
        </w:rPr>
        <w:t xml:space="preserve"> a digitalizáciou</w:t>
      </w:r>
      <w:r w:rsidRPr="002D7F31">
        <w:rPr>
          <w:rFonts w:eastAsia="Times New Roman" w:cs="Times New Roman"/>
          <w:szCs w:val="24"/>
          <w:lang w:eastAsia="sk-SK"/>
        </w:rPr>
        <w:t xml:space="preserve"> služieb verejnej správy ako aj rozvoja ekonomického prostredia </w:t>
      </w:r>
      <w:r w:rsidR="00112505" w:rsidRPr="002D7F31">
        <w:rPr>
          <w:rFonts w:eastAsia="Times New Roman" w:cs="Times New Roman"/>
          <w:szCs w:val="24"/>
          <w:lang w:eastAsia="sk-SK"/>
        </w:rPr>
        <w:t>v Slovenskej republike</w:t>
      </w:r>
      <w:r w:rsidRPr="002D7F31">
        <w:rPr>
          <w:rFonts w:eastAsia="Times New Roman" w:cs="Times New Roman"/>
          <w:szCs w:val="24"/>
          <w:lang w:eastAsia="sk-SK"/>
        </w:rPr>
        <w:t xml:space="preserve"> smerom k znalostnej a digitálnej ekonomike.  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  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2D7F31">
        <w:rPr>
          <w:rFonts w:eastAsia="Times New Roman" w:cs="Times New Roman"/>
          <w:b/>
          <w:bCs/>
          <w:szCs w:val="24"/>
          <w:lang w:eastAsia="sk-SK"/>
        </w:rPr>
        <w:t>Článok 9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2D7F31">
        <w:rPr>
          <w:rFonts w:eastAsia="Times New Roman" w:cs="Times New Roman"/>
          <w:b/>
          <w:szCs w:val="24"/>
          <w:lang w:eastAsia="sk-SK"/>
        </w:rPr>
        <w:t>Zrušovacie ustanovenie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>Zrušuje sa štatút Rady vlády Slovenskej republiky pre digitalizáciu verejnej správy, schválený uznesením vlády Slovenskej republiky č. 661 z 2. decembra 2015.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2D7F31">
        <w:rPr>
          <w:rFonts w:eastAsia="Times New Roman" w:cs="Times New Roman"/>
          <w:b/>
          <w:bCs/>
          <w:color w:val="000000"/>
          <w:szCs w:val="24"/>
          <w:lang w:eastAsia="sk-SK"/>
        </w:rPr>
        <w:t>Článok 10</w:t>
      </w:r>
    </w:p>
    <w:p w:rsidR="00B20840" w:rsidRPr="002D7F31" w:rsidRDefault="00B20840" w:rsidP="002D7F3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2D7F31">
        <w:rPr>
          <w:rFonts w:eastAsia="Times New Roman" w:cs="Times New Roman"/>
          <w:b/>
          <w:bCs/>
          <w:color w:val="000000"/>
          <w:szCs w:val="24"/>
          <w:lang w:eastAsia="sk-SK"/>
        </w:rPr>
        <w:t>Účinnosť</w:t>
      </w:r>
    </w:p>
    <w:p w:rsidR="00112505" w:rsidRPr="002D7F31" w:rsidRDefault="00112505" w:rsidP="002D7F3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B20840" w:rsidRPr="002D7F31" w:rsidRDefault="00B20840" w:rsidP="002D7F31">
      <w:pPr>
        <w:tabs>
          <w:tab w:val="left" w:pos="142"/>
        </w:tabs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2D7F31">
        <w:rPr>
          <w:rFonts w:eastAsia="Times New Roman" w:cs="Times New Roman"/>
          <w:szCs w:val="24"/>
          <w:lang w:eastAsia="sk-SK"/>
        </w:rPr>
        <w:t xml:space="preserve"> Tento štatút nadobúda účinnos</w:t>
      </w:r>
      <w:r w:rsidR="00791924" w:rsidRPr="002D7F31">
        <w:rPr>
          <w:rFonts w:eastAsia="Times New Roman" w:cs="Times New Roman"/>
          <w:szCs w:val="24"/>
          <w:lang w:eastAsia="sk-SK"/>
        </w:rPr>
        <w:t>ť dňom jeho schválenia vládou</w:t>
      </w:r>
      <w:r w:rsidRPr="002D7F31">
        <w:rPr>
          <w:rFonts w:eastAsia="Times New Roman" w:cs="Times New Roman"/>
          <w:szCs w:val="24"/>
          <w:lang w:eastAsia="sk-SK"/>
        </w:rPr>
        <w:t>.</w:t>
      </w:r>
    </w:p>
    <w:p w:rsidR="00B20840" w:rsidRPr="002D7F31" w:rsidRDefault="00B20840" w:rsidP="002D7F31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1F55A1" w:rsidRPr="002D7F31" w:rsidRDefault="001F55A1" w:rsidP="002D7F31">
      <w:pPr>
        <w:spacing w:line="240" w:lineRule="auto"/>
        <w:rPr>
          <w:rFonts w:cs="Times New Roman"/>
          <w:szCs w:val="24"/>
        </w:rPr>
      </w:pPr>
    </w:p>
    <w:sectPr w:rsidR="001F55A1" w:rsidRPr="002D7F31" w:rsidSect="00245BA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A3" w:rsidRDefault="00F270A3">
      <w:pPr>
        <w:spacing w:after="0" w:line="240" w:lineRule="auto"/>
      </w:pPr>
      <w:r>
        <w:separator/>
      </w:r>
    </w:p>
  </w:endnote>
  <w:endnote w:type="continuationSeparator" w:id="0">
    <w:p w:rsidR="00F270A3" w:rsidRDefault="00F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5709"/>
      <w:docPartObj>
        <w:docPartGallery w:val="Page Numbers (Bottom of Page)"/>
        <w:docPartUnique/>
      </w:docPartObj>
    </w:sdtPr>
    <w:sdtEndPr/>
    <w:sdtContent>
      <w:p w:rsidR="009A0F37" w:rsidRDefault="00084B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03">
          <w:rPr>
            <w:noProof/>
          </w:rPr>
          <w:t>4</w:t>
        </w:r>
        <w:r>
          <w:fldChar w:fldCharType="end"/>
        </w:r>
      </w:p>
    </w:sdtContent>
  </w:sdt>
  <w:p w:rsidR="009A0F37" w:rsidRDefault="00F270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A3" w:rsidRDefault="00F270A3">
      <w:pPr>
        <w:spacing w:after="0" w:line="240" w:lineRule="auto"/>
      </w:pPr>
      <w:r>
        <w:separator/>
      </w:r>
    </w:p>
  </w:footnote>
  <w:footnote w:type="continuationSeparator" w:id="0">
    <w:p w:rsidR="00F270A3" w:rsidRDefault="00F2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491"/>
    <w:multiLevelType w:val="hybridMultilevel"/>
    <w:tmpl w:val="F5C2D9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621"/>
    <w:multiLevelType w:val="hybridMultilevel"/>
    <w:tmpl w:val="FA9E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98D"/>
    <w:multiLevelType w:val="hybridMultilevel"/>
    <w:tmpl w:val="BB8220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350A"/>
    <w:multiLevelType w:val="hybridMultilevel"/>
    <w:tmpl w:val="6390115A"/>
    <w:lvl w:ilvl="0" w:tplc="EF424D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708"/>
    <w:multiLevelType w:val="hybridMultilevel"/>
    <w:tmpl w:val="A4D895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40"/>
    <w:rsid w:val="00084B40"/>
    <w:rsid w:val="000D3928"/>
    <w:rsid w:val="00112505"/>
    <w:rsid w:val="001F2B5A"/>
    <w:rsid w:val="001F55A1"/>
    <w:rsid w:val="002D7F31"/>
    <w:rsid w:val="003D48C6"/>
    <w:rsid w:val="00440736"/>
    <w:rsid w:val="0046569C"/>
    <w:rsid w:val="005F0303"/>
    <w:rsid w:val="00667C25"/>
    <w:rsid w:val="00791924"/>
    <w:rsid w:val="007D636C"/>
    <w:rsid w:val="008138D4"/>
    <w:rsid w:val="00A14AA8"/>
    <w:rsid w:val="00A466C5"/>
    <w:rsid w:val="00AF3619"/>
    <w:rsid w:val="00B20840"/>
    <w:rsid w:val="00CA2207"/>
    <w:rsid w:val="00F0134A"/>
    <w:rsid w:val="00F14D62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8EF6"/>
  <w15:chartTrackingRefBased/>
  <w15:docId w15:val="{78BD67D7-254D-4812-8F65-19E086F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84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84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2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0840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Smreková</dc:creator>
  <cp:keywords/>
  <dc:description/>
  <cp:lastModifiedBy>Milada Smreková</cp:lastModifiedBy>
  <cp:revision>3</cp:revision>
  <dcterms:created xsi:type="dcterms:W3CDTF">2021-01-11T13:32:00Z</dcterms:created>
  <dcterms:modified xsi:type="dcterms:W3CDTF">2021-01-11T13:32:00Z</dcterms:modified>
</cp:coreProperties>
</file>