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2B31" w:rsidRDefault="00D2090A" w:rsidP="00984AB6">
      <w:pPr>
        <w:pStyle w:val="Nzov"/>
        <w:jc w:val="center"/>
      </w:pPr>
      <w:r>
        <w:t xml:space="preserve">Detailné </w:t>
      </w:r>
      <w:r w:rsidR="00984AB6">
        <w:t xml:space="preserve">preverenie návrhu </w:t>
      </w:r>
      <w:r w:rsidR="00265C69">
        <w:t>projekt</w:t>
      </w:r>
      <w:r w:rsidR="00984AB6">
        <w:t>u</w:t>
      </w:r>
    </w:p>
    <w:p w:rsidR="004B370A" w:rsidRDefault="00265C69" w:rsidP="002E7ECD">
      <w:pPr>
        <w:pStyle w:val="Nadpis1"/>
        <w:numPr>
          <w:ilvl w:val="0"/>
          <w:numId w:val="21"/>
        </w:numPr>
        <w:jc w:val="both"/>
      </w:pPr>
      <w:r w:rsidRPr="00117A6B">
        <w:t>Motiváci</w:t>
      </w:r>
      <w:r w:rsidR="007E56DC" w:rsidRPr="00117A6B">
        <w:t>a</w:t>
      </w:r>
      <w:r w:rsidR="00117A6B" w:rsidRPr="00117A6B">
        <w:t xml:space="preserve"> projektu</w:t>
      </w:r>
    </w:p>
    <w:p w:rsidR="001D5EEF" w:rsidRDefault="001D5EEF" w:rsidP="002E7ECD">
      <w:pPr>
        <w:pStyle w:val="Odsekzoznamu"/>
        <w:numPr>
          <w:ilvl w:val="1"/>
          <w:numId w:val="21"/>
        </w:numPr>
        <w:jc w:val="both"/>
      </w:pPr>
      <w:r>
        <w:t>Aká je motivácia pre riešenie problému týmto projektom</w:t>
      </w:r>
    </w:p>
    <w:p w:rsidR="001D5EEF" w:rsidRDefault="001D5EEF" w:rsidP="002E7ECD">
      <w:pPr>
        <w:pStyle w:val="Odsekzoznamu"/>
        <w:numPr>
          <w:ilvl w:val="2"/>
          <w:numId w:val="21"/>
        </w:numPr>
        <w:jc w:val="both"/>
      </w:pPr>
      <w:r>
        <w:t>SR alebo EU legislatíva</w:t>
      </w:r>
    </w:p>
    <w:p w:rsidR="001D5EEF" w:rsidRDefault="001D5EEF" w:rsidP="002E7ECD">
      <w:pPr>
        <w:pStyle w:val="Odsekzoznamu"/>
        <w:numPr>
          <w:ilvl w:val="2"/>
          <w:numId w:val="21"/>
        </w:numPr>
        <w:jc w:val="both"/>
      </w:pPr>
      <w:r>
        <w:t>Operačný program EU alebo NKIVS ciele</w:t>
      </w:r>
    </w:p>
    <w:p w:rsidR="001D5EEF" w:rsidRDefault="001D5EEF" w:rsidP="002E7ECD">
      <w:pPr>
        <w:pStyle w:val="Odsekzoznamu"/>
        <w:numPr>
          <w:ilvl w:val="2"/>
          <w:numId w:val="21"/>
        </w:numPr>
        <w:jc w:val="both"/>
      </w:pPr>
      <w:r>
        <w:t>Interné plány rezortu</w:t>
      </w:r>
    </w:p>
    <w:p w:rsidR="001D5EEF" w:rsidRDefault="001D5EEF" w:rsidP="002E7ECD">
      <w:pPr>
        <w:pStyle w:val="Odsekzoznamu"/>
        <w:numPr>
          <w:ilvl w:val="2"/>
          <w:numId w:val="21"/>
        </w:numPr>
        <w:jc w:val="both"/>
      </w:pPr>
      <w:r>
        <w:t>Ad-hoc závažný problém</w:t>
      </w:r>
    </w:p>
    <w:p w:rsidR="001D5EEF" w:rsidRDefault="000D7FD4" w:rsidP="002E7ECD">
      <w:pPr>
        <w:pStyle w:val="Odsekzoznamu"/>
        <w:numPr>
          <w:ilvl w:val="1"/>
          <w:numId w:val="21"/>
        </w:numPr>
        <w:jc w:val="both"/>
      </w:pPr>
      <w:r>
        <w:t xml:space="preserve">aký je dosah </w:t>
      </w:r>
      <w:r w:rsidR="00117A6B">
        <w:t>projektu</w:t>
      </w:r>
      <w:r w:rsidR="00E96182">
        <w:t xml:space="preserve"> (aj viac možnost</w:t>
      </w:r>
      <w:r w:rsidR="00FD5AC8">
        <w:t>í</w:t>
      </w:r>
      <w:r w:rsidR="00E96182">
        <w:t>)</w:t>
      </w:r>
    </w:p>
    <w:p w:rsidR="002E7ECD" w:rsidRDefault="002E7ECD" w:rsidP="002E7ECD">
      <w:pPr>
        <w:pStyle w:val="Odsekzoznamu"/>
        <w:numPr>
          <w:ilvl w:val="2"/>
          <w:numId w:val="21"/>
        </w:numPr>
        <w:jc w:val="both"/>
      </w:pPr>
      <w:r>
        <w:t>S</w:t>
      </w:r>
      <w:r w:rsidR="000D7FD4">
        <w:t>poločný modul</w:t>
      </w:r>
      <w:r w:rsidR="007E56DC">
        <w:t xml:space="preserve"> </w:t>
      </w:r>
      <w:r w:rsidR="00117A6B">
        <w:t>ako sú definované v </w:t>
      </w:r>
      <w:r w:rsidR="007E56DC">
        <w:t>eGov</w:t>
      </w:r>
      <w:r w:rsidR="00117A6B">
        <w:t xml:space="preserve"> zákone</w:t>
      </w:r>
    </w:p>
    <w:p w:rsidR="002E7ECD" w:rsidRDefault="002E7ECD" w:rsidP="002E7ECD">
      <w:pPr>
        <w:pStyle w:val="Odsekzoznamu"/>
        <w:numPr>
          <w:ilvl w:val="2"/>
          <w:numId w:val="21"/>
        </w:numPr>
        <w:jc w:val="both"/>
      </w:pPr>
      <w:r>
        <w:t>C</w:t>
      </w:r>
      <w:r w:rsidR="000D7FD4">
        <w:t>entrálny blok</w:t>
      </w:r>
      <w:r w:rsidR="007E56DC">
        <w:t xml:space="preserve"> </w:t>
      </w:r>
      <w:r w:rsidR="00117A6B">
        <w:t xml:space="preserve">podľa Stratégie </w:t>
      </w:r>
      <w:r w:rsidR="007E56DC">
        <w:t>NKIVS</w:t>
      </w:r>
    </w:p>
    <w:p w:rsidR="002E7ECD" w:rsidRDefault="002E7ECD" w:rsidP="002E7ECD">
      <w:pPr>
        <w:pStyle w:val="Odsekzoznamu"/>
        <w:numPr>
          <w:ilvl w:val="2"/>
          <w:numId w:val="21"/>
        </w:numPr>
        <w:jc w:val="both"/>
      </w:pPr>
      <w:r>
        <w:t>Ri</w:t>
      </w:r>
      <w:r w:rsidR="00117A6B">
        <w:t xml:space="preserve">eši sa </w:t>
      </w:r>
      <w:r w:rsidR="007E56DC">
        <w:t>životná situácia</w:t>
      </w:r>
      <w:r w:rsidR="00117A6B">
        <w:t xml:space="preserve"> alebo </w:t>
      </w:r>
      <w:r w:rsidR="007E56DC">
        <w:t>služba</w:t>
      </w:r>
      <w:r w:rsidR="00117A6B">
        <w:t xml:space="preserve"> pre občana / podnikateľa </w:t>
      </w:r>
    </w:p>
    <w:p w:rsidR="002E7ECD" w:rsidRDefault="002E7ECD" w:rsidP="002E7ECD">
      <w:pPr>
        <w:pStyle w:val="Odsekzoznamu"/>
        <w:numPr>
          <w:ilvl w:val="2"/>
          <w:numId w:val="21"/>
        </w:numPr>
        <w:jc w:val="both"/>
      </w:pPr>
      <w:r>
        <w:t>R</w:t>
      </w:r>
      <w:r w:rsidR="000D7FD4">
        <w:t>ezort</w:t>
      </w:r>
      <w:r w:rsidR="007E56DC">
        <w:t xml:space="preserve"> </w:t>
      </w:r>
      <w:r w:rsidR="00117A6B">
        <w:t xml:space="preserve">ním realizuje, prípadne vylepšuje </w:t>
      </w:r>
      <w:r w:rsidR="007E56DC">
        <w:t>vnútorné procesy</w:t>
      </w:r>
    </w:p>
    <w:p w:rsidR="002E7ECD" w:rsidRDefault="002E7ECD" w:rsidP="002E7ECD">
      <w:pPr>
        <w:pStyle w:val="Odsekzoznamu"/>
        <w:numPr>
          <w:ilvl w:val="2"/>
          <w:numId w:val="21"/>
        </w:numPr>
        <w:jc w:val="both"/>
      </w:pPr>
      <w:r>
        <w:t>J</w:t>
      </w:r>
      <w:r w:rsidR="00117A6B">
        <w:t xml:space="preserve">edná sa o </w:t>
      </w:r>
      <w:r w:rsidR="007E56DC">
        <w:t>spracovanie dát</w:t>
      </w:r>
      <w:r w:rsidR="007C4A7E">
        <w:t xml:space="preserve"> v rámci rezortu</w:t>
      </w:r>
    </w:p>
    <w:p w:rsidR="002E7ECD" w:rsidRDefault="000D7FD4" w:rsidP="002E7ECD">
      <w:pPr>
        <w:pStyle w:val="Odsekzoznamu"/>
        <w:numPr>
          <w:ilvl w:val="1"/>
          <w:numId w:val="21"/>
        </w:numPr>
        <w:jc w:val="both"/>
      </w:pPr>
      <w:r>
        <w:t xml:space="preserve">aké </w:t>
      </w:r>
      <w:r w:rsidR="004B370A" w:rsidRPr="002F194E">
        <w:t xml:space="preserve">počty </w:t>
      </w:r>
      <w:r w:rsidR="006B19E0">
        <w:t xml:space="preserve">a typy </w:t>
      </w:r>
      <w:r w:rsidR="004B370A" w:rsidRPr="002F194E">
        <w:t>používateľov z radov občanov, podnikateľov a úradníkov</w:t>
      </w:r>
      <w:r w:rsidR="004B370A">
        <w:t xml:space="preserve"> </w:t>
      </w:r>
      <w:r>
        <w:t>budú dotknuté</w:t>
      </w:r>
    </w:p>
    <w:p w:rsidR="00265C69" w:rsidRDefault="00265C69" w:rsidP="002E7ECD">
      <w:pPr>
        <w:pStyle w:val="Odsekzoznamu"/>
        <w:numPr>
          <w:ilvl w:val="1"/>
          <w:numId w:val="21"/>
        </w:numPr>
        <w:jc w:val="both"/>
      </w:pPr>
      <w:r>
        <w:t xml:space="preserve">aká je miera dopadu, keby </w:t>
      </w:r>
      <w:r w:rsidR="00241B5E">
        <w:t xml:space="preserve">problému </w:t>
      </w:r>
      <w:r>
        <w:t>nebol riešený</w:t>
      </w:r>
    </w:p>
    <w:p w:rsidR="00497302" w:rsidRPr="00117A6B" w:rsidRDefault="007A1E90" w:rsidP="002E7ECD">
      <w:pPr>
        <w:pStyle w:val="Nadpis1"/>
        <w:numPr>
          <w:ilvl w:val="0"/>
          <w:numId w:val="21"/>
        </w:numPr>
        <w:jc w:val="both"/>
      </w:pPr>
      <w:r>
        <w:t>Návrh riešenia a b</w:t>
      </w:r>
      <w:r w:rsidR="00265C69" w:rsidRPr="00117A6B">
        <w:t>iznis proces</w:t>
      </w:r>
      <w:r w:rsidR="007E56DC" w:rsidRPr="00117A6B">
        <w:t>y</w:t>
      </w:r>
    </w:p>
    <w:p w:rsidR="002E7ECD" w:rsidRDefault="006B19E0" w:rsidP="002E7ECD">
      <w:pPr>
        <w:pStyle w:val="Odsekzoznamu"/>
        <w:numPr>
          <w:ilvl w:val="1"/>
          <w:numId w:val="21"/>
        </w:numPr>
        <w:jc w:val="both"/>
      </w:pPr>
      <w:proofErr w:type="spellStart"/>
      <w:r>
        <w:t>Lean</w:t>
      </w:r>
      <w:proofErr w:type="spellEnd"/>
      <w:r>
        <w:t xml:space="preserve"> </w:t>
      </w:r>
      <w:proofErr w:type="spellStart"/>
      <w:r>
        <w:t>Canvas</w:t>
      </w:r>
      <w:proofErr w:type="spellEnd"/>
    </w:p>
    <w:p w:rsidR="002E7ECD" w:rsidRDefault="006B19E0" w:rsidP="002E7ECD">
      <w:pPr>
        <w:pStyle w:val="Odsekzoznamu"/>
        <w:numPr>
          <w:ilvl w:val="1"/>
          <w:numId w:val="21"/>
        </w:numPr>
        <w:jc w:val="both"/>
      </w:pPr>
      <w:r>
        <w:t>CAPEX, OPEX na 10 rokov</w:t>
      </w:r>
    </w:p>
    <w:p w:rsidR="002E7ECD" w:rsidRDefault="00117A6B" w:rsidP="002E7ECD">
      <w:pPr>
        <w:pStyle w:val="Odsekzoznamu"/>
        <w:numPr>
          <w:ilvl w:val="1"/>
          <w:numId w:val="21"/>
        </w:numPr>
        <w:jc w:val="both"/>
      </w:pPr>
      <w:r>
        <w:t xml:space="preserve">je </w:t>
      </w:r>
      <w:r w:rsidR="00265C69">
        <w:t>navrhnuté riešenie optimálne</w:t>
      </w:r>
      <w:r w:rsidR="007A1E90">
        <w:t>/predimenzované/</w:t>
      </w:r>
      <w:r w:rsidR="007A1E90" w:rsidRPr="007A1E90">
        <w:t xml:space="preserve"> </w:t>
      </w:r>
      <w:r w:rsidR="007A1E90">
        <w:t xml:space="preserve">poddimenzované </w:t>
      </w:r>
      <w:r w:rsidR="00265C69">
        <w:t>pre ošetrenie motivácie</w:t>
      </w:r>
    </w:p>
    <w:p w:rsidR="002E7ECD" w:rsidRDefault="007A1E90" w:rsidP="002E7ECD">
      <w:pPr>
        <w:pStyle w:val="Odsekzoznamu"/>
        <w:numPr>
          <w:ilvl w:val="1"/>
          <w:numId w:val="21"/>
        </w:numPr>
        <w:jc w:val="both"/>
      </w:pPr>
      <w:r>
        <w:t>prebehla participácia kľúčových stakeholderov na návrhu riešenia</w:t>
      </w:r>
    </w:p>
    <w:p w:rsidR="009266F0" w:rsidRDefault="00E96182" w:rsidP="002E7ECD">
      <w:pPr>
        <w:pStyle w:val="Odsekzoznamu"/>
        <w:numPr>
          <w:ilvl w:val="1"/>
          <w:numId w:val="21"/>
        </w:numPr>
        <w:jc w:val="both"/>
      </w:pPr>
      <w:r>
        <w:t xml:space="preserve">ako je ošetrená zmena na úrovni biznis procesov aby technologické výstupy projektu boli využívané tak ako boli navrhnuté </w:t>
      </w:r>
    </w:p>
    <w:p w:rsidR="009266F0" w:rsidRDefault="009266F0" w:rsidP="009266F0">
      <w:pPr>
        <w:pStyle w:val="Odsekzoznamu"/>
        <w:numPr>
          <w:ilvl w:val="2"/>
          <w:numId w:val="21"/>
        </w:numPr>
        <w:jc w:val="both"/>
      </w:pPr>
      <w:r>
        <w:t xml:space="preserve"> </w:t>
      </w:r>
      <w:r w:rsidR="00E96182">
        <w:t>EVS projekt</w:t>
      </w:r>
      <w:r w:rsidR="00F07B16">
        <w:t xml:space="preserve">, </w:t>
      </w:r>
    </w:p>
    <w:p w:rsidR="002E7ECD" w:rsidRDefault="00E96182" w:rsidP="009266F0">
      <w:pPr>
        <w:pStyle w:val="Odsekzoznamu"/>
        <w:numPr>
          <w:ilvl w:val="2"/>
          <w:numId w:val="21"/>
        </w:numPr>
        <w:jc w:val="both"/>
      </w:pPr>
      <w:r>
        <w:t>zmena/optimalizácia procesov</w:t>
      </w:r>
    </w:p>
    <w:p w:rsidR="002E7ECD" w:rsidRDefault="00E96182" w:rsidP="002E7ECD">
      <w:pPr>
        <w:pStyle w:val="Odsekzoznamu"/>
        <w:numPr>
          <w:ilvl w:val="1"/>
          <w:numId w:val="21"/>
        </w:numPr>
        <w:jc w:val="both"/>
      </w:pPr>
      <w:r>
        <w:t>ako bude zabezpečená udržateľnosť biznis zmeny</w:t>
      </w:r>
    </w:p>
    <w:p w:rsidR="002E7ECD" w:rsidRDefault="007A1E90" w:rsidP="002E7ECD">
      <w:pPr>
        <w:pStyle w:val="Odsekzoznamu"/>
        <w:numPr>
          <w:ilvl w:val="2"/>
          <w:numId w:val="21"/>
        </w:numPr>
        <w:jc w:val="both"/>
      </w:pPr>
      <w:r>
        <w:t xml:space="preserve">sú definovaní biznis vlastníci </w:t>
      </w:r>
    </w:p>
    <w:p w:rsidR="002E7ECD" w:rsidRDefault="007A1E90" w:rsidP="002E7ECD">
      <w:pPr>
        <w:pStyle w:val="Odsekzoznamu"/>
        <w:numPr>
          <w:ilvl w:val="2"/>
          <w:numId w:val="21"/>
        </w:numPr>
        <w:jc w:val="both"/>
      </w:pPr>
      <w:r>
        <w:t xml:space="preserve">majú potrebné kompetencie, zdroje a organizačné ukotvenie </w:t>
      </w:r>
      <w:r w:rsidR="00025EF3">
        <w:t>v rámci OVM</w:t>
      </w:r>
    </w:p>
    <w:p w:rsidR="002E7ECD" w:rsidRDefault="00F07B16" w:rsidP="002E7ECD">
      <w:pPr>
        <w:pStyle w:val="Odsekzoznamu"/>
        <w:numPr>
          <w:ilvl w:val="1"/>
          <w:numId w:val="21"/>
        </w:numPr>
        <w:jc w:val="both"/>
      </w:pPr>
      <w:r>
        <w:t>aké sú hlavné výstupy, výsledky</w:t>
      </w:r>
      <w:r w:rsidR="00611B52">
        <w:t xml:space="preserve">, </w:t>
      </w:r>
      <w:r>
        <w:t>benefity projektu</w:t>
      </w:r>
      <w:r w:rsidR="00611B52">
        <w:t xml:space="preserve"> a ich časové rámce</w:t>
      </w:r>
    </w:p>
    <w:p w:rsidR="002E7ECD" w:rsidRDefault="00E96182" w:rsidP="002E7ECD">
      <w:pPr>
        <w:pStyle w:val="Odsekzoznamu"/>
        <w:numPr>
          <w:ilvl w:val="1"/>
          <w:numId w:val="21"/>
        </w:numPr>
        <w:jc w:val="both"/>
      </w:pPr>
      <w:r>
        <w:t xml:space="preserve">ako bude zabezpečené sledovanie </w:t>
      </w:r>
      <w:r w:rsidR="00265C69">
        <w:t>realizáci</w:t>
      </w:r>
      <w:r>
        <w:t>e</w:t>
      </w:r>
      <w:r w:rsidR="00265C69">
        <w:t xml:space="preserve"> predpokladaných benefitov </w:t>
      </w:r>
      <w:r>
        <w:t>počas rutinnej prevádzky, vrátane mechanizmov na zabezpečenia zachovania týchto benefitov</w:t>
      </w:r>
    </w:p>
    <w:p w:rsidR="002E7ECD" w:rsidRDefault="00265C69" w:rsidP="002E7ECD">
      <w:pPr>
        <w:pStyle w:val="Odsekzoznamu"/>
        <w:numPr>
          <w:ilvl w:val="1"/>
          <w:numId w:val="21"/>
        </w:numPr>
        <w:jc w:val="both"/>
      </w:pPr>
      <w:r>
        <w:t>aké prípadné disbenefity riešenie prinesie</w:t>
      </w:r>
      <w:r w:rsidR="007A1E90">
        <w:t xml:space="preserve"> pre skupiny stakeholderov</w:t>
      </w:r>
    </w:p>
    <w:p w:rsidR="002E7ECD" w:rsidRDefault="00241B5E" w:rsidP="002E7ECD">
      <w:pPr>
        <w:pStyle w:val="Odsekzoznamu"/>
        <w:numPr>
          <w:ilvl w:val="1"/>
          <w:numId w:val="21"/>
        </w:numPr>
        <w:jc w:val="both"/>
      </w:pPr>
      <w:r>
        <w:t>a</w:t>
      </w:r>
      <w:r w:rsidR="004B370A">
        <w:t>ké sú alternatívy</w:t>
      </w:r>
      <w:r>
        <w:t xml:space="preserve"> na úrovni biznis procesov</w:t>
      </w:r>
    </w:p>
    <w:p w:rsidR="00C30700" w:rsidRDefault="00025EF3" w:rsidP="002E7ECD">
      <w:pPr>
        <w:pStyle w:val="Odsekzoznamu"/>
        <w:numPr>
          <w:ilvl w:val="1"/>
          <w:numId w:val="21"/>
        </w:numPr>
        <w:jc w:val="both"/>
      </w:pPr>
      <w:r>
        <w:t>s</w:t>
      </w:r>
      <w:r w:rsidR="00C30700">
        <w:t xml:space="preserve">úvis s inými projektami </w:t>
      </w:r>
      <w:r w:rsidR="00DB710A">
        <w:t xml:space="preserve">a programami </w:t>
      </w:r>
      <w:r w:rsidR="00C30700">
        <w:t>alebo rozvojovými aktivitami</w:t>
      </w:r>
      <w:r>
        <w:t xml:space="preserve"> ostatných OVM</w:t>
      </w:r>
      <w:r w:rsidR="00C30700">
        <w:t>, ktoré môžu mať vplyv na projekt.</w:t>
      </w:r>
    </w:p>
    <w:p w:rsidR="00117A6B" w:rsidRDefault="00D2090A" w:rsidP="002E7ECD">
      <w:pPr>
        <w:pStyle w:val="Nadpis1"/>
        <w:numPr>
          <w:ilvl w:val="0"/>
          <w:numId w:val="21"/>
        </w:numPr>
        <w:jc w:val="both"/>
      </w:pPr>
      <w:r>
        <w:t>S</w:t>
      </w:r>
      <w:r w:rsidR="00230A9B" w:rsidRPr="00230A9B">
        <w:t xml:space="preserve">úlad </w:t>
      </w:r>
      <w:r w:rsidR="00984AB6">
        <w:t xml:space="preserve">s </w:t>
      </w:r>
      <w:r w:rsidR="00230A9B" w:rsidRPr="00230A9B">
        <w:t>Metodickými usmerneniami a aktivitami UPVII</w:t>
      </w:r>
    </w:p>
    <w:p w:rsidR="004B370A" w:rsidRPr="002F194E" w:rsidRDefault="00D2090A" w:rsidP="002E7ECD">
      <w:pPr>
        <w:pStyle w:val="Odsekzoznamu"/>
        <w:numPr>
          <w:ilvl w:val="1"/>
          <w:numId w:val="21"/>
        </w:numPr>
        <w:jc w:val="both"/>
      </w:pPr>
      <w:r>
        <w:t xml:space="preserve">Zoznam </w:t>
      </w:r>
      <w:r w:rsidR="00497302">
        <w:t>koncov</w:t>
      </w:r>
      <w:r>
        <w:t xml:space="preserve">ých </w:t>
      </w:r>
      <w:r w:rsidR="00497302">
        <w:t>služ</w:t>
      </w:r>
      <w:r>
        <w:t>ieb</w:t>
      </w:r>
      <w:r w:rsidR="00497302">
        <w:t xml:space="preserve">, reťazenie, </w:t>
      </w:r>
      <w:r w:rsidR="004B370A">
        <w:t xml:space="preserve">využívanie </w:t>
      </w:r>
      <w:r w:rsidR="00241B5E">
        <w:t xml:space="preserve">/zriadenie </w:t>
      </w:r>
      <w:r w:rsidR="004B370A">
        <w:t>referenčných registrov, CSRU,</w:t>
      </w:r>
      <w:r w:rsidR="00241B5E">
        <w:t xml:space="preserve"> OpenAPI, </w:t>
      </w:r>
      <w:r w:rsidR="004B370A">
        <w:t xml:space="preserve">OpenData, MojeDáta, čistota dát, </w:t>
      </w:r>
      <w:r w:rsidR="00117A6B">
        <w:t xml:space="preserve">súlad s </w:t>
      </w:r>
      <w:r w:rsidR="004B370A">
        <w:t>Centráln</w:t>
      </w:r>
      <w:r w:rsidR="00117A6B">
        <w:t>ym</w:t>
      </w:r>
      <w:r w:rsidR="004B370A">
        <w:t xml:space="preserve"> dátový</w:t>
      </w:r>
      <w:r w:rsidR="00117A6B">
        <w:t>m</w:t>
      </w:r>
      <w:r w:rsidR="004B370A">
        <w:t xml:space="preserve"> model</w:t>
      </w:r>
      <w:r w:rsidR="00117A6B">
        <w:t>om</w:t>
      </w:r>
      <w:r w:rsidR="003D1CD0">
        <w:t xml:space="preserve"> - s</w:t>
      </w:r>
      <w:r w:rsidR="00AE5C09">
        <w:t>úlad s</w:t>
      </w:r>
      <w:r w:rsidR="00B508E3">
        <w:t>o strategickými prioritami</w:t>
      </w:r>
      <w:r w:rsidR="00AE5C09">
        <w:t> NKIVS.</w:t>
      </w:r>
    </w:p>
    <w:p w:rsidR="00117A6B" w:rsidRPr="00117A6B" w:rsidRDefault="00E54222" w:rsidP="002E7ECD">
      <w:pPr>
        <w:pStyle w:val="Nadpis1"/>
        <w:numPr>
          <w:ilvl w:val="0"/>
          <w:numId w:val="21"/>
        </w:numPr>
        <w:jc w:val="both"/>
      </w:pPr>
      <w:r w:rsidRPr="00117A6B">
        <w:lastRenderedPageBreak/>
        <w:t>Aplikačn</w:t>
      </w:r>
      <w:r w:rsidR="007E56DC" w:rsidRPr="00117A6B">
        <w:t xml:space="preserve">á </w:t>
      </w:r>
      <w:r w:rsidRPr="00117A6B">
        <w:t>vrstv</w:t>
      </w:r>
      <w:r w:rsidR="007E56DC" w:rsidRPr="00117A6B">
        <w:t>a</w:t>
      </w:r>
      <w:r w:rsidRPr="00117A6B">
        <w:t xml:space="preserve"> </w:t>
      </w:r>
    </w:p>
    <w:p w:rsidR="002E7ECD" w:rsidRDefault="003D1CD0" w:rsidP="002E7ECD">
      <w:pPr>
        <w:pStyle w:val="Odsekzoznamu"/>
        <w:numPr>
          <w:ilvl w:val="1"/>
          <w:numId w:val="21"/>
        </w:numPr>
        <w:jc w:val="both"/>
      </w:pPr>
      <w:r>
        <w:t xml:space="preserve"> </w:t>
      </w:r>
      <w:r w:rsidR="00E54222">
        <w:t>modularita verzus monolitickosť</w:t>
      </w:r>
    </w:p>
    <w:p w:rsidR="00E54222" w:rsidRDefault="00E54222" w:rsidP="002E7ECD">
      <w:pPr>
        <w:pStyle w:val="Odsekzoznamu"/>
        <w:numPr>
          <w:ilvl w:val="1"/>
          <w:numId w:val="21"/>
        </w:numPr>
        <w:jc w:val="both"/>
      </w:pPr>
      <w:r>
        <w:t>využitie F</w:t>
      </w:r>
      <w:r w:rsidR="008E1B95">
        <w:t>ree/</w:t>
      </w:r>
      <w:proofErr w:type="spellStart"/>
      <w:r w:rsidR="008E1B95">
        <w:t>Open</w:t>
      </w:r>
      <w:proofErr w:type="spellEnd"/>
      <w:r w:rsidR="008E1B95">
        <w:t xml:space="preserve"> </w:t>
      </w:r>
      <w:proofErr w:type="spellStart"/>
      <w:r w:rsidR="008E1B95">
        <w:t>Source</w:t>
      </w:r>
      <w:proofErr w:type="spellEnd"/>
      <w:r w:rsidR="008E1B95">
        <w:t xml:space="preserve"> SW</w:t>
      </w:r>
    </w:p>
    <w:p w:rsidR="00FB6F24" w:rsidRDefault="00FB6F24" w:rsidP="00FB6F24">
      <w:pPr>
        <w:pStyle w:val="Odsekzoznamu"/>
        <w:numPr>
          <w:ilvl w:val="2"/>
          <w:numId w:val="21"/>
        </w:numPr>
        <w:jc w:val="both"/>
      </w:pPr>
      <w:r>
        <w:t>aké je rozšírenie daného FOSS na SVK</w:t>
      </w:r>
      <w:r w:rsidR="00B508E3">
        <w:t xml:space="preserve"> (technologický </w:t>
      </w:r>
      <w:proofErr w:type="spellStart"/>
      <w:r w:rsidR="00B508E3">
        <w:t>lock</w:t>
      </w:r>
      <w:proofErr w:type="spellEnd"/>
      <w:r w:rsidR="00B508E3">
        <w:t>-in)?</w:t>
      </w:r>
    </w:p>
    <w:p w:rsidR="00117A6B" w:rsidRPr="00117A6B" w:rsidRDefault="00265C69" w:rsidP="002E7ECD">
      <w:pPr>
        <w:pStyle w:val="Nadpis1"/>
        <w:numPr>
          <w:ilvl w:val="0"/>
          <w:numId w:val="21"/>
        </w:numPr>
        <w:jc w:val="both"/>
      </w:pPr>
      <w:r w:rsidRPr="00117A6B">
        <w:t>Technologick</w:t>
      </w:r>
      <w:r w:rsidR="007E56DC" w:rsidRPr="00117A6B">
        <w:t xml:space="preserve">á </w:t>
      </w:r>
      <w:r w:rsidRPr="00117A6B">
        <w:t>vrstv</w:t>
      </w:r>
      <w:r w:rsidR="00497302" w:rsidRPr="00117A6B">
        <w:t>a</w:t>
      </w:r>
      <w:r w:rsidRPr="00117A6B">
        <w:t xml:space="preserve"> </w:t>
      </w:r>
    </w:p>
    <w:p w:rsidR="00265C69" w:rsidRDefault="00E54222" w:rsidP="002E7ECD">
      <w:pPr>
        <w:pStyle w:val="Odsekzoznamu"/>
        <w:numPr>
          <w:ilvl w:val="1"/>
          <w:numId w:val="21"/>
        </w:numPr>
        <w:jc w:val="both"/>
      </w:pPr>
      <w:r>
        <w:t>využitie vládneho, resp. hybridného cloudu</w:t>
      </w:r>
      <w:r w:rsidR="007E56DC">
        <w:t xml:space="preserve"> (IaaS, SaaS, PaaS) alebo on-site riešenie</w:t>
      </w:r>
      <w:r w:rsidR="00461AB0">
        <w:t>.</w:t>
      </w:r>
    </w:p>
    <w:p w:rsidR="00241B5E" w:rsidRPr="00117A6B" w:rsidRDefault="00241B5E" w:rsidP="002E7ECD">
      <w:pPr>
        <w:pStyle w:val="Nadpis1"/>
        <w:numPr>
          <w:ilvl w:val="0"/>
          <w:numId w:val="21"/>
        </w:numPr>
        <w:jc w:val="both"/>
      </w:pPr>
      <w:r w:rsidRPr="00117A6B">
        <w:t>Alternatívy technologického riešenia</w:t>
      </w:r>
    </w:p>
    <w:p w:rsidR="002E7ECD" w:rsidRDefault="00241B5E" w:rsidP="002E7ECD">
      <w:pPr>
        <w:pStyle w:val="Odsekzoznamu"/>
        <w:numPr>
          <w:ilvl w:val="1"/>
          <w:numId w:val="21"/>
        </w:numPr>
        <w:jc w:val="both"/>
      </w:pPr>
      <w:r>
        <w:t>sú skutočné alebo príliš ohnuté</w:t>
      </w:r>
    </w:p>
    <w:p w:rsidR="00181CDA" w:rsidRDefault="00181CDA" w:rsidP="002E7ECD">
      <w:pPr>
        <w:pStyle w:val="Odsekzoznamu"/>
        <w:numPr>
          <w:ilvl w:val="1"/>
          <w:numId w:val="21"/>
        </w:numPr>
        <w:jc w:val="both"/>
      </w:pPr>
      <w:r>
        <w:t>aké sú alternatívy netechnologického riešenia</w:t>
      </w:r>
      <w:r w:rsidR="002E7ECD">
        <w:t>, napr. zmena procesu</w:t>
      </w:r>
    </w:p>
    <w:p w:rsidR="00117A6B" w:rsidRPr="00E96182" w:rsidRDefault="00241B5E" w:rsidP="002E7ECD">
      <w:pPr>
        <w:pStyle w:val="Nadpis1"/>
        <w:numPr>
          <w:ilvl w:val="0"/>
          <w:numId w:val="21"/>
        </w:numPr>
        <w:jc w:val="both"/>
      </w:pPr>
      <w:r w:rsidRPr="00E96182">
        <w:t xml:space="preserve">Ekonomické zhodnotenie </w:t>
      </w:r>
    </w:p>
    <w:p w:rsidR="002E7ECD" w:rsidRDefault="00117A6B" w:rsidP="002E7ECD">
      <w:pPr>
        <w:pStyle w:val="Odsekzoznamu"/>
        <w:numPr>
          <w:ilvl w:val="1"/>
          <w:numId w:val="21"/>
        </w:numPr>
        <w:jc w:val="both"/>
      </w:pPr>
      <w:r>
        <w:t xml:space="preserve">aké sú </w:t>
      </w:r>
      <w:r w:rsidR="00241B5E">
        <w:t xml:space="preserve">KPI projektu, </w:t>
      </w:r>
    </w:p>
    <w:p w:rsidR="002E7ECD" w:rsidRDefault="00241B5E" w:rsidP="002E7ECD">
      <w:pPr>
        <w:pStyle w:val="Odsekzoznamu"/>
        <w:numPr>
          <w:ilvl w:val="1"/>
          <w:numId w:val="21"/>
        </w:numPr>
        <w:jc w:val="both"/>
      </w:pPr>
      <w:r>
        <w:t>návratnosť</w:t>
      </w:r>
      <w:r w:rsidR="00E96182">
        <w:t xml:space="preserve"> projektu a jej robustnosť voči zmene predpokladov</w:t>
      </w:r>
      <w:r w:rsidR="00025EF3">
        <w:t>,</w:t>
      </w:r>
    </w:p>
    <w:p w:rsidR="002E7ECD" w:rsidRDefault="00241B5E" w:rsidP="002E7ECD">
      <w:pPr>
        <w:pStyle w:val="Odsekzoznamu"/>
        <w:numPr>
          <w:ilvl w:val="1"/>
          <w:numId w:val="21"/>
        </w:numPr>
        <w:jc w:val="both"/>
      </w:pPr>
      <w:r>
        <w:t>TCO</w:t>
      </w:r>
      <w:r w:rsidR="002E7ECD">
        <w:t xml:space="preserve"> a </w:t>
      </w:r>
      <w:r>
        <w:t>CBA</w:t>
      </w:r>
    </w:p>
    <w:p w:rsidR="002E7ECD" w:rsidRDefault="00A46773" w:rsidP="002E7ECD">
      <w:pPr>
        <w:pStyle w:val="Odsekzoznamu"/>
        <w:numPr>
          <w:ilvl w:val="2"/>
          <w:numId w:val="21"/>
        </w:numPr>
        <w:jc w:val="both"/>
      </w:pPr>
      <w:r>
        <w:t>špec</w:t>
      </w:r>
      <w:r w:rsidR="003D1CD0">
        <w:t>ificky</w:t>
      </w:r>
      <w:r>
        <w:t xml:space="preserve"> </w:t>
      </w:r>
      <w:r w:rsidR="00241B5E">
        <w:t>reálnosť nákladov a </w:t>
      </w:r>
      <w:r>
        <w:t xml:space="preserve">reálnosť </w:t>
      </w:r>
      <w:r w:rsidR="00241B5E">
        <w:t>využitia,</w:t>
      </w:r>
    </w:p>
    <w:p w:rsidR="00241B5E" w:rsidRDefault="00241B5E" w:rsidP="002E7ECD">
      <w:pPr>
        <w:pStyle w:val="Odsekzoznamu"/>
        <w:numPr>
          <w:ilvl w:val="1"/>
          <w:numId w:val="21"/>
        </w:numPr>
        <w:jc w:val="both"/>
      </w:pPr>
      <w:r>
        <w:t xml:space="preserve">reálnosť </w:t>
      </w:r>
      <w:r w:rsidR="003D1CD0">
        <w:t xml:space="preserve">benefitov </w:t>
      </w:r>
      <w:r>
        <w:t>a</w:t>
      </w:r>
      <w:r w:rsidR="003D1CD0">
        <w:t xml:space="preserve"> systém </w:t>
      </w:r>
      <w:r>
        <w:t>sledovanie plnenia benefitov</w:t>
      </w:r>
    </w:p>
    <w:p w:rsidR="00117A6B" w:rsidRDefault="00F07B16" w:rsidP="002E7ECD">
      <w:pPr>
        <w:pStyle w:val="Nadpis1"/>
        <w:numPr>
          <w:ilvl w:val="0"/>
          <w:numId w:val="21"/>
        </w:numPr>
        <w:jc w:val="both"/>
      </w:pPr>
      <w:r>
        <w:t>D</w:t>
      </w:r>
      <w:r w:rsidR="00510698" w:rsidRPr="00117A6B">
        <w:t>oručeni</w:t>
      </w:r>
      <w:r>
        <w:t>e</w:t>
      </w:r>
      <w:r w:rsidR="00510698" w:rsidRPr="00117A6B">
        <w:t xml:space="preserve"> výstupov projektu</w:t>
      </w:r>
      <w:r w:rsidR="00510698">
        <w:t xml:space="preserve"> </w:t>
      </w:r>
    </w:p>
    <w:p w:rsidR="00181CDA" w:rsidRDefault="00F07B16" w:rsidP="002E7ECD">
      <w:pPr>
        <w:pStyle w:val="Odsekzoznamu"/>
        <w:numPr>
          <w:ilvl w:val="1"/>
          <w:numId w:val="21"/>
        </w:numPr>
        <w:jc w:val="both"/>
      </w:pPr>
      <w:r>
        <w:t>možnosť pilotu</w:t>
      </w:r>
      <w:r w:rsidR="00181CDA">
        <w:t xml:space="preserve"> alebo </w:t>
      </w:r>
      <w:r w:rsidR="00181CDA" w:rsidRPr="002E7ECD">
        <w:rPr>
          <w:lang w:val="en-US"/>
        </w:rPr>
        <w:t>Proof-of-concept</w:t>
      </w:r>
      <w:r>
        <w:t xml:space="preserve">, </w:t>
      </w:r>
    </w:p>
    <w:p w:rsidR="00F07B16" w:rsidRDefault="00F07B16" w:rsidP="002E7ECD">
      <w:pPr>
        <w:pStyle w:val="Odsekzoznamu"/>
        <w:numPr>
          <w:ilvl w:val="1"/>
          <w:numId w:val="21"/>
        </w:numPr>
        <w:jc w:val="both"/>
      </w:pPr>
      <w:r>
        <w:t>delenie na časti, škálovanie dodávky podľa potreby</w:t>
      </w:r>
    </w:p>
    <w:p w:rsidR="006B19E0" w:rsidRDefault="006B19E0" w:rsidP="002E7ECD">
      <w:pPr>
        <w:pStyle w:val="Odsekzoznamu"/>
        <w:numPr>
          <w:ilvl w:val="1"/>
          <w:numId w:val="21"/>
        </w:numPr>
        <w:jc w:val="both"/>
      </w:pPr>
      <w:r w:rsidRPr="006B19E0">
        <w:t>zapojenie UX do projektového riadenia</w:t>
      </w:r>
    </w:p>
    <w:p w:rsidR="006B19E0" w:rsidRPr="002E7ECD" w:rsidRDefault="00F07B16" w:rsidP="002E7ECD">
      <w:pPr>
        <w:pStyle w:val="Odsekzoznamu"/>
        <w:numPr>
          <w:ilvl w:val="1"/>
          <w:numId w:val="21"/>
        </w:numPr>
        <w:jc w:val="both"/>
        <w:rPr>
          <w:rFonts w:ascii="Calibri" w:eastAsia="Times New Roman" w:hAnsi="Calibri" w:cs="Calibri"/>
          <w:color w:val="000000"/>
          <w:lang w:eastAsia="sk-SK"/>
        </w:rPr>
      </w:pPr>
      <w:r>
        <w:t xml:space="preserve">schopnosť dodávateľa z </w:t>
      </w:r>
      <w:r w:rsidR="00510698">
        <w:t xml:space="preserve">pohľadu </w:t>
      </w:r>
      <w:r w:rsidR="00117A6B">
        <w:t>odbornosti, koordinácie</w:t>
      </w:r>
      <w:r w:rsidR="00461AB0">
        <w:t xml:space="preserve">, </w:t>
      </w:r>
      <w:r w:rsidR="00117A6B">
        <w:t xml:space="preserve">objemu prác </w:t>
      </w:r>
      <w:r w:rsidR="00461AB0">
        <w:t>a termín</w:t>
      </w:r>
      <w:r>
        <w:t>ov</w:t>
      </w:r>
      <w:r w:rsidR="006B19E0">
        <w:t xml:space="preserve">, </w:t>
      </w:r>
      <w:r w:rsidR="006B19E0" w:rsidRPr="002E7ECD">
        <w:rPr>
          <w:rFonts w:ascii="Calibri" w:eastAsia="Times New Roman" w:hAnsi="Calibri" w:cs="Calibri"/>
          <w:color w:val="000000"/>
          <w:lang w:eastAsia="sk-SK"/>
        </w:rPr>
        <w:t>objem MD na strane dodávateľa</w:t>
      </w:r>
    </w:p>
    <w:p w:rsidR="003D1CD0" w:rsidRDefault="00230A9B" w:rsidP="002E7ECD">
      <w:pPr>
        <w:pStyle w:val="Odsekzoznamu"/>
        <w:numPr>
          <w:ilvl w:val="1"/>
          <w:numId w:val="21"/>
        </w:numPr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2E7ECD">
        <w:rPr>
          <w:rFonts w:ascii="Calibri" w:eastAsia="Times New Roman" w:hAnsi="Calibri" w:cs="Calibri"/>
          <w:color w:val="000000"/>
          <w:lang w:eastAsia="sk-SK"/>
        </w:rPr>
        <w:t xml:space="preserve">využitie interných kapacít OVM pri v realizácii dodávky </w:t>
      </w:r>
      <w:r w:rsidR="006B19E0" w:rsidRPr="002E7ECD">
        <w:rPr>
          <w:rFonts w:ascii="Calibri" w:eastAsia="Times New Roman" w:hAnsi="Calibri" w:cs="Calibri"/>
          <w:color w:val="000000"/>
          <w:lang w:eastAsia="sk-SK"/>
        </w:rPr>
        <w:t xml:space="preserve">- objem interných MD na strane objednávateľa </w:t>
      </w:r>
    </w:p>
    <w:p w:rsidR="003D1CD0" w:rsidRDefault="003D1CD0" w:rsidP="003D1CD0">
      <w:pPr>
        <w:pStyle w:val="Odsekzoznamu"/>
        <w:numPr>
          <w:ilvl w:val="2"/>
          <w:numId w:val="21"/>
        </w:numPr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povinne:</w:t>
      </w:r>
      <w:r w:rsidR="00230A9B" w:rsidRPr="002E7ECD"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="00B508E3">
        <w:rPr>
          <w:rFonts w:ascii="Calibri" w:eastAsia="Times New Roman" w:hAnsi="Calibri" w:cs="Calibri"/>
          <w:color w:val="000000"/>
          <w:lang w:eastAsia="sk-SK"/>
        </w:rPr>
        <w:t xml:space="preserve">vecní gestori, odborné vedenie projektu </w:t>
      </w:r>
      <w:r>
        <w:rPr>
          <w:rFonts w:ascii="Calibri" w:eastAsia="Times New Roman" w:hAnsi="Calibri" w:cs="Calibri"/>
          <w:color w:val="000000"/>
          <w:lang w:eastAsia="sk-SK"/>
        </w:rPr>
        <w:t xml:space="preserve">ako sú </w:t>
      </w:r>
      <w:r w:rsidR="00B508E3">
        <w:rPr>
          <w:rFonts w:ascii="Calibri" w:eastAsia="Times New Roman" w:hAnsi="Calibri" w:cs="Calibri"/>
          <w:color w:val="000000"/>
          <w:lang w:eastAsia="sk-SK"/>
        </w:rPr>
        <w:t>biznis analytik, projektový manažér, architekt, bezpečnosť</w:t>
      </w:r>
      <w:r>
        <w:rPr>
          <w:rFonts w:ascii="Calibri" w:eastAsia="Times New Roman" w:hAnsi="Calibri" w:cs="Calibri"/>
          <w:color w:val="000000"/>
          <w:lang w:eastAsia="sk-SK"/>
        </w:rPr>
        <w:t xml:space="preserve"> a </w:t>
      </w:r>
      <w:r>
        <w:rPr>
          <w:rFonts w:ascii="Calibri" w:eastAsia="Times New Roman" w:hAnsi="Calibri" w:cs="Calibri"/>
          <w:color w:val="000000"/>
          <w:lang w:eastAsia="sk-SK"/>
        </w:rPr>
        <w:t xml:space="preserve">administratívne </w:t>
      </w:r>
      <w:r w:rsidRPr="002E7ECD">
        <w:rPr>
          <w:rFonts w:ascii="Calibri" w:eastAsia="Times New Roman" w:hAnsi="Calibri" w:cs="Calibri"/>
          <w:color w:val="000000"/>
          <w:lang w:eastAsia="sk-SK"/>
        </w:rPr>
        <w:t>projektové vedeni</w:t>
      </w:r>
      <w:r>
        <w:rPr>
          <w:rFonts w:ascii="Calibri" w:eastAsia="Times New Roman" w:hAnsi="Calibri" w:cs="Calibri"/>
          <w:color w:val="000000"/>
          <w:lang w:eastAsia="sk-SK"/>
        </w:rPr>
        <w:t>e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</w:p>
    <w:p w:rsidR="00230A9B" w:rsidRPr="002E7ECD" w:rsidRDefault="003D1CD0" w:rsidP="003D1CD0">
      <w:pPr>
        <w:pStyle w:val="Odsekzoznamu"/>
        <w:numPr>
          <w:ilvl w:val="2"/>
          <w:numId w:val="21"/>
        </w:numPr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voliteľne</w:t>
      </w:r>
      <w:r>
        <w:rPr>
          <w:rFonts w:ascii="Calibri" w:eastAsia="Times New Roman" w:hAnsi="Calibri" w:cs="Calibri"/>
          <w:color w:val="000000"/>
          <w:lang w:eastAsia="sk-SK"/>
        </w:rPr>
        <w:t>: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="004514FE">
        <w:rPr>
          <w:rFonts w:ascii="Calibri" w:eastAsia="Times New Roman" w:hAnsi="Calibri" w:cs="Calibri"/>
          <w:color w:val="000000"/>
          <w:lang w:eastAsia="sk-SK"/>
        </w:rPr>
        <w:t>podľa</w:t>
      </w:r>
      <w:r>
        <w:rPr>
          <w:rFonts w:ascii="Calibri" w:eastAsia="Times New Roman" w:hAnsi="Calibri" w:cs="Calibri"/>
          <w:color w:val="000000"/>
          <w:lang w:eastAsia="sk-SK"/>
        </w:rPr>
        <w:t xml:space="preserve"> T</w:t>
      </w:r>
      <w:r w:rsidR="004514FE">
        <w:rPr>
          <w:rFonts w:ascii="Calibri" w:eastAsia="Times New Roman" w:hAnsi="Calibri" w:cs="Calibri"/>
          <w:color w:val="000000"/>
          <w:lang w:eastAsia="sk-SK"/>
        </w:rPr>
        <w:t>abuľky</w:t>
      </w:r>
      <w:r>
        <w:rPr>
          <w:rFonts w:ascii="Calibri" w:eastAsia="Times New Roman" w:hAnsi="Calibri" w:cs="Calibri"/>
          <w:color w:val="000000"/>
          <w:lang w:eastAsia="sk-SK"/>
        </w:rPr>
        <w:t xml:space="preserve"> pozícií</w:t>
      </w:r>
    </w:p>
    <w:p w:rsidR="00510698" w:rsidRDefault="00F07B16" w:rsidP="002E7ECD">
      <w:pPr>
        <w:pStyle w:val="Odsekzoznamu"/>
        <w:numPr>
          <w:ilvl w:val="1"/>
          <w:numId w:val="21"/>
        </w:numPr>
        <w:jc w:val="both"/>
      </w:pPr>
      <w:r>
        <w:t xml:space="preserve">časová </w:t>
      </w:r>
      <w:r w:rsidR="003D1CD0">
        <w:t xml:space="preserve">dostupnosť </w:t>
      </w:r>
      <w:r>
        <w:t xml:space="preserve">a odborná schopnosť kapacít </w:t>
      </w:r>
      <w:r w:rsidR="00230A9B">
        <w:t>OVM</w:t>
      </w:r>
      <w:r>
        <w:t xml:space="preserve"> </w:t>
      </w:r>
      <w:r w:rsidR="00510698">
        <w:t xml:space="preserve">z pohľadu súčinnosti </w:t>
      </w:r>
      <w:r>
        <w:t>s dodávateľom</w:t>
      </w:r>
    </w:p>
    <w:p w:rsidR="0018056F" w:rsidRDefault="00F07B16" w:rsidP="002E7ECD">
      <w:pPr>
        <w:pStyle w:val="Odsekzoznamu"/>
        <w:numPr>
          <w:ilvl w:val="1"/>
          <w:numId w:val="21"/>
        </w:numPr>
        <w:jc w:val="both"/>
      </w:pPr>
      <w:r>
        <w:t xml:space="preserve">schopnosť </w:t>
      </w:r>
      <w:r w:rsidR="00230A9B">
        <w:t>OVM</w:t>
      </w:r>
      <w:r>
        <w:t xml:space="preserve"> zaistiť </w:t>
      </w:r>
      <w:r w:rsidR="0018056F">
        <w:t>súčinnos</w:t>
      </w:r>
      <w:r>
        <w:t xml:space="preserve">ť </w:t>
      </w:r>
      <w:r w:rsidR="0018056F">
        <w:t>ostatný</w:t>
      </w:r>
      <w:r>
        <w:t xml:space="preserve">ch </w:t>
      </w:r>
      <w:r w:rsidR="0018056F">
        <w:t>dotknutý</w:t>
      </w:r>
      <w:r>
        <w:t xml:space="preserve">ch </w:t>
      </w:r>
      <w:r w:rsidR="008F7EE7">
        <w:t xml:space="preserve">a súčinných </w:t>
      </w:r>
      <w:r w:rsidR="0018056F">
        <w:t>str</w:t>
      </w:r>
      <w:r>
        <w:t>án</w:t>
      </w:r>
      <w:r w:rsidR="0018056F">
        <w:t>.</w:t>
      </w:r>
    </w:p>
    <w:p w:rsidR="00117A6B" w:rsidRPr="00117A6B" w:rsidRDefault="00E54222" w:rsidP="002E7ECD">
      <w:pPr>
        <w:pStyle w:val="Nadpis1"/>
        <w:numPr>
          <w:ilvl w:val="0"/>
          <w:numId w:val="21"/>
        </w:numPr>
        <w:jc w:val="both"/>
      </w:pPr>
      <w:r w:rsidRPr="00117A6B">
        <w:t>P</w:t>
      </w:r>
      <w:r w:rsidR="00265C69" w:rsidRPr="00117A6B">
        <w:t>revzati</w:t>
      </w:r>
      <w:r w:rsidR="007E56DC" w:rsidRPr="00117A6B">
        <w:t xml:space="preserve">e </w:t>
      </w:r>
      <w:r w:rsidR="00265C69" w:rsidRPr="00117A6B">
        <w:t>a tranzíci</w:t>
      </w:r>
      <w:r w:rsidR="00497302" w:rsidRPr="00117A6B">
        <w:t>a</w:t>
      </w:r>
      <w:r w:rsidR="00265C69" w:rsidRPr="00117A6B">
        <w:t xml:space="preserve"> do rutinnej prevádzky</w:t>
      </w:r>
      <w:r w:rsidR="00181CDA">
        <w:t xml:space="preserve">, </w:t>
      </w:r>
      <w:r w:rsidR="00230A9B">
        <w:t>udržanie</w:t>
      </w:r>
      <w:r w:rsidR="00181CDA">
        <w:t xml:space="preserve"> prevádzky</w:t>
      </w:r>
    </w:p>
    <w:p w:rsidR="002E7ECD" w:rsidRDefault="00230A9B" w:rsidP="002E7ECD">
      <w:pPr>
        <w:pStyle w:val="Odsekzoznamu"/>
        <w:numPr>
          <w:ilvl w:val="1"/>
          <w:numId w:val="21"/>
        </w:numPr>
        <w:jc w:val="both"/>
      </w:pPr>
      <w:r>
        <w:t xml:space="preserve">prevzatie výstupov </w:t>
      </w:r>
      <w:r w:rsidR="00265C69">
        <w:t xml:space="preserve">z pohľadu kapacít </w:t>
      </w:r>
      <w:r w:rsidR="00E54222">
        <w:t>a</w:t>
      </w:r>
      <w:r>
        <w:t> </w:t>
      </w:r>
      <w:r w:rsidR="00E54222">
        <w:t>vedomostí</w:t>
      </w:r>
      <w:r>
        <w:t xml:space="preserve"> a</w:t>
      </w:r>
      <w:r w:rsidR="00497302">
        <w:t xml:space="preserve"> </w:t>
      </w:r>
      <w:r w:rsidR="00851EE2">
        <w:t>odovzdania</w:t>
      </w:r>
      <w:r w:rsidR="00497302">
        <w:t xml:space="preserve"> vedomostí </w:t>
      </w:r>
      <w:r w:rsidR="00265C69">
        <w:t>na stran</w:t>
      </w:r>
      <w:r w:rsidR="00F07B16">
        <w:t>u</w:t>
      </w:r>
      <w:r w:rsidR="00265C69">
        <w:t xml:space="preserve"> OVM</w:t>
      </w:r>
      <w:r>
        <w:t xml:space="preserve"> (typicky L3 úroveň)</w:t>
      </w:r>
    </w:p>
    <w:p w:rsidR="00230A9B" w:rsidRDefault="00497302" w:rsidP="002E7ECD">
      <w:pPr>
        <w:pStyle w:val="Odsekzoznamu"/>
        <w:numPr>
          <w:ilvl w:val="1"/>
          <w:numId w:val="21"/>
        </w:numPr>
        <w:jc w:val="both"/>
      </w:pPr>
      <w:r>
        <w:t xml:space="preserve">udržanie prevádzky na </w:t>
      </w:r>
      <w:r w:rsidR="00D054E6">
        <w:t xml:space="preserve">strane </w:t>
      </w:r>
      <w:r>
        <w:t xml:space="preserve">OVM </w:t>
      </w:r>
    </w:p>
    <w:p w:rsidR="00265C69" w:rsidRDefault="00230A9B" w:rsidP="002E7ECD">
      <w:pPr>
        <w:pStyle w:val="Odsekzoznamu"/>
        <w:numPr>
          <w:ilvl w:val="2"/>
          <w:numId w:val="21"/>
        </w:numPr>
        <w:jc w:val="both"/>
      </w:pPr>
      <w:r>
        <w:t xml:space="preserve">vyčlenené a rozpočtované </w:t>
      </w:r>
      <w:r w:rsidR="00510698">
        <w:t>náklady na</w:t>
      </w:r>
      <w:r w:rsidR="00D054E6">
        <w:t>:</w:t>
      </w:r>
      <w:r w:rsidR="00510698">
        <w:t xml:space="preserve"> </w:t>
      </w:r>
      <w:r w:rsidR="00497302">
        <w:t>personá</w:t>
      </w:r>
      <w:r w:rsidR="00510698">
        <w:t>lie</w:t>
      </w:r>
      <w:r w:rsidR="00497302">
        <w:t>, prevádzk</w:t>
      </w:r>
      <w:r w:rsidR="00510698">
        <w:t>u</w:t>
      </w:r>
      <w:r w:rsidR="00497302">
        <w:t xml:space="preserve">, </w:t>
      </w:r>
      <w:r w:rsidR="003D1CD0">
        <w:t xml:space="preserve">zmeny systému v zmysle zmien legislatívy, ostatné </w:t>
      </w:r>
      <w:r w:rsidR="004514FE">
        <w:t>zmenové konania</w:t>
      </w:r>
    </w:p>
    <w:p w:rsidR="004514FE" w:rsidRDefault="003D1CD0" w:rsidP="002E7ECD">
      <w:pPr>
        <w:pStyle w:val="Odsekzoznamu"/>
        <w:numPr>
          <w:ilvl w:val="2"/>
          <w:numId w:val="21"/>
        </w:numPr>
        <w:jc w:val="both"/>
      </w:pPr>
      <w:r>
        <w:t xml:space="preserve">prevádzkový personál, </w:t>
      </w:r>
      <w:r w:rsidR="004514FE">
        <w:t xml:space="preserve">viď </w:t>
      </w:r>
      <w:r>
        <w:t>T</w:t>
      </w:r>
      <w:r w:rsidR="004514FE">
        <w:t>abuľka s</w:t>
      </w:r>
      <w:r>
        <w:t xml:space="preserve"> pozícií</w:t>
      </w:r>
    </w:p>
    <w:p w:rsidR="00230A9B" w:rsidRDefault="002E7ECD" w:rsidP="002E7ECD">
      <w:pPr>
        <w:pStyle w:val="Odsekzoznamu"/>
        <w:numPr>
          <w:ilvl w:val="1"/>
          <w:numId w:val="21"/>
        </w:numPr>
        <w:jc w:val="both"/>
      </w:pPr>
      <w:r>
        <w:t>S</w:t>
      </w:r>
      <w:r w:rsidR="00230A9B">
        <w:t>polupráca prevádzky a biznis vlastníka na strane OVM</w:t>
      </w:r>
    </w:p>
    <w:p w:rsidR="006F71B0" w:rsidRDefault="008F5518" w:rsidP="002E7ECD">
      <w:pPr>
        <w:pStyle w:val="Odsekzoznamu"/>
        <w:numPr>
          <w:ilvl w:val="1"/>
          <w:numId w:val="21"/>
        </w:numPr>
        <w:jc w:val="both"/>
      </w:pPr>
      <w:r>
        <w:lastRenderedPageBreak/>
        <w:t xml:space="preserve">Pre existujúci / </w:t>
      </w:r>
      <w:r w:rsidR="0096458F">
        <w:t>star</w:t>
      </w:r>
      <w:r>
        <w:t xml:space="preserve">ý </w:t>
      </w:r>
      <w:r w:rsidR="0096458F">
        <w:t>systému</w:t>
      </w:r>
      <w:r>
        <w:t>: súčinnosť s dodávateľom existujúceho systému, prípadný plán ukončenia starého systému</w:t>
      </w:r>
      <w:r w:rsidR="004514FE">
        <w:t>, zahrnúť do TCO</w:t>
      </w:r>
      <w:r>
        <w:t>.</w:t>
      </w:r>
    </w:p>
    <w:p w:rsidR="00117A6B" w:rsidRPr="00181CDA" w:rsidRDefault="00D2090A" w:rsidP="002E7ECD">
      <w:pPr>
        <w:pStyle w:val="Nadpis1"/>
        <w:numPr>
          <w:ilvl w:val="0"/>
          <w:numId w:val="21"/>
        </w:numPr>
        <w:jc w:val="both"/>
      </w:pPr>
      <w:r>
        <w:t>VO a z</w:t>
      </w:r>
      <w:r w:rsidR="00265C69" w:rsidRPr="00181CDA">
        <w:t>mluvn</w:t>
      </w:r>
      <w:r w:rsidR="007E56DC" w:rsidRPr="00181CDA">
        <w:t xml:space="preserve">é </w:t>
      </w:r>
      <w:r w:rsidR="00265C69" w:rsidRPr="00181CDA">
        <w:t>podmien</w:t>
      </w:r>
      <w:r w:rsidR="00B0245A" w:rsidRPr="00181CDA">
        <w:t>k</w:t>
      </w:r>
      <w:r w:rsidR="007E56DC" w:rsidRPr="00181CDA">
        <w:t>y</w:t>
      </w:r>
      <w:r w:rsidR="00B0245A" w:rsidRPr="00181CDA">
        <w:t xml:space="preserve"> </w:t>
      </w:r>
    </w:p>
    <w:p w:rsidR="006B19E0" w:rsidRDefault="006B19E0" w:rsidP="002E7ECD">
      <w:pPr>
        <w:pStyle w:val="Odsekzoznamu"/>
        <w:numPr>
          <w:ilvl w:val="1"/>
          <w:numId w:val="21"/>
        </w:numPr>
        <w:jc w:val="both"/>
      </w:pPr>
      <w:r>
        <w:t xml:space="preserve">Prebehli </w:t>
      </w:r>
      <w:r w:rsidR="004514FE">
        <w:t xml:space="preserve">prípravné </w:t>
      </w:r>
      <w:r>
        <w:t>trhové konzultácie</w:t>
      </w:r>
      <w:r w:rsidR="004514FE">
        <w:t xml:space="preserve"> v zmysel Zákona o VO alebo ekvivalent? V akom rozsahu?</w:t>
      </w:r>
    </w:p>
    <w:p w:rsidR="0096458F" w:rsidRPr="002E7ECD" w:rsidRDefault="002E7ECD" w:rsidP="002E7ECD">
      <w:pPr>
        <w:pStyle w:val="Odsekzoznamu"/>
        <w:numPr>
          <w:ilvl w:val="1"/>
          <w:numId w:val="21"/>
        </w:numPr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P</w:t>
      </w:r>
      <w:r w:rsidR="006B19E0" w:rsidRPr="002E7ECD">
        <w:rPr>
          <w:rFonts w:ascii="Calibri" w:eastAsia="Times New Roman" w:hAnsi="Calibri" w:cs="Calibri"/>
          <w:color w:val="000000"/>
          <w:lang w:eastAsia="sk-SK"/>
        </w:rPr>
        <w:t>odmienky účasti</w:t>
      </w:r>
      <w:r w:rsidR="0096458F" w:rsidRPr="002E7ECD">
        <w:rPr>
          <w:rFonts w:ascii="Calibri" w:eastAsia="Times New Roman" w:hAnsi="Calibri" w:cs="Calibri"/>
          <w:color w:val="000000"/>
          <w:lang w:eastAsia="sk-SK"/>
        </w:rPr>
        <w:t xml:space="preserve"> – rozsah referencií, </w:t>
      </w:r>
      <w:r w:rsidR="006B19E0" w:rsidRPr="002E7ECD"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="0096458F" w:rsidRPr="002E7ECD">
        <w:rPr>
          <w:rFonts w:ascii="Calibri" w:eastAsia="Times New Roman" w:hAnsi="Calibri" w:cs="Calibri"/>
          <w:color w:val="000000"/>
          <w:lang w:eastAsia="sk-SK"/>
        </w:rPr>
        <w:t>požiadavky na kľúčových expertov, požiadavky na ISO a podobné</w:t>
      </w:r>
    </w:p>
    <w:p w:rsidR="006B19E0" w:rsidRPr="002E7ECD" w:rsidRDefault="0096458F" w:rsidP="002E7ECD">
      <w:pPr>
        <w:pStyle w:val="Odsekzoznamu"/>
        <w:numPr>
          <w:ilvl w:val="1"/>
          <w:numId w:val="21"/>
        </w:numPr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2E7ECD">
        <w:rPr>
          <w:rFonts w:ascii="Calibri" w:eastAsia="Times New Roman" w:hAnsi="Calibri" w:cs="Calibri"/>
          <w:color w:val="000000"/>
          <w:lang w:eastAsia="sk-SK"/>
        </w:rPr>
        <w:t xml:space="preserve">aké budú </w:t>
      </w:r>
      <w:r w:rsidR="006B19E0" w:rsidRPr="002E7ECD">
        <w:rPr>
          <w:rFonts w:ascii="Calibri" w:eastAsia="Times New Roman" w:hAnsi="Calibri" w:cs="Calibri"/>
          <w:color w:val="000000"/>
          <w:lang w:eastAsia="sk-SK"/>
        </w:rPr>
        <w:t>hodnotiace kritéria</w:t>
      </w:r>
      <w:r w:rsidR="008F5518">
        <w:rPr>
          <w:rFonts w:ascii="Calibri" w:eastAsia="Times New Roman" w:hAnsi="Calibri" w:cs="Calibri"/>
          <w:color w:val="000000"/>
          <w:lang w:eastAsia="sk-SK"/>
        </w:rPr>
        <w:t xml:space="preserve"> (na detail)</w:t>
      </w:r>
    </w:p>
    <w:p w:rsidR="006B19E0" w:rsidRPr="002E7ECD" w:rsidRDefault="0096458F" w:rsidP="002E7ECD">
      <w:pPr>
        <w:pStyle w:val="Odsekzoznamu"/>
        <w:numPr>
          <w:ilvl w:val="1"/>
          <w:numId w:val="21"/>
        </w:numPr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2E7ECD">
        <w:rPr>
          <w:rFonts w:ascii="Calibri" w:eastAsia="Times New Roman" w:hAnsi="Calibri" w:cs="Calibri"/>
          <w:color w:val="000000"/>
          <w:lang w:eastAsia="sk-SK"/>
        </w:rPr>
        <w:t xml:space="preserve">aktuálny </w:t>
      </w:r>
      <w:r w:rsidR="006B19E0" w:rsidRPr="002E7ECD">
        <w:rPr>
          <w:rFonts w:ascii="Calibri" w:eastAsia="Times New Roman" w:hAnsi="Calibri" w:cs="Calibri"/>
          <w:color w:val="000000"/>
          <w:lang w:eastAsia="sk-SK"/>
        </w:rPr>
        <w:t>stav/fáza VO, počet ponúk a úspora voči PHZ</w:t>
      </w:r>
    </w:p>
    <w:p w:rsidR="00230A9B" w:rsidRDefault="00230A9B" w:rsidP="002E7ECD">
      <w:pPr>
        <w:pStyle w:val="Odsekzoznamu"/>
        <w:numPr>
          <w:ilvl w:val="1"/>
          <w:numId w:val="21"/>
        </w:numPr>
        <w:jc w:val="both"/>
      </w:pPr>
      <w:r>
        <w:t>detailná štruktúra cenovej ponuky</w:t>
      </w:r>
      <w:r w:rsidR="002E7ECD">
        <w:t>:</w:t>
      </w:r>
    </w:p>
    <w:p w:rsidR="008F5518" w:rsidRDefault="008F5518" w:rsidP="002E7ECD">
      <w:pPr>
        <w:pStyle w:val="Odsekzoznamu"/>
        <w:numPr>
          <w:ilvl w:val="2"/>
          <w:numId w:val="21"/>
        </w:numPr>
        <w:jc w:val="both"/>
      </w:pPr>
      <w:r>
        <w:t>či sedí štruktúra CAPEX a OPEX so schváleným rozpočtom</w:t>
      </w:r>
    </w:p>
    <w:p w:rsidR="008F5518" w:rsidRDefault="008F5518" w:rsidP="002E7ECD">
      <w:pPr>
        <w:pStyle w:val="Odsekzoznamu"/>
        <w:numPr>
          <w:ilvl w:val="2"/>
          <w:numId w:val="21"/>
        </w:numPr>
        <w:jc w:val="both"/>
      </w:pPr>
      <w:r>
        <w:t>pokrytie PHZ, ak je nad rozsah rozpočtu</w:t>
      </w:r>
    </w:p>
    <w:p w:rsidR="006B19E0" w:rsidRDefault="006B19E0" w:rsidP="002E7ECD">
      <w:pPr>
        <w:pStyle w:val="Odsekzoznamu"/>
        <w:numPr>
          <w:ilvl w:val="2"/>
          <w:numId w:val="21"/>
        </w:numPr>
        <w:jc w:val="both"/>
      </w:pPr>
      <w:r>
        <w:t>CAPEX (</w:t>
      </w:r>
      <w:proofErr w:type="spellStart"/>
      <w:r>
        <w:t>custom</w:t>
      </w:r>
      <w:proofErr w:type="spellEnd"/>
      <w:r>
        <w:t xml:space="preserve"> vývoj, AN, DEV, TST, SW produkty a licencie, HW, vzdelávanie/zaškolenie)</w:t>
      </w:r>
    </w:p>
    <w:p w:rsidR="006B19E0" w:rsidRPr="002E7ECD" w:rsidRDefault="006B19E0" w:rsidP="002E7ECD">
      <w:pPr>
        <w:pStyle w:val="Odsekzoznamu"/>
        <w:numPr>
          <w:ilvl w:val="2"/>
          <w:numId w:val="21"/>
        </w:numPr>
        <w:jc w:val="both"/>
        <w:rPr>
          <w:lang w:val="sk"/>
        </w:rPr>
      </w:pPr>
      <w:r>
        <w:t>OPEX/ SLA (</w:t>
      </w:r>
      <w:r w:rsidR="007B3181" w:rsidRPr="002E7ECD">
        <w:rPr>
          <w:lang w:val="sk"/>
        </w:rPr>
        <w:t xml:space="preserve">prevádzka, podpora, change </w:t>
      </w:r>
      <w:proofErr w:type="spellStart"/>
      <w:r w:rsidR="007B3181" w:rsidRPr="002E7ECD">
        <w:rPr>
          <w:lang w:val="sk"/>
        </w:rPr>
        <w:t>requests</w:t>
      </w:r>
      <w:proofErr w:type="spellEnd"/>
      <w:r w:rsidR="007B3181" w:rsidRPr="002E7ECD">
        <w:rPr>
          <w:lang w:val="sk"/>
        </w:rPr>
        <w:t>)</w:t>
      </w:r>
    </w:p>
    <w:p w:rsidR="00117A6B" w:rsidRDefault="00E54222" w:rsidP="002E7ECD">
      <w:pPr>
        <w:pStyle w:val="Odsekzoznamu"/>
        <w:numPr>
          <w:ilvl w:val="1"/>
          <w:numId w:val="21"/>
        </w:numPr>
        <w:jc w:val="both"/>
      </w:pPr>
      <w:r>
        <w:t>SLA a jej parametre</w:t>
      </w:r>
      <w:r w:rsidR="00117A6B">
        <w:t xml:space="preserve"> </w:t>
      </w:r>
      <w:r w:rsidR="00D054E6">
        <w:t>(</w:t>
      </w:r>
      <w:r w:rsidR="00117A6B">
        <w:t>ani príliš silné, ani príliš slabé</w:t>
      </w:r>
      <w:r w:rsidR="00D054E6">
        <w:t>)</w:t>
      </w:r>
    </w:p>
    <w:p w:rsidR="00117A6B" w:rsidRDefault="00E54222" w:rsidP="002E7ECD">
      <w:pPr>
        <w:pStyle w:val="Odsekzoznamu"/>
        <w:numPr>
          <w:ilvl w:val="1"/>
          <w:numId w:val="21"/>
        </w:numPr>
        <w:jc w:val="both"/>
      </w:pPr>
      <w:r>
        <w:t>opcie</w:t>
      </w:r>
      <w:r w:rsidR="00E96182">
        <w:t xml:space="preserve"> </w:t>
      </w:r>
      <w:r w:rsidR="00D054E6">
        <w:t xml:space="preserve">dodávateľa na podporu a zaistenie </w:t>
      </w:r>
      <w:r w:rsidR="00E96182">
        <w:t>prevádzk</w:t>
      </w:r>
      <w:r w:rsidR="00D054E6">
        <w:t>y</w:t>
      </w:r>
      <w:r w:rsidR="006B19E0">
        <w:t xml:space="preserve"> a ich mechanizmus</w:t>
      </w:r>
    </w:p>
    <w:p w:rsidR="006B19E0" w:rsidRDefault="006B19E0" w:rsidP="002E7ECD">
      <w:pPr>
        <w:pStyle w:val="Odsekzoznamu"/>
        <w:numPr>
          <w:ilvl w:val="1"/>
          <w:numId w:val="21"/>
        </w:numPr>
        <w:jc w:val="both"/>
      </w:pPr>
      <w:r>
        <w:t>mechanizmus akceptácií</w:t>
      </w:r>
    </w:p>
    <w:p w:rsidR="00265C69" w:rsidRDefault="00E54222" w:rsidP="002E7ECD">
      <w:pPr>
        <w:pStyle w:val="Odsekzoznamu"/>
        <w:numPr>
          <w:ilvl w:val="1"/>
          <w:numId w:val="21"/>
        </w:numPr>
        <w:jc w:val="both"/>
      </w:pPr>
      <w:r>
        <w:t>vendor-lock</w:t>
      </w:r>
      <w:r w:rsidR="00117A6B">
        <w:t xml:space="preserve"> a</w:t>
      </w:r>
      <w:r w:rsidR="00497302">
        <w:t xml:space="preserve"> poskytnutie licencií</w:t>
      </w:r>
      <w:r w:rsidR="00D054E6">
        <w:t xml:space="preserve"> vrátane kvalitne </w:t>
      </w:r>
      <w:r w:rsidR="00181CDA">
        <w:t>o</w:t>
      </w:r>
      <w:r w:rsidR="00D054E6">
        <w:t>komentovaného zdrojového kódu</w:t>
      </w:r>
    </w:p>
    <w:p w:rsidR="006B19E0" w:rsidRDefault="006B19E0" w:rsidP="002E7ECD">
      <w:pPr>
        <w:pStyle w:val="Odsekzoznamu"/>
        <w:numPr>
          <w:ilvl w:val="2"/>
          <w:numId w:val="21"/>
        </w:numPr>
        <w:jc w:val="both"/>
      </w:pPr>
      <w:r>
        <w:t>autorské a majetkové práva k dielu a zdrojovému kódu</w:t>
      </w:r>
    </w:p>
    <w:p w:rsidR="006B19E0" w:rsidRDefault="006B19E0" w:rsidP="002E7ECD">
      <w:pPr>
        <w:pStyle w:val="Odsekzoznamu"/>
        <w:numPr>
          <w:ilvl w:val="2"/>
          <w:numId w:val="21"/>
        </w:numPr>
        <w:jc w:val="both"/>
      </w:pPr>
      <w:r>
        <w:t>rozsah licencie</w:t>
      </w:r>
    </w:p>
    <w:p w:rsidR="006B19E0" w:rsidRDefault="006B19E0" w:rsidP="002E7ECD">
      <w:pPr>
        <w:pStyle w:val="Odsekzoznamu"/>
        <w:numPr>
          <w:ilvl w:val="2"/>
          <w:numId w:val="21"/>
        </w:numPr>
        <w:jc w:val="both"/>
      </w:pPr>
      <w:r>
        <w:t xml:space="preserve">vlastníctvo </w:t>
      </w:r>
      <w:r w:rsidR="008F5518">
        <w:t xml:space="preserve">projektovej, technickej a produktovej </w:t>
      </w:r>
      <w:r>
        <w:t>dokumentácie</w:t>
      </w:r>
      <w:r w:rsidR="008F5518">
        <w:t xml:space="preserve"> (</w:t>
      </w:r>
      <w:r>
        <w:t>zdrojového</w:t>
      </w:r>
      <w:r w:rsidR="008F5518">
        <w:t xml:space="preserve"> </w:t>
      </w:r>
      <w:r>
        <w:t>kódu</w:t>
      </w:r>
      <w:r w:rsidR="008F5518">
        <w:t>) v súlade s Vyhláškou o riadení projektov k ITVS zákonu.</w:t>
      </w:r>
    </w:p>
    <w:p w:rsidR="006B19E0" w:rsidRDefault="006B19E0" w:rsidP="002E7ECD">
      <w:pPr>
        <w:pStyle w:val="Odsekzoznamu"/>
        <w:numPr>
          <w:ilvl w:val="2"/>
          <w:numId w:val="21"/>
        </w:numPr>
        <w:jc w:val="both"/>
      </w:pPr>
      <w:r>
        <w:t>moment odovzdania dokumentácie a zdrojového kódu</w:t>
      </w:r>
    </w:p>
    <w:p w:rsidR="006B19E0" w:rsidRDefault="006B19E0" w:rsidP="002E7ECD">
      <w:pPr>
        <w:pStyle w:val="Odsekzoznamu"/>
        <w:numPr>
          <w:ilvl w:val="2"/>
          <w:numId w:val="21"/>
        </w:numPr>
        <w:jc w:val="both"/>
      </w:pPr>
      <w:r>
        <w:t>schvaľovanie zmien technológií a produktov zo strany objednávateľa</w:t>
      </w:r>
    </w:p>
    <w:p w:rsidR="008F5518" w:rsidRDefault="008F5518" w:rsidP="002E7ECD">
      <w:pPr>
        <w:pStyle w:val="Odsekzoznamu"/>
        <w:numPr>
          <w:ilvl w:val="2"/>
          <w:numId w:val="21"/>
        </w:numPr>
        <w:jc w:val="both"/>
      </w:pPr>
      <w:proofErr w:type="spellStart"/>
      <w:r>
        <w:t>exit</w:t>
      </w:r>
      <w:proofErr w:type="spellEnd"/>
      <w:r>
        <w:t xml:space="preserve"> plán / tranzícia na iného dodávateľa.</w:t>
      </w:r>
    </w:p>
    <w:p w:rsidR="007D460C" w:rsidRDefault="007D460C" w:rsidP="002E7ECD">
      <w:pPr>
        <w:pStyle w:val="Nadpis1"/>
        <w:numPr>
          <w:ilvl w:val="0"/>
          <w:numId w:val="21"/>
        </w:numPr>
        <w:jc w:val="both"/>
      </w:pPr>
      <w:r w:rsidRPr="00E96182">
        <w:t>Riziková analýza a mitigácia rizík</w:t>
      </w:r>
    </w:p>
    <w:p w:rsidR="00D054E6" w:rsidRPr="002E7ECD" w:rsidRDefault="00E96182" w:rsidP="002E7ECD">
      <w:pPr>
        <w:pStyle w:val="Odsekzoznamu"/>
        <w:numPr>
          <w:ilvl w:val="1"/>
          <w:numId w:val="21"/>
        </w:numPr>
        <w:jc w:val="both"/>
      </w:pPr>
      <w:r w:rsidRPr="002E7ECD">
        <w:t xml:space="preserve">ošetrenie známych rizík pri štátnom IT ako: </w:t>
      </w:r>
    </w:p>
    <w:p w:rsidR="00D054E6" w:rsidRPr="002E7ECD" w:rsidRDefault="00E96182" w:rsidP="002E7ECD">
      <w:pPr>
        <w:pStyle w:val="Odsekzoznamu"/>
        <w:numPr>
          <w:ilvl w:val="2"/>
          <w:numId w:val="21"/>
        </w:numPr>
        <w:jc w:val="both"/>
      </w:pPr>
      <w:r w:rsidRPr="002E7ECD">
        <w:t xml:space="preserve">rezistencia voči zmene, </w:t>
      </w:r>
    </w:p>
    <w:p w:rsidR="00D054E6" w:rsidRPr="002E7ECD" w:rsidRDefault="00E96182" w:rsidP="002E7ECD">
      <w:pPr>
        <w:pStyle w:val="Odsekzoznamu"/>
        <w:numPr>
          <w:ilvl w:val="2"/>
          <w:numId w:val="21"/>
        </w:numPr>
        <w:jc w:val="both"/>
      </w:pPr>
      <w:r w:rsidRPr="002E7ECD">
        <w:t xml:space="preserve">pomalé schvaľovanie, </w:t>
      </w:r>
    </w:p>
    <w:p w:rsidR="00D054E6" w:rsidRPr="002E7ECD" w:rsidRDefault="00181CDA" w:rsidP="002E7ECD">
      <w:pPr>
        <w:pStyle w:val="Odsekzoznamu"/>
        <w:numPr>
          <w:ilvl w:val="2"/>
          <w:numId w:val="21"/>
        </w:numPr>
        <w:jc w:val="both"/>
      </w:pPr>
      <w:r w:rsidRPr="002E7ECD">
        <w:t xml:space="preserve">také </w:t>
      </w:r>
      <w:r w:rsidR="00E96182" w:rsidRPr="002E7ECD">
        <w:t>zmeny legislatívy počas trvania projektu</w:t>
      </w:r>
      <w:r w:rsidRPr="002E7ECD">
        <w:t xml:space="preserve">, ktoré majú </w:t>
      </w:r>
      <w:r w:rsidR="00E96182" w:rsidRPr="002E7ECD">
        <w:t>dopad</w:t>
      </w:r>
      <w:r w:rsidRPr="002E7ECD">
        <w:t xml:space="preserve"> </w:t>
      </w:r>
      <w:r w:rsidR="00E96182" w:rsidRPr="002E7ECD">
        <w:t>na projekt</w:t>
      </w:r>
      <w:r w:rsidRPr="002E7ECD">
        <w:t>,</w:t>
      </w:r>
    </w:p>
    <w:p w:rsidR="00E96182" w:rsidRPr="002E7ECD" w:rsidRDefault="00181CDA" w:rsidP="002E7ECD">
      <w:pPr>
        <w:pStyle w:val="Odsekzoznamu"/>
        <w:numPr>
          <w:ilvl w:val="2"/>
          <w:numId w:val="21"/>
        </w:numPr>
        <w:jc w:val="both"/>
      </w:pPr>
      <w:r w:rsidRPr="002E7ECD">
        <w:t>nerealistické stanovenie termínov a ne</w:t>
      </w:r>
      <w:r w:rsidR="00E96182" w:rsidRPr="002E7ECD">
        <w:t>dodržanie termínov</w:t>
      </w:r>
      <w:r w:rsidRPr="002E7ECD">
        <w:t>,</w:t>
      </w:r>
    </w:p>
    <w:p w:rsidR="00181CDA" w:rsidRPr="002E7ECD" w:rsidRDefault="00181CDA" w:rsidP="002E7ECD">
      <w:pPr>
        <w:pStyle w:val="Odsekzoznamu"/>
        <w:numPr>
          <w:ilvl w:val="2"/>
          <w:numId w:val="21"/>
        </w:numPr>
        <w:jc w:val="both"/>
      </w:pPr>
      <w:r w:rsidRPr="002E7ECD">
        <w:t>nepokrytie relevantných stakeholderov vo všetkých fázach projektu</w:t>
      </w:r>
    </w:p>
    <w:p w:rsidR="00CE4EBA" w:rsidRDefault="00CE4EBA" w:rsidP="002E7ECD">
      <w:pPr>
        <w:pStyle w:val="Odsekzoznamu"/>
        <w:numPr>
          <w:ilvl w:val="2"/>
          <w:numId w:val="21"/>
        </w:numPr>
        <w:jc w:val="both"/>
      </w:pPr>
      <w:r>
        <w:t>súčinnosť OVM v projektovej fáze v zmysle dostupnosti odborných pracovníkov</w:t>
      </w:r>
    </w:p>
    <w:p w:rsidR="00181CDA" w:rsidRPr="002E7ECD" w:rsidRDefault="00181CDA" w:rsidP="002E7ECD">
      <w:pPr>
        <w:pStyle w:val="Odsekzoznamu"/>
        <w:numPr>
          <w:ilvl w:val="2"/>
          <w:numId w:val="21"/>
        </w:numPr>
        <w:jc w:val="both"/>
      </w:pPr>
      <w:r w:rsidRPr="002E7ECD">
        <w:t>nízka schopnosť a kvalita prebratie/akceptácie diela zo strany OVM</w:t>
      </w:r>
    </w:p>
    <w:p w:rsidR="00181CDA" w:rsidRPr="002E7ECD" w:rsidRDefault="00181CDA" w:rsidP="002E7ECD">
      <w:pPr>
        <w:pStyle w:val="Odsekzoznamu"/>
        <w:numPr>
          <w:ilvl w:val="2"/>
          <w:numId w:val="21"/>
        </w:numPr>
        <w:jc w:val="both"/>
      </w:pPr>
      <w:r w:rsidRPr="002E7ECD">
        <w:t xml:space="preserve">spolupráca s ostatnými OVM zapojenými do projektu </w:t>
      </w:r>
    </w:p>
    <w:p w:rsidR="00181CDA" w:rsidRDefault="00181CDA" w:rsidP="002E7ECD">
      <w:pPr>
        <w:pStyle w:val="Odsekzoznamu"/>
        <w:numPr>
          <w:ilvl w:val="2"/>
          <w:numId w:val="21"/>
        </w:numPr>
        <w:jc w:val="both"/>
      </w:pPr>
      <w:r w:rsidRPr="002E7ECD">
        <w:t>nadväznosť na projekty iných OVM</w:t>
      </w:r>
    </w:p>
    <w:p w:rsidR="008F7EE7" w:rsidRDefault="008F7EE7" w:rsidP="002E7ECD">
      <w:pPr>
        <w:pStyle w:val="Odsekzoznamu"/>
        <w:numPr>
          <w:ilvl w:val="2"/>
          <w:numId w:val="21"/>
        </w:numPr>
        <w:jc w:val="both"/>
      </w:pPr>
      <w:r>
        <w:t>nadväznosť na služby iných OVM</w:t>
      </w:r>
    </w:p>
    <w:p w:rsidR="008F7EE7" w:rsidRDefault="008F7EE7" w:rsidP="002E7ECD">
      <w:pPr>
        <w:pStyle w:val="Odsekzoznamu"/>
        <w:numPr>
          <w:ilvl w:val="2"/>
          <w:numId w:val="21"/>
        </w:numPr>
        <w:jc w:val="both"/>
      </w:pPr>
      <w:r>
        <w:t xml:space="preserve">riziko naplnenia merateľných ukazovateľov administratívnych </w:t>
      </w:r>
    </w:p>
    <w:p w:rsidR="008F7EE7" w:rsidRPr="002E7ECD" w:rsidRDefault="008F7EE7" w:rsidP="002E7ECD">
      <w:pPr>
        <w:pStyle w:val="Odsekzoznamu"/>
        <w:numPr>
          <w:ilvl w:val="2"/>
          <w:numId w:val="21"/>
        </w:numPr>
        <w:jc w:val="both"/>
      </w:pPr>
      <w:r>
        <w:t>riziko naplnenia CBA.</w:t>
      </w:r>
    </w:p>
    <w:p w:rsidR="00A33659" w:rsidRPr="002E7ECD" w:rsidRDefault="00181CDA" w:rsidP="002E7ECD">
      <w:pPr>
        <w:pStyle w:val="Odsekzoznamu"/>
        <w:numPr>
          <w:ilvl w:val="1"/>
          <w:numId w:val="21"/>
        </w:numPr>
        <w:jc w:val="both"/>
      </w:pPr>
      <w:r w:rsidRPr="002E7ECD">
        <w:t>riziká migrácie údajov</w:t>
      </w:r>
    </w:p>
    <w:p w:rsidR="006F71B0" w:rsidRDefault="006F71B0" w:rsidP="002E7ECD">
      <w:pPr>
        <w:pStyle w:val="Odsekzoznamu"/>
        <w:numPr>
          <w:ilvl w:val="1"/>
          <w:numId w:val="21"/>
        </w:numPr>
        <w:jc w:val="both"/>
      </w:pPr>
      <w:r w:rsidRPr="002E7ECD">
        <w:t>riziká vypnutia starého IS (pred</w:t>
      </w:r>
      <w:r w:rsidR="0014444B" w:rsidRPr="002E7ECD">
        <w:t>c</w:t>
      </w:r>
      <w:r w:rsidRPr="002E7ECD">
        <w:t>hodcu).</w:t>
      </w:r>
    </w:p>
    <w:p w:rsidR="003D1CD0" w:rsidRDefault="003D1CD0" w:rsidP="003D1CD0">
      <w:pPr>
        <w:pStyle w:val="Nadpis1"/>
      </w:pPr>
      <w:r>
        <w:lastRenderedPageBreak/>
        <w:t>Tabuľka pozícií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091"/>
        <w:gridCol w:w="1134"/>
        <w:gridCol w:w="1134"/>
        <w:gridCol w:w="991"/>
      </w:tblGrid>
      <w:tr w:rsidR="003D1CD0" w:rsidRPr="0009000C" w:rsidTr="002F1EBD">
        <w:tc>
          <w:tcPr>
            <w:tcW w:w="6091" w:type="dxa"/>
            <w:shd w:val="clear" w:color="auto" w:fill="B4C6E7" w:themeFill="accent1" w:themeFillTint="66"/>
          </w:tcPr>
          <w:p w:rsidR="003D1CD0" w:rsidRPr="00F55092" w:rsidRDefault="003D1CD0" w:rsidP="002F1EBD">
            <w:pPr>
              <w:rPr>
                <w:b/>
              </w:rPr>
            </w:pPr>
            <w:r w:rsidRPr="00F55092">
              <w:rPr>
                <w:b/>
              </w:rPr>
              <w:t>Roly v rámci útvaru (sekcie) IT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:rsidR="003D1CD0" w:rsidRPr="00F55092" w:rsidRDefault="003D1CD0" w:rsidP="002F1EBD">
            <w:pPr>
              <w:jc w:val="center"/>
            </w:pPr>
            <w:r w:rsidRPr="00F55092">
              <w:t>Interný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:rsidR="003D1CD0" w:rsidRPr="00F55092" w:rsidRDefault="003D1CD0" w:rsidP="002F1EBD">
            <w:pPr>
              <w:jc w:val="center"/>
            </w:pPr>
            <w:r w:rsidRPr="00F55092">
              <w:t>Zdieľaný</w:t>
            </w:r>
          </w:p>
        </w:tc>
        <w:tc>
          <w:tcPr>
            <w:tcW w:w="991" w:type="dxa"/>
            <w:shd w:val="clear" w:color="auto" w:fill="B4C6E7" w:themeFill="accent1" w:themeFillTint="66"/>
          </w:tcPr>
          <w:p w:rsidR="003D1CD0" w:rsidRPr="00F55092" w:rsidRDefault="003D1CD0" w:rsidP="002F1EBD">
            <w:pPr>
              <w:jc w:val="center"/>
            </w:pPr>
            <w:r w:rsidRPr="00F55092">
              <w:t>Externý</w:t>
            </w:r>
          </w:p>
        </w:tc>
      </w:tr>
      <w:tr w:rsidR="003D1CD0" w:rsidRPr="0009000C" w:rsidTr="002F1EBD">
        <w:trPr>
          <w:trHeight w:val="139"/>
        </w:trPr>
        <w:tc>
          <w:tcPr>
            <w:tcW w:w="6091" w:type="dxa"/>
          </w:tcPr>
          <w:p w:rsidR="003D1CD0" w:rsidRPr="00F55092" w:rsidRDefault="003D1CD0" w:rsidP="002F1EBD">
            <w:r w:rsidRPr="00F55092">
              <w:t>Riaditeľ útvaru OVM (CIO)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</w:p>
        </w:tc>
        <w:tc>
          <w:tcPr>
            <w:tcW w:w="991" w:type="dxa"/>
          </w:tcPr>
          <w:p w:rsidR="003D1CD0" w:rsidRPr="00F55092" w:rsidRDefault="003D1CD0" w:rsidP="002F1EBD">
            <w:pPr>
              <w:jc w:val="center"/>
            </w:pPr>
          </w:p>
        </w:tc>
      </w:tr>
      <w:tr w:rsidR="003D1CD0" w:rsidRPr="0009000C" w:rsidTr="002F1EBD">
        <w:trPr>
          <w:trHeight w:val="139"/>
        </w:trPr>
        <w:tc>
          <w:tcPr>
            <w:tcW w:w="6091" w:type="dxa"/>
            <w:shd w:val="clear" w:color="auto" w:fill="D9E2F3" w:themeFill="accent1" w:themeFillTint="33"/>
          </w:tcPr>
          <w:p w:rsidR="003D1CD0" w:rsidRPr="00F55092" w:rsidRDefault="003D1CD0" w:rsidP="002F1EBD">
            <w:r w:rsidRPr="00F55092">
              <w:rPr>
                <w:b/>
              </w:rPr>
              <w:t>Stratégia a</w:t>
            </w:r>
            <w:r>
              <w:rPr>
                <w:b/>
              </w:rPr>
              <w:t> </w:t>
            </w:r>
            <w:r w:rsidRPr="00F55092">
              <w:rPr>
                <w:b/>
              </w:rPr>
              <w:t>architektúra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3D1CD0" w:rsidRPr="00F55092" w:rsidRDefault="003D1CD0" w:rsidP="002F1EBD">
            <w:pPr>
              <w:jc w:val="center"/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:rsidR="003D1CD0" w:rsidRPr="00F55092" w:rsidRDefault="003D1CD0" w:rsidP="002F1EBD">
            <w:pPr>
              <w:jc w:val="center"/>
            </w:pPr>
          </w:p>
        </w:tc>
        <w:tc>
          <w:tcPr>
            <w:tcW w:w="991" w:type="dxa"/>
            <w:shd w:val="clear" w:color="auto" w:fill="D9E2F3" w:themeFill="accent1" w:themeFillTint="33"/>
          </w:tcPr>
          <w:p w:rsidR="003D1CD0" w:rsidRPr="00F55092" w:rsidRDefault="003D1CD0" w:rsidP="002F1EBD">
            <w:pPr>
              <w:jc w:val="center"/>
            </w:pPr>
          </w:p>
        </w:tc>
      </w:tr>
      <w:tr w:rsidR="003D1CD0" w:rsidRPr="0009000C" w:rsidTr="002F1EBD">
        <w:tc>
          <w:tcPr>
            <w:tcW w:w="6091" w:type="dxa"/>
          </w:tcPr>
          <w:p w:rsidR="003D1CD0" w:rsidRPr="00F55092" w:rsidRDefault="003D1CD0" w:rsidP="002F1EBD">
            <w:r w:rsidRPr="00F55092">
              <w:t>Manažér pre stratégiu IS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</w:p>
        </w:tc>
        <w:tc>
          <w:tcPr>
            <w:tcW w:w="991" w:type="dxa"/>
          </w:tcPr>
          <w:p w:rsidR="003D1CD0" w:rsidRPr="00F55092" w:rsidRDefault="003D1CD0" w:rsidP="002F1EBD">
            <w:pPr>
              <w:jc w:val="center"/>
            </w:pPr>
          </w:p>
        </w:tc>
      </w:tr>
      <w:tr w:rsidR="003D1CD0" w:rsidRPr="0009000C" w:rsidTr="002F1EBD">
        <w:tc>
          <w:tcPr>
            <w:tcW w:w="6091" w:type="dxa"/>
          </w:tcPr>
          <w:p w:rsidR="003D1CD0" w:rsidRPr="00F55092" w:rsidRDefault="003D1CD0" w:rsidP="002F1EBD">
            <w:r w:rsidRPr="00F55092">
              <w:t>Manažér portfólia IS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991" w:type="dxa"/>
          </w:tcPr>
          <w:p w:rsidR="003D1CD0" w:rsidRPr="00F55092" w:rsidRDefault="003D1CD0" w:rsidP="002F1EBD">
            <w:pPr>
              <w:jc w:val="center"/>
            </w:pPr>
          </w:p>
        </w:tc>
      </w:tr>
      <w:tr w:rsidR="003D1CD0" w:rsidRPr="0009000C" w:rsidTr="002F1EBD">
        <w:tc>
          <w:tcPr>
            <w:tcW w:w="6091" w:type="dxa"/>
          </w:tcPr>
          <w:p w:rsidR="003D1CD0" w:rsidRPr="00F55092" w:rsidRDefault="003D1CD0" w:rsidP="002F1EBD">
            <w:r w:rsidRPr="00F55092">
              <w:t>Enterprise architekt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991" w:type="dxa"/>
          </w:tcPr>
          <w:p w:rsidR="003D1CD0" w:rsidRPr="00F55092" w:rsidRDefault="003D1CD0" w:rsidP="002F1EBD">
            <w:pPr>
              <w:jc w:val="center"/>
            </w:pPr>
          </w:p>
        </w:tc>
      </w:tr>
      <w:tr w:rsidR="003D1CD0" w:rsidRPr="0009000C" w:rsidTr="002F1EBD">
        <w:tc>
          <w:tcPr>
            <w:tcW w:w="6091" w:type="dxa"/>
          </w:tcPr>
          <w:p w:rsidR="003D1CD0" w:rsidRPr="00F55092" w:rsidRDefault="003D1CD0" w:rsidP="002F1EBD">
            <w:r w:rsidRPr="00F55092">
              <w:t>Architekt SW riešení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991" w:type="dxa"/>
          </w:tcPr>
          <w:p w:rsidR="003D1CD0" w:rsidRPr="00F55092" w:rsidRDefault="003D1CD0" w:rsidP="002F1EBD">
            <w:pPr>
              <w:jc w:val="center"/>
            </w:pPr>
          </w:p>
        </w:tc>
      </w:tr>
      <w:tr w:rsidR="003D1CD0" w:rsidRPr="0009000C" w:rsidTr="002F1EBD">
        <w:tc>
          <w:tcPr>
            <w:tcW w:w="6091" w:type="dxa"/>
          </w:tcPr>
          <w:p w:rsidR="003D1CD0" w:rsidRPr="00F55092" w:rsidRDefault="003D1CD0" w:rsidP="002F1EBD">
            <w:r w:rsidRPr="00F55092">
              <w:t>Dátový kurátor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991" w:type="dxa"/>
          </w:tcPr>
          <w:p w:rsidR="003D1CD0" w:rsidRPr="00F55092" w:rsidRDefault="003D1CD0" w:rsidP="002F1EBD">
            <w:pPr>
              <w:jc w:val="center"/>
            </w:pPr>
          </w:p>
        </w:tc>
      </w:tr>
      <w:tr w:rsidR="003D1CD0" w:rsidRPr="0009000C" w:rsidTr="002F1EBD">
        <w:tc>
          <w:tcPr>
            <w:tcW w:w="6091" w:type="dxa"/>
          </w:tcPr>
          <w:p w:rsidR="003D1CD0" w:rsidRPr="00F55092" w:rsidRDefault="003D1CD0" w:rsidP="002F1EBD">
            <w:r w:rsidRPr="00F55092">
              <w:t>Špecialista na KB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991" w:type="dxa"/>
          </w:tcPr>
          <w:p w:rsidR="003D1CD0" w:rsidRPr="00F55092" w:rsidRDefault="003D1CD0" w:rsidP="002F1EBD">
            <w:pPr>
              <w:jc w:val="center"/>
            </w:pPr>
          </w:p>
        </w:tc>
      </w:tr>
      <w:tr w:rsidR="003D1CD0" w:rsidRPr="0009000C" w:rsidTr="002F1EBD">
        <w:tc>
          <w:tcPr>
            <w:tcW w:w="6091" w:type="dxa"/>
          </w:tcPr>
          <w:p w:rsidR="003D1CD0" w:rsidRPr="00F55092" w:rsidRDefault="003D1CD0" w:rsidP="002F1EBD">
            <w:r w:rsidRPr="00F55092">
              <w:t>Manažér inovácií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991" w:type="dxa"/>
          </w:tcPr>
          <w:p w:rsidR="003D1CD0" w:rsidRPr="00F55092" w:rsidRDefault="003D1CD0" w:rsidP="002F1EBD">
            <w:pPr>
              <w:jc w:val="center"/>
            </w:pPr>
          </w:p>
        </w:tc>
      </w:tr>
      <w:tr w:rsidR="003D1CD0" w:rsidRPr="0009000C" w:rsidTr="002F1EBD">
        <w:tc>
          <w:tcPr>
            <w:tcW w:w="6091" w:type="dxa"/>
            <w:shd w:val="clear" w:color="auto" w:fill="D9E2F3" w:themeFill="accent1" w:themeFillTint="33"/>
          </w:tcPr>
          <w:p w:rsidR="003D1CD0" w:rsidRPr="00F55092" w:rsidRDefault="003D1CD0" w:rsidP="002F1EBD">
            <w:pPr>
              <w:rPr>
                <w:b/>
              </w:rPr>
            </w:pPr>
            <w:r w:rsidRPr="00F55092">
              <w:rPr>
                <w:b/>
              </w:rPr>
              <w:t>Riadenie vzťahov s vlastníkmi procesov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3D1CD0" w:rsidRPr="00F55092" w:rsidRDefault="003D1CD0" w:rsidP="002F1EBD">
            <w:pPr>
              <w:jc w:val="center"/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:rsidR="003D1CD0" w:rsidRPr="00F55092" w:rsidRDefault="003D1CD0" w:rsidP="002F1EBD">
            <w:pPr>
              <w:jc w:val="center"/>
            </w:pPr>
          </w:p>
        </w:tc>
        <w:tc>
          <w:tcPr>
            <w:tcW w:w="991" w:type="dxa"/>
            <w:shd w:val="clear" w:color="auto" w:fill="D9E2F3" w:themeFill="accent1" w:themeFillTint="33"/>
          </w:tcPr>
          <w:p w:rsidR="003D1CD0" w:rsidRPr="00F55092" w:rsidRDefault="003D1CD0" w:rsidP="002F1EBD">
            <w:pPr>
              <w:jc w:val="center"/>
            </w:pPr>
          </w:p>
        </w:tc>
      </w:tr>
      <w:tr w:rsidR="003D1CD0" w:rsidRPr="0009000C" w:rsidTr="002F1EBD">
        <w:tc>
          <w:tcPr>
            <w:tcW w:w="6091" w:type="dxa"/>
          </w:tcPr>
          <w:p w:rsidR="003D1CD0" w:rsidRPr="00F55092" w:rsidRDefault="003D1CD0" w:rsidP="002F1EBD">
            <w:r w:rsidRPr="00F55092">
              <w:t>Manažér vzťahov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</w:p>
        </w:tc>
        <w:tc>
          <w:tcPr>
            <w:tcW w:w="991" w:type="dxa"/>
          </w:tcPr>
          <w:p w:rsidR="003D1CD0" w:rsidRPr="00F55092" w:rsidRDefault="003D1CD0" w:rsidP="002F1EBD">
            <w:pPr>
              <w:jc w:val="center"/>
            </w:pPr>
          </w:p>
        </w:tc>
      </w:tr>
      <w:tr w:rsidR="003D1CD0" w:rsidRPr="0009000C" w:rsidTr="002F1EBD">
        <w:tc>
          <w:tcPr>
            <w:tcW w:w="6091" w:type="dxa"/>
          </w:tcPr>
          <w:p w:rsidR="003D1CD0" w:rsidRPr="00F55092" w:rsidRDefault="003D1CD0" w:rsidP="002F1EBD">
            <w:r w:rsidRPr="00F55092">
              <w:t>Procesný biznis analytik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991" w:type="dxa"/>
          </w:tcPr>
          <w:p w:rsidR="003D1CD0" w:rsidRPr="00F55092" w:rsidRDefault="003D1CD0" w:rsidP="002F1EBD">
            <w:pPr>
              <w:jc w:val="center"/>
            </w:pPr>
          </w:p>
        </w:tc>
      </w:tr>
      <w:tr w:rsidR="003D1CD0" w:rsidRPr="0009000C" w:rsidTr="002F1EBD">
        <w:tc>
          <w:tcPr>
            <w:tcW w:w="6091" w:type="dxa"/>
            <w:shd w:val="clear" w:color="auto" w:fill="D9E2F3" w:themeFill="accent1" w:themeFillTint="33"/>
          </w:tcPr>
          <w:p w:rsidR="003D1CD0" w:rsidRPr="00F55092" w:rsidRDefault="003D1CD0" w:rsidP="002F1EBD">
            <w:pPr>
              <w:rPr>
                <w:b/>
              </w:rPr>
            </w:pPr>
            <w:r w:rsidRPr="00F55092">
              <w:rPr>
                <w:b/>
              </w:rPr>
              <w:t>Dodanie riešenia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3D1CD0" w:rsidRPr="00F55092" w:rsidRDefault="003D1CD0" w:rsidP="002F1EBD">
            <w:pPr>
              <w:jc w:val="center"/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:rsidR="003D1CD0" w:rsidRPr="00F55092" w:rsidRDefault="003D1CD0" w:rsidP="002F1EBD">
            <w:pPr>
              <w:jc w:val="center"/>
            </w:pPr>
          </w:p>
        </w:tc>
        <w:tc>
          <w:tcPr>
            <w:tcW w:w="991" w:type="dxa"/>
            <w:shd w:val="clear" w:color="auto" w:fill="D9E2F3" w:themeFill="accent1" w:themeFillTint="33"/>
          </w:tcPr>
          <w:p w:rsidR="003D1CD0" w:rsidRPr="00F55092" w:rsidRDefault="003D1CD0" w:rsidP="002F1EBD">
            <w:pPr>
              <w:jc w:val="center"/>
            </w:pPr>
          </w:p>
        </w:tc>
      </w:tr>
      <w:tr w:rsidR="003D1CD0" w:rsidRPr="0009000C" w:rsidTr="002F1EBD">
        <w:tc>
          <w:tcPr>
            <w:tcW w:w="6091" w:type="dxa"/>
          </w:tcPr>
          <w:p w:rsidR="003D1CD0" w:rsidRPr="00F55092" w:rsidRDefault="003D1CD0" w:rsidP="002F1EBD">
            <w:r w:rsidRPr="00F55092">
              <w:t>Manažér programovej kancelárie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</w:p>
        </w:tc>
        <w:tc>
          <w:tcPr>
            <w:tcW w:w="991" w:type="dxa"/>
          </w:tcPr>
          <w:p w:rsidR="003D1CD0" w:rsidRPr="00F55092" w:rsidRDefault="003D1CD0" w:rsidP="002F1EBD">
            <w:pPr>
              <w:jc w:val="center"/>
            </w:pPr>
          </w:p>
        </w:tc>
      </w:tr>
      <w:tr w:rsidR="003D1CD0" w:rsidRPr="0009000C" w:rsidTr="002F1EBD">
        <w:tc>
          <w:tcPr>
            <w:tcW w:w="6091" w:type="dxa"/>
          </w:tcPr>
          <w:p w:rsidR="003D1CD0" w:rsidRPr="00F55092" w:rsidRDefault="003D1CD0" w:rsidP="002F1EBD">
            <w:r w:rsidRPr="00F55092">
              <w:t>Administrátor projektov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991" w:type="dxa"/>
          </w:tcPr>
          <w:p w:rsidR="003D1CD0" w:rsidRPr="00F55092" w:rsidRDefault="003D1CD0" w:rsidP="002F1EBD">
            <w:pPr>
              <w:jc w:val="center"/>
            </w:pPr>
          </w:p>
        </w:tc>
      </w:tr>
      <w:tr w:rsidR="003D1CD0" w:rsidRPr="0009000C" w:rsidTr="002F1EBD">
        <w:tc>
          <w:tcPr>
            <w:tcW w:w="6091" w:type="dxa"/>
          </w:tcPr>
          <w:p w:rsidR="003D1CD0" w:rsidRPr="00F55092" w:rsidRDefault="003D1CD0" w:rsidP="002F1EBD">
            <w:r w:rsidRPr="00F55092">
              <w:t>Projektový manažér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991" w:type="dxa"/>
          </w:tcPr>
          <w:p w:rsidR="003D1CD0" w:rsidRPr="00F55092" w:rsidRDefault="003D1CD0" w:rsidP="002F1EBD">
            <w:pPr>
              <w:jc w:val="center"/>
            </w:pPr>
          </w:p>
        </w:tc>
      </w:tr>
      <w:tr w:rsidR="003D1CD0" w:rsidRPr="0009000C" w:rsidTr="002F1EBD">
        <w:tc>
          <w:tcPr>
            <w:tcW w:w="6091" w:type="dxa"/>
          </w:tcPr>
          <w:p w:rsidR="003D1CD0" w:rsidRPr="00F55092" w:rsidRDefault="003D1CD0" w:rsidP="002F1EBD">
            <w:r>
              <w:t xml:space="preserve">IT </w:t>
            </w:r>
            <w:r w:rsidRPr="00F55092">
              <w:t>Analytik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991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</w:tr>
      <w:tr w:rsidR="003D1CD0" w:rsidRPr="0009000C" w:rsidTr="002F1EBD">
        <w:tc>
          <w:tcPr>
            <w:tcW w:w="6091" w:type="dxa"/>
          </w:tcPr>
          <w:p w:rsidR="003D1CD0" w:rsidRPr="00F55092" w:rsidRDefault="003D1CD0" w:rsidP="002F1EBD">
            <w:r w:rsidRPr="00F55092">
              <w:t>Vývojár SW riešení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991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</w:tr>
      <w:tr w:rsidR="003D1CD0" w:rsidRPr="0009000C" w:rsidTr="002F1EBD">
        <w:tc>
          <w:tcPr>
            <w:tcW w:w="6091" w:type="dxa"/>
          </w:tcPr>
          <w:p w:rsidR="003D1CD0" w:rsidRPr="00F55092" w:rsidRDefault="003D1CD0" w:rsidP="002F1EBD">
            <w:r w:rsidRPr="00F55092">
              <w:t>HW špecialista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991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</w:tr>
      <w:tr w:rsidR="003D1CD0" w:rsidRPr="0009000C" w:rsidTr="002F1EBD">
        <w:tc>
          <w:tcPr>
            <w:tcW w:w="6091" w:type="dxa"/>
          </w:tcPr>
          <w:p w:rsidR="003D1CD0" w:rsidRPr="00F55092" w:rsidRDefault="003D1CD0" w:rsidP="002F1EBD">
            <w:r w:rsidRPr="00F55092">
              <w:t>Tester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991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</w:tr>
      <w:tr w:rsidR="003D1CD0" w:rsidRPr="0009000C" w:rsidTr="002F1EBD">
        <w:tc>
          <w:tcPr>
            <w:tcW w:w="6091" w:type="dxa"/>
            <w:shd w:val="clear" w:color="auto" w:fill="D9E2F3" w:themeFill="accent1" w:themeFillTint="33"/>
          </w:tcPr>
          <w:p w:rsidR="003D1CD0" w:rsidRPr="00F55092" w:rsidRDefault="003D1CD0" w:rsidP="002F1EBD">
            <w:pPr>
              <w:tabs>
                <w:tab w:val="left" w:pos="1718"/>
              </w:tabs>
              <w:rPr>
                <w:b/>
              </w:rPr>
            </w:pPr>
            <w:r w:rsidRPr="00F55092">
              <w:rPr>
                <w:b/>
              </w:rPr>
              <w:t>Prevádzka a manažment služieb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3D1CD0" w:rsidRPr="00F55092" w:rsidRDefault="003D1CD0" w:rsidP="002F1EBD">
            <w:pPr>
              <w:jc w:val="center"/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:rsidR="003D1CD0" w:rsidRPr="00F55092" w:rsidRDefault="003D1CD0" w:rsidP="002F1EBD">
            <w:pPr>
              <w:jc w:val="center"/>
            </w:pPr>
          </w:p>
        </w:tc>
        <w:tc>
          <w:tcPr>
            <w:tcW w:w="991" w:type="dxa"/>
            <w:shd w:val="clear" w:color="auto" w:fill="D9E2F3" w:themeFill="accent1" w:themeFillTint="33"/>
          </w:tcPr>
          <w:p w:rsidR="003D1CD0" w:rsidRPr="00F55092" w:rsidRDefault="003D1CD0" w:rsidP="002F1EBD">
            <w:pPr>
              <w:jc w:val="center"/>
            </w:pPr>
          </w:p>
        </w:tc>
      </w:tr>
      <w:tr w:rsidR="003D1CD0" w:rsidRPr="0009000C" w:rsidTr="002F1EBD">
        <w:tc>
          <w:tcPr>
            <w:tcW w:w="6091" w:type="dxa"/>
          </w:tcPr>
          <w:p w:rsidR="003D1CD0" w:rsidRPr="00F55092" w:rsidRDefault="003D1CD0" w:rsidP="002F1EBD">
            <w:pPr>
              <w:tabs>
                <w:tab w:val="left" w:pos="1718"/>
              </w:tabs>
            </w:pPr>
            <w:r w:rsidRPr="00F55092">
              <w:t>Manažér uvedenia do prevádzky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991" w:type="dxa"/>
          </w:tcPr>
          <w:p w:rsidR="003D1CD0" w:rsidRPr="00F55092" w:rsidRDefault="003D1CD0" w:rsidP="002F1EBD">
            <w:pPr>
              <w:jc w:val="center"/>
            </w:pPr>
          </w:p>
        </w:tc>
      </w:tr>
      <w:tr w:rsidR="003D1CD0" w:rsidRPr="0009000C" w:rsidTr="002F1EBD">
        <w:tc>
          <w:tcPr>
            <w:tcW w:w="6091" w:type="dxa"/>
          </w:tcPr>
          <w:p w:rsidR="003D1CD0" w:rsidRPr="00F55092" w:rsidRDefault="003D1CD0" w:rsidP="002F1EBD">
            <w:pPr>
              <w:tabs>
                <w:tab w:val="left" w:pos="1718"/>
              </w:tabs>
            </w:pPr>
            <w:r w:rsidRPr="00F55092">
              <w:t>Manažér prevádzky služieb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</w:p>
        </w:tc>
        <w:tc>
          <w:tcPr>
            <w:tcW w:w="991" w:type="dxa"/>
          </w:tcPr>
          <w:p w:rsidR="003D1CD0" w:rsidRPr="00F55092" w:rsidRDefault="003D1CD0" w:rsidP="002F1EBD">
            <w:pPr>
              <w:jc w:val="center"/>
            </w:pPr>
          </w:p>
        </w:tc>
      </w:tr>
      <w:tr w:rsidR="003D1CD0" w:rsidRPr="0009000C" w:rsidTr="002F1EBD">
        <w:tc>
          <w:tcPr>
            <w:tcW w:w="6091" w:type="dxa"/>
          </w:tcPr>
          <w:p w:rsidR="003D1CD0" w:rsidRPr="00F55092" w:rsidRDefault="003D1CD0" w:rsidP="002F1EBD">
            <w:pPr>
              <w:tabs>
                <w:tab w:val="left" w:pos="1718"/>
              </w:tabs>
            </w:pPr>
            <w:r w:rsidRPr="00F55092">
              <w:t>Manažér dodania služieb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991" w:type="dxa"/>
          </w:tcPr>
          <w:p w:rsidR="003D1CD0" w:rsidRPr="00F55092" w:rsidRDefault="003D1CD0" w:rsidP="002F1EBD">
            <w:pPr>
              <w:jc w:val="center"/>
            </w:pPr>
          </w:p>
        </w:tc>
      </w:tr>
      <w:tr w:rsidR="003D1CD0" w:rsidRPr="0009000C" w:rsidTr="002F1EBD">
        <w:tc>
          <w:tcPr>
            <w:tcW w:w="6091" w:type="dxa"/>
          </w:tcPr>
          <w:p w:rsidR="003D1CD0" w:rsidRPr="00F55092" w:rsidRDefault="003D1CD0" w:rsidP="002F1EBD">
            <w:pPr>
              <w:tabs>
                <w:tab w:val="left" w:pos="1718"/>
              </w:tabs>
            </w:pPr>
            <w:r w:rsidRPr="00F55092">
              <w:t>Systémový inžinier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991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</w:tr>
      <w:tr w:rsidR="003D1CD0" w:rsidRPr="0009000C" w:rsidTr="002F1EBD">
        <w:tc>
          <w:tcPr>
            <w:tcW w:w="6091" w:type="dxa"/>
          </w:tcPr>
          <w:p w:rsidR="003D1CD0" w:rsidRPr="00F55092" w:rsidRDefault="003D1CD0" w:rsidP="002F1EBD">
            <w:pPr>
              <w:tabs>
                <w:tab w:val="left" w:pos="1718"/>
              </w:tabs>
            </w:pPr>
            <w:r w:rsidRPr="00F55092">
              <w:t>Databázový špecialista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991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</w:tr>
      <w:tr w:rsidR="003D1CD0" w:rsidRPr="0009000C" w:rsidTr="002F1EBD">
        <w:tc>
          <w:tcPr>
            <w:tcW w:w="6091" w:type="dxa"/>
          </w:tcPr>
          <w:p w:rsidR="003D1CD0" w:rsidRPr="00F55092" w:rsidRDefault="003D1CD0" w:rsidP="002F1EBD">
            <w:pPr>
              <w:tabs>
                <w:tab w:val="left" w:pos="1718"/>
              </w:tabs>
            </w:pPr>
            <w:r w:rsidRPr="00F55092">
              <w:t>Manažér monitoringu a riadenia služieb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</w:p>
        </w:tc>
        <w:tc>
          <w:tcPr>
            <w:tcW w:w="991" w:type="dxa"/>
          </w:tcPr>
          <w:p w:rsidR="003D1CD0" w:rsidRPr="00F55092" w:rsidRDefault="003D1CD0" w:rsidP="002F1EBD">
            <w:pPr>
              <w:jc w:val="center"/>
            </w:pPr>
          </w:p>
        </w:tc>
      </w:tr>
      <w:tr w:rsidR="003D1CD0" w:rsidRPr="0009000C" w:rsidTr="002F1EBD">
        <w:tc>
          <w:tcPr>
            <w:tcW w:w="6091" w:type="dxa"/>
          </w:tcPr>
          <w:p w:rsidR="003D1CD0" w:rsidRPr="00F55092" w:rsidRDefault="003D1CD0" w:rsidP="002F1EBD">
            <w:pPr>
              <w:tabs>
                <w:tab w:val="left" w:pos="1718"/>
              </w:tabs>
            </w:pPr>
            <w:r w:rsidRPr="00F55092">
              <w:t>Technik - PC a koncové zariadenia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991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</w:tr>
      <w:tr w:rsidR="003D1CD0" w:rsidRPr="0009000C" w:rsidTr="002F1EBD">
        <w:tc>
          <w:tcPr>
            <w:tcW w:w="6091" w:type="dxa"/>
          </w:tcPr>
          <w:p w:rsidR="003D1CD0" w:rsidRPr="00F55092" w:rsidRDefault="003D1CD0" w:rsidP="002F1EBD">
            <w:pPr>
              <w:tabs>
                <w:tab w:val="left" w:pos="1718"/>
              </w:tabs>
            </w:pPr>
            <w:r w:rsidRPr="00F55092">
              <w:t>Administrátor IT podpory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991" w:type="dxa"/>
          </w:tcPr>
          <w:p w:rsidR="003D1CD0" w:rsidRPr="00F55092" w:rsidRDefault="003D1CD0" w:rsidP="002F1EBD">
            <w:pPr>
              <w:jc w:val="center"/>
            </w:pPr>
          </w:p>
        </w:tc>
      </w:tr>
      <w:tr w:rsidR="003D1CD0" w:rsidRPr="0009000C" w:rsidTr="002F1EBD">
        <w:tc>
          <w:tcPr>
            <w:tcW w:w="6091" w:type="dxa"/>
          </w:tcPr>
          <w:p w:rsidR="003D1CD0" w:rsidRPr="00F55092" w:rsidRDefault="003D1CD0" w:rsidP="002F1EBD">
            <w:pPr>
              <w:tabs>
                <w:tab w:val="left" w:pos="1718"/>
              </w:tabs>
            </w:pPr>
            <w:r w:rsidRPr="00F55092">
              <w:t>Správca domén a web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991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</w:tr>
      <w:tr w:rsidR="003D1CD0" w:rsidRPr="0009000C" w:rsidTr="002F1EBD">
        <w:tc>
          <w:tcPr>
            <w:tcW w:w="6091" w:type="dxa"/>
          </w:tcPr>
          <w:p w:rsidR="003D1CD0" w:rsidRPr="00F55092" w:rsidRDefault="003D1CD0" w:rsidP="002F1EBD">
            <w:pPr>
              <w:tabs>
                <w:tab w:val="left" w:pos="1718"/>
              </w:tabs>
            </w:pPr>
            <w:r w:rsidRPr="00F55092">
              <w:t>Zadávateľ služieb IaaS, PaaS a SaaS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991" w:type="dxa"/>
          </w:tcPr>
          <w:p w:rsidR="003D1CD0" w:rsidRPr="00F55092" w:rsidRDefault="003D1CD0" w:rsidP="002F1EBD">
            <w:pPr>
              <w:jc w:val="center"/>
            </w:pPr>
          </w:p>
        </w:tc>
      </w:tr>
      <w:tr w:rsidR="003D1CD0" w:rsidRPr="0009000C" w:rsidTr="002F1EBD">
        <w:tc>
          <w:tcPr>
            <w:tcW w:w="6091" w:type="dxa"/>
          </w:tcPr>
          <w:p w:rsidR="003D1CD0" w:rsidRPr="00F55092" w:rsidRDefault="003D1CD0" w:rsidP="002F1EBD">
            <w:pPr>
              <w:tabs>
                <w:tab w:val="left" w:pos="1718"/>
              </w:tabs>
            </w:pPr>
            <w:r w:rsidRPr="00F55092">
              <w:t>Koordinátor prevádzky kros-rezortných služieb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991" w:type="dxa"/>
          </w:tcPr>
          <w:p w:rsidR="003D1CD0" w:rsidRPr="00F55092" w:rsidRDefault="003D1CD0" w:rsidP="002F1EBD">
            <w:pPr>
              <w:jc w:val="center"/>
            </w:pPr>
          </w:p>
        </w:tc>
      </w:tr>
      <w:tr w:rsidR="003D1CD0" w:rsidRPr="0009000C" w:rsidTr="002F1EBD">
        <w:tc>
          <w:tcPr>
            <w:tcW w:w="6091" w:type="dxa"/>
            <w:shd w:val="clear" w:color="auto" w:fill="D9E2F3" w:themeFill="accent1" w:themeFillTint="33"/>
          </w:tcPr>
          <w:p w:rsidR="003D1CD0" w:rsidRPr="00F55092" w:rsidRDefault="003D1CD0" w:rsidP="002F1EBD">
            <w:pPr>
              <w:tabs>
                <w:tab w:val="left" w:pos="1718"/>
              </w:tabs>
              <w:rPr>
                <w:b/>
              </w:rPr>
            </w:pPr>
            <w:r w:rsidRPr="00F55092">
              <w:rPr>
                <w:b/>
              </w:rPr>
              <w:t>Manažment dodávateľov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3D1CD0" w:rsidRPr="00F55092" w:rsidRDefault="003D1CD0" w:rsidP="002F1EBD">
            <w:pPr>
              <w:jc w:val="center"/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:rsidR="003D1CD0" w:rsidRPr="00F55092" w:rsidRDefault="003D1CD0" w:rsidP="002F1EBD">
            <w:pPr>
              <w:jc w:val="center"/>
            </w:pPr>
          </w:p>
        </w:tc>
        <w:tc>
          <w:tcPr>
            <w:tcW w:w="991" w:type="dxa"/>
            <w:shd w:val="clear" w:color="auto" w:fill="D9E2F3" w:themeFill="accent1" w:themeFillTint="33"/>
          </w:tcPr>
          <w:p w:rsidR="003D1CD0" w:rsidRPr="00F55092" w:rsidRDefault="003D1CD0" w:rsidP="002F1EBD">
            <w:pPr>
              <w:jc w:val="center"/>
            </w:pPr>
          </w:p>
        </w:tc>
      </w:tr>
      <w:tr w:rsidR="003D1CD0" w:rsidRPr="0009000C" w:rsidTr="002F1EBD">
        <w:tc>
          <w:tcPr>
            <w:tcW w:w="6091" w:type="dxa"/>
          </w:tcPr>
          <w:p w:rsidR="003D1CD0" w:rsidRPr="00F55092" w:rsidRDefault="003D1CD0" w:rsidP="002F1EBD">
            <w:pPr>
              <w:tabs>
                <w:tab w:val="left" w:pos="1718"/>
              </w:tabs>
            </w:pPr>
            <w:r w:rsidRPr="00F55092">
              <w:t>Manažér dodávateľov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991" w:type="dxa"/>
          </w:tcPr>
          <w:p w:rsidR="003D1CD0" w:rsidRPr="00F55092" w:rsidRDefault="003D1CD0" w:rsidP="002F1EBD">
            <w:pPr>
              <w:jc w:val="center"/>
            </w:pPr>
          </w:p>
        </w:tc>
      </w:tr>
      <w:tr w:rsidR="003D1CD0" w:rsidRPr="0009000C" w:rsidTr="002F1EBD">
        <w:tc>
          <w:tcPr>
            <w:tcW w:w="6091" w:type="dxa"/>
          </w:tcPr>
          <w:p w:rsidR="003D1CD0" w:rsidRPr="00F55092" w:rsidRDefault="003D1CD0" w:rsidP="002F1EBD">
            <w:pPr>
              <w:tabs>
                <w:tab w:val="left" w:pos="1718"/>
              </w:tabs>
            </w:pPr>
            <w:r w:rsidRPr="00F55092">
              <w:t>Obchodný manažér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991" w:type="dxa"/>
          </w:tcPr>
          <w:p w:rsidR="003D1CD0" w:rsidRPr="00F55092" w:rsidRDefault="003D1CD0" w:rsidP="002F1EBD">
            <w:pPr>
              <w:jc w:val="center"/>
            </w:pPr>
          </w:p>
        </w:tc>
      </w:tr>
      <w:tr w:rsidR="003D1CD0" w:rsidRPr="0009000C" w:rsidTr="002F1EBD">
        <w:tc>
          <w:tcPr>
            <w:tcW w:w="6091" w:type="dxa"/>
            <w:shd w:val="clear" w:color="auto" w:fill="D9E2F3" w:themeFill="accent1" w:themeFillTint="33"/>
          </w:tcPr>
          <w:p w:rsidR="003D1CD0" w:rsidRPr="00F55092" w:rsidRDefault="003D1CD0" w:rsidP="002F1EBD">
            <w:pPr>
              <w:tabs>
                <w:tab w:val="left" w:pos="1718"/>
              </w:tabs>
              <w:rPr>
                <w:b/>
              </w:rPr>
            </w:pPr>
            <w:r w:rsidRPr="00F55092">
              <w:rPr>
                <w:b/>
              </w:rPr>
              <w:t>Manažment IS a podporné funkcie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3D1CD0" w:rsidRPr="00F55092" w:rsidRDefault="003D1CD0" w:rsidP="002F1EBD">
            <w:pPr>
              <w:jc w:val="center"/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:rsidR="003D1CD0" w:rsidRPr="00F55092" w:rsidRDefault="003D1CD0" w:rsidP="002F1EBD">
            <w:pPr>
              <w:jc w:val="center"/>
            </w:pPr>
          </w:p>
        </w:tc>
        <w:tc>
          <w:tcPr>
            <w:tcW w:w="991" w:type="dxa"/>
            <w:shd w:val="clear" w:color="auto" w:fill="D9E2F3" w:themeFill="accent1" w:themeFillTint="33"/>
          </w:tcPr>
          <w:p w:rsidR="003D1CD0" w:rsidRPr="00F55092" w:rsidRDefault="003D1CD0" w:rsidP="002F1EBD">
            <w:pPr>
              <w:jc w:val="center"/>
            </w:pPr>
          </w:p>
        </w:tc>
      </w:tr>
      <w:tr w:rsidR="003D1CD0" w:rsidRPr="0009000C" w:rsidTr="002F1EBD">
        <w:tc>
          <w:tcPr>
            <w:tcW w:w="6091" w:type="dxa"/>
          </w:tcPr>
          <w:p w:rsidR="003D1CD0" w:rsidRPr="00F55092" w:rsidRDefault="003D1CD0" w:rsidP="002F1EBD">
            <w:pPr>
              <w:tabs>
                <w:tab w:val="left" w:pos="1718"/>
              </w:tabs>
            </w:pPr>
            <w:r w:rsidRPr="00F55092">
              <w:t>Kontrolór kvality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991" w:type="dxa"/>
          </w:tcPr>
          <w:p w:rsidR="003D1CD0" w:rsidRPr="00F55092" w:rsidRDefault="003D1CD0" w:rsidP="002F1EBD">
            <w:pPr>
              <w:jc w:val="center"/>
            </w:pPr>
          </w:p>
        </w:tc>
      </w:tr>
      <w:tr w:rsidR="003D1CD0" w:rsidRPr="0009000C" w:rsidTr="002F1EBD">
        <w:tc>
          <w:tcPr>
            <w:tcW w:w="6091" w:type="dxa"/>
          </w:tcPr>
          <w:p w:rsidR="003D1CD0" w:rsidRPr="00F55092" w:rsidRDefault="003D1CD0" w:rsidP="002F1EBD">
            <w:pPr>
              <w:tabs>
                <w:tab w:val="left" w:pos="1718"/>
              </w:tabs>
            </w:pPr>
            <w:r w:rsidRPr="00F55092">
              <w:t>Manažér pre zlepšovanie a poznatky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991" w:type="dxa"/>
          </w:tcPr>
          <w:p w:rsidR="003D1CD0" w:rsidRPr="00F55092" w:rsidRDefault="003D1CD0" w:rsidP="002F1EBD">
            <w:pPr>
              <w:jc w:val="center"/>
            </w:pPr>
          </w:p>
        </w:tc>
      </w:tr>
      <w:tr w:rsidR="003D1CD0" w:rsidRPr="0009000C" w:rsidTr="002F1EBD">
        <w:tc>
          <w:tcPr>
            <w:tcW w:w="6091" w:type="dxa"/>
          </w:tcPr>
          <w:p w:rsidR="003D1CD0" w:rsidRPr="00F55092" w:rsidRDefault="003D1CD0" w:rsidP="002F1EBD">
            <w:pPr>
              <w:tabs>
                <w:tab w:val="left" w:pos="1718"/>
              </w:tabs>
            </w:pPr>
            <w:r w:rsidRPr="00F55092">
              <w:t>Výber a hodnotenie pracovníkov útvaru IT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</w:p>
        </w:tc>
        <w:tc>
          <w:tcPr>
            <w:tcW w:w="991" w:type="dxa"/>
          </w:tcPr>
          <w:p w:rsidR="003D1CD0" w:rsidRPr="00F55092" w:rsidRDefault="003D1CD0" w:rsidP="002F1EBD">
            <w:pPr>
              <w:jc w:val="center"/>
            </w:pPr>
          </w:p>
        </w:tc>
      </w:tr>
      <w:tr w:rsidR="003D1CD0" w:rsidRPr="0009000C" w:rsidTr="002F1EBD">
        <w:tc>
          <w:tcPr>
            <w:tcW w:w="6091" w:type="dxa"/>
          </w:tcPr>
          <w:p w:rsidR="003D1CD0" w:rsidRPr="00F55092" w:rsidRDefault="003D1CD0" w:rsidP="002F1EBD">
            <w:pPr>
              <w:tabs>
                <w:tab w:val="left" w:pos="1718"/>
              </w:tabs>
            </w:pPr>
            <w:r w:rsidRPr="00F55092">
              <w:t>Finančný manažér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991" w:type="dxa"/>
          </w:tcPr>
          <w:p w:rsidR="003D1CD0" w:rsidRPr="00F55092" w:rsidRDefault="003D1CD0" w:rsidP="002F1EBD">
            <w:pPr>
              <w:jc w:val="center"/>
            </w:pPr>
          </w:p>
        </w:tc>
      </w:tr>
      <w:tr w:rsidR="003D1CD0" w:rsidRPr="0009000C" w:rsidTr="002F1EBD">
        <w:tc>
          <w:tcPr>
            <w:tcW w:w="6091" w:type="dxa"/>
          </w:tcPr>
          <w:p w:rsidR="003D1CD0" w:rsidRPr="00F55092" w:rsidRDefault="003D1CD0" w:rsidP="002F1EBD">
            <w:pPr>
              <w:tabs>
                <w:tab w:val="left" w:pos="1718"/>
              </w:tabs>
            </w:pPr>
            <w:r w:rsidRPr="00F55092">
              <w:t>Špecialista na oblasť VO so zameraním na IKT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1134" w:type="dxa"/>
          </w:tcPr>
          <w:p w:rsidR="003D1CD0" w:rsidRPr="00F55092" w:rsidRDefault="003D1CD0" w:rsidP="002F1EBD">
            <w:pPr>
              <w:jc w:val="center"/>
            </w:pPr>
            <w:r w:rsidRPr="00F55092">
              <w:t>X</w:t>
            </w:r>
          </w:p>
        </w:tc>
        <w:tc>
          <w:tcPr>
            <w:tcW w:w="991" w:type="dxa"/>
          </w:tcPr>
          <w:p w:rsidR="003D1CD0" w:rsidRPr="00F55092" w:rsidRDefault="003D1CD0" w:rsidP="002F1EBD">
            <w:pPr>
              <w:jc w:val="center"/>
            </w:pPr>
          </w:p>
        </w:tc>
      </w:tr>
    </w:tbl>
    <w:p w:rsidR="003D1CD0" w:rsidRPr="003D1CD0" w:rsidRDefault="003D1CD0" w:rsidP="003D1CD0">
      <w:r>
        <w:t xml:space="preserve"> </w:t>
      </w:r>
    </w:p>
    <w:sectPr w:rsidR="003D1CD0" w:rsidRPr="003D1CD0" w:rsidSect="00776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F21DD"/>
    <w:multiLevelType w:val="hybridMultilevel"/>
    <w:tmpl w:val="94840B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AF08CA"/>
    <w:multiLevelType w:val="hybridMultilevel"/>
    <w:tmpl w:val="A53A3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405E70"/>
    <w:multiLevelType w:val="hybridMultilevel"/>
    <w:tmpl w:val="DD0EF6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656EA7"/>
    <w:multiLevelType w:val="hybridMultilevel"/>
    <w:tmpl w:val="A2B803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9665D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4077398"/>
    <w:multiLevelType w:val="multilevel"/>
    <w:tmpl w:val="CBD2E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D6B0C6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DE4383"/>
    <w:multiLevelType w:val="hybridMultilevel"/>
    <w:tmpl w:val="68B09A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A160CC"/>
    <w:multiLevelType w:val="hybridMultilevel"/>
    <w:tmpl w:val="935460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8C1423"/>
    <w:multiLevelType w:val="hybridMultilevel"/>
    <w:tmpl w:val="6A2207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A2440"/>
    <w:multiLevelType w:val="multilevel"/>
    <w:tmpl w:val="D04CA5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61B482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BD776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105CDF"/>
    <w:multiLevelType w:val="hybridMultilevel"/>
    <w:tmpl w:val="4454C9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FA0014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962F3E"/>
    <w:multiLevelType w:val="hybridMultilevel"/>
    <w:tmpl w:val="3EE096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F91FE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772EFF"/>
    <w:multiLevelType w:val="hybridMultilevel"/>
    <w:tmpl w:val="5EDC9B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E6BA1"/>
    <w:multiLevelType w:val="hybridMultilevel"/>
    <w:tmpl w:val="84A412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8F55306"/>
    <w:multiLevelType w:val="hybridMultilevel"/>
    <w:tmpl w:val="FA9492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F77A5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AC0777"/>
    <w:multiLevelType w:val="hybridMultilevel"/>
    <w:tmpl w:val="474460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C3D3A"/>
    <w:multiLevelType w:val="hybridMultilevel"/>
    <w:tmpl w:val="3F5611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8"/>
  </w:num>
  <w:num w:numId="5">
    <w:abstractNumId w:val="1"/>
  </w:num>
  <w:num w:numId="6">
    <w:abstractNumId w:val="18"/>
  </w:num>
  <w:num w:numId="7">
    <w:abstractNumId w:val="7"/>
  </w:num>
  <w:num w:numId="8">
    <w:abstractNumId w:val="15"/>
  </w:num>
  <w:num w:numId="9">
    <w:abstractNumId w:val="2"/>
  </w:num>
  <w:num w:numId="10">
    <w:abstractNumId w:val="19"/>
  </w:num>
  <w:num w:numId="11">
    <w:abstractNumId w:val="3"/>
  </w:num>
  <w:num w:numId="12">
    <w:abstractNumId w:val="10"/>
  </w:num>
  <w:num w:numId="13">
    <w:abstractNumId w:val="14"/>
  </w:num>
  <w:num w:numId="14">
    <w:abstractNumId w:val="6"/>
  </w:num>
  <w:num w:numId="15">
    <w:abstractNumId w:val="16"/>
  </w:num>
  <w:num w:numId="16">
    <w:abstractNumId w:val="21"/>
  </w:num>
  <w:num w:numId="17">
    <w:abstractNumId w:val="17"/>
  </w:num>
  <w:num w:numId="18">
    <w:abstractNumId w:val="22"/>
  </w:num>
  <w:num w:numId="19">
    <w:abstractNumId w:val="11"/>
  </w:num>
  <w:num w:numId="20">
    <w:abstractNumId w:val="12"/>
  </w:num>
  <w:num w:numId="21">
    <w:abstractNumId w:val="20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AB"/>
    <w:rsid w:val="00025EF3"/>
    <w:rsid w:val="000374D4"/>
    <w:rsid w:val="00046DAA"/>
    <w:rsid w:val="00063FC6"/>
    <w:rsid w:val="00067E82"/>
    <w:rsid w:val="000D7FD4"/>
    <w:rsid w:val="000E4151"/>
    <w:rsid w:val="00110D65"/>
    <w:rsid w:val="00117A6B"/>
    <w:rsid w:val="0014444B"/>
    <w:rsid w:val="0018056F"/>
    <w:rsid w:val="00181CDA"/>
    <w:rsid w:val="00187685"/>
    <w:rsid w:val="001D5EEF"/>
    <w:rsid w:val="00230A9B"/>
    <w:rsid w:val="002317AB"/>
    <w:rsid w:val="00241B5E"/>
    <w:rsid w:val="002533B0"/>
    <w:rsid w:val="00265C69"/>
    <w:rsid w:val="002D38AC"/>
    <w:rsid w:val="002E7ECD"/>
    <w:rsid w:val="002F194E"/>
    <w:rsid w:val="00323580"/>
    <w:rsid w:val="003A5E80"/>
    <w:rsid w:val="003D1CD0"/>
    <w:rsid w:val="00407FAB"/>
    <w:rsid w:val="00414D58"/>
    <w:rsid w:val="00450438"/>
    <w:rsid w:val="004514FE"/>
    <w:rsid w:val="00461AB0"/>
    <w:rsid w:val="00497302"/>
    <w:rsid w:val="004B370A"/>
    <w:rsid w:val="00510698"/>
    <w:rsid w:val="00523C88"/>
    <w:rsid w:val="00611B52"/>
    <w:rsid w:val="006B19E0"/>
    <w:rsid w:val="006F71B0"/>
    <w:rsid w:val="00721B41"/>
    <w:rsid w:val="0072753D"/>
    <w:rsid w:val="00776611"/>
    <w:rsid w:val="00791CB9"/>
    <w:rsid w:val="007A1E90"/>
    <w:rsid w:val="007A247E"/>
    <w:rsid w:val="007B3181"/>
    <w:rsid w:val="007C4A7E"/>
    <w:rsid w:val="007D460C"/>
    <w:rsid w:val="007E56DC"/>
    <w:rsid w:val="008136BC"/>
    <w:rsid w:val="00817681"/>
    <w:rsid w:val="00851EE2"/>
    <w:rsid w:val="00865728"/>
    <w:rsid w:val="008A08B4"/>
    <w:rsid w:val="008E1B95"/>
    <w:rsid w:val="008F5518"/>
    <w:rsid w:val="008F7EE7"/>
    <w:rsid w:val="0090602C"/>
    <w:rsid w:val="009266F0"/>
    <w:rsid w:val="0096458F"/>
    <w:rsid w:val="00965D84"/>
    <w:rsid w:val="00982026"/>
    <w:rsid w:val="00984AB6"/>
    <w:rsid w:val="009D2900"/>
    <w:rsid w:val="009E6F4C"/>
    <w:rsid w:val="00A33659"/>
    <w:rsid w:val="00A4559A"/>
    <w:rsid w:val="00A46773"/>
    <w:rsid w:val="00A46903"/>
    <w:rsid w:val="00A72D4C"/>
    <w:rsid w:val="00AA28CF"/>
    <w:rsid w:val="00AA56DA"/>
    <w:rsid w:val="00AA5C8B"/>
    <w:rsid w:val="00AC7F48"/>
    <w:rsid w:val="00AE5C09"/>
    <w:rsid w:val="00B0245A"/>
    <w:rsid w:val="00B03F93"/>
    <w:rsid w:val="00B508E3"/>
    <w:rsid w:val="00B8111C"/>
    <w:rsid w:val="00C25986"/>
    <w:rsid w:val="00C30700"/>
    <w:rsid w:val="00C430EB"/>
    <w:rsid w:val="00CE4EBA"/>
    <w:rsid w:val="00D054E6"/>
    <w:rsid w:val="00D2090A"/>
    <w:rsid w:val="00D2749E"/>
    <w:rsid w:val="00D52B31"/>
    <w:rsid w:val="00DB710A"/>
    <w:rsid w:val="00E52FD8"/>
    <w:rsid w:val="00E5323C"/>
    <w:rsid w:val="00E54222"/>
    <w:rsid w:val="00E96182"/>
    <w:rsid w:val="00EA1EFB"/>
    <w:rsid w:val="00EB23AF"/>
    <w:rsid w:val="00ED07B6"/>
    <w:rsid w:val="00ED3259"/>
    <w:rsid w:val="00ED6254"/>
    <w:rsid w:val="00F033A7"/>
    <w:rsid w:val="00F07B16"/>
    <w:rsid w:val="00F65FBA"/>
    <w:rsid w:val="00F749D3"/>
    <w:rsid w:val="00F76EA3"/>
    <w:rsid w:val="00FB6F24"/>
    <w:rsid w:val="00FD35DA"/>
    <w:rsid w:val="00FD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89FF"/>
  <w15:chartTrackingRefBased/>
  <w15:docId w15:val="{3639092B-E516-40CB-89AB-9A5DA935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2026"/>
  </w:style>
  <w:style w:type="paragraph" w:styleId="Nadpis1">
    <w:name w:val="heading 1"/>
    <w:basedOn w:val="Normlny"/>
    <w:next w:val="Normlny"/>
    <w:link w:val="Nadpis1Char"/>
    <w:uiPriority w:val="9"/>
    <w:qFormat/>
    <w:rsid w:val="00407F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E4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03F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07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7FA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407F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07FA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07FAB"/>
    <w:rPr>
      <w:rFonts w:ascii="Arial" w:eastAsia="Arial" w:hAnsi="Arial" w:cs="Arial"/>
      <w:sz w:val="20"/>
      <w:szCs w:val="20"/>
    </w:rPr>
  </w:style>
  <w:style w:type="paragraph" w:styleId="Odsekzoznamu">
    <w:name w:val="List Paragraph"/>
    <w:basedOn w:val="Normlny"/>
    <w:uiPriority w:val="34"/>
    <w:qFormat/>
    <w:rsid w:val="00817681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0E41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B03F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Mriekatabuky">
    <w:name w:val="Table Grid"/>
    <w:basedOn w:val="Normlnatabuka"/>
    <w:uiPriority w:val="59"/>
    <w:rsid w:val="00323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209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2090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 Miazdra</cp:lastModifiedBy>
  <cp:revision>3</cp:revision>
  <dcterms:created xsi:type="dcterms:W3CDTF">2020-07-09T08:38:00Z</dcterms:created>
  <dcterms:modified xsi:type="dcterms:W3CDTF">2020-07-09T12:38:00Z</dcterms:modified>
</cp:coreProperties>
</file>